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spacing w:before="169" w:line="277" w:lineRule="auto"/>
        <w:ind w:right="131"/>
        <w:outlineLvl w:val="0"/>
        <w:rPr>
          <w:rFonts w:hint="eastAsia" w:ascii="仿宋" w:hAnsi="仿宋" w:eastAsia="仿宋" w:cs="仿宋"/>
          <w:sz w:val="52"/>
          <w:szCs w:val="52"/>
          <w:lang w:eastAsia="zh-CN"/>
        </w:rPr>
      </w:pPr>
      <w:r>
        <w:rPr>
          <w:rFonts w:hint="eastAsia" w:ascii="仿宋" w:hAnsi="仿宋" w:eastAsia="仿宋" w:cs="仿宋"/>
          <w:spacing w:val="-10"/>
          <w:sz w:val="44"/>
          <w:szCs w:val="44"/>
          <w:lang w:eastAsia="zh-CN"/>
        </w:rPr>
        <w:t>巩留县城市环境卫生及市容管理服务外包项目</w:t>
      </w:r>
    </w:p>
    <w:p>
      <w:pPr>
        <w:spacing w:before="307" w:line="223" w:lineRule="auto"/>
        <w:ind w:left="3368"/>
        <w:rPr>
          <w:rFonts w:ascii="仿宋" w:hAnsi="仿宋" w:eastAsia="仿宋" w:cs="仿宋"/>
          <w:sz w:val="44"/>
          <w:szCs w:val="44"/>
        </w:rPr>
      </w:pPr>
      <w:r>
        <w:rPr>
          <w:rFonts w:ascii="仿宋" w:hAnsi="仿宋" w:eastAsia="仿宋" w:cs="仿宋"/>
          <w:spacing w:val="-8"/>
          <w:sz w:val="44"/>
          <w:szCs w:val="44"/>
        </w:rPr>
        <w:t>招标文件</w:t>
      </w: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6" w:lineRule="auto"/>
      </w:pPr>
    </w:p>
    <w:p>
      <w:pPr>
        <w:pStyle w:val="6"/>
        <w:spacing w:line="246" w:lineRule="auto"/>
      </w:pPr>
    </w:p>
    <w:p>
      <w:pPr>
        <w:spacing w:before="153" w:line="226" w:lineRule="auto"/>
        <w:ind w:left="3704"/>
        <w:rPr>
          <w:rFonts w:ascii="仿宋" w:hAnsi="仿宋" w:eastAsia="仿宋" w:cs="仿宋"/>
          <w:sz w:val="47"/>
          <w:szCs w:val="47"/>
        </w:rPr>
      </w:pPr>
      <w:r>
        <w:rPr>
          <w:rFonts w:ascii="仿宋" w:hAnsi="仿宋" w:eastAsia="仿宋" w:cs="仿宋"/>
          <w:b/>
          <w:bCs/>
          <w:spacing w:val="-4"/>
          <w:sz w:val="47"/>
          <w:szCs w:val="47"/>
        </w:rPr>
        <w:t>第一册</w:t>
      </w:r>
    </w:p>
    <w:p>
      <w:pPr>
        <w:pStyle w:val="6"/>
        <w:spacing w:line="265" w:lineRule="auto"/>
      </w:pPr>
    </w:p>
    <w:p>
      <w:pPr>
        <w:pStyle w:val="6"/>
        <w:spacing w:line="265" w:lineRule="auto"/>
      </w:pPr>
    </w:p>
    <w:p>
      <w:pPr>
        <w:pStyle w:val="6"/>
        <w:spacing w:line="265" w:lineRule="auto"/>
      </w:pPr>
    </w:p>
    <w:p>
      <w:pPr>
        <w:pStyle w:val="6"/>
        <w:spacing w:line="265" w:lineRule="auto"/>
      </w:pPr>
    </w:p>
    <w:p>
      <w:pPr>
        <w:pStyle w:val="6"/>
        <w:spacing w:line="266" w:lineRule="auto"/>
      </w:pPr>
    </w:p>
    <w:p>
      <w:pPr>
        <w:pStyle w:val="6"/>
        <w:spacing w:line="266" w:lineRule="auto"/>
      </w:pPr>
    </w:p>
    <w:p>
      <w:pPr>
        <w:spacing w:before="97" w:line="222" w:lineRule="auto"/>
        <w:ind w:left="929"/>
        <w:rPr>
          <w:rFonts w:ascii="仿宋" w:hAnsi="仿宋" w:eastAsia="仿宋" w:cs="仿宋"/>
          <w:sz w:val="30"/>
          <w:szCs w:val="30"/>
        </w:rPr>
      </w:pPr>
      <w:r>
        <w:rPr>
          <w:rFonts w:ascii="仿宋" w:hAnsi="仿宋" w:eastAsia="仿宋" w:cs="仿宋"/>
          <w:b/>
          <w:bCs/>
          <w:spacing w:val="-4"/>
          <w:sz w:val="30"/>
          <w:szCs w:val="30"/>
        </w:rPr>
        <w:t>采购人：巩留县住房和城乡建设局</w:t>
      </w:r>
    </w:p>
    <w:p>
      <w:pPr>
        <w:spacing w:before="264" w:line="222" w:lineRule="auto"/>
        <w:ind w:left="929"/>
        <w:rPr>
          <w:rFonts w:hint="eastAsia" w:ascii="仿宋" w:hAnsi="仿宋" w:eastAsia="仿宋" w:cs="仿宋"/>
          <w:sz w:val="30"/>
          <w:szCs w:val="30"/>
          <w:lang w:eastAsia="zh-CN"/>
        </w:rPr>
      </w:pPr>
      <w:r>
        <w:rPr>
          <w:rFonts w:ascii="仿宋" w:hAnsi="仿宋" w:eastAsia="仿宋" w:cs="仿宋"/>
          <w:b/>
          <w:bCs/>
          <w:spacing w:val="-4"/>
          <w:sz w:val="30"/>
          <w:szCs w:val="30"/>
        </w:rPr>
        <w:t>采购代理机构：</w:t>
      </w:r>
      <w:r>
        <w:rPr>
          <w:rFonts w:hint="eastAsia" w:ascii="仿宋" w:hAnsi="仿宋" w:eastAsia="仿宋" w:cs="仿宋"/>
          <w:b/>
          <w:bCs/>
          <w:spacing w:val="-4"/>
          <w:sz w:val="30"/>
          <w:szCs w:val="30"/>
          <w:lang w:eastAsia="zh-CN"/>
        </w:rPr>
        <w:t>新疆鼎招工程项目管理有限公司</w:t>
      </w:r>
    </w:p>
    <w:p>
      <w:pPr>
        <w:spacing w:before="323" w:line="222" w:lineRule="auto"/>
        <w:ind w:left="935"/>
        <w:rPr>
          <w:rFonts w:ascii="仿宋" w:hAnsi="仿宋" w:eastAsia="仿宋" w:cs="仿宋"/>
          <w:sz w:val="30"/>
          <w:szCs w:val="30"/>
        </w:rPr>
      </w:pPr>
      <w:r>
        <w:rPr>
          <w:rFonts w:ascii="仿宋" w:hAnsi="仿宋" w:eastAsia="仿宋" w:cs="仿宋"/>
          <w:b/>
          <w:bCs/>
          <w:spacing w:val="-21"/>
          <w:sz w:val="30"/>
          <w:szCs w:val="30"/>
        </w:rPr>
        <w:t>发</w:t>
      </w:r>
      <w:r>
        <w:rPr>
          <w:rFonts w:ascii="仿宋" w:hAnsi="仿宋" w:eastAsia="仿宋" w:cs="仿宋"/>
          <w:spacing w:val="27"/>
          <w:sz w:val="30"/>
          <w:szCs w:val="30"/>
        </w:rPr>
        <w:t xml:space="preserve">  </w:t>
      </w:r>
      <w:r>
        <w:rPr>
          <w:rFonts w:ascii="仿宋" w:hAnsi="仿宋" w:eastAsia="仿宋" w:cs="仿宋"/>
          <w:b/>
          <w:bCs/>
          <w:spacing w:val="-21"/>
          <w:sz w:val="30"/>
          <w:szCs w:val="30"/>
        </w:rPr>
        <w:t>出</w:t>
      </w:r>
      <w:r>
        <w:rPr>
          <w:rFonts w:ascii="仿宋" w:hAnsi="仿宋" w:eastAsia="仿宋" w:cs="仿宋"/>
          <w:spacing w:val="88"/>
          <w:sz w:val="30"/>
          <w:szCs w:val="30"/>
        </w:rPr>
        <w:t xml:space="preserve"> </w:t>
      </w:r>
      <w:r>
        <w:rPr>
          <w:rFonts w:ascii="仿宋" w:hAnsi="仿宋" w:eastAsia="仿宋" w:cs="仿宋"/>
          <w:b/>
          <w:bCs/>
          <w:spacing w:val="-21"/>
          <w:sz w:val="30"/>
          <w:szCs w:val="30"/>
        </w:rPr>
        <w:t>日</w:t>
      </w:r>
      <w:r>
        <w:rPr>
          <w:rFonts w:ascii="仿宋" w:hAnsi="仿宋" w:eastAsia="仿宋" w:cs="仿宋"/>
          <w:spacing w:val="21"/>
          <w:sz w:val="30"/>
          <w:szCs w:val="30"/>
        </w:rPr>
        <w:t xml:space="preserve"> </w:t>
      </w:r>
      <w:r>
        <w:rPr>
          <w:rFonts w:ascii="仿宋" w:hAnsi="仿宋" w:eastAsia="仿宋" w:cs="仿宋"/>
          <w:b/>
          <w:bCs/>
          <w:spacing w:val="-21"/>
          <w:sz w:val="30"/>
          <w:szCs w:val="30"/>
        </w:rPr>
        <w:t>期：</w:t>
      </w:r>
      <w:r>
        <w:rPr>
          <w:rFonts w:ascii="仿宋" w:hAnsi="仿宋" w:eastAsia="仿宋" w:cs="仿宋"/>
          <w:b/>
          <w:bCs/>
          <w:spacing w:val="-21"/>
          <w:sz w:val="30"/>
          <w:szCs w:val="30"/>
          <w:u w:val="single" w:color="auto"/>
        </w:rPr>
        <w:t>2023</w:t>
      </w:r>
      <w:r>
        <w:rPr>
          <w:rFonts w:ascii="仿宋" w:hAnsi="仿宋" w:eastAsia="仿宋" w:cs="仿宋"/>
          <w:spacing w:val="-49"/>
          <w:sz w:val="30"/>
          <w:szCs w:val="30"/>
          <w:u w:val="single" w:color="auto"/>
        </w:rPr>
        <w:t xml:space="preserve"> </w:t>
      </w:r>
      <w:r>
        <w:rPr>
          <w:rFonts w:ascii="仿宋" w:hAnsi="仿宋" w:eastAsia="仿宋" w:cs="仿宋"/>
          <w:b/>
          <w:bCs/>
          <w:spacing w:val="-21"/>
          <w:sz w:val="30"/>
          <w:szCs w:val="30"/>
          <w:u w:val="single" w:color="auto"/>
        </w:rPr>
        <w:t>年</w:t>
      </w:r>
      <w:r>
        <w:rPr>
          <w:rFonts w:ascii="仿宋" w:hAnsi="仿宋" w:eastAsia="仿宋" w:cs="仿宋"/>
          <w:spacing w:val="-64"/>
          <w:sz w:val="30"/>
          <w:szCs w:val="30"/>
          <w:u w:val="single" w:color="auto"/>
        </w:rPr>
        <w:t xml:space="preserve"> </w:t>
      </w:r>
      <w:r>
        <w:rPr>
          <w:rFonts w:hint="eastAsia" w:ascii="仿宋" w:hAnsi="仿宋" w:eastAsia="仿宋" w:cs="仿宋"/>
          <w:b/>
          <w:bCs/>
          <w:spacing w:val="-21"/>
          <w:sz w:val="30"/>
          <w:szCs w:val="30"/>
          <w:u w:val="single" w:color="auto"/>
          <w:lang w:val="en-US" w:eastAsia="zh-CN"/>
        </w:rPr>
        <w:t>7</w:t>
      </w:r>
      <w:r>
        <w:rPr>
          <w:rFonts w:ascii="仿宋" w:hAnsi="仿宋" w:eastAsia="仿宋" w:cs="仿宋"/>
          <w:b/>
          <w:bCs/>
          <w:spacing w:val="-21"/>
          <w:sz w:val="30"/>
          <w:szCs w:val="30"/>
          <w:u w:val="single" w:color="auto"/>
        </w:rPr>
        <w:t>月</w:t>
      </w:r>
    </w:p>
    <w:p>
      <w:pPr>
        <w:spacing w:line="222" w:lineRule="auto"/>
        <w:rPr>
          <w:rFonts w:ascii="仿宋" w:hAnsi="仿宋" w:eastAsia="仿宋" w:cs="仿宋"/>
          <w:sz w:val="30"/>
          <w:szCs w:val="30"/>
        </w:rPr>
        <w:sectPr>
          <w:footerReference r:id="rId5" w:type="default"/>
          <w:pgSz w:w="11905" w:h="16838"/>
          <w:pgMar w:top="1077" w:right="1417" w:bottom="1134" w:left="1417" w:header="1077" w:footer="1083" w:gutter="0"/>
          <w:cols w:space="0" w:num="1"/>
          <w:rtlGutter w:val="0"/>
          <w:docGrid w:linePitch="0" w:charSpace="0"/>
        </w:sectPr>
      </w:pPr>
    </w:p>
    <w:sdt>
      <w:sdtPr>
        <w:rPr>
          <w:rFonts w:ascii="仿宋" w:hAnsi="仿宋" w:eastAsia="仿宋" w:cs="仿宋"/>
          <w:sz w:val="31"/>
          <w:szCs w:val="31"/>
        </w:rPr>
        <w:id w:val="1"/>
        <w:docPartObj>
          <w:docPartGallery w:val="Table of Contents"/>
          <w:docPartUnique/>
        </w:docPartObj>
      </w:sdtPr>
      <w:sdtEndPr>
        <w:rPr>
          <w:rFonts w:ascii="仿宋" w:hAnsi="仿宋" w:eastAsia="仿宋" w:cs="仿宋"/>
          <w:sz w:val="20"/>
          <w:szCs w:val="20"/>
        </w:rPr>
      </w:sdtEndPr>
      <w:sdtContent>
        <w:p>
          <w:pPr>
            <w:spacing w:before="162" w:line="229" w:lineRule="auto"/>
            <w:ind w:left="3972"/>
            <w:rPr>
              <w:rFonts w:ascii="仿宋" w:hAnsi="仿宋" w:eastAsia="仿宋" w:cs="仿宋"/>
              <w:sz w:val="31"/>
              <w:szCs w:val="31"/>
            </w:rPr>
          </w:pPr>
          <w:r>
            <w:rPr>
              <w:rFonts w:ascii="仿宋" w:hAnsi="仿宋" w:eastAsia="仿宋" w:cs="仿宋"/>
              <w:b/>
              <w:bCs/>
              <w:spacing w:val="-38"/>
              <w:sz w:val="31"/>
              <w:szCs w:val="31"/>
            </w:rPr>
            <w:t>目</w:t>
          </w:r>
          <w:r>
            <w:rPr>
              <w:rFonts w:ascii="仿宋" w:hAnsi="仿宋" w:eastAsia="仿宋" w:cs="仿宋"/>
              <w:spacing w:val="22"/>
              <w:sz w:val="31"/>
              <w:szCs w:val="31"/>
            </w:rPr>
            <w:t xml:space="preserve">  </w:t>
          </w:r>
          <w:r>
            <w:rPr>
              <w:rFonts w:ascii="仿宋" w:hAnsi="仿宋" w:eastAsia="仿宋" w:cs="仿宋"/>
              <w:b/>
              <w:bCs/>
              <w:spacing w:val="-38"/>
              <w:sz w:val="31"/>
              <w:szCs w:val="31"/>
            </w:rPr>
            <w:t>录</w:t>
          </w:r>
        </w:p>
        <w:p>
          <w:pPr>
            <w:tabs>
              <w:tab w:val="right" w:leader="dot" w:pos="8320"/>
            </w:tabs>
            <w:spacing w:before="138" w:line="197" w:lineRule="auto"/>
            <w:ind w:left="34"/>
            <w:rPr>
              <w:rFonts w:ascii="仿宋" w:hAnsi="仿宋" w:eastAsia="仿宋" w:cs="仿宋"/>
              <w:sz w:val="20"/>
              <w:szCs w:val="20"/>
            </w:rPr>
          </w:pPr>
          <w:r>
            <w:fldChar w:fldCharType="begin"/>
          </w:r>
          <w:r>
            <w:instrText xml:space="preserve"> HYPERLINK \l "bookmark1" </w:instrText>
          </w:r>
          <w:r>
            <w:fldChar w:fldCharType="separate"/>
          </w:r>
          <w:r>
            <w:rPr>
              <w:rFonts w:ascii="仿宋" w:hAnsi="仿宋" w:eastAsia="仿宋" w:cs="仿宋"/>
              <w:spacing w:val="-1"/>
              <w:sz w:val="20"/>
              <w:szCs w:val="20"/>
            </w:rPr>
            <w:t>第</w:t>
          </w:r>
          <w:r>
            <w:rPr>
              <w:rFonts w:ascii="仿宋" w:hAnsi="仿宋" w:eastAsia="仿宋" w:cs="仿宋"/>
              <w:spacing w:val="-21"/>
              <w:sz w:val="20"/>
              <w:szCs w:val="20"/>
            </w:rPr>
            <w:t xml:space="preserve"> </w:t>
          </w:r>
          <w:r>
            <w:rPr>
              <w:rFonts w:ascii="仿宋" w:hAnsi="仿宋" w:eastAsia="仿宋" w:cs="仿宋"/>
              <w:spacing w:val="-1"/>
              <w:sz w:val="20"/>
              <w:szCs w:val="20"/>
            </w:rPr>
            <w:t>1</w:t>
          </w:r>
          <w:r>
            <w:rPr>
              <w:rFonts w:ascii="仿宋" w:hAnsi="仿宋" w:eastAsia="仿宋" w:cs="仿宋"/>
              <w:spacing w:val="-30"/>
              <w:sz w:val="20"/>
              <w:szCs w:val="20"/>
            </w:rPr>
            <w:t xml:space="preserve"> </w:t>
          </w:r>
          <w:r>
            <w:rPr>
              <w:rFonts w:ascii="仿宋" w:hAnsi="仿宋" w:eastAsia="仿宋" w:cs="仿宋"/>
              <w:spacing w:val="-1"/>
              <w:sz w:val="20"/>
              <w:szCs w:val="20"/>
            </w:rPr>
            <w:t>章</w:t>
          </w:r>
          <w:r>
            <w:rPr>
              <w:rFonts w:ascii="仿宋" w:hAnsi="仿宋" w:eastAsia="仿宋" w:cs="仿宋"/>
              <w:spacing w:val="9"/>
              <w:sz w:val="20"/>
              <w:szCs w:val="20"/>
            </w:rPr>
            <w:t xml:space="preserve">   </w:t>
          </w:r>
          <w:r>
            <w:rPr>
              <w:rFonts w:ascii="仿宋" w:hAnsi="仿宋" w:eastAsia="仿宋" w:cs="仿宋"/>
              <w:spacing w:val="-1"/>
              <w:sz w:val="20"/>
              <w:szCs w:val="20"/>
            </w:rPr>
            <w:t>投标人须知</w:t>
          </w:r>
          <w:r>
            <w:rPr>
              <w:rFonts w:ascii="仿宋" w:hAnsi="仿宋" w:eastAsia="仿宋" w:cs="仿宋"/>
              <w:spacing w:val="-31"/>
              <w:sz w:val="20"/>
              <w:szCs w:val="20"/>
            </w:rPr>
            <w:t xml:space="preserve"> </w:t>
          </w:r>
          <w:r>
            <w:rPr>
              <w:rFonts w:ascii="仿宋" w:hAnsi="仿宋" w:eastAsia="仿宋" w:cs="仿宋"/>
              <w:sz w:val="20"/>
              <w:szCs w:val="20"/>
            </w:rPr>
            <w:tab/>
          </w:r>
          <w:r>
            <w:rPr>
              <w:rFonts w:ascii="仿宋" w:hAnsi="仿宋" w:eastAsia="仿宋" w:cs="仿宋"/>
              <w:spacing w:val="48"/>
              <w:w w:val="125"/>
              <w:sz w:val="20"/>
              <w:szCs w:val="20"/>
            </w:rPr>
            <w:t>1</w:t>
          </w:r>
          <w:r>
            <w:rPr>
              <w:rFonts w:ascii="仿宋" w:hAnsi="仿宋" w:eastAsia="仿宋" w:cs="仿宋"/>
              <w:spacing w:val="48"/>
              <w:w w:val="125"/>
              <w:sz w:val="20"/>
              <w:szCs w:val="20"/>
            </w:rPr>
            <w:fldChar w:fldCharType="end"/>
          </w:r>
        </w:p>
        <w:p>
          <w:pPr>
            <w:tabs>
              <w:tab w:val="right" w:leader="dot" w:pos="8320"/>
            </w:tabs>
            <w:spacing w:before="98" w:line="197" w:lineRule="auto"/>
            <w:ind w:left="448"/>
            <w:rPr>
              <w:rFonts w:ascii="仿宋" w:hAnsi="仿宋" w:eastAsia="仿宋" w:cs="仿宋"/>
              <w:sz w:val="20"/>
              <w:szCs w:val="20"/>
            </w:rPr>
          </w:pPr>
          <w:r>
            <w:fldChar w:fldCharType="begin"/>
          </w:r>
          <w:r>
            <w:instrText xml:space="preserve"> HYPERLINK \l "bookmark2" </w:instrText>
          </w:r>
          <w:r>
            <w:fldChar w:fldCharType="separate"/>
          </w:r>
          <w:r>
            <w:rPr>
              <w:rFonts w:ascii="仿宋" w:hAnsi="仿宋" w:eastAsia="仿宋" w:cs="仿宋"/>
              <w:spacing w:val="-10"/>
              <w:sz w:val="20"/>
              <w:szCs w:val="20"/>
            </w:rPr>
            <w:t>一</w:t>
          </w:r>
          <w:r>
            <w:rPr>
              <w:rFonts w:ascii="仿宋" w:hAnsi="仿宋" w:eastAsia="仿宋" w:cs="仿宋"/>
              <w:spacing w:val="12"/>
              <w:sz w:val="20"/>
              <w:szCs w:val="20"/>
            </w:rPr>
            <w:t xml:space="preserve">   </w:t>
          </w:r>
          <w:r>
            <w:rPr>
              <w:rFonts w:ascii="仿宋" w:hAnsi="仿宋" w:eastAsia="仿宋" w:cs="仿宋"/>
              <w:spacing w:val="-10"/>
              <w:sz w:val="20"/>
              <w:szCs w:val="20"/>
            </w:rPr>
            <w:t>总</w:t>
          </w:r>
          <w:r>
            <w:rPr>
              <w:rFonts w:ascii="仿宋" w:hAnsi="仿宋" w:eastAsia="仿宋" w:cs="仿宋"/>
              <w:spacing w:val="14"/>
              <w:sz w:val="20"/>
              <w:szCs w:val="20"/>
            </w:rPr>
            <w:t xml:space="preserve">  </w:t>
          </w:r>
          <w:r>
            <w:rPr>
              <w:rFonts w:ascii="仿宋" w:hAnsi="仿宋" w:eastAsia="仿宋" w:cs="仿宋"/>
              <w:spacing w:val="-10"/>
              <w:sz w:val="20"/>
              <w:szCs w:val="20"/>
            </w:rPr>
            <w:t>则</w:t>
          </w:r>
          <w:r>
            <w:rPr>
              <w:rFonts w:ascii="仿宋" w:hAnsi="仿宋" w:eastAsia="仿宋" w:cs="仿宋"/>
              <w:spacing w:val="-32"/>
              <w:sz w:val="20"/>
              <w:szCs w:val="20"/>
            </w:rPr>
            <w:t xml:space="preserve"> </w:t>
          </w:r>
          <w:r>
            <w:rPr>
              <w:rFonts w:ascii="仿宋" w:hAnsi="仿宋" w:eastAsia="仿宋" w:cs="仿宋"/>
              <w:sz w:val="20"/>
              <w:szCs w:val="20"/>
            </w:rPr>
            <w:tab/>
          </w:r>
          <w:r>
            <w:rPr>
              <w:rFonts w:ascii="仿宋" w:hAnsi="仿宋" w:eastAsia="仿宋" w:cs="仿宋"/>
              <w:spacing w:val="48"/>
              <w:w w:val="125"/>
              <w:sz w:val="20"/>
              <w:szCs w:val="20"/>
            </w:rPr>
            <w:t>1</w:t>
          </w:r>
          <w:r>
            <w:rPr>
              <w:rFonts w:ascii="仿宋" w:hAnsi="仿宋" w:eastAsia="仿宋" w:cs="仿宋"/>
              <w:spacing w:val="48"/>
              <w:w w:val="125"/>
              <w:sz w:val="20"/>
              <w:szCs w:val="20"/>
            </w:rPr>
            <w:fldChar w:fldCharType="end"/>
          </w:r>
        </w:p>
        <w:p>
          <w:pPr>
            <w:tabs>
              <w:tab w:val="right" w:leader="dot" w:pos="8320"/>
            </w:tabs>
            <w:spacing w:before="98" w:line="197" w:lineRule="auto"/>
            <w:ind w:left="874"/>
            <w:rPr>
              <w:rFonts w:ascii="仿宋" w:hAnsi="仿宋" w:eastAsia="仿宋" w:cs="仿宋"/>
              <w:sz w:val="20"/>
              <w:szCs w:val="20"/>
            </w:rPr>
          </w:pPr>
          <w:r>
            <w:fldChar w:fldCharType="begin"/>
          </w:r>
          <w:r>
            <w:instrText xml:space="preserve"> HYPERLINK \l "bookmark3" </w:instrText>
          </w:r>
          <w:r>
            <w:fldChar w:fldCharType="separate"/>
          </w:r>
          <w:r>
            <w:rPr>
              <w:rFonts w:ascii="仿宋" w:hAnsi="仿宋" w:eastAsia="仿宋" w:cs="仿宋"/>
              <w:spacing w:val="7"/>
              <w:sz w:val="20"/>
              <w:szCs w:val="20"/>
            </w:rPr>
            <w:t>1.采购人、采购代理机构及投标人</w:t>
          </w:r>
          <w:r>
            <w:rPr>
              <w:rFonts w:ascii="仿宋" w:hAnsi="仿宋" w:eastAsia="仿宋" w:cs="仿宋"/>
              <w:spacing w:val="-21"/>
              <w:sz w:val="20"/>
              <w:szCs w:val="20"/>
            </w:rPr>
            <w:t xml:space="preserve"> </w:t>
          </w:r>
          <w:r>
            <w:rPr>
              <w:rFonts w:ascii="仿宋" w:hAnsi="仿宋" w:eastAsia="仿宋" w:cs="仿宋"/>
              <w:sz w:val="20"/>
              <w:szCs w:val="20"/>
            </w:rPr>
            <w:tab/>
          </w:r>
          <w:r>
            <w:rPr>
              <w:rFonts w:ascii="仿宋" w:hAnsi="仿宋" w:eastAsia="仿宋" w:cs="仿宋"/>
              <w:spacing w:val="49"/>
              <w:w w:val="125"/>
              <w:sz w:val="20"/>
              <w:szCs w:val="20"/>
            </w:rPr>
            <w:t>1</w:t>
          </w:r>
          <w:r>
            <w:rPr>
              <w:rFonts w:ascii="仿宋" w:hAnsi="仿宋" w:eastAsia="仿宋" w:cs="仿宋"/>
              <w:spacing w:val="49"/>
              <w:w w:val="125"/>
              <w:sz w:val="20"/>
              <w:szCs w:val="20"/>
            </w:rPr>
            <w:fldChar w:fldCharType="end"/>
          </w:r>
        </w:p>
        <w:p>
          <w:pPr>
            <w:tabs>
              <w:tab w:val="right" w:leader="dot" w:pos="8320"/>
            </w:tabs>
            <w:spacing w:before="98" w:line="197" w:lineRule="auto"/>
            <w:ind w:left="861"/>
            <w:rPr>
              <w:rFonts w:ascii="仿宋" w:hAnsi="仿宋" w:eastAsia="仿宋" w:cs="仿宋"/>
              <w:sz w:val="20"/>
              <w:szCs w:val="20"/>
            </w:rPr>
          </w:pPr>
          <w:r>
            <w:fldChar w:fldCharType="begin"/>
          </w:r>
          <w:r>
            <w:instrText xml:space="preserve"> HYPERLINK \l "bookmark4" </w:instrText>
          </w:r>
          <w:r>
            <w:fldChar w:fldCharType="separate"/>
          </w:r>
          <w:r>
            <w:rPr>
              <w:rFonts w:ascii="仿宋" w:hAnsi="仿宋" w:eastAsia="仿宋" w:cs="仿宋"/>
              <w:spacing w:val="6"/>
              <w:sz w:val="20"/>
              <w:szCs w:val="20"/>
            </w:rPr>
            <w:t>2.资金来源</w:t>
          </w:r>
          <w:r>
            <w:rPr>
              <w:rFonts w:ascii="仿宋" w:hAnsi="仿宋" w:eastAsia="仿宋" w:cs="仿宋"/>
              <w:spacing w:val="-32"/>
              <w:sz w:val="20"/>
              <w:szCs w:val="20"/>
            </w:rPr>
            <w:t xml:space="preserve"> </w:t>
          </w:r>
          <w:r>
            <w:rPr>
              <w:rFonts w:ascii="仿宋" w:hAnsi="仿宋" w:eastAsia="仿宋" w:cs="仿宋"/>
              <w:sz w:val="20"/>
              <w:szCs w:val="20"/>
            </w:rPr>
            <w:tab/>
          </w:r>
          <w:r>
            <w:rPr>
              <w:rFonts w:ascii="仿宋" w:hAnsi="仿宋" w:eastAsia="仿宋" w:cs="仿宋"/>
              <w:spacing w:val="36"/>
              <w:w w:val="138"/>
              <w:sz w:val="20"/>
              <w:szCs w:val="20"/>
            </w:rPr>
            <w:t>2</w:t>
          </w:r>
          <w:r>
            <w:rPr>
              <w:rFonts w:ascii="仿宋" w:hAnsi="仿宋" w:eastAsia="仿宋" w:cs="仿宋"/>
              <w:spacing w:val="36"/>
              <w:w w:val="138"/>
              <w:sz w:val="20"/>
              <w:szCs w:val="20"/>
            </w:rPr>
            <w:fldChar w:fldCharType="end"/>
          </w:r>
        </w:p>
        <w:p>
          <w:pPr>
            <w:tabs>
              <w:tab w:val="right" w:leader="dot" w:pos="8320"/>
            </w:tabs>
            <w:spacing w:before="98" w:line="197" w:lineRule="auto"/>
            <w:ind w:left="863"/>
            <w:rPr>
              <w:rFonts w:ascii="仿宋" w:hAnsi="仿宋" w:eastAsia="仿宋" w:cs="仿宋"/>
              <w:sz w:val="20"/>
              <w:szCs w:val="20"/>
            </w:rPr>
          </w:pPr>
          <w:r>
            <w:fldChar w:fldCharType="begin"/>
          </w:r>
          <w:r>
            <w:instrText xml:space="preserve"> HYPERLINK \l "bookmark5" </w:instrText>
          </w:r>
          <w:r>
            <w:fldChar w:fldCharType="separate"/>
          </w:r>
          <w:r>
            <w:rPr>
              <w:rFonts w:ascii="仿宋" w:hAnsi="仿宋" w:eastAsia="仿宋" w:cs="仿宋"/>
              <w:spacing w:val="5"/>
              <w:sz w:val="20"/>
              <w:szCs w:val="20"/>
            </w:rPr>
            <w:t>3.投标费用</w:t>
          </w:r>
          <w:r>
            <w:rPr>
              <w:rFonts w:ascii="仿宋" w:hAnsi="仿宋" w:eastAsia="仿宋" w:cs="仿宋"/>
              <w:spacing w:val="-28"/>
              <w:sz w:val="20"/>
              <w:szCs w:val="20"/>
            </w:rPr>
            <w:t xml:space="preserve"> </w:t>
          </w:r>
          <w:r>
            <w:rPr>
              <w:rFonts w:ascii="仿宋" w:hAnsi="仿宋" w:eastAsia="仿宋" w:cs="仿宋"/>
              <w:sz w:val="20"/>
              <w:szCs w:val="20"/>
            </w:rPr>
            <w:tab/>
          </w:r>
          <w:r>
            <w:rPr>
              <w:rFonts w:ascii="仿宋" w:hAnsi="仿宋" w:eastAsia="仿宋" w:cs="仿宋"/>
              <w:spacing w:val="36"/>
              <w:w w:val="138"/>
              <w:sz w:val="20"/>
              <w:szCs w:val="20"/>
            </w:rPr>
            <w:t>2</w:t>
          </w:r>
          <w:r>
            <w:rPr>
              <w:rFonts w:ascii="仿宋" w:hAnsi="仿宋" w:eastAsia="仿宋" w:cs="仿宋"/>
              <w:spacing w:val="36"/>
              <w:w w:val="138"/>
              <w:sz w:val="20"/>
              <w:szCs w:val="20"/>
            </w:rPr>
            <w:fldChar w:fldCharType="end"/>
          </w:r>
        </w:p>
        <w:p>
          <w:pPr>
            <w:tabs>
              <w:tab w:val="right" w:leader="dot" w:pos="8320"/>
            </w:tabs>
            <w:spacing w:before="99" w:line="197" w:lineRule="auto"/>
            <w:ind w:left="858"/>
            <w:rPr>
              <w:rFonts w:ascii="仿宋" w:hAnsi="仿宋" w:eastAsia="仿宋" w:cs="仿宋"/>
              <w:sz w:val="20"/>
              <w:szCs w:val="20"/>
            </w:rPr>
          </w:pPr>
          <w:r>
            <w:fldChar w:fldCharType="begin"/>
          </w:r>
          <w:r>
            <w:instrText xml:space="preserve"> HYPERLINK \l "bookmark6" </w:instrText>
          </w:r>
          <w:r>
            <w:fldChar w:fldCharType="separate"/>
          </w:r>
          <w:r>
            <w:rPr>
              <w:rFonts w:ascii="仿宋" w:hAnsi="仿宋" w:eastAsia="仿宋" w:cs="仿宋"/>
              <w:spacing w:val="6"/>
              <w:sz w:val="20"/>
              <w:szCs w:val="20"/>
            </w:rPr>
            <w:t>4.适用法律</w:t>
          </w:r>
          <w:r>
            <w:rPr>
              <w:rFonts w:ascii="仿宋" w:hAnsi="仿宋" w:eastAsia="仿宋" w:cs="仿宋"/>
              <w:spacing w:val="-29"/>
              <w:sz w:val="20"/>
              <w:szCs w:val="20"/>
            </w:rPr>
            <w:t xml:space="preserve"> </w:t>
          </w:r>
          <w:r>
            <w:rPr>
              <w:rFonts w:ascii="仿宋" w:hAnsi="仿宋" w:eastAsia="仿宋" w:cs="仿宋"/>
              <w:sz w:val="20"/>
              <w:szCs w:val="20"/>
            </w:rPr>
            <w:tab/>
          </w:r>
          <w:r>
            <w:rPr>
              <w:rFonts w:ascii="仿宋" w:hAnsi="仿宋" w:eastAsia="仿宋" w:cs="仿宋"/>
              <w:spacing w:val="36"/>
              <w:w w:val="138"/>
              <w:sz w:val="20"/>
              <w:szCs w:val="20"/>
            </w:rPr>
            <w:t>2</w:t>
          </w:r>
          <w:r>
            <w:rPr>
              <w:rFonts w:ascii="仿宋" w:hAnsi="仿宋" w:eastAsia="仿宋" w:cs="仿宋"/>
              <w:spacing w:val="36"/>
              <w:w w:val="138"/>
              <w:sz w:val="20"/>
              <w:szCs w:val="20"/>
            </w:rPr>
            <w:fldChar w:fldCharType="end"/>
          </w:r>
        </w:p>
        <w:p>
          <w:pPr>
            <w:tabs>
              <w:tab w:val="right" w:leader="dot" w:pos="8320"/>
            </w:tabs>
            <w:spacing w:before="98" w:line="197" w:lineRule="auto"/>
            <w:ind w:left="452"/>
            <w:rPr>
              <w:rFonts w:ascii="仿宋" w:hAnsi="仿宋" w:eastAsia="仿宋" w:cs="仿宋"/>
              <w:sz w:val="20"/>
              <w:szCs w:val="20"/>
            </w:rPr>
          </w:pPr>
          <w:r>
            <w:fldChar w:fldCharType="begin"/>
          </w:r>
          <w:r>
            <w:instrText xml:space="preserve"> HYPERLINK \l "bookmark7" </w:instrText>
          </w:r>
          <w:r>
            <w:fldChar w:fldCharType="separate"/>
          </w:r>
          <w:r>
            <w:rPr>
              <w:rFonts w:ascii="仿宋" w:hAnsi="仿宋" w:eastAsia="仿宋" w:cs="仿宋"/>
              <w:spacing w:val="2"/>
              <w:sz w:val="20"/>
              <w:szCs w:val="20"/>
            </w:rPr>
            <w:t>二</w:t>
          </w:r>
          <w:r>
            <w:rPr>
              <w:rFonts w:ascii="仿宋" w:hAnsi="仿宋" w:eastAsia="仿宋" w:cs="仿宋"/>
              <w:spacing w:val="9"/>
              <w:sz w:val="20"/>
              <w:szCs w:val="20"/>
            </w:rPr>
            <w:t xml:space="preserve">   </w:t>
          </w:r>
          <w:r>
            <w:rPr>
              <w:rFonts w:ascii="仿宋" w:hAnsi="仿宋" w:eastAsia="仿宋" w:cs="仿宋"/>
              <w:spacing w:val="2"/>
              <w:sz w:val="20"/>
              <w:szCs w:val="20"/>
            </w:rPr>
            <w:t>招标文件</w:t>
          </w:r>
          <w:r>
            <w:rPr>
              <w:rFonts w:ascii="仿宋" w:hAnsi="仿宋" w:eastAsia="仿宋" w:cs="仿宋"/>
              <w:spacing w:val="-29"/>
              <w:sz w:val="20"/>
              <w:szCs w:val="20"/>
            </w:rPr>
            <w:t xml:space="preserve"> </w:t>
          </w:r>
          <w:r>
            <w:rPr>
              <w:rFonts w:ascii="仿宋" w:hAnsi="仿宋" w:eastAsia="仿宋" w:cs="仿宋"/>
              <w:sz w:val="20"/>
              <w:szCs w:val="20"/>
            </w:rPr>
            <w:tab/>
          </w:r>
          <w:r>
            <w:rPr>
              <w:rFonts w:ascii="仿宋" w:hAnsi="仿宋" w:eastAsia="仿宋" w:cs="仿宋"/>
              <w:spacing w:val="36"/>
              <w:w w:val="138"/>
              <w:sz w:val="20"/>
              <w:szCs w:val="20"/>
            </w:rPr>
            <w:t>2</w:t>
          </w:r>
          <w:r>
            <w:rPr>
              <w:rFonts w:ascii="仿宋" w:hAnsi="仿宋" w:eastAsia="仿宋" w:cs="仿宋"/>
              <w:spacing w:val="36"/>
              <w:w w:val="138"/>
              <w:sz w:val="20"/>
              <w:szCs w:val="20"/>
            </w:rPr>
            <w:fldChar w:fldCharType="end"/>
          </w:r>
        </w:p>
        <w:p>
          <w:pPr>
            <w:tabs>
              <w:tab w:val="right" w:leader="dot" w:pos="8320"/>
            </w:tabs>
            <w:spacing w:before="99" w:line="197" w:lineRule="auto"/>
            <w:ind w:left="863"/>
            <w:rPr>
              <w:rFonts w:ascii="仿宋" w:hAnsi="仿宋" w:eastAsia="仿宋" w:cs="仿宋"/>
              <w:sz w:val="20"/>
              <w:szCs w:val="20"/>
            </w:rPr>
          </w:pPr>
          <w:r>
            <w:fldChar w:fldCharType="begin"/>
          </w:r>
          <w:r>
            <w:instrText xml:space="preserve"> HYPERLINK \l "bookmark8" </w:instrText>
          </w:r>
          <w:r>
            <w:fldChar w:fldCharType="separate"/>
          </w:r>
          <w:r>
            <w:rPr>
              <w:rFonts w:ascii="仿宋" w:hAnsi="仿宋" w:eastAsia="仿宋" w:cs="仿宋"/>
              <w:spacing w:val="6"/>
              <w:sz w:val="20"/>
              <w:szCs w:val="20"/>
            </w:rPr>
            <w:t>5.招标文件构成</w:t>
          </w:r>
          <w:r>
            <w:rPr>
              <w:rFonts w:ascii="仿宋" w:hAnsi="仿宋" w:eastAsia="仿宋" w:cs="仿宋"/>
              <w:spacing w:val="-26"/>
              <w:sz w:val="20"/>
              <w:szCs w:val="20"/>
            </w:rPr>
            <w:t xml:space="preserve"> </w:t>
          </w:r>
          <w:r>
            <w:rPr>
              <w:rFonts w:ascii="仿宋" w:hAnsi="仿宋" w:eastAsia="仿宋" w:cs="仿宋"/>
              <w:sz w:val="20"/>
              <w:szCs w:val="20"/>
            </w:rPr>
            <w:tab/>
          </w:r>
          <w:r>
            <w:rPr>
              <w:rFonts w:ascii="仿宋" w:hAnsi="仿宋" w:eastAsia="仿宋" w:cs="仿宋"/>
              <w:spacing w:val="36"/>
              <w:w w:val="138"/>
              <w:sz w:val="20"/>
              <w:szCs w:val="20"/>
            </w:rPr>
            <w:t>2</w:t>
          </w:r>
          <w:r>
            <w:rPr>
              <w:rFonts w:ascii="仿宋" w:hAnsi="仿宋" w:eastAsia="仿宋" w:cs="仿宋"/>
              <w:spacing w:val="36"/>
              <w:w w:val="138"/>
              <w:sz w:val="20"/>
              <w:szCs w:val="20"/>
            </w:rPr>
            <w:fldChar w:fldCharType="end"/>
          </w:r>
        </w:p>
        <w:p>
          <w:pPr>
            <w:tabs>
              <w:tab w:val="right" w:leader="dot" w:pos="8320"/>
            </w:tabs>
            <w:spacing w:before="99" w:line="197" w:lineRule="auto"/>
            <w:ind w:left="860"/>
            <w:rPr>
              <w:rFonts w:ascii="仿宋" w:hAnsi="仿宋" w:eastAsia="仿宋" w:cs="仿宋"/>
              <w:sz w:val="20"/>
              <w:szCs w:val="20"/>
            </w:rPr>
          </w:pPr>
          <w:r>
            <w:fldChar w:fldCharType="begin"/>
          </w:r>
          <w:r>
            <w:instrText xml:space="preserve"> HYPERLINK \l "bookmark9" </w:instrText>
          </w:r>
          <w:r>
            <w:fldChar w:fldCharType="separate"/>
          </w:r>
          <w:r>
            <w:rPr>
              <w:rFonts w:ascii="仿宋" w:hAnsi="仿宋" w:eastAsia="仿宋" w:cs="仿宋"/>
              <w:spacing w:val="8"/>
              <w:sz w:val="20"/>
              <w:szCs w:val="20"/>
            </w:rPr>
            <w:t>6.招标文件的澄清与修改</w:t>
          </w:r>
          <w:r>
            <w:rPr>
              <w:rFonts w:ascii="仿宋" w:hAnsi="仿宋" w:eastAsia="仿宋" w:cs="仿宋"/>
              <w:spacing w:val="-31"/>
              <w:sz w:val="20"/>
              <w:szCs w:val="20"/>
            </w:rPr>
            <w:t xml:space="preserve"> </w:t>
          </w:r>
          <w:r>
            <w:rPr>
              <w:rFonts w:ascii="仿宋" w:hAnsi="仿宋" w:eastAsia="仿宋" w:cs="仿宋"/>
              <w:sz w:val="20"/>
              <w:szCs w:val="20"/>
            </w:rPr>
            <w:tab/>
          </w:r>
          <w:r>
            <w:rPr>
              <w:rFonts w:ascii="仿宋" w:hAnsi="仿宋" w:eastAsia="仿宋" w:cs="仿宋"/>
              <w:spacing w:val="36"/>
              <w:w w:val="138"/>
              <w:sz w:val="20"/>
              <w:szCs w:val="20"/>
            </w:rPr>
            <w:t>2</w:t>
          </w:r>
          <w:r>
            <w:rPr>
              <w:rFonts w:ascii="仿宋" w:hAnsi="仿宋" w:eastAsia="仿宋" w:cs="仿宋"/>
              <w:spacing w:val="36"/>
              <w:w w:val="138"/>
              <w:sz w:val="20"/>
              <w:szCs w:val="20"/>
            </w:rPr>
            <w:fldChar w:fldCharType="end"/>
          </w:r>
        </w:p>
        <w:p>
          <w:pPr>
            <w:tabs>
              <w:tab w:val="right" w:leader="dot" w:pos="8320"/>
            </w:tabs>
            <w:spacing w:before="98" w:line="197" w:lineRule="auto"/>
            <w:ind w:left="864"/>
            <w:rPr>
              <w:rFonts w:ascii="仿宋" w:hAnsi="仿宋" w:eastAsia="仿宋" w:cs="仿宋"/>
              <w:sz w:val="20"/>
              <w:szCs w:val="20"/>
            </w:rPr>
          </w:pPr>
          <w:r>
            <w:fldChar w:fldCharType="begin"/>
          </w:r>
          <w:r>
            <w:instrText xml:space="preserve"> HYPERLINK \l "bookmark10" </w:instrText>
          </w:r>
          <w:r>
            <w:fldChar w:fldCharType="separate"/>
          </w:r>
          <w:r>
            <w:rPr>
              <w:rFonts w:ascii="仿宋" w:hAnsi="仿宋" w:eastAsia="仿宋" w:cs="仿宋"/>
              <w:spacing w:val="7"/>
              <w:sz w:val="20"/>
              <w:szCs w:val="20"/>
            </w:rPr>
            <w:t>7.投标截止时间的顺延</w:t>
          </w:r>
          <w:r>
            <w:rPr>
              <w:rFonts w:ascii="仿宋" w:hAnsi="仿宋" w:eastAsia="仿宋" w:cs="仿宋"/>
              <w:spacing w:val="-27"/>
              <w:sz w:val="20"/>
              <w:szCs w:val="20"/>
            </w:rPr>
            <w:t xml:space="preserve"> </w:t>
          </w:r>
          <w:r>
            <w:rPr>
              <w:rFonts w:ascii="仿宋" w:hAnsi="仿宋" w:eastAsia="仿宋" w:cs="仿宋"/>
              <w:sz w:val="20"/>
              <w:szCs w:val="20"/>
            </w:rPr>
            <w:tab/>
          </w:r>
          <w:r>
            <w:rPr>
              <w:rFonts w:ascii="仿宋" w:hAnsi="仿宋" w:eastAsia="仿宋" w:cs="仿宋"/>
              <w:spacing w:val="44"/>
              <w:w w:val="131"/>
              <w:sz w:val="20"/>
              <w:szCs w:val="20"/>
            </w:rPr>
            <w:t>3</w:t>
          </w:r>
          <w:r>
            <w:rPr>
              <w:rFonts w:ascii="仿宋" w:hAnsi="仿宋" w:eastAsia="仿宋" w:cs="仿宋"/>
              <w:spacing w:val="44"/>
              <w:w w:val="131"/>
              <w:sz w:val="20"/>
              <w:szCs w:val="20"/>
            </w:rPr>
            <w:fldChar w:fldCharType="end"/>
          </w:r>
        </w:p>
        <w:p>
          <w:pPr>
            <w:tabs>
              <w:tab w:val="right" w:leader="dot" w:pos="8320"/>
            </w:tabs>
            <w:spacing w:before="99" w:line="197" w:lineRule="auto"/>
            <w:ind w:left="451"/>
            <w:rPr>
              <w:rFonts w:ascii="仿宋" w:hAnsi="仿宋" w:eastAsia="仿宋" w:cs="仿宋"/>
              <w:sz w:val="20"/>
              <w:szCs w:val="20"/>
            </w:rPr>
          </w:pPr>
          <w:r>
            <w:fldChar w:fldCharType="begin"/>
          </w:r>
          <w:r>
            <w:instrText xml:space="preserve"> HYPERLINK \l "bookmark11" </w:instrText>
          </w:r>
          <w:r>
            <w:fldChar w:fldCharType="separate"/>
          </w:r>
          <w:r>
            <w:rPr>
              <w:rFonts w:ascii="仿宋" w:hAnsi="仿宋" w:eastAsia="仿宋" w:cs="仿宋"/>
              <w:spacing w:val="5"/>
              <w:sz w:val="20"/>
              <w:szCs w:val="20"/>
            </w:rPr>
            <w:t>三</w:t>
          </w:r>
          <w:r>
            <w:rPr>
              <w:rFonts w:ascii="仿宋" w:hAnsi="仿宋" w:eastAsia="仿宋" w:cs="仿宋"/>
              <w:spacing w:val="10"/>
              <w:sz w:val="20"/>
              <w:szCs w:val="20"/>
            </w:rPr>
            <w:t xml:space="preserve">   </w:t>
          </w:r>
          <w:r>
            <w:rPr>
              <w:rFonts w:ascii="仿宋" w:hAnsi="仿宋" w:eastAsia="仿宋" w:cs="仿宋"/>
              <w:spacing w:val="5"/>
              <w:sz w:val="20"/>
              <w:szCs w:val="20"/>
            </w:rPr>
            <w:t>投标文件的编制</w:t>
          </w:r>
          <w:r>
            <w:rPr>
              <w:rFonts w:ascii="仿宋" w:hAnsi="仿宋" w:eastAsia="仿宋" w:cs="仿宋"/>
              <w:spacing w:val="-30"/>
              <w:sz w:val="20"/>
              <w:szCs w:val="20"/>
            </w:rPr>
            <w:t xml:space="preserve"> </w:t>
          </w:r>
          <w:r>
            <w:rPr>
              <w:rFonts w:ascii="仿宋" w:hAnsi="仿宋" w:eastAsia="仿宋" w:cs="仿宋"/>
              <w:sz w:val="20"/>
              <w:szCs w:val="20"/>
            </w:rPr>
            <w:tab/>
          </w:r>
          <w:r>
            <w:rPr>
              <w:rFonts w:ascii="仿宋" w:hAnsi="仿宋" w:eastAsia="仿宋" w:cs="仿宋"/>
              <w:spacing w:val="44"/>
              <w:w w:val="129"/>
              <w:sz w:val="20"/>
              <w:szCs w:val="20"/>
            </w:rPr>
            <w:t>3</w:t>
          </w:r>
          <w:r>
            <w:rPr>
              <w:rFonts w:ascii="仿宋" w:hAnsi="仿宋" w:eastAsia="仿宋" w:cs="仿宋"/>
              <w:spacing w:val="44"/>
              <w:w w:val="129"/>
              <w:sz w:val="20"/>
              <w:szCs w:val="20"/>
            </w:rPr>
            <w:fldChar w:fldCharType="end"/>
          </w:r>
        </w:p>
        <w:p>
          <w:pPr>
            <w:tabs>
              <w:tab w:val="right" w:leader="dot" w:pos="8320"/>
            </w:tabs>
            <w:spacing w:before="98" w:line="197" w:lineRule="auto"/>
            <w:ind w:left="859"/>
            <w:rPr>
              <w:rFonts w:ascii="仿宋" w:hAnsi="仿宋" w:eastAsia="仿宋" w:cs="仿宋"/>
              <w:sz w:val="20"/>
              <w:szCs w:val="20"/>
            </w:rPr>
          </w:pPr>
          <w:r>
            <w:fldChar w:fldCharType="begin"/>
          </w:r>
          <w:r>
            <w:instrText xml:space="preserve"> HYPERLINK \l "bookmark12" </w:instrText>
          </w:r>
          <w:r>
            <w:fldChar w:fldCharType="separate"/>
          </w:r>
          <w:r>
            <w:rPr>
              <w:rFonts w:ascii="仿宋" w:hAnsi="仿宋" w:eastAsia="仿宋" w:cs="仿宋"/>
              <w:spacing w:val="9"/>
              <w:sz w:val="20"/>
              <w:szCs w:val="20"/>
            </w:rPr>
            <w:t>8.投标范围及投标文件中标准和计量单位的使用</w:t>
          </w:r>
          <w:r>
            <w:rPr>
              <w:rFonts w:ascii="仿宋" w:hAnsi="仿宋" w:eastAsia="仿宋" w:cs="仿宋"/>
              <w:spacing w:val="-32"/>
              <w:sz w:val="20"/>
              <w:szCs w:val="20"/>
            </w:rPr>
            <w:t xml:space="preserve"> </w:t>
          </w:r>
          <w:r>
            <w:rPr>
              <w:rFonts w:ascii="仿宋" w:hAnsi="仿宋" w:eastAsia="仿宋" w:cs="仿宋"/>
              <w:sz w:val="20"/>
              <w:szCs w:val="20"/>
            </w:rPr>
            <w:tab/>
          </w:r>
          <w:r>
            <w:rPr>
              <w:rFonts w:ascii="仿宋" w:hAnsi="仿宋" w:eastAsia="仿宋" w:cs="仿宋"/>
              <w:spacing w:val="44"/>
              <w:w w:val="130"/>
              <w:sz w:val="20"/>
              <w:szCs w:val="20"/>
            </w:rPr>
            <w:t>3</w:t>
          </w:r>
          <w:r>
            <w:rPr>
              <w:rFonts w:ascii="仿宋" w:hAnsi="仿宋" w:eastAsia="仿宋" w:cs="仿宋"/>
              <w:spacing w:val="44"/>
              <w:w w:val="130"/>
              <w:sz w:val="20"/>
              <w:szCs w:val="20"/>
            </w:rPr>
            <w:fldChar w:fldCharType="end"/>
          </w:r>
        </w:p>
        <w:p>
          <w:pPr>
            <w:tabs>
              <w:tab w:val="right" w:leader="dot" w:pos="8320"/>
            </w:tabs>
            <w:spacing w:before="99" w:line="197" w:lineRule="auto"/>
            <w:ind w:left="859"/>
            <w:rPr>
              <w:rFonts w:ascii="仿宋" w:hAnsi="仿宋" w:eastAsia="仿宋" w:cs="仿宋"/>
              <w:sz w:val="20"/>
              <w:szCs w:val="20"/>
            </w:rPr>
          </w:pPr>
          <w:r>
            <w:fldChar w:fldCharType="begin"/>
          </w:r>
          <w:r>
            <w:instrText xml:space="preserve"> HYPERLINK \l "bookmark13" </w:instrText>
          </w:r>
          <w:r>
            <w:fldChar w:fldCharType="separate"/>
          </w:r>
          <w:r>
            <w:rPr>
              <w:rFonts w:ascii="仿宋" w:hAnsi="仿宋" w:eastAsia="仿宋" w:cs="仿宋"/>
              <w:spacing w:val="7"/>
              <w:sz w:val="20"/>
              <w:szCs w:val="20"/>
            </w:rPr>
            <w:t>9.投标文件构成</w:t>
          </w:r>
          <w:r>
            <w:rPr>
              <w:rFonts w:ascii="仿宋" w:hAnsi="仿宋" w:eastAsia="仿宋" w:cs="仿宋"/>
              <w:spacing w:val="-30"/>
              <w:sz w:val="20"/>
              <w:szCs w:val="20"/>
            </w:rPr>
            <w:t xml:space="preserve"> </w:t>
          </w:r>
          <w:r>
            <w:rPr>
              <w:rFonts w:ascii="仿宋" w:hAnsi="仿宋" w:eastAsia="仿宋" w:cs="仿宋"/>
              <w:sz w:val="20"/>
              <w:szCs w:val="20"/>
            </w:rPr>
            <w:tab/>
          </w:r>
          <w:r>
            <w:rPr>
              <w:rFonts w:ascii="仿宋" w:hAnsi="仿宋" w:eastAsia="仿宋" w:cs="仿宋"/>
              <w:spacing w:val="44"/>
              <w:w w:val="130"/>
              <w:sz w:val="20"/>
              <w:szCs w:val="20"/>
            </w:rPr>
            <w:t>3</w:t>
          </w:r>
          <w:r>
            <w:rPr>
              <w:rFonts w:ascii="仿宋" w:hAnsi="仿宋" w:eastAsia="仿宋" w:cs="仿宋"/>
              <w:spacing w:val="44"/>
              <w:w w:val="130"/>
              <w:sz w:val="20"/>
              <w:szCs w:val="20"/>
            </w:rPr>
            <w:fldChar w:fldCharType="end"/>
          </w:r>
        </w:p>
        <w:p>
          <w:pPr>
            <w:tabs>
              <w:tab w:val="right" w:leader="dot" w:pos="8320"/>
            </w:tabs>
            <w:spacing w:before="99" w:line="197" w:lineRule="auto"/>
            <w:ind w:left="874"/>
            <w:rPr>
              <w:rFonts w:ascii="仿宋" w:hAnsi="仿宋" w:eastAsia="仿宋" w:cs="仿宋"/>
              <w:sz w:val="20"/>
              <w:szCs w:val="20"/>
            </w:rPr>
          </w:pPr>
          <w:r>
            <w:fldChar w:fldCharType="begin"/>
          </w:r>
          <w:r>
            <w:instrText xml:space="preserve"> HYPERLINK \l "bookmark14" </w:instrText>
          </w:r>
          <w:r>
            <w:fldChar w:fldCharType="separate"/>
          </w:r>
          <w:r>
            <w:rPr>
              <w:rFonts w:ascii="仿宋" w:hAnsi="仿宋" w:eastAsia="仿宋" w:cs="仿宋"/>
              <w:spacing w:val="8"/>
              <w:sz w:val="20"/>
              <w:szCs w:val="20"/>
            </w:rPr>
            <w:t>10.证明投标标的的合格性和符合招标文件规定的响应文件</w:t>
          </w:r>
          <w:r>
            <w:rPr>
              <w:rFonts w:ascii="仿宋" w:hAnsi="仿宋" w:eastAsia="仿宋" w:cs="仿宋"/>
              <w:spacing w:val="-19"/>
              <w:sz w:val="20"/>
              <w:szCs w:val="20"/>
            </w:rPr>
            <w:t xml:space="preserve"> </w:t>
          </w:r>
          <w:r>
            <w:rPr>
              <w:rFonts w:ascii="仿宋" w:hAnsi="仿宋" w:eastAsia="仿宋" w:cs="仿宋"/>
              <w:sz w:val="20"/>
              <w:szCs w:val="20"/>
            </w:rPr>
            <w:tab/>
          </w:r>
          <w:r>
            <w:rPr>
              <w:rFonts w:ascii="仿宋" w:hAnsi="仿宋" w:eastAsia="仿宋" w:cs="仿宋"/>
              <w:spacing w:val="44"/>
              <w:w w:val="129"/>
              <w:sz w:val="20"/>
              <w:szCs w:val="20"/>
            </w:rPr>
            <w:t>3</w:t>
          </w:r>
          <w:r>
            <w:rPr>
              <w:rFonts w:ascii="仿宋" w:hAnsi="仿宋" w:eastAsia="仿宋" w:cs="仿宋"/>
              <w:spacing w:val="44"/>
              <w:w w:val="129"/>
              <w:sz w:val="20"/>
              <w:szCs w:val="20"/>
            </w:rPr>
            <w:fldChar w:fldCharType="end"/>
          </w:r>
        </w:p>
        <w:p>
          <w:pPr>
            <w:tabs>
              <w:tab w:val="right" w:leader="dot" w:pos="8320"/>
            </w:tabs>
            <w:spacing w:before="98" w:line="197" w:lineRule="auto"/>
            <w:ind w:left="874"/>
            <w:rPr>
              <w:rFonts w:ascii="仿宋" w:hAnsi="仿宋" w:eastAsia="仿宋" w:cs="仿宋"/>
              <w:sz w:val="20"/>
              <w:szCs w:val="20"/>
            </w:rPr>
          </w:pPr>
          <w:r>
            <w:fldChar w:fldCharType="begin"/>
          </w:r>
          <w:r>
            <w:instrText xml:space="preserve"> HYPERLINK \l "bookmark15" </w:instrText>
          </w:r>
          <w:r>
            <w:fldChar w:fldCharType="separate"/>
          </w:r>
          <w:r>
            <w:rPr>
              <w:rFonts w:ascii="仿宋" w:hAnsi="仿宋" w:eastAsia="仿宋" w:cs="仿宋"/>
              <w:spacing w:val="4"/>
              <w:sz w:val="20"/>
              <w:szCs w:val="20"/>
            </w:rPr>
            <w:t>11.投标报价</w:t>
          </w:r>
          <w:r>
            <w:rPr>
              <w:rFonts w:ascii="仿宋" w:hAnsi="仿宋" w:eastAsia="仿宋" w:cs="仿宋"/>
              <w:spacing w:val="-31"/>
              <w:sz w:val="20"/>
              <w:szCs w:val="20"/>
            </w:rPr>
            <w:t xml:space="preserve"> </w:t>
          </w:r>
          <w:r>
            <w:rPr>
              <w:rFonts w:ascii="仿宋" w:hAnsi="仿宋" w:eastAsia="仿宋" w:cs="仿宋"/>
              <w:sz w:val="20"/>
              <w:szCs w:val="20"/>
            </w:rPr>
            <w:tab/>
          </w:r>
          <w:r>
            <w:rPr>
              <w:rFonts w:ascii="仿宋" w:hAnsi="仿宋" w:eastAsia="仿宋" w:cs="仿宋"/>
              <w:spacing w:val="44"/>
              <w:w w:val="129"/>
              <w:sz w:val="20"/>
              <w:szCs w:val="20"/>
            </w:rPr>
            <w:t>3</w:t>
          </w:r>
          <w:r>
            <w:rPr>
              <w:rFonts w:ascii="仿宋" w:hAnsi="仿宋" w:eastAsia="仿宋" w:cs="仿宋"/>
              <w:spacing w:val="44"/>
              <w:w w:val="129"/>
              <w:sz w:val="20"/>
              <w:szCs w:val="20"/>
            </w:rPr>
            <w:fldChar w:fldCharType="end"/>
          </w:r>
        </w:p>
        <w:p>
          <w:pPr>
            <w:tabs>
              <w:tab w:val="right" w:leader="dot" w:pos="8320"/>
            </w:tabs>
            <w:spacing w:before="99" w:line="197" w:lineRule="auto"/>
            <w:ind w:left="874"/>
            <w:rPr>
              <w:rFonts w:ascii="仿宋" w:hAnsi="仿宋" w:eastAsia="仿宋" w:cs="仿宋"/>
              <w:sz w:val="20"/>
              <w:szCs w:val="20"/>
            </w:rPr>
          </w:pPr>
          <w:r>
            <w:fldChar w:fldCharType="begin"/>
          </w:r>
          <w:r>
            <w:instrText xml:space="preserve"> HYPERLINK \l "bookmark16" </w:instrText>
          </w:r>
          <w:r>
            <w:fldChar w:fldCharType="separate"/>
          </w:r>
          <w:r>
            <w:rPr>
              <w:rFonts w:ascii="仿宋" w:hAnsi="仿宋" w:eastAsia="仿宋" w:cs="仿宋"/>
              <w:spacing w:val="5"/>
              <w:sz w:val="20"/>
              <w:szCs w:val="20"/>
            </w:rPr>
            <w:t>12.投标保证金</w:t>
          </w:r>
          <w:r>
            <w:rPr>
              <w:rFonts w:ascii="仿宋" w:hAnsi="仿宋" w:eastAsia="仿宋" w:cs="仿宋"/>
              <w:spacing w:val="-34"/>
              <w:sz w:val="20"/>
              <w:szCs w:val="20"/>
            </w:rPr>
            <w:t xml:space="preserve"> </w:t>
          </w:r>
          <w:r>
            <w:rPr>
              <w:rFonts w:ascii="仿宋" w:hAnsi="仿宋" w:eastAsia="仿宋" w:cs="仿宋"/>
              <w:sz w:val="20"/>
              <w:szCs w:val="20"/>
            </w:rPr>
            <w:tab/>
          </w:r>
          <w:r>
            <w:rPr>
              <w:rFonts w:ascii="仿宋" w:hAnsi="仿宋" w:eastAsia="仿宋" w:cs="仿宋"/>
              <w:spacing w:val="44"/>
              <w:w w:val="130"/>
              <w:sz w:val="20"/>
              <w:szCs w:val="20"/>
            </w:rPr>
            <w:t>3</w:t>
          </w:r>
          <w:r>
            <w:rPr>
              <w:rFonts w:ascii="仿宋" w:hAnsi="仿宋" w:eastAsia="仿宋" w:cs="仿宋"/>
              <w:spacing w:val="44"/>
              <w:w w:val="130"/>
              <w:sz w:val="20"/>
              <w:szCs w:val="20"/>
            </w:rPr>
            <w:fldChar w:fldCharType="end"/>
          </w:r>
        </w:p>
        <w:p>
          <w:pPr>
            <w:tabs>
              <w:tab w:val="right" w:leader="dot" w:pos="8320"/>
            </w:tabs>
            <w:spacing w:before="98" w:line="197" w:lineRule="auto"/>
            <w:ind w:left="874"/>
            <w:rPr>
              <w:rFonts w:ascii="仿宋" w:hAnsi="仿宋" w:eastAsia="仿宋" w:cs="仿宋"/>
              <w:sz w:val="20"/>
              <w:szCs w:val="20"/>
            </w:rPr>
          </w:pPr>
          <w:r>
            <w:fldChar w:fldCharType="begin"/>
          </w:r>
          <w:r>
            <w:instrText xml:space="preserve"> HYPERLINK \l "bookmark17" </w:instrText>
          </w:r>
          <w:r>
            <w:fldChar w:fldCharType="separate"/>
          </w:r>
          <w:r>
            <w:rPr>
              <w:rFonts w:ascii="仿宋" w:hAnsi="仿宋" w:eastAsia="仿宋" w:cs="仿宋"/>
              <w:spacing w:val="5"/>
              <w:sz w:val="20"/>
              <w:szCs w:val="20"/>
            </w:rPr>
            <w:t>13.投标有效期</w:t>
          </w:r>
          <w:r>
            <w:rPr>
              <w:rFonts w:ascii="仿宋" w:hAnsi="仿宋" w:eastAsia="仿宋" w:cs="仿宋"/>
              <w:spacing w:val="-34"/>
              <w:sz w:val="20"/>
              <w:szCs w:val="20"/>
            </w:rPr>
            <w:t xml:space="preserve"> </w:t>
          </w:r>
          <w:r>
            <w:rPr>
              <w:rFonts w:ascii="仿宋" w:hAnsi="仿宋" w:eastAsia="仿宋" w:cs="仿宋"/>
              <w:sz w:val="20"/>
              <w:szCs w:val="20"/>
            </w:rPr>
            <w:tab/>
          </w:r>
          <w:r>
            <w:rPr>
              <w:rFonts w:ascii="仿宋" w:hAnsi="仿宋" w:eastAsia="仿宋" w:cs="仿宋"/>
              <w:spacing w:val="24"/>
              <w:w w:val="150"/>
              <w:sz w:val="20"/>
              <w:szCs w:val="20"/>
            </w:rPr>
            <w:t>4</w:t>
          </w:r>
          <w:r>
            <w:rPr>
              <w:rFonts w:ascii="仿宋" w:hAnsi="仿宋" w:eastAsia="仿宋" w:cs="仿宋"/>
              <w:spacing w:val="24"/>
              <w:w w:val="150"/>
              <w:sz w:val="20"/>
              <w:szCs w:val="20"/>
            </w:rPr>
            <w:fldChar w:fldCharType="end"/>
          </w:r>
        </w:p>
        <w:p>
          <w:pPr>
            <w:tabs>
              <w:tab w:val="right" w:leader="dot" w:pos="8320"/>
            </w:tabs>
            <w:spacing w:before="99" w:line="197" w:lineRule="auto"/>
            <w:ind w:left="874"/>
            <w:rPr>
              <w:rFonts w:ascii="仿宋" w:hAnsi="仿宋" w:eastAsia="仿宋" w:cs="仿宋"/>
              <w:sz w:val="20"/>
              <w:szCs w:val="20"/>
            </w:rPr>
          </w:pPr>
          <w:r>
            <w:fldChar w:fldCharType="begin"/>
          </w:r>
          <w:r>
            <w:instrText xml:space="preserve"> HYPERLINK \l "bookmark18" </w:instrText>
          </w:r>
          <w:r>
            <w:fldChar w:fldCharType="separate"/>
          </w:r>
          <w:r>
            <w:rPr>
              <w:rFonts w:ascii="仿宋" w:hAnsi="仿宋" w:eastAsia="仿宋" w:cs="仿宋"/>
              <w:spacing w:val="6"/>
              <w:sz w:val="20"/>
              <w:szCs w:val="20"/>
            </w:rPr>
            <w:t>14.投标文件的签署及规定</w:t>
          </w:r>
          <w:r>
            <w:rPr>
              <w:rFonts w:ascii="仿宋" w:hAnsi="仿宋" w:eastAsia="仿宋" w:cs="仿宋"/>
              <w:spacing w:val="-21"/>
              <w:sz w:val="20"/>
              <w:szCs w:val="20"/>
            </w:rPr>
            <w:t xml:space="preserve"> </w:t>
          </w:r>
          <w:r>
            <w:rPr>
              <w:rFonts w:ascii="仿宋" w:hAnsi="仿宋" w:eastAsia="仿宋" w:cs="仿宋"/>
              <w:sz w:val="20"/>
              <w:szCs w:val="20"/>
            </w:rPr>
            <w:tab/>
          </w:r>
          <w:r>
            <w:rPr>
              <w:rFonts w:ascii="仿宋" w:hAnsi="仿宋" w:eastAsia="仿宋" w:cs="仿宋"/>
              <w:spacing w:val="23"/>
              <w:w w:val="150"/>
              <w:sz w:val="20"/>
              <w:szCs w:val="20"/>
            </w:rPr>
            <w:t>4</w:t>
          </w:r>
          <w:r>
            <w:rPr>
              <w:rFonts w:ascii="仿宋" w:hAnsi="仿宋" w:eastAsia="仿宋" w:cs="仿宋"/>
              <w:spacing w:val="23"/>
              <w:w w:val="150"/>
              <w:sz w:val="20"/>
              <w:szCs w:val="20"/>
            </w:rPr>
            <w:fldChar w:fldCharType="end"/>
          </w:r>
        </w:p>
        <w:p>
          <w:pPr>
            <w:tabs>
              <w:tab w:val="right" w:leader="dot" w:pos="8320"/>
            </w:tabs>
            <w:spacing w:before="98" w:line="197" w:lineRule="auto"/>
            <w:ind w:left="470"/>
            <w:rPr>
              <w:rFonts w:ascii="仿宋" w:hAnsi="仿宋" w:eastAsia="仿宋" w:cs="仿宋"/>
              <w:sz w:val="20"/>
              <w:szCs w:val="20"/>
            </w:rPr>
          </w:pPr>
          <w:r>
            <w:fldChar w:fldCharType="begin"/>
          </w:r>
          <w:r>
            <w:instrText xml:space="preserve"> HYPERLINK \l "bookmark19" </w:instrText>
          </w:r>
          <w:r>
            <w:fldChar w:fldCharType="separate"/>
          </w:r>
          <w:r>
            <w:rPr>
              <w:rFonts w:ascii="仿宋" w:hAnsi="仿宋" w:eastAsia="仿宋" w:cs="仿宋"/>
              <w:spacing w:val="3"/>
              <w:sz w:val="20"/>
              <w:szCs w:val="20"/>
            </w:rPr>
            <w:t>四</w:t>
          </w:r>
          <w:r>
            <w:rPr>
              <w:rFonts w:ascii="仿宋" w:hAnsi="仿宋" w:eastAsia="仿宋" w:cs="仿宋"/>
              <w:spacing w:val="9"/>
              <w:sz w:val="20"/>
              <w:szCs w:val="20"/>
            </w:rPr>
            <w:t xml:space="preserve">   </w:t>
          </w:r>
          <w:r>
            <w:rPr>
              <w:rFonts w:ascii="仿宋" w:hAnsi="仿宋" w:eastAsia="仿宋" w:cs="仿宋"/>
              <w:spacing w:val="3"/>
              <w:sz w:val="20"/>
              <w:szCs w:val="20"/>
            </w:rPr>
            <w:t>投标文件的递交</w:t>
          </w:r>
          <w:r>
            <w:rPr>
              <w:rFonts w:ascii="仿宋" w:hAnsi="仿宋" w:eastAsia="仿宋" w:cs="仿宋"/>
              <w:spacing w:val="-30"/>
              <w:sz w:val="20"/>
              <w:szCs w:val="20"/>
            </w:rPr>
            <w:t xml:space="preserve"> </w:t>
          </w:r>
          <w:r>
            <w:rPr>
              <w:rFonts w:ascii="仿宋" w:hAnsi="仿宋" w:eastAsia="仿宋" w:cs="仿宋"/>
              <w:sz w:val="20"/>
              <w:szCs w:val="20"/>
            </w:rPr>
            <w:tab/>
          </w:r>
          <w:r>
            <w:rPr>
              <w:rFonts w:ascii="仿宋" w:hAnsi="仿宋" w:eastAsia="仿宋" w:cs="仿宋"/>
              <w:spacing w:val="44"/>
              <w:w w:val="129"/>
              <w:sz w:val="20"/>
              <w:szCs w:val="20"/>
            </w:rPr>
            <w:t>5</w:t>
          </w:r>
          <w:r>
            <w:rPr>
              <w:rFonts w:ascii="仿宋" w:hAnsi="仿宋" w:eastAsia="仿宋" w:cs="仿宋"/>
              <w:spacing w:val="44"/>
              <w:w w:val="129"/>
              <w:sz w:val="20"/>
              <w:szCs w:val="20"/>
            </w:rPr>
            <w:fldChar w:fldCharType="end"/>
          </w:r>
        </w:p>
        <w:p>
          <w:pPr>
            <w:tabs>
              <w:tab w:val="right" w:leader="dot" w:pos="8320"/>
            </w:tabs>
            <w:spacing w:before="99" w:line="197" w:lineRule="auto"/>
            <w:ind w:left="874"/>
            <w:rPr>
              <w:rFonts w:ascii="仿宋" w:hAnsi="仿宋" w:eastAsia="仿宋" w:cs="仿宋"/>
              <w:sz w:val="20"/>
              <w:szCs w:val="20"/>
            </w:rPr>
          </w:pPr>
          <w:r>
            <w:fldChar w:fldCharType="begin"/>
          </w:r>
          <w:r>
            <w:instrText xml:space="preserve"> HYPERLINK \l "bookmark20" </w:instrText>
          </w:r>
          <w:r>
            <w:fldChar w:fldCharType="separate"/>
          </w:r>
          <w:r>
            <w:rPr>
              <w:rFonts w:ascii="仿宋" w:hAnsi="仿宋" w:eastAsia="仿宋" w:cs="仿宋"/>
              <w:spacing w:val="6"/>
              <w:sz w:val="20"/>
              <w:szCs w:val="20"/>
            </w:rPr>
            <w:t>15.投标文件的密封和标记</w:t>
          </w:r>
          <w:r>
            <w:rPr>
              <w:rFonts w:ascii="仿宋" w:hAnsi="仿宋" w:eastAsia="仿宋" w:cs="仿宋"/>
              <w:spacing w:val="-21"/>
              <w:sz w:val="20"/>
              <w:szCs w:val="20"/>
            </w:rPr>
            <w:t xml:space="preserve"> </w:t>
          </w:r>
          <w:r>
            <w:rPr>
              <w:rFonts w:ascii="仿宋" w:hAnsi="仿宋" w:eastAsia="仿宋" w:cs="仿宋"/>
              <w:sz w:val="20"/>
              <w:szCs w:val="20"/>
            </w:rPr>
            <w:tab/>
          </w:r>
          <w:r>
            <w:rPr>
              <w:rFonts w:ascii="仿宋" w:hAnsi="仿宋" w:eastAsia="仿宋" w:cs="仿宋"/>
              <w:spacing w:val="44"/>
              <w:w w:val="129"/>
              <w:sz w:val="20"/>
              <w:szCs w:val="20"/>
            </w:rPr>
            <w:t>5</w:t>
          </w:r>
          <w:r>
            <w:rPr>
              <w:rFonts w:ascii="仿宋" w:hAnsi="仿宋" w:eastAsia="仿宋" w:cs="仿宋"/>
              <w:spacing w:val="44"/>
              <w:w w:val="129"/>
              <w:sz w:val="20"/>
              <w:szCs w:val="20"/>
            </w:rPr>
            <w:fldChar w:fldCharType="end"/>
          </w:r>
        </w:p>
        <w:p>
          <w:pPr>
            <w:tabs>
              <w:tab w:val="right" w:leader="dot" w:pos="8320"/>
            </w:tabs>
            <w:spacing w:before="99" w:line="197" w:lineRule="auto"/>
            <w:ind w:left="874"/>
            <w:rPr>
              <w:rFonts w:ascii="仿宋" w:hAnsi="仿宋" w:eastAsia="仿宋" w:cs="仿宋"/>
              <w:sz w:val="20"/>
              <w:szCs w:val="20"/>
            </w:rPr>
          </w:pPr>
          <w:r>
            <w:fldChar w:fldCharType="begin"/>
          </w:r>
          <w:r>
            <w:instrText xml:space="preserve"> HYPERLINK \l "bookmark21" </w:instrText>
          </w:r>
          <w:r>
            <w:fldChar w:fldCharType="separate"/>
          </w:r>
          <w:r>
            <w:rPr>
              <w:rFonts w:ascii="仿宋" w:hAnsi="仿宋" w:eastAsia="仿宋" w:cs="仿宋"/>
              <w:spacing w:val="4"/>
              <w:sz w:val="20"/>
              <w:szCs w:val="20"/>
            </w:rPr>
            <w:t>16.投标截止</w:t>
          </w:r>
          <w:r>
            <w:rPr>
              <w:rFonts w:ascii="仿宋" w:hAnsi="仿宋" w:eastAsia="仿宋" w:cs="仿宋"/>
              <w:spacing w:val="-31"/>
              <w:sz w:val="20"/>
              <w:szCs w:val="20"/>
            </w:rPr>
            <w:t xml:space="preserve"> </w:t>
          </w:r>
          <w:r>
            <w:rPr>
              <w:rFonts w:ascii="仿宋" w:hAnsi="仿宋" w:eastAsia="仿宋" w:cs="仿宋"/>
              <w:sz w:val="20"/>
              <w:szCs w:val="20"/>
            </w:rPr>
            <w:tab/>
          </w:r>
          <w:r>
            <w:rPr>
              <w:rFonts w:ascii="仿宋" w:hAnsi="仿宋" w:eastAsia="仿宋" w:cs="仿宋"/>
              <w:spacing w:val="44"/>
              <w:w w:val="129"/>
              <w:sz w:val="20"/>
              <w:szCs w:val="20"/>
            </w:rPr>
            <w:t>5</w:t>
          </w:r>
          <w:r>
            <w:rPr>
              <w:rFonts w:ascii="仿宋" w:hAnsi="仿宋" w:eastAsia="仿宋" w:cs="仿宋"/>
              <w:spacing w:val="44"/>
              <w:w w:val="129"/>
              <w:sz w:val="20"/>
              <w:szCs w:val="20"/>
            </w:rPr>
            <w:fldChar w:fldCharType="end"/>
          </w:r>
        </w:p>
        <w:p>
          <w:pPr>
            <w:tabs>
              <w:tab w:val="right" w:leader="dot" w:pos="8320"/>
            </w:tabs>
            <w:spacing w:before="98" w:line="197" w:lineRule="auto"/>
            <w:ind w:left="874"/>
            <w:rPr>
              <w:rFonts w:ascii="仿宋" w:hAnsi="仿宋" w:eastAsia="仿宋" w:cs="仿宋"/>
              <w:sz w:val="20"/>
              <w:szCs w:val="20"/>
            </w:rPr>
          </w:pPr>
          <w:r>
            <w:fldChar w:fldCharType="begin"/>
          </w:r>
          <w:r>
            <w:instrText xml:space="preserve"> HYPERLINK \l "bookmark22" </w:instrText>
          </w:r>
          <w:r>
            <w:fldChar w:fldCharType="separate"/>
          </w:r>
          <w:r>
            <w:rPr>
              <w:rFonts w:ascii="仿宋" w:hAnsi="仿宋" w:eastAsia="仿宋" w:cs="仿宋"/>
              <w:spacing w:val="7"/>
              <w:sz w:val="20"/>
              <w:szCs w:val="20"/>
            </w:rPr>
            <w:t>17.投标文件的接收、修改与撤回</w:t>
          </w:r>
          <w:r>
            <w:rPr>
              <w:rFonts w:ascii="仿宋" w:hAnsi="仿宋" w:eastAsia="仿宋" w:cs="仿宋"/>
              <w:spacing w:val="-26"/>
              <w:sz w:val="20"/>
              <w:szCs w:val="20"/>
            </w:rPr>
            <w:t xml:space="preserve"> </w:t>
          </w:r>
          <w:r>
            <w:rPr>
              <w:rFonts w:ascii="仿宋" w:hAnsi="仿宋" w:eastAsia="仿宋" w:cs="仿宋"/>
              <w:sz w:val="20"/>
              <w:szCs w:val="20"/>
            </w:rPr>
            <w:tab/>
          </w:r>
          <w:r>
            <w:rPr>
              <w:rFonts w:ascii="仿宋" w:hAnsi="仿宋" w:eastAsia="仿宋" w:cs="仿宋"/>
              <w:spacing w:val="34"/>
              <w:w w:val="140"/>
              <w:sz w:val="20"/>
              <w:szCs w:val="20"/>
            </w:rPr>
            <w:t>6</w:t>
          </w:r>
          <w:r>
            <w:rPr>
              <w:rFonts w:ascii="仿宋" w:hAnsi="仿宋" w:eastAsia="仿宋" w:cs="仿宋"/>
              <w:spacing w:val="34"/>
              <w:w w:val="140"/>
              <w:sz w:val="20"/>
              <w:szCs w:val="20"/>
            </w:rPr>
            <w:fldChar w:fldCharType="end"/>
          </w:r>
        </w:p>
        <w:p>
          <w:pPr>
            <w:tabs>
              <w:tab w:val="right" w:leader="dot" w:pos="8320"/>
            </w:tabs>
            <w:spacing w:before="99" w:line="197" w:lineRule="auto"/>
            <w:ind w:left="448"/>
            <w:rPr>
              <w:rFonts w:ascii="仿宋" w:hAnsi="仿宋" w:eastAsia="仿宋" w:cs="仿宋"/>
              <w:sz w:val="20"/>
              <w:szCs w:val="20"/>
            </w:rPr>
          </w:pPr>
          <w:r>
            <w:fldChar w:fldCharType="begin"/>
          </w:r>
          <w:r>
            <w:instrText xml:space="preserve"> HYPERLINK \l "bookmark23" </w:instrText>
          </w:r>
          <w:r>
            <w:fldChar w:fldCharType="separate"/>
          </w:r>
          <w:r>
            <w:rPr>
              <w:rFonts w:ascii="仿宋" w:hAnsi="仿宋" w:eastAsia="仿宋" w:cs="仿宋"/>
              <w:spacing w:val="4"/>
              <w:sz w:val="20"/>
              <w:szCs w:val="20"/>
            </w:rPr>
            <w:t>五</w:t>
          </w:r>
          <w:r>
            <w:rPr>
              <w:rFonts w:ascii="仿宋" w:hAnsi="仿宋" w:eastAsia="仿宋" w:cs="仿宋"/>
              <w:spacing w:val="10"/>
              <w:sz w:val="20"/>
              <w:szCs w:val="20"/>
            </w:rPr>
            <w:t xml:space="preserve">   </w:t>
          </w:r>
          <w:r>
            <w:rPr>
              <w:rFonts w:ascii="仿宋" w:hAnsi="仿宋" w:eastAsia="仿宋" w:cs="仿宋"/>
              <w:spacing w:val="4"/>
              <w:sz w:val="20"/>
              <w:szCs w:val="20"/>
            </w:rPr>
            <w:t>开标及评标</w:t>
          </w:r>
          <w:r>
            <w:rPr>
              <w:rFonts w:ascii="仿宋" w:hAnsi="仿宋" w:eastAsia="仿宋" w:cs="仿宋"/>
              <w:spacing w:val="-32"/>
              <w:sz w:val="20"/>
              <w:szCs w:val="20"/>
            </w:rPr>
            <w:t xml:space="preserve"> </w:t>
          </w:r>
          <w:r>
            <w:rPr>
              <w:rFonts w:ascii="仿宋" w:hAnsi="仿宋" w:eastAsia="仿宋" w:cs="仿宋"/>
              <w:sz w:val="20"/>
              <w:szCs w:val="20"/>
            </w:rPr>
            <w:tab/>
          </w:r>
          <w:r>
            <w:rPr>
              <w:rFonts w:ascii="仿宋" w:hAnsi="仿宋" w:eastAsia="仿宋" w:cs="仿宋"/>
              <w:spacing w:val="34"/>
              <w:w w:val="139"/>
              <w:sz w:val="20"/>
              <w:szCs w:val="20"/>
            </w:rPr>
            <w:t>6</w:t>
          </w:r>
          <w:r>
            <w:rPr>
              <w:rFonts w:ascii="仿宋" w:hAnsi="仿宋" w:eastAsia="仿宋" w:cs="仿宋"/>
              <w:spacing w:val="34"/>
              <w:w w:val="139"/>
              <w:sz w:val="20"/>
              <w:szCs w:val="20"/>
            </w:rPr>
            <w:fldChar w:fldCharType="end"/>
          </w:r>
        </w:p>
        <w:p>
          <w:pPr>
            <w:tabs>
              <w:tab w:val="right" w:leader="dot" w:pos="8320"/>
            </w:tabs>
            <w:spacing w:before="98" w:line="197" w:lineRule="auto"/>
            <w:ind w:left="874"/>
            <w:rPr>
              <w:rFonts w:ascii="仿宋" w:hAnsi="仿宋" w:eastAsia="仿宋" w:cs="仿宋"/>
              <w:sz w:val="20"/>
              <w:szCs w:val="20"/>
            </w:rPr>
          </w:pPr>
          <w:r>
            <w:fldChar w:fldCharType="begin"/>
          </w:r>
          <w:r>
            <w:instrText xml:space="preserve"> HYPERLINK \l "bookmark24" </w:instrText>
          </w:r>
          <w:r>
            <w:fldChar w:fldCharType="separate"/>
          </w:r>
          <w:r>
            <w:rPr>
              <w:rFonts w:ascii="仿宋" w:hAnsi="仿宋" w:eastAsia="仿宋" w:cs="仿宋"/>
              <w:spacing w:val="1"/>
              <w:sz w:val="20"/>
              <w:szCs w:val="20"/>
            </w:rPr>
            <w:t>18.开标</w:t>
          </w:r>
          <w:r>
            <w:rPr>
              <w:rFonts w:ascii="仿宋" w:hAnsi="仿宋" w:eastAsia="仿宋" w:cs="仿宋"/>
              <w:spacing w:val="-28"/>
              <w:sz w:val="20"/>
              <w:szCs w:val="20"/>
            </w:rPr>
            <w:t xml:space="preserve"> </w:t>
          </w:r>
          <w:r>
            <w:rPr>
              <w:rFonts w:ascii="仿宋" w:hAnsi="仿宋" w:eastAsia="仿宋" w:cs="仿宋"/>
              <w:sz w:val="20"/>
              <w:szCs w:val="20"/>
            </w:rPr>
            <w:tab/>
          </w:r>
          <w:r>
            <w:rPr>
              <w:rFonts w:ascii="仿宋" w:hAnsi="仿宋" w:eastAsia="仿宋" w:cs="仿宋"/>
              <w:spacing w:val="34"/>
              <w:w w:val="139"/>
              <w:sz w:val="20"/>
              <w:szCs w:val="20"/>
            </w:rPr>
            <w:t>6</w:t>
          </w:r>
          <w:r>
            <w:rPr>
              <w:rFonts w:ascii="仿宋" w:hAnsi="仿宋" w:eastAsia="仿宋" w:cs="仿宋"/>
              <w:spacing w:val="34"/>
              <w:w w:val="139"/>
              <w:sz w:val="20"/>
              <w:szCs w:val="20"/>
            </w:rPr>
            <w:fldChar w:fldCharType="end"/>
          </w:r>
        </w:p>
        <w:p>
          <w:pPr>
            <w:tabs>
              <w:tab w:val="right" w:leader="dot" w:pos="8320"/>
            </w:tabs>
            <w:spacing w:before="99" w:line="197" w:lineRule="auto"/>
            <w:ind w:left="874"/>
            <w:rPr>
              <w:rFonts w:ascii="仿宋" w:hAnsi="仿宋" w:eastAsia="仿宋" w:cs="仿宋"/>
              <w:sz w:val="20"/>
              <w:szCs w:val="20"/>
            </w:rPr>
          </w:pPr>
          <w:r>
            <w:fldChar w:fldCharType="begin"/>
          </w:r>
          <w:r>
            <w:instrText xml:space="preserve"> HYPERLINK \l "bookmark25" </w:instrText>
          </w:r>
          <w:r>
            <w:fldChar w:fldCharType="separate"/>
          </w:r>
          <w:r>
            <w:rPr>
              <w:rFonts w:ascii="仿宋" w:hAnsi="仿宋" w:eastAsia="仿宋" w:cs="仿宋"/>
              <w:spacing w:val="7"/>
              <w:sz w:val="20"/>
              <w:szCs w:val="20"/>
            </w:rPr>
            <w:t>19.资格审查及组建评标委员会</w:t>
          </w:r>
          <w:r>
            <w:rPr>
              <w:rFonts w:ascii="仿宋" w:hAnsi="仿宋" w:eastAsia="仿宋" w:cs="仿宋"/>
              <w:spacing w:val="-28"/>
              <w:sz w:val="20"/>
              <w:szCs w:val="20"/>
            </w:rPr>
            <w:t xml:space="preserve"> </w:t>
          </w:r>
          <w:r>
            <w:rPr>
              <w:rFonts w:ascii="仿宋" w:hAnsi="仿宋" w:eastAsia="仿宋" w:cs="仿宋"/>
              <w:sz w:val="20"/>
              <w:szCs w:val="20"/>
            </w:rPr>
            <w:tab/>
          </w:r>
          <w:r>
            <w:rPr>
              <w:rFonts w:ascii="仿宋" w:hAnsi="仿宋" w:eastAsia="仿宋" w:cs="仿宋"/>
              <w:spacing w:val="34"/>
              <w:w w:val="139"/>
              <w:sz w:val="20"/>
              <w:szCs w:val="20"/>
            </w:rPr>
            <w:t>6</w:t>
          </w:r>
          <w:r>
            <w:rPr>
              <w:rFonts w:ascii="仿宋" w:hAnsi="仿宋" w:eastAsia="仿宋" w:cs="仿宋"/>
              <w:spacing w:val="34"/>
              <w:w w:val="139"/>
              <w:sz w:val="20"/>
              <w:szCs w:val="20"/>
            </w:rPr>
            <w:fldChar w:fldCharType="end"/>
          </w:r>
        </w:p>
        <w:p>
          <w:pPr>
            <w:tabs>
              <w:tab w:val="right" w:leader="dot" w:pos="8320"/>
            </w:tabs>
            <w:spacing w:before="99" w:line="197" w:lineRule="auto"/>
            <w:ind w:left="861"/>
            <w:rPr>
              <w:rFonts w:ascii="仿宋" w:hAnsi="仿宋" w:eastAsia="仿宋" w:cs="仿宋"/>
              <w:sz w:val="20"/>
              <w:szCs w:val="20"/>
            </w:rPr>
          </w:pPr>
          <w:r>
            <w:fldChar w:fldCharType="begin"/>
          </w:r>
          <w:r>
            <w:instrText xml:space="preserve"> HYPERLINK \l "bookmark26" </w:instrText>
          </w:r>
          <w:r>
            <w:fldChar w:fldCharType="separate"/>
          </w:r>
          <w:r>
            <w:rPr>
              <w:rFonts w:ascii="仿宋" w:hAnsi="仿宋" w:eastAsia="仿宋" w:cs="仿宋"/>
              <w:spacing w:val="8"/>
              <w:sz w:val="20"/>
              <w:szCs w:val="20"/>
            </w:rPr>
            <w:t>20.投标文件的符合性审查与澄清</w:t>
          </w:r>
          <w:r>
            <w:rPr>
              <w:rFonts w:ascii="仿宋" w:hAnsi="仿宋" w:eastAsia="仿宋" w:cs="仿宋"/>
              <w:spacing w:val="-30"/>
              <w:sz w:val="20"/>
              <w:szCs w:val="20"/>
            </w:rPr>
            <w:t xml:space="preserve"> </w:t>
          </w:r>
          <w:r>
            <w:rPr>
              <w:rFonts w:ascii="仿宋" w:hAnsi="仿宋" w:eastAsia="仿宋" w:cs="仿宋"/>
              <w:sz w:val="20"/>
              <w:szCs w:val="20"/>
            </w:rPr>
            <w:tab/>
          </w:r>
          <w:r>
            <w:rPr>
              <w:rFonts w:ascii="仿宋" w:hAnsi="仿宋" w:eastAsia="仿宋" w:cs="仿宋"/>
              <w:spacing w:val="46"/>
              <w:w w:val="128"/>
              <w:sz w:val="20"/>
              <w:szCs w:val="20"/>
            </w:rPr>
            <w:t>7</w:t>
          </w:r>
          <w:r>
            <w:rPr>
              <w:rFonts w:ascii="仿宋" w:hAnsi="仿宋" w:eastAsia="仿宋" w:cs="仿宋"/>
              <w:spacing w:val="46"/>
              <w:w w:val="128"/>
              <w:sz w:val="20"/>
              <w:szCs w:val="20"/>
            </w:rPr>
            <w:fldChar w:fldCharType="end"/>
          </w:r>
        </w:p>
        <w:p>
          <w:pPr>
            <w:tabs>
              <w:tab w:val="right" w:leader="dot" w:pos="8320"/>
            </w:tabs>
            <w:spacing w:before="98" w:line="197" w:lineRule="auto"/>
            <w:ind w:left="861"/>
            <w:rPr>
              <w:rFonts w:ascii="仿宋" w:hAnsi="仿宋" w:eastAsia="仿宋" w:cs="仿宋"/>
              <w:sz w:val="20"/>
              <w:szCs w:val="20"/>
            </w:rPr>
          </w:pPr>
          <w:r>
            <w:fldChar w:fldCharType="begin"/>
          </w:r>
          <w:r>
            <w:instrText xml:space="preserve"> HYPERLINK \l "bookmark27" </w:instrText>
          </w:r>
          <w:r>
            <w:fldChar w:fldCharType="separate"/>
          </w:r>
          <w:r>
            <w:rPr>
              <w:rFonts w:ascii="仿宋" w:hAnsi="仿宋" w:eastAsia="仿宋" w:cs="仿宋"/>
              <w:spacing w:val="6"/>
              <w:sz w:val="20"/>
              <w:szCs w:val="20"/>
            </w:rPr>
            <w:t>21.投标偏离</w:t>
          </w:r>
          <w:r>
            <w:rPr>
              <w:rFonts w:ascii="仿宋" w:hAnsi="仿宋" w:eastAsia="仿宋" w:cs="仿宋"/>
              <w:spacing w:val="-32"/>
              <w:sz w:val="20"/>
              <w:szCs w:val="20"/>
            </w:rPr>
            <w:t xml:space="preserve"> </w:t>
          </w:r>
          <w:r>
            <w:rPr>
              <w:rFonts w:ascii="仿宋" w:hAnsi="仿宋" w:eastAsia="仿宋" w:cs="仿宋"/>
              <w:sz w:val="20"/>
              <w:szCs w:val="20"/>
            </w:rPr>
            <w:tab/>
          </w:r>
          <w:r>
            <w:rPr>
              <w:rFonts w:ascii="仿宋" w:hAnsi="仿宋" w:eastAsia="仿宋" w:cs="仿宋"/>
              <w:spacing w:val="30"/>
              <w:w w:val="143"/>
              <w:sz w:val="20"/>
              <w:szCs w:val="20"/>
            </w:rPr>
            <w:t>8</w:t>
          </w:r>
          <w:r>
            <w:rPr>
              <w:rFonts w:ascii="仿宋" w:hAnsi="仿宋" w:eastAsia="仿宋" w:cs="仿宋"/>
              <w:spacing w:val="30"/>
              <w:w w:val="143"/>
              <w:sz w:val="20"/>
              <w:szCs w:val="20"/>
            </w:rPr>
            <w:fldChar w:fldCharType="end"/>
          </w:r>
        </w:p>
        <w:p>
          <w:pPr>
            <w:tabs>
              <w:tab w:val="right" w:leader="dot" w:pos="8320"/>
            </w:tabs>
            <w:spacing w:before="99" w:line="197" w:lineRule="auto"/>
            <w:ind w:left="861"/>
            <w:rPr>
              <w:rFonts w:ascii="仿宋" w:hAnsi="仿宋" w:eastAsia="仿宋" w:cs="仿宋"/>
              <w:sz w:val="20"/>
              <w:szCs w:val="20"/>
            </w:rPr>
          </w:pPr>
          <w:r>
            <w:fldChar w:fldCharType="begin"/>
          </w:r>
          <w:r>
            <w:instrText xml:space="preserve"> HYPERLINK \l "bookmark28" </w:instrText>
          </w:r>
          <w:r>
            <w:fldChar w:fldCharType="separate"/>
          </w:r>
          <w:r>
            <w:rPr>
              <w:rFonts w:ascii="仿宋" w:hAnsi="仿宋" w:eastAsia="仿宋" w:cs="仿宋"/>
              <w:spacing w:val="6"/>
              <w:sz w:val="20"/>
              <w:szCs w:val="20"/>
            </w:rPr>
            <w:t>22.投标无效</w:t>
          </w:r>
          <w:r>
            <w:rPr>
              <w:rFonts w:ascii="仿宋" w:hAnsi="仿宋" w:eastAsia="仿宋" w:cs="仿宋"/>
              <w:spacing w:val="-32"/>
              <w:sz w:val="20"/>
              <w:szCs w:val="20"/>
            </w:rPr>
            <w:t xml:space="preserve"> </w:t>
          </w:r>
          <w:r>
            <w:rPr>
              <w:rFonts w:ascii="仿宋" w:hAnsi="仿宋" w:eastAsia="仿宋" w:cs="仿宋"/>
              <w:sz w:val="20"/>
              <w:szCs w:val="20"/>
            </w:rPr>
            <w:tab/>
          </w:r>
          <w:r>
            <w:rPr>
              <w:rFonts w:ascii="仿宋" w:hAnsi="仿宋" w:eastAsia="仿宋" w:cs="仿宋"/>
              <w:spacing w:val="30"/>
              <w:w w:val="143"/>
              <w:sz w:val="20"/>
              <w:szCs w:val="20"/>
            </w:rPr>
            <w:t>8</w:t>
          </w:r>
          <w:r>
            <w:rPr>
              <w:rFonts w:ascii="仿宋" w:hAnsi="仿宋" w:eastAsia="仿宋" w:cs="仿宋"/>
              <w:spacing w:val="30"/>
              <w:w w:val="143"/>
              <w:sz w:val="20"/>
              <w:szCs w:val="20"/>
            </w:rPr>
            <w:fldChar w:fldCharType="end"/>
          </w:r>
        </w:p>
        <w:p>
          <w:pPr>
            <w:tabs>
              <w:tab w:val="right" w:leader="dot" w:pos="8320"/>
            </w:tabs>
            <w:spacing w:before="98" w:line="197" w:lineRule="auto"/>
            <w:ind w:left="861"/>
            <w:rPr>
              <w:rFonts w:ascii="仿宋" w:hAnsi="仿宋" w:eastAsia="仿宋" w:cs="仿宋"/>
              <w:sz w:val="20"/>
              <w:szCs w:val="20"/>
            </w:rPr>
          </w:pPr>
          <w:r>
            <w:fldChar w:fldCharType="begin"/>
          </w:r>
          <w:r>
            <w:instrText xml:space="preserve"> HYPERLINK \l "bookmark29" </w:instrText>
          </w:r>
          <w:r>
            <w:fldChar w:fldCharType="separate"/>
          </w:r>
          <w:r>
            <w:rPr>
              <w:rFonts w:ascii="仿宋" w:hAnsi="仿宋" w:eastAsia="仿宋" w:cs="仿宋"/>
              <w:spacing w:val="6"/>
              <w:sz w:val="20"/>
              <w:szCs w:val="20"/>
            </w:rPr>
            <w:t>23.比较与评价</w:t>
          </w:r>
          <w:r>
            <w:rPr>
              <w:rFonts w:ascii="仿宋" w:hAnsi="仿宋" w:eastAsia="仿宋" w:cs="仿宋"/>
              <w:spacing w:val="-30"/>
              <w:sz w:val="20"/>
              <w:szCs w:val="20"/>
            </w:rPr>
            <w:t xml:space="preserve"> </w:t>
          </w:r>
          <w:r>
            <w:rPr>
              <w:rFonts w:ascii="仿宋" w:hAnsi="仿宋" w:eastAsia="仿宋" w:cs="仿宋"/>
              <w:sz w:val="20"/>
              <w:szCs w:val="20"/>
            </w:rPr>
            <w:tab/>
          </w:r>
          <w:r>
            <w:rPr>
              <w:rFonts w:ascii="仿宋" w:hAnsi="仿宋" w:eastAsia="仿宋" w:cs="仿宋"/>
              <w:spacing w:val="30"/>
              <w:w w:val="144"/>
              <w:sz w:val="20"/>
              <w:szCs w:val="20"/>
            </w:rPr>
            <w:t>8</w:t>
          </w:r>
          <w:r>
            <w:rPr>
              <w:rFonts w:ascii="仿宋" w:hAnsi="仿宋" w:eastAsia="仿宋" w:cs="仿宋"/>
              <w:spacing w:val="30"/>
              <w:w w:val="144"/>
              <w:sz w:val="20"/>
              <w:szCs w:val="20"/>
            </w:rPr>
            <w:fldChar w:fldCharType="end"/>
          </w:r>
        </w:p>
        <w:p>
          <w:pPr>
            <w:tabs>
              <w:tab w:val="right" w:leader="dot" w:pos="8320"/>
            </w:tabs>
            <w:spacing w:before="99" w:line="197" w:lineRule="auto"/>
            <w:ind w:left="861"/>
            <w:rPr>
              <w:rFonts w:ascii="仿宋" w:hAnsi="仿宋" w:eastAsia="仿宋" w:cs="仿宋"/>
              <w:sz w:val="20"/>
              <w:szCs w:val="20"/>
            </w:rPr>
          </w:pPr>
          <w:r>
            <w:fldChar w:fldCharType="begin"/>
          </w:r>
          <w:r>
            <w:instrText xml:space="preserve"> HYPERLINK \l "bookmark30" </w:instrText>
          </w:r>
          <w:r>
            <w:fldChar w:fldCharType="separate"/>
          </w:r>
          <w:r>
            <w:rPr>
              <w:rFonts w:ascii="仿宋" w:hAnsi="仿宋" w:eastAsia="仿宋" w:cs="仿宋"/>
              <w:spacing w:val="4"/>
              <w:sz w:val="20"/>
              <w:szCs w:val="20"/>
            </w:rPr>
            <w:t>24.废标</w:t>
          </w:r>
          <w:r>
            <w:rPr>
              <w:rFonts w:ascii="仿宋" w:hAnsi="仿宋" w:eastAsia="仿宋" w:cs="仿宋"/>
              <w:spacing w:val="-30"/>
              <w:sz w:val="20"/>
              <w:szCs w:val="20"/>
            </w:rPr>
            <w:t xml:space="preserve"> </w:t>
          </w:r>
          <w:r>
            <w:rPr>
              <w:rFonts w:ascii="仿宋" w:hAnsi="仿宋" w:eastAsia="仿宋" w:cs="仿宋"/>
              <w:sz w:val="20"/>
              <w:szCs w:val="20"/>
            </w:rPr>
            <w:tab/>
          </w:r>
          <w:r>
            <w:rPr>
              <w:rFonts w:ascii="仿宋" w:hAnsi="仿宋" w:eastAsia="仿宋" w:cs="仿宋"/>
              <w:spacing w:val="30"/>
              <w:w w:val="143"/>
              <w:sz w:val="20"/>
              <w:szCs w:val="20"/>
            </w:rPr>
            <w:t>8</w:t>
          </w:r>
          <w:r>
            <w:rPr>
              <w:rFonts w:ascii="仿宋" w:hAnsi="仿宋" w:eastAsia="仿宋" w:cs="仿宋"/>
              <w:spacing w:val="30"/>
              <w:w w:val="143"/>
              <w:sz w:val="20"/>
              <w:szCs w:val="20"/>
            </w:rPr>
            <w:fldChar w:fldCharType="end"/>
          </w:r>
        </w:p>
        <w:p>
          <w:pPr>
            <w:tabs>
              <w:tab w:val="right" w:leader="dot" w:pos="8320"/>
            </w:tabs>
            <w:spacing w:before="98" w:line="197" w:lineRule="auto"/>
            <w:ind w:left="861"/>
            <w:rPr>
              <w:rFonts w:ascii="仿宋" w:hAnsi="仿宋" w:eastAsia="仿宋" w:cs="仿宋"/>
              <w:sz w:val="20"/>
              <w:szCs w:val="20"/>
            </w:rPr>
          </w:pPr>
          <w:r>
            <w:fldChar w:fldCharType="begin"/>
          </w:r>
          <w:r>
            <w:instrText xml:space="preserve"> HYPERLINK \l "bookmark31" </w:instrText>
          </w:r>
          <w:r>
            <w:fldChar w:fldCharType="separate"/>
          </w:r>
          <w:r>
            <w:rPr>
              <w:rFonts w:ascii="仿宋" w:hAnsi="仿宋" w:eastAsia="仿宋" w:cs="仿宋"/>
              <w:spacing w:val="6"/>
              <w:sz w:val="20"/>
              <w:szCs w:val="20"/>
            </w:rPr>
            <w:t>25.保密原则</w:t>
          </w:r>
          <w:r>
            <w:rPr>
              <w:rFonts w:ascii="仿宋" w:hAnsi="仿宋" w:eastAsia="仿宋" w:cs="仿宋"/>
              <w:spacing w:val="-32"/>
              <w:sz w:val="20"/>
              <w:szCs w:val="20"/>
            </w:rPr>
            <w:t xml:space="preserve"> </w:t>
          </w:r>
          <w:r>
            <w:rPr>
              <w:rFonts w:ascii="仿宋" w:hAnsi="仿宋" w:eastAsia="仿宋" w:cs="仿宋"/>
              <w:sz w:val="20"/>
              <w:szCs w:val="20"/>
            </w:rPr>
            <w:tab/>
          </w:r>
          <w:r>
            <w:rPr>
              <w:rFonts w:ascii="仿宋" w:hAnsi="仿宋" w:eastAsia="仿宋" w:cs="仿宋"/>
              <w:spacing w:val="30"/>
              <w:w w:val="143"/>
              <w:sz w:val="20"/>
              <w:szCs w:val="20"/>
            </w:rPr>
            <w:t>9</w:t>
          </w:r>
          <w:r>
            <w:rPr>
              <w:rFonts w:ascii="仿宋" w:hAnsi="仿宋" w:eastAsia="仿宋" w:cs="仿宋"/>
              <w:spacing w:val="30"/>
              <w:w w:val="143"/>
              <w:sz w:val="20"/>
              <w:szCs w:val="20"/>
            </w:rPr>
            <w:fldChar w:fldCharType="end"/>
          </w:r>
        </w:p>
        <w:p>
          <w:pPr>
            <w:tabs>
              <w:tab w:val="right" w:leader="dot" w:pos="8320"/>
            </w:tabs>
            <w:spacing w:before="99" w:line="197" w:lineRule="auto"/>
            <w:ind w:left="447"/>
            <w:rPr>
              <w:rFonts w:ascii="仿宋" w:hAnsi="仿宋" w:eastAsia="仿宋" w:cs="仿宋"/>
              <w:sz w:val="20"/>
              <w:szCs w:val="20"/>
            </w:rPr>
          </w:pPr>
          <w:r>
            <w:fldChar w:fldCharType="begin"/>
          </w:r>
          <w:r>
            <w:instrText xml:space="preserve"> HYPERLINK \l "bookmark32" </w:instrText>
          </w:r>
          <w:r>
            <w:fldChar w:fldCharType="separate"/>
          </w:r>
          <w:r>
            <w:rPr>
              <w:rFonts w:ascii="仿宋" w:hAnsi="仿宋" w:eastAsia="仿宋" w:cs="仿宋"/>
              <w:spacing w:val="3"/>
              <w:sz w:val="20"/>
              <w:szCs w:val="20"/>
            </w:rPr>
            <w:t>六</w:t>
          </w:r>
          <w:r>
            <w:rPr>
              <w:rFonts w:ascii="仿宋" w:hAnsi="仿宋" w:eastAsia="仿宋" w:cs="仿宋"/>
              <w:spacing w:val="9"/>
              <w:sz w:val="20"/>
              <w:szCs w:val="20"/>
            </w:rPr>
            <w:t xml:space="preserve">   </w:t>
          </w:r>
          <w:r>
            <w:rPr>
              <w:rFonts w:ascii="仿宋" w:hAnsi="仿宋" w:eastAsia="仿宋" w:cs="仿宋"/>
              <w:spacing w:val="3"/>
              <w:sz w:val="20"/>
              <w:szCs w:val="20"/>
            </w:rPr>
            <w:t>确定中标</w:t>
          </w:r>
          <w:r>
            <w:rPr>
              <w:rFonts w:ascii="仿宋" w:hAnsi="仿宋" w:eastAsia="仿宋" w:cs="仿宋"/>
              <w:spacing w:val="-29"/>
              <w:sz w:val="20"/>
              <w:szCs w:val="20"/>
            </w:rPr>
            <w:t xml:space="preserve"> </w:t>
          </w:r>
          <w:r>
            <w:rPr>
              <w:rFonts w:ascii="仿宋" w:hAnsi="仿宋" w:eastAsia="仿宋" w:cs="仿宋"/>
              <w:sz w:val="20"/>
              <w:szCs w:val="20"/>
            </w:rPr>
            <w:tab/>
          </w:r>
          <w:r>
            <w:rPr>
              <w:rFonts w:ascii="仿宋" w:hAnsi="仿宋" w:eastAsia="仿宋" w:cs="仿宋"/>
              <w:spacing w:val="30"/>
              <w:w w:val="144"/>
              <w:sz w:val="20"/>
              <w:szCs w:val="20"/>
            </w:rPr>
            <w:t>9</w:t>
          </w:r>
          <w:r>
            <w:rPr>
              <w:rFonts w:ascii="仿宋" w:hAnsi="仿宋" w:eastAsia="仿宋" w:cs="仿宋"/>
              <w:spacing w:val="30"/>
              <w:w w:val="144"/>
              <w:sz w:val="20"/>
              <w:szCs w:val="20"/>
            </w:rPr>
            <w:fldChar w:fldCharType="end"/>
          </w:r>
        </w:p>
        <w:p>
          <w:pPr>
            <w:tabs>
              <w:tab w:val="right" w:leader="dot" w:pos="8320"/>
            </w:tabs>
            <w:spacing w:before="99" w:line="197" w:lineRule="auto"/>
            <w:ind w:left="861"/>
            <w:rPr>
              <w:rFonts w:ascii="仿宋" w:hAnsi="仿宋" w:eastAsia="仿宋" w:cs="仿宋"/>
              <w:sz w:val="20"/>
              <w:szCs w:val="20"/>
            </w:rPr>
          </w:pPr>
          <w:r>
            <w:fldChar w:fldCharType="begin"/>
          </w:r>
          <w:r>
            <w:instrText xml:space="preserve"> HYPERLINK \l "bookmark33" </w:instrText>
          </w:r>
          <w:r>
            <w:fldChar w:fldCharType="separate"/>
          </w:r>
          <w:r>
            <w:rPr>
              <w:rFonts w:ascii="仿宋" w:hAnsi="仿宋" w:eastAsia="仿宋" w:cs="仿宋"/>
              <w:spacing w:val="8"/>
              <w:sz w:val="20"/>
              <w:szCs w:val="20"/>
            </w:rPr>
            <w:t>26.中标候选人的确定原则及标准</w:t>
          </w:r>
          <w:r>
            <w:rPr>
              <w:rFonts w:ascii="仿宋" w:hAnsi="仿宋" w:eastAsia="仿宋" w:cs="仿宋"/>
              <w:spacing w:val="-30"/>
              <w:sz w:val="20"/>
              <w:szCs w:val="20"/>
            </w:rPr>
            <w:t xml:space="preserve"> </w:t>
          </w:r>
          <w:r>
            <w:rPr>
              <w:rFonts w:ascii="仿宋" w:hAnsi="仿宋" w:eastAsia="仿宋" w:cs="仿宋"/>
              <w:sz w:val="20"/>
              <w:szCs w:val="20"/>
            </w:rPr>
            <w:tab/>
          </w:r>
          <w:r>
            <w:rPr>
              <w:rFonts w:ascii="仿宋" w:hAnsi="仿宋" w:eastAsia="仿宋" w:cs="仿宋"/>
              <w:spacing w:val="30"/>
              <w:w w:val="144"/>
              <w:sz w:val="20"/>
              <w:szCs w:val="20"/>
            </w:rPr>
            <w:t>9</w:t>
          </w:r>
          <w:r>
            <w:rPr>
              <w:rFonts w:ascii="仿宋" w:hAnsi="仿宋" w:eastAsia="仿宋" w:cs="仿宋"/>
              <w:spacing w:val="30"/>
              <w:w w:val="144"/>
              <w:sz w:val="20"/>
              <w:szCs w:val="20"/>
            </w:rPr>
            <w:fldChar w:fldCharType="end"/>
          </w:r>
        </w:p>
        <w:p>
          <w:pPr>
            <w:tabs>
              <w:tab w:val="right" w:leader="dot" w:pos="8320"/>
            </w:tabs>
            <w:spacing w:before="98" w:line="197" w:lineRule="auto"/>
            <w:ind w:left="861"/>
            <w:rPr>
              <w:rFonts w:ascii="仿宋" w:hAnsi="仿宋" w:eastAsia="仿宋" w:cs="仿宋"/>
              <w:sz w:val="20"/>
              <w:szCs w:val="20"/>
            </w:rPr>
          </w:pPr>
          <w:r>
            <w:fldChar w:fldCharType="begin"/>
          </w:r>
          <w:r>
            <w:instrText xml:space="preserve"> HYPERLINK \l "bookmark34" </w:instrText>
          </w:r>
          <w:r>
            <w:fldChar w:fldCharType="separate"/>
          </w:r>
          <w:r>
            <w:rPr>
              <w:rFonts w:ascii="仿宋" w:hAnsi="仿宋" w:eastAsia="仿宋" w:cs="仿宋"/>
              <w:spacing w:val="8"/>
              <w:sz w:val="20"/>
              <w:szCs w:val="20"/>
            </w:rPr>
            <w:t>27.确定中标候选人和中标人</w:t>
          </w:r>
          <w:r>
            <w:rPr>
              <w:rFonts w:ascii="仿宋" w:hAnsi="仿宋" w:eastAsia="仿宋" w:cs="仿宋"/>
              <w:spacing w:val="-34"/>
              <w:sz w:val="20"/>
              <w:szCs w:val="20"/>
            </w:rPr>
            <w:t xml:space="preserve"> </w:t>
          </w:r>
          <w:r>
            <w:rPr>
              <w:rFonts w:ascii="仿宋" w:hAnsi="仿宋" w:eastAsia="仿宋" w:cs="仿宋"/>
              <w:sz w:val="20"/>
              <w:szCs w:val="20"/>
            </w:rPr>
            <w:tab/>
          </w:r>
          <w:r>
            <w:rPr>
              <w:rFonts w:ascii="仿宋" w:hAnsi="仿宋" w:eastAsia="仿宋" w:cs="仿宋"/>
              <w:spacing w:val="30"/>
              <w:w w:val="144"/>
              <w:sz w:val="20"/>
              <w:szCs w:val="20"/>
            </w:rPr>
            <w:t>9</w:t>
          </w:r>
          <w:r>
            <w:rPr>
              <w:rFonts w:ascii="仿宋" w:hAnsi="仿宋" w:eastAsia="仿宋" w:cs="仿宋"/>
              <w:spacing w:val="30"/>
              <w:w w:val="144"/>
              <w:sz w:val="20"/>
              <w:szCs w:val="20"/>
            </w:rPr>
            <w:fldChar w:fldCharType="end"/>
          </w:r>
        </w:p>
        <w:p>
          <w:pPr>
            <w:tabs>
              <w:tab w:val="right" w:leader="dot" w:pos="8320"/>
            </w:tabs>
            <w:spacing w:before="99" w:line="197" w:lineRule="auto"/>
            <w:ind w:left="861"/>
            <w:rPr>
              <w:rFonts w:ascii="仿宋" w:hAnsi="仿宋" w:eastAsia="仿宋" w:cs="仿宋"/>
              <w:sz w:val="20"/>
              <w:szCs w:val="20"/>
            </w:rPr>
          </w:pPr>
          <w:r>
            <w:fldChar w:fldCharType="begin"/>
          </w:r>
          <w:r>
            <w:instrText xml:space="preserve"> HYPERLINK \l "bookmark35" </w:instrText>
          </w:r>
          <w:r>
            <w:fldChar w:fldCharType="separate"/>
          </w:r>
          <w:r>
            <w:rPr>
              <w:rFonts w:ascii="仿宋" w:hAnsi="仿宋" w:eastAsia="仿宋" w:cs="仿宋"/>
              <w:spacing w:val="6"/>
              <w:sz w:val="20"/>
              <w:szCs w:val="20"/>
            </w:rPr>
            <w:t>28.采购任务取消</w:t>
          </w:r>
          <w:r>
            <w:rPr>
              <w:rFonts w:ascii="仿宋" w:hAnsi="仿宋" w:eastAsia="仿宋" w:cs="仿宋"/>
              <w:spacing w:val="-24"/>
              <w:sz w:val="20"/>
              <w:szCs w:val="20"/>
            </w:rPr>
            <w:t xml:space="preserve"> </w:t>
          </w:r>
          <w:r>
            <w:rPr>
              <w:rFonts w:ascii="仿宋" w:hAnsi="仿宋" w:eastAsia="仿宋" w:cs="仿宋"/>
              <w:sz w:val="20"/>
              <w:szCs w:val="20"/>
            </w:rPr>
            <w:tab/>
          </w:r>
          <w:r>
            <w:rPr>
              <w:rFonts w:ascii="仿宋" w:hAnsi="仿宋" w:eastAsia="仿宋" w:cs="仿宋"/>
              <w:spacing w:val="30"/>
              <w:w w:val="143"/>
              <w:sz w:val="20"/>
              <w:szCs w:val="20"/>
            </w:rPr>
            <w:t>9</w:t>
          </w:r>
          <w:r>
            <w:rPr>
              <w:rFonts w:ascii="仿宋" w:hAnsi="仿宋" w:eastAsia="仿宋" w:cs="仿宋"/>
              <w:spacing w:val="30"/>
              <w:w w:val="143"/>
              <w:sz w:val="20"/>
              <w:szCs w:val="20"/>
            </w:rPr>
            <w:fldChar w:fldCharType="end"/>
          </w:r>
        </w:p>
        <w:p>
          <w:pPr>
            <w:tabs>
              <w:tab w:val="right" w:leader="dot" w:pos="8320"/>
            </w:tabs>
            <w:spacing w:before="98" w:line="197" w:lineRule="auto"/>
            <w:ind w:left="861"/>
            <w:rPr>
              <w:rFonts w:ascii="仿宋" w:hAnsi="仿宋" w:eastAsia="仿宋" w:cs="仿宋"/>
              <w:sz w:val="20"/>
              <w:szCs w:val="20"/>
            </w:rPr>
          </w:pPr>
          <w:r>
            <w:fldChar w:fldCharType="begin"/>
          </w:r>
          <w:r>
            <w:instrText xml:space="preserve"> HYPERLINK \l "bookmark36" </w:instrText>
          </w:r>
          <w:r>
            <w:fldChar w:fldCharType="separate"/>
          </w:r>
          <w:r>
            <w:rPr>
              <w:rFonts w:ascii="仿宋" w:hAnsi="仿宋" w:eastAsia="仿宋" w:cs="仿宋"/>
              <w:spacing w:val="8"/>
              <w:sz w:val="20"/>
              <w:szCs w:val="20"/>
            </w:rPr>
            <w:t>29.中标通知书和招标结果通知书</w:t>
          </w:r>
          <w:r>
            <w:rPr>
              <w:rFonts w:ascii="仿宋" w:hAnsi="仿宋" w:eastAsia="仿宋" w:cs="仿宋"/>
              <w:spacing w:val="-30"/>
              <w:sz w:val="20"/>
              <w:szCs w:val="20"/>
            </w:rPr>
            <w:t xml:space="preserve"> </w:t>
          </w:r>
          <w:r>
            <w:rPr>
              <w:rFonts w:ascii="仿宋" w:hAnsi="仿宋" w:eastAsia="仿宋" w:cs="仿宋"/>
              <w:sz w:val="20"/>
              <w:szCs w:val="20"/>
            </w:rPr>
            <w:tab/>
          </w:r>
          <w:r>
            <w:rPr>
              <w:rFonts w:ascii="仿宋" w:hAnsi="仿宋" w:eastAsia="仿宋" w:cs="仿宋"/>
              <w:spacing w:val="30"/>
              <w:w w:val="144"/>
              <w:sz w:val="20"/>
              <w:szCs w:val="20"/>
            </w:rPr>
            <w:t>9</w:t>
          </w:r>
          <w:r>
            <w:rPr>
              <w:rFonts w:ascii="仿宋" w:hAnsi="仿宋" w:eastAsia="仿宋" w:cs="仿宋"/>
              <w:spacing w:val="30"/>
              <w:w w:val="144"/>
              <w:sz w:val="20"/>
              <w:szCs w:val="20"/>
            </w:rPr>
            <w:fldChar w:fldCharType="end"/>
          </w:r>
        </w:p>
        <w:p>
          <w:pPr>
            <w:tabs>
              <w:tab w:val="right" w:leader="dot" w:pos="8320"/>
            </w:tabs>
            <w:spacing w:before="99" w:line="197" w:lineRule="auto"/>
            <w:ind w:left="863"/>
            <w:rPr>
              <w:rFonts w:ascii="仿宋" w:hAnsi="仿宋" w:eastAsia="仿宋" w:cs="仿宋"/>
              <w:sz w:val="20"/>
              <w:szCs w:val="20"/>
            </w:rPr>
          </w:pPr>
          <w:r>
            <w:fldChar w:fldCharType="begin"/>
          </w:r>
          <w:r>
            <w:instrText xml:space="preserve"> HYPERLINK \l "bookmark37" </w:instrText>
          </w:r>
          <w:r>
            <w:fldChar w:fldCharType="separate"/>
          </w:r>
          <w:r>
            <w:rPr>
              <w:rFonts w:ascii="仿宋" w:hAnsi="仿宋" w:eastAsia="仿宋" w:cs="仿宋"/>
              <w:spacing w:val="5"/>
              <w:sz w:val="20"/>
              <w:szCs w:val="20"/>
            </w:rPr>
            <w:t>30.签订合同</w:t>
          </w:r>
          <w:r>
            <w:rPr>
              <w:rFonts w:ascii="仿宋" w:hAnsi="仿宋" w:eastAsia="仿宋" w:cs="仿宋"/>
              <w:spacing w:val="-27"/>
              <w:sz w:val="20"/>
              <w:szCs w:val="20"/>
            </w:rPr>
            <w:t xml:space="preserve"> </w:t>
          </w:r>
          <w:r>
            <w:rPr>
              <w:rFonts w:ascii="仿宋" w:hAnsi="仿宋" w:eastAsia="仿宋" w:cs="仿宋"/>
              <w:sz w:val="20"/>
              <w:szCs w:val="20"/>
            </w:rPr>
            <w:tab/>
          </w:r>
          <w:r>
            <w:rPr>
              <w:rFonts w:ascii="仿宋" w:hAnsi="仿宋" w:eastAsia="仿宋" w:cs="仿宋"/>
              <w:spacing w:val="30"/>
              <w:w w:val="143"/>
              <w:sz w:val="20"/>
              <w:szCs w:val="20"/>
            </w:rPr>
            <w:t>9</w:t>
          </w:r>
          <w:r>
            <w:rPr>
              <w:rFonts w:ascii="仿宋" w:hAnsi="仿宋" w:eastAsia="仿宋" w:cs="仿宋"/>
              <w:spacing w:val="30"/>
              <w:w w:val="143"/>
              <w:sz w:val="20"/>
              <w:szCs w:val="20"/>
            </w:rPr>
            <w:fldChar w:fldCharType="end"/>
          </w:r>
        </w:p>
        <w:p>
          <w:pPr>
            <w:tabs>
              <w:tab w:val="right" w:leader="dot" w:pos="8320"/>
            </w:tabs>
            <w:spacing w:before="99" w:line="197" w:lineRule="auto"/>
            <w:ind w:left="863"/>
            <w:rPr>
              <w:rFonts w:ascii="仿宋" w:hAnsi="仿宋" w:eastAsia="仿宋" w:cs="仿宋"/>
              <w:sz w:val="20"/>
              <w:szCs w:val="20"/>
            </w:rPr>
          </w:pPr>
          <w:r>
            <w:fldChar w:fldCharType="begin"/>
          </w:r>
          <w:r>
            <w:instrText xml:space="preserve"> HYPERLINK \l "bookmark38" </w:instrText>
          </w:r>
          <w:r>
            <w:fldChar w:fldCharType="separate"/>
          </w:r>
          <w:r>
            <w:rPr>
              <w:rFonts w:ascii="仿宋" w:hAnsi="仿宋" w:eastAsia="仿宋" w:cs="仿宋"/>
              <w:spacing w:val="6"/>
              <w:sz w:val="20"/>
              <w:szCs w:val="20"/>
            </w:rPr>
            <w:t>31.履约保证金</w:t>
          </w:r>
          <w:r>
            <w:rPr>
              <w:rFonts w:ascii="仿宋" w:hAnsi="仿宋" w:eastAsia="仿宋" w:cs="仿宋"/>
              <w:spacing w:val="-31"/>
              <w:sz w:val="20"/>
              <w:szCs w:val="20"/>
            </w:rPr>
            <w:t xml:space="preserve"> </w:t>
          </w:r>
          <w:r>
            <w:rPr>
              <w:rFonts w:ascii="仿宋" w:hAnsi="仿宋" w:eastAsia="仿宋" w:cs="仿宋"/>
              <w:sz w:val="20"/>
              <w:szCs w:val="20"/>
            </w:rPr>
            <w:tab/>
          </w:r>
          <w:r>
            <w:rPr>
              <w:rFonts w:ascii="仿宋" w:hAnsi="仿宋" w:eastAsia="仿宋" w:cs="仿宋"/>
              <w:spacing w:val="30"/>
              <w:w w:val="144"/>
              <w:sz w:val="20"/>
              <w:szCs w:val="20"/>
            </w:rPr>
            <w:t>9</w:t>
          </w:r>
          <w:r>
            <w:rPr>
              <w:rFonts w:ascii="仿宋" w:hAnsi="仿宋" w:eastAsia="仿宋" w:cs="仿宋"/>
              <w:spacing w:val="30"/>
              <w:w w:val="144"/>
              <w:sz w:val="20"/>
              <w:szCs w:val="20"/>
            </w:rPr>
            <w:fldChar w:fldCharType="end"/>
          </w:r>
        </w:p>
        <w:p>
          <w:pPr>
            <w:tabs>
              <w:tab w:val="right" w:leader="dot" w:pos="8324"/>
            </w:tabs>
            <w:spacing w:before="98" w:line="197" w:lineRule="auto"/>
            <w:ind w:left="863"/>
            <w:rPr>
              <w:rFonts w:ascii="仿宋" w:hAnsi="仿宋" w:eastAsia="仿宋" w:cs="仿宋"/>
              <w:sz w:val="20"/>
              <w:szCs w:val="20"/>
            </w:rPr>
          </w:pPr>
          <w:r>
            <w:fldChar w:fldCharType="begin"/>
          </w:r>
          <w:r>
            <w:instrText xml:space="preserve"> HYPERLINK \l "bookmark39" </w:instrText>
          </w:r>
          <w:r>
            <w:fldChar w:fldCharType="separate"/>
          </w:r>
          <w:r>
            <w:rPr>
              <w:rFonts w:ascii="仿宋" w:hAnsi="仿宋" w:eastAsia="仿宋" w:cs="仿宋"/>
              <w:spacing w:val="6"/>
              <w:sz w:val="20"/>
              <w:szCs w:val="20"/>
            </w:rPr>
            <w:t>32.中标服务费</w:t>
          </w:r>
          <w:r>
            <w:rPr>
              <w:rFonts w:ascii="仿宋" w:hAnsi="仿宋" w:eastAsia="仿宋" w:cs="仿宋"/>
              <w:spacing w:val="-31"/>
              <w:sz w:val="20"/>
              <w:szCs w:val="20"/>
            </w:rPr>
            <w:t xml:space="preserve"> </w:t>
          </w:r>
          <w:r>
            <w:rPr>
              <w:rFonts w:ascii="仿宋" w:hAnsi="仿宋" w:eastAsia="仿宋" w:cs="仿宋"/>
              <w:sz w:val="20"/>
              <w:szCs w:val="20"/>
            </w:rPr>
            <w:tab/>
          </w:r>
          <w:r>
            <w:rPr>
              <w:rFonts w:ascii="仿宋" w:hAnsi="仿宋" w:eastAsia="仿宋" w:cs="仿宋"/>
              <w:spacing w:val="29"/>
              <w:w w:val="112"/>
              <w:sz w:val="20"/>
              <w:szCs w:val="20"/>
            </w:rPr>
            <w:t>10</w:t>
          </w:r>
          <w:r>
            <w:rPr>
              <w:rFonts w:ascii="仿宋" w:hAnsi="仿宋" w:eastAsia="仿宋" w:cs="仿宋"/>
              <w:spacing w:val="29"/>
              <w:w w:val="112"/>
              <w:sz w:val="20"/>
              <w:szCs w:val="20"/>
            </w:rPr>
            <w:fldChar w:fldCharType="end"/>
          </w:r>
        </w:p>
        <w:p>
          <w:pPr>
            <w:tabs>
              <w:tab w:val="right" w:leader="dot" w:pos="8324"/>
            </w:tabs>
            <w:spacing w:before="99" w:line="197" w:lineRule="auto"/>
            <w:ind w:left="863"/>
            <w:rPr>
              <w:rFonts w:ascii="仿宋" w:hAnsi="仿宋" w:eastAsia="仿宋" w:cs="仿宋"/>
              <w:sz w:val="20"/>
              <w:szCs w:val="20"/>
            </w:rPr>
          </w:pPr>
          <w:r>
            <w:fldChar w:fldCharType="begin"/>
          </w:r>
          <w:r>
            <w:instrText xml:space="preserve"> HYPERLINK \l "bookmark40" </w:instrText>
          </w:r>
          <w:r>
            <w:fldChar w:fldCharType="separate"/>
          </w:r>
          <w:r>
            <w:rPr>
              <w:rFonts w:ascii="仿宋" w:hAnsi="仿宋" w:eastAsia="仿宋" w:cs="仿宋"/>
              <w:spacing w:val="7"/>
              <w:sz w:val="20"/>
              <w:szCs w:val="20"/>
            </w:rPr>
            <w:t>33.政府采购信用担保</w:t>
          </w:r>
          <w:r>
            <w:rPr>
              <w:rFonts w:ascii="仿宋" w:hAnsi="仿宋" w:eastAsia="仿宋" w:cs="仿宋"/>
              <w:spacing w:val="-29"/>
              <w:sz w:val="20"/>
              <w:szCs w:val="20"/>
            </w:rPr>
            <w:t xml:space="preserve"> </w:t>
          </w:r>
          <w:r>
            <w:rPr>
              <w:rFonts w:ascii="仿宋" w:hAnsi="仿宋" w:eastAsia="仿宋" w:cs="仿宋"/>
              <w:sz w:val="20"/>
              <w:szCs w:val="20"/>
            </w:rPr>
            <w:tab/>
          </w:r>
          <w:r>
            <w:rPr>
              <w:rFonts w:ascii="仿宋" w:hAnsi="仿宋" w:eastAsia="仿宋" w:cs="仿宋"/>
              <w:spacing w:val="29"/>
              <w:w w:val="111"/>
              <w:sz w:val="20"/>
              <w:szCs w:val="20"/>
            </w:rPr>
            <w:t>10</w:t>
          </w:r>
          <w:r>
            <w:rPr>
              <w:rFonts w:ascii="仿宋" w:hAnsi="仿宋" w:eastAsia="仿宋" w:cs="仿宋"/>
              <w:spacing w:val="29"/>
              <w:w w:val="111"/>
              <w:sz w:val="20"/>
              <w:szCs w:val="20"/>
            </w:rPr>
            <w:fldChar w:fldCharType="end"/>
          </w:r>
        </w:p>
        <w:p>
          <w:pPr>
            <w:tabs>
              <w:tab w:val="right" w:leader="dot" w:pos="8324"/>
            </w:tabs>
            <w:spacing w:before="98" w:line="197" w:lineRule="auto"/>
            <w:ind w:left="863"/>
            <w:rPr>
              <w:rFonts w:ascii="仿宋" w:hAnsi="仿宋" w:eastAsia="仿宋" w:cs="仿宋"/>
              <w:sz w:val="20"/>
              <w:szCs w:val="20"/>
            </w:rPr>
          </w:pPr>
          <w:r>
            <w:fldChar w:fldCharType="begin"/>
          </w:r>
          <w:r>
            <w:instrText xml:space="preserve"> HYPERLINK \l "bookmark41" </w:instrText>
          </w:r>
          <w:r>
            <w:fldChar w:fldCharType="separate"/>
          </w:r>
          <w:r>
            <w:rPr>
              <w:rFonts w:ascii="仿宋" w:hAnsi="仿宋" w:eastAsia="仿宋" w:cs="仿宋"/>
              <w:spacing w:val="6"/>
              <w:sz w:val="20"/>
              <w:szCs w:val="20"/>
            </w:rPr>
            <w:t>34.廉洁自律规定</w:t>
          </w:r>
          <w:r>
            <w:rPr>
              <w:rFonts w:ascii="仿宋" w:hAnsi="仿宋" w:eastAsia="仿宋" w:cs="仿宋"/>
              <w:spacing w:val="-26"/>
              <w:sz w:val="20"/>
              <w:szCs w:val="20"/>
            </w:rPr>
            <w:t xml:space="preserve"> </w:t>
          </w:r>
          <w:r>
            <w:rPr>
              <w:rFonts w:ascii="仿宋" w:hAnsi="仿宋" w:eastAsia="仿宋" w:cs="仿宋"/>
              <w:sz w:val="20"/>
              <w:szCs w:val="20"/>
            </w:rPr>
            <w:tab/>
          </w:r>
          <w:r>
            <w:rPr>
              <w:rFonts w:ascii="仿宋" w:hAnsi="仿宋" w:eastAsia="仿宋" w:cs="仿宋"/>
              <w:spacing w:val="29"/>
              <w:w w:val="111"/>
              <w:sz w:val="20"/>
              <w:szCs w:val="20"/>
            </w:rPr>
            <w:t>10</w:t>
          </w:r>
          <w:r>
            <w:rPr>
              <w:rFonts w:ascii="仿宋" w:hAnsi="仿宋" w:eastAsia="仿宋" w:cs="仿宋"/>
              <w:spacing w:val="29"/>
              <w:w w:val="111"/>
              <w:sz w:val="20"/>
              <w:szCs w:val="20"/>
            </w:rPr>
            <w:fldChar w:fldCharType="end"/>
          </w:r>
        </w:p>
        <w:p>
          <w:pPr>
            <w:tabs>
              <w:tab w:val="right" w:leader="dot" w:pos="8324"/>
            </w:tabs>
            <w:spacing w:before="98" w:line="233" w:lineRule="auto"/>
            <w:ind w:left="863"/>
            <w:rPr>
              <w:rFonts w:ascii="仿宋" w:hAnsi="仿宋" w:eastAsia="仿宋" w:cs="仿宋"/>
              <w:sz w:val="20"/>
              <w:szCs w:val="20"/>
            </w:rPr>
          </w:pPr>
          <w:r>
            <w:fldChar w:fldCharType="begin"/>
          </w:r>
          <w:r>
            <w:instrText xml:space="preserve"> HYPERLINK \l "bookmark42" </w:instrText>
          </w:r>
          <w:r>
            <w:fldChar w:fldCharType="separate"/>
          </w:r>
          <w:r>
            <w:rPr>
              <w:rFonts w:ascii="仿宋" w:hAnsi="仿宋" w:eastAsia="仿宋" w:cs="仿宋"/>
              <w:spacing w:val="5"/>
              <w:sz w:val="20"/>
              <w:szCs w:val="20"/>
            </w:rPr>
            <w:t>35.人员回避</w:t>
          </w:r>
          <w:r>
            <w:rPr>
              <w:rFonts w:ascii="仿宋" w:hAnsi="仿宋" w:eastAsia="仿宋" w:cs="仿宋"/>
              <w:spacing w:val="-27"/>
              <w:sz w:val="20"/>
              <w:szCs w:val="20"/>
            </w:rPr>
            <w:t xml:space="preserve"> </w:t>
          </w:r>
          <w:r>
            <w:rPr>
              <w:rFonts w:ascii="仿宋" w:hAnsi="仿宋" w:eastAsia="仿宋" w:cs="仿宋"/>
              <w:sz w:val="20"/>
              <w:szCs w:val="20"/>
            </w:rPr>
            <w:tab/>
          </w:r>
          <w:r>
            <w:rPr>
              <w:rFonts w:ascii="仿宋" w:hAnsi="仿宋" w:eastAsia="仿宋" w:cs="仿宋"/>
              <w:spacing w:val="29"/>
              <w:w w:val="111"/>
              <w:sz w:val="20"/>
              <w:szCs w:val="20"/>
            </w:rPr>
            <w:t>10</w:t>
          </w:r>
          <w:r>
            <w:rPr>
              <w:rFonts w:ascii="仿宋" w:hAnsi="仿宋" w:eastAsia="仿宋" w:cs="仿宋"/>
              <w:spacing w:val="29"/>
              <w:w w:val="111"/>
              <w:sz w:val="20"/>
              <w:szCs w:val="20"/>
            </w:rPr>
            <w:fldChar w:fldCharType="end"/>
          </w:r>
        </w:p>
      </w:sdtContent>
    </w:sdt>
    <w:p>
      <w:pPr>
        <w:spacing w:line="233" w:lineRule="auto"/>
        <w:rPr>
          <w:rFonts w:ascii="仿宋" w:hAnsi="仿宋" w:eastAsia="仿宋" w:cs="仿宋"/>
          <w:sz w:val="20"/>
          <w:szCs w:val="20"/>
        </w:rPr>
        <w:sectPr>
          <w:footerReference r:id="rId6" w:type="default"/>
          <w:pgSz w:w="11905" w:h="16838"/>
          <w:pgMar w:top="1077" w:right="1417" w:bottom="1134" w:left="1417" w:header="1077" w:footer="1083" w:gutter="0"/>
          <w:cols w:space="0" w:num="1"/>
          <w:rtlGutter w:val="0"/>
          <w:docGrid w:linePitch="0" w:charSpace="0"/>
        </w:sectPr>
      </w:pPr>
    </w:p>
    <w:sdt>
      <w:sdtPr>
        <w:rPr>
          <w:rFonts w:ascii="仿宋" w:hAnsi="仿宋" w:eastAsia="仿宋" w:cs="仿宋"/>
          <w:sz w:val="20"/>
          <w:szCs w:val="20"/>
        </w:rPr>
        <w:id w:val="2"/>
        <w:docPartObj>
          <w:docPartGallery w:val="Table of Contents"/>
          <w:docPartUnique/>
        </w:docPartObj>
      </w:sdtPr>
      <w:sdtEndPr>
        <w:rPr>
          <w:rFonts w:ascii="仿宋" w:hAnsi="仿宋" w:eastAsia="仿宋" w:cs="仿宋"/>
          <w:sz w:val="20"/>
          <w:szCs w:val="20"/>
        </w:rPr>
      </w:sdtEndPr>
      <w:sdtContent>
        <w:p>
          <w:pPr>
            <w:tabs>
              <w:tab w:val="right" w:leader="dot" w:pos="8324"/>
            </w:tabs>
            <w:spacing w:before="61" w:line="197" w:lineRule="auto"/>
            <w:ind w:left="863"/>
            <w:rPr>
              <w:rFonts w:ascii="仿宋" w:hAnsi="仿宋" w:eastAsia="仿宋" w:cs="仿宋"/>
              <w:sz w:val="20"/>
              <w:szCs w:val="20"/>
            </w:rPr>
          </w:pPr>
          <w:r>
            <w:fldChar w:fldCharType="begin"/>
          </w:r>
          <w:r>
            <w:instrText xml:space="preserve"> HYPERLINK \l "bookmark43" </w:instrText>
          </w:r>
          <w:r>
            <w:fldChar w:fldCharType="separate"/>
          </w:r>
          <w:r>
            <w:rPr>
              <w:rFonts w:ascii="仿宋" w:hAnsi="仿宋" w:eastAsia="仿宋" w:cs="仿宋"/>
              <w:spacing w:val="6"/>
              <w:sz w:val="20"/>
              <w:szCs w:val="20"/>
            </w:rPr>
            <w:t>36.质疑与接收</w:t>
          </w:r>
          <w:r>
            <w:rPr>
              <w:rFonts w:ascii="仿宋" w:hAnsi="仿宋" w:eastAsia="仿宋" w:cs="仿宋"/>
              <w:spacing w:val="-31"/>
              <w:sz w:val="20"/>
              <w:szCs w:val="20"/>
            </w:rPr>
            <w:t xml:space="preserve"> </w:t>
          </w:r>
          <w:r>
            <w:rPr>
              <w:rFonts w:ascii="仿宋" w:hAnsi="仿宋" w:eastAsia="仿宋" w:cs="仿宋"/>
              <w:sz w:val="20"/>
              <w:szCs w:val="20"/>
            </w:rPr>
            <w:tab/>
          </w:r>
          <w:r>
            <w:rPr>
              <w:rFonts w:ascii="仿宋" w:hAnsi="仿宋" w:eastAsia="仿宋" w:cs="仿宋"/>
              <w:spacing w:val="29"/>
              <w:w w:val="112"/>
              <w:sz w:val="20"/>
              <w:szCs w:val="20"/>
            </w:rPr>
            <w:t>10</w:t>
          </w:r>
          <w:r>
            <w:rPr>
              <w:rFonts w:ascii="仿宋" w:hAnsi="仿宋" w:eastAsia="仿宋" w:cs="仿宋"/>
              <w:spacing w:val="29"/>
              <w:w w:val="112"/>
              <w:sz w:val="20"/>
              <w:szCs w:val="20"/>
            </w:rPr>
            <w:fldChar w:fldCharType="end"/>
          </w:r>
        </w:p>
        <w:p>
          <w:pPr>
            <w:tabs>
              <w:tab w:val="right" w:leader="dot" w:pos="8324"/>
            </w:tabs>
            <w:spacing w:before="98" w:line="197" w:lineRule="auto"/>
            <w:ind w:left="454"/>
            <w:rPr>
              <w:rFonts w:ascii="仿宋" w:hAnsi="仿宋" w:eastAsia="仿宋" w:cs="仿宋"/>
              <w:sz w:val="20"/>
              <w:szCs w:val="20"/>
            </w:rPr>
          </w:pPr>
          <w:r>
            <w:fldChar w:fldCharType="begin"/>
          </w:r>
          <w:r>
            <w:instrText xml:space="preserve"> HYPERLINK \l "bookmark44" </w:instrText>
          </w:r>
          <w:r>
            <w:fldChar w:fldCharType="separate"/>
          </w:r>
          <w:r>
            <w:rPr>
              <w:rFonts w:ascii="仿宋" w:hAnsi="仿宋" w:eastAsia="仿宋" w:cs="仿宋"/>
              <w:spacing w:val="5"/>
              <w:sz w:val="20"/>
              <w:szCs w:val="20"/>
            </w:rPr>
            <w:t>附件</w:t>
          </w:r>
          <w:r>
            <w:rPr>
              <w:rFonts w:ascii="仿宋" w:hAnsi="仿宋" w:eastAsia="仿宋" w:cs="仿宋"/>
              <w:spacing w:val="-14"/>
              <w:sz w:val="20"/>
              <w:szCs w:val="20"/>
            </w:rPr>
            <w:t xml:space="preserve"> </w:t>
          </w:r>
          <w:r>
            <w:rPr>
              <w:rFonts w:ascii="仿宋" w:hAnsi="仿宋" w:eastAsia="仿宋" w:cs="仿宋"/>
              <w:spacing w:val="5"/>
              <w:sz w:val="20"/>
              <w:szCs w:val="20"/>
            </w:rPr>
            <w:t>1：履约保证金保函（格式）</w:t>
          </w:r>
          <w:r>
            <w:rPr>
              <w:rFonts w:ascii="仿宋" w:hAnsi="仿宋" w:eastAsia="仿宋" w:cs="仿宋"/>
              <w:spacing w:val="-23"/>
              <w:sz w:val="20"/>
              <w:szCs w:val="20"/>
            </w:rPr>
            <w:t xml:space="preserve"> </w:t>
          </w:r>
          <w:r>
            <w:rPr>
              <w:rFonts w:ascii="仿宋" w:hAnsi="仿宋" w:eastAsia="仿宋" w:cs="仿宋"/>
              <w:sz w:val="20"/>
              <w:szCs w:val="20"/>
            </w:rPr>
            <w:tab/>
          </w:r>
          <w:r>
            <w:rPr>
              <w:rFonts w:ascii="仿宋" w:hAnsi="仿宋" w:eastAsia="仿宋" w:cs="仿宋"/>
              <w:spacing w:val="15"/>
              <w:sz w:val="20"/>
              <w:szCs w:val="20"/>
            </w:rPr>
            <w:t>11</w:t>
          </w:r>
          <w:r>
            <w:rPr>
              <w:rFonts w:ascii="仿宋" w:hAnsi="仿宋" w:eastAsia="仿宋" w:cs="仿宋"/>
              <w:spacing w:val="15"/>
              <w:sz w:val="20"/>
              <w:szCs w:val="20"/>
            </w:rPr>
            <w:fldChar w:fldCharType="end"/>
          </w:r>
        </w:p>
        <w:p>
          <w:pPr>
            <w:tabs>
              <w:tab w:val="right" w:leader="dot" w:pos="8324"/>
            </w:tabs>
            <w:spacing w:before="98" w:line="197" w:lineRule="auto"/>
            <w:ind w:left="454"/>
            <w:rPr>
              <w:rFonts w:ascii="仿宋" w:hAnsi="仿宋" w:eastAsia="仿宋" w:cs="仿宋"/>
              <w:sz w:val="20"/>
              <w:szCs w:val="20"/>
            </w:rPr>
          </w:pPr>
          <w:r>
            <w:fldChar w:fldCharType="begin"/>
          </w:r>
          <w:r>
            <w:instrText xml:space="preserve"> HYPERLINK \l "bookmark45" </w:instrText>
          </w:r>
          <w:r>
            <w:fldChar w:fldCharType="separate"/>
          </w:r>
          <w:r>
            <w:rPr>
              <w:rFonts w:ascii="仿宋" w:hAnsi="仿宋" w:eastAsia="仿宋" w:cs="仿宋"/>
              <w:spacing w:val="6"/>
              <w:sz w:val="20"/>
              <w:szCs w:val="20"/>
            </w:rPr>
            <w:t>附件</w:t>
          </w:r>
          <w:r>
            <w:rPr>
              <w:rFonts w:ascii="仿宋" w:hAnsi="仿宋" w:eastAsia="仿宋" w:cs="仿宋"/>
              <w:spacing w:val="-37"/>
              <w:sz w:val="20"/>
              <w:szCs w:val="20"/>
            </w:rPr>
            <w:t xml:space="preserve"> </w:t>
          </w:r>
          <w:r>
            <w:rPr>
              <w:rFonts w:ascii="仿宋" w:hAnsi="仿宋" w:eastAsia="仿宋" w:cs="仿宋"/>
              <w:spacing w:val="6"/>
              <w:sz w:val="20"/>
              <w:szCs w:val="20"/>
            </w:rPr>
            <w:t>2：履约担保函格式</w:t>
          </w:r>
          <w:r>
            <w:rPr>
              <w:rFonts w:ascii="仿宋" w:hAnsi="仿宋" w:eastAsia="仿宋" w:cs="仿宋"/>
              <w:spacing w:val="-31"/>
              <w:sz w:val="20"/>
              <w:szCs w:val="20"/>
            </w:rPr>
            <w:t xml:space="preserve"> </w:t>
          </w:r>
          <w:r>
            <w:rPr>
              <w:rFonts w:ascii="仿宋" w:hAnsi="仿宋" w:eastAsia="仿宋" w:cs="仿宋"/>
              <w:sz w:val="20"/>
              <w:szCs w:val="20"/>
            </w:rPr>
            <w:tab/>
          </w:r>
          <w:r>
            <w:rPr>
              <w:rFonts w:ascii="仿宋" w:hAnsi="仿宋" w:eastAsia="仿宋" w:cs="仿宋"/>
              <w:spacing w:val="15"/>
              <w:sz w:val="20"/>
              <w:szCs w:val="20"/>
            </w:rPr>
            <w:t>12</w:t>
          </w:r>
          <w:r>
            <w:rPr>
              <w:rFonts w:ascii="仿宋" w:hAnsi="仿宋" w:eastAsia="仿宋" w:cs="仿宋"/>
              <w:spacing w:val="15"/>
              <w:sz w:val="20"/>
              <w:szCs w:val="20"/>
            </w:rPr>
            <w:fldChar w:fldCharType="end"/>
          </w:r>
        </w:p>
        <w:p>
          <w:pPr>
            <w:tabs>
              <w:tab w:val="right" w:leader="dot" w:pos="8324"/>
            </w:tabs>
            <w:spacing w:before="98" w:line="197" w:lineRule="auto"/>
            <w:ind w:left="449"/>
            <w:rPr>
              <w:rFonts w:ascii="仿宋" w:hAnsi="仿宋" w:eastAsia="仿宋" w:cs="仿宋"/>
              <w:sz w:val="20"/>
              <w:szCs w:val="20"/>
            </w:rPr>
          </w:pPr>
          <w:r>
            <w:fldChar w:fldCharType="begin"/>
          </w:r>
          <w:r>
            <w:instrText xml:space="preserve"> HYPERLINK \l "bookmark46" </w:instrText>
          </w:r>
          <w:r>
            <w:fldChar w:fldCharType="separate"/>
          </w:r>
          <w:r>
            <w:rPr>
              <w:rFonts w:ascii="仿宋" w:hAnsi="仿宋" w:eastAsia="仿宋" w:cs="仿宋"/>
              <w:spacing w:val="8"/>
              <w:sz w:val="20"/>
              <w:szCs w:val="20"/>
            </w:rPr>
            <w:t>（采用政府采购信用担保形式时使用）</w:t>
          </w:r>
          <w:r>
            <w:rPr>
              <w:rFonts w:ascii="仿宋" w:hAnsi="仿宋" w:eastAsia="仿宋" w:cs="仿宋"/>
              <w:spacing w:val="-20"/>
              <w:sz w:val="20"/>
              <w:szCs w:val="20"/>
            </w:rPr>
            <w:t xml:space="preserve"> </w:t>
          </w:r>
          <w:r>
            <w:rPr>
              <w:rFonts w:ascii="仿宋" w:hAnsi="仿宋" w:eastAsia="仿宋" w:cs="仿宋"/>
              <w:sz w:val="20"/>
              <w:szCs w:val="20"/>
            </w:rPr>
            <w:tab/>
          </w:r>
          <w:r>
            <w:rPr>
              <w:rFonts w:ascii="仿宋" w:hAnsi="仿宋" w:eastAsia="仿宋" w:cs="仿宋"/>
              <w:spacing w:val="30"/>
              <w:w w:val="111"/>
              <w:sz w:val="20"/>
              <w:szCs w:val="20"/>
            </w:rPr>
            <w:t>12</w:t>
          </w:r>
          <w:r>
            <w:rPr>
              <w:rFonts w:ascii="仿宋" w:hAnsi="仿宋" w:eastAsia="仿宋" w:cs="仿宋"/>
              <w:spacing w:val="30"/>
              <w:w w:val="111"/>
              <w:sz w:val="20"/>
              <w:szCs w:val="20"/>
            </w:rPr>
            <w:fldChar w:fldCharType="end"/>
          </w:r>
        </w:p>
        <w:p>
          <w:pPr>
            <w:tabs>
              <w:tab w:val="right" w:leader="dot" w:pos="8324"/>
            </w:tabs>
            <w:spacing w:before="98" w:line="197" w:lineRule="auto"/>
            <w:ind w:left="34"/>
            <w:rPr>
              <w:rFonts w:ascii="仿宋" w:hAnsi="仿宋" w:eastAsia="仿宋" w:cs="仿宋"/>
              <w:sz w:val="20"/>
              <w:szCs w:val="20"/>
            </w:rPr>
          </w:pPr>
          <w:r>
            <w:fldChar w:fldCharType="begin"/>
          </w:r>
          <w:r>
            <w:instrText xml:space="preserve"> HYPERLINK \l "bookmark47" </w:instrText>
          </w:r>
          <w:r>
            <w:fldChar w:fldCharType="separate"/>
          </w:r>
          <w:r>
            <w:rPr>
              <w:rFonts w:ascii="仿宋" w:hAnsi="仿宋" w:eastAsia="仿宋" w:cs="仿宋"/>
              <w:spacing w:val="2"/>
              <w:sz w:val="20"/>
              <w:szCs w:val="20"/>
            </w:rPr>
            <w:t>第</w:t>
          </w:r>
          <w:r>
            <w:rPr>
              <w:rFonts w:ascii="仿宋" w:hAnsi="仿宋" w:eastAsia="仿宋" w:cs="仿宋"/>
              <w:spacing w:val="-38"/>
              <w:sz w:val="20"/>
              <w:szCs w:val="20"/>
            </w:rPr>
            <w:t xml:space="preserve"> </w:t>
          </w:r>
          <w:r>
            <w:rPr>
              <w:rFonts w:ascii="仿宋" w:hAnsi="仿宋" w:eastAsia="仿宋" w:cs="仿宋"/>
              <w:spacing w:val="2"/>
              <w:sz w:val="20"/>
              <w:szCs w:val="20"/>
            </w:rPr>
            <w:t>2</w:t>
          </w:r>
          <w:r>
            <w:rPr>
              <w:rFonts w:ascii="仿宋" w:hAnsi="仿宋" w:eastAsia="仿宋" w:cs="仿宋"/>
              <w:spacing w:val="-31"/>
              <w:sz w:val="20"/>
              <w:szCs w:val="20"/>
            </w:rPr>
            <w:t xml:space="preserve"> </w:t>
          </w:r>
          <w:r>
            <w:rPr>
              <w:rFonts w:ascii="仿宋" w:hAnsi="仿宋" w:eastAsia="仿宋" w:cs="仿宋"/>
              <w:spacing w:val="2"/>
              <w:sz w:val="20"/>
              <w:szCs w:val="20"/>
            </w:rPr>
            <w:t>章</w:t>
          </w:r>
          <w:r>
            <w:rPr>
              <w:rFonts w:ascii="仿宋" w:hAnsi="仿宋" w:eastAsia="仿宋" w:cs="仿宋"/>
              <w:spacing w:val="19"/>
              <w:sz w:val="20"/>
              <w:szCs w:val="20"/>
            </w:rPr>
            <w:t xml:space="preserve"> </w:t>
          </w:r>
          <w:r>
            <w:rPr>
              <w:rFonts w:ascii="仿宋" w:hAnsi="仿宋" w:eastAsia="仿宋" w:cs="仿宋"/>
              <w:spacing w:val="2"/>
              <w:sz w:val="20"/>
              <w:szCs w:val="20"/>
            </w:rPr>
            <w:t>投标文件格式</w:t>
          </w:r>
          <w:r>
            <w:rPr>
              <w:rFonts w:ascii="仿宋" w:hAnsi="仿宋" w:eastAsia="仿宋" w:cs="仿宋"/>
              <w:spacing w:val="-31"/>
              <w:sz w:val="20"/>
              <w:szCs w:val="20"/>
            </w:rPr>
            <w:t xml:space="preserve"> </w:t>
          </w:r>
          <w:r>
            <w:rPr>
              <w:rFonts w:ascii="仿宋" w:hAnsi="仿宋" w:eastAsia="仿宋" w:cs="仿宋"/>
              <w:sz w:val="20"/>
              <w:szCs w:val="20"/>
            </w:rPr>
            <w:tab/>
          </w:r>
          <w:r>
            <w:rPr>
              <w:rFonts w:ascii="仿宋" w:hAnsi="仿宋" w:eastAsia="仿宋" w:cs="仿宋"/>
              <w:spacing w:val="27"/>
              <w:w w:val="113"/>
              <w:sz w:val="20"/>
              <w:szCs w:val="20"/>
            </w:rPr>
            <w:t>14</w:t>
          </w:r>
          <w:r>
            <w:rPr>
              <w:rFonts w:ascii="仿宋" w:hAnsi="仿宋" w:eastAsia="仿宋" w:cs="仿宋"/>
              <w:spacing w:val="27"/>
              <w:w w:val="113"/>
              <w:sz w:val="20"/>
              <w:szCs w:val="20"/>
            </w:rPr>
            <w:fldChar w:fldCharType="end"/>
          </w:r>
        </w:p>
        <w:p>
          <w:pPr>
            <w:tabs>
              <w:tab w:val="right" w:leader="dot" w:pos="8324"/>
            </w:tabs>
            <w:spacing w:before="98" w:line="197" w:lineRule="auto"/>
            <w:ind w:left="454"/>
            <w:rPr>
              <w:rFonts w:ascii="仿宋" w:hAnsi="仿宋" w:eastAsia="仿宋" w:cs="仿宋"/>
              <w:sz w:val="20"/>
              <w:szCs w:val="20"/>
            </w:rPr>
          </w:pPr>
          <w:r>
            <w:fldChar w:fldCharType="begin"/>
          </w:r>
          <w:r>
            <w:instrText xml:space="preserve"> HYPERLINK \l "bookmark48" </w:instrText>
          </w:r>
          <w:r>
            <w:fldChar w:fldCharType="separate"/>
          </w:r>
          <w:r>
            <w:rPr>
              <w:rFonts w:ascii="仿宋" w:hAnsi="仿宋" w:eastAsia="仿宋" w:cs="仿宋"/>
              <w:spacing w:val="8"/>
              <w:sz w:val="20"/>
              <w:szCs w:val="20"/>
            </w:rPr>
            <w:t>第一部分 开标一览表及资格证明文件</w:t>
          </w:r>
          <w:r>
            <w:rPr>
              <w:rFonts w:ascii="仿宋" w:hAnsi="仿宋" w:eastAsia="仿宋" w:cs="仿宋"/>
              <w:spacing w:val="-30"/>
              <w:sz w:val="20"/>
              <w:szCs w:val="20"/>
            </w:rPr>
            <w:t xml:space="preserve"> </w:t>
          </w:r>
          <w:r>
            <w:rPr>
              <w:rFonts w:ascii="仿宋" w:hAnsi="仿宋" w:eastAsia="仿宋" w:cs="仿宋"/>
              <w:sz w:val="20"/>
              <w:szCs w:val="20"/>
            </w:rPr>
            <w:tab/>
          </w:r>
          <w:r>
            <w:rPr>
              <w:rFonts w:ascii="仿宋" w:hAnsi="仿宋" w:eastAsia="仿宋" w:cs="仿宋"/>
              <w:spacing w:val="27"/>
              <w:w w:val="114"/>
              <w:sz w:val="20"/>
              <w:szCs w:val="20"/>
            </w:rPr>
            <w:t>14</w:t>
          </w:r>
          <w:r>
            <w:rPr>
              <w:rFonts w:ascii="仿宋" w:hAnsi="仿宋" w:eastAsia="仿宋" w:cs="仿宋"/>
              <w:spacing w:val="27"/>
              <w:w w:val="114"/>
              <w:sz w:val="20"/>
              <w:szCs w:val="20"/>
            </w:rPr>
            <w:fldChar w:fldCharType="end"/>
          </w:r>
        </w:p>
        <w:p>
          <w:pPr>
            <w:tabs>
              <w:tab w:val="right" w:leader="dot" w:pos="8324"/>
            </w:tabs>
            <w:spacing w:before="99" w:line="197" w:lineRule="auto"/>
            <w:ind w:left="454"/>
            <w:rPr>
              <w:rFonts w:ascii="仿宋" w:hAnsi="仿宋" w:eastAsia="仿宋" w:cs="仿宋"/>
              <w:sz w:val="20"/>
              <w:szCs w:val="20"/>
            </w:rPr>
          </w:pPr>
          <w:r>
            <w:fldChar w:fldCharType="begin"/>
          </w:r>
          <w:r>
            <w:instrText xml:space="preserve"> HYPERLINK \l "bookmark49" </w:instrText>
          </w:r>
          <w:r>
            <w:fldChar w:fldCharType="separate"/>
          </w:r>
          <w:r>
            <w:rPr>
              <w:rFonts w:ascii="仿宋" w:hAnsi="仿宋" w:eastAsia="仿宋" w:cs="仿宋"/>
              <w:spacing w:val="7"/>
              <w:sz w:val="20"/>
              <w:szCs w:val="20"/>
            </w:rPr>
            <w:t>1  开标一览表（投标文件格式一）</w:t>
          </w:r>
          <w:r>
            <w:rPr>
              <w:rFonts w:ascii="仿宋" w:hAnsi="仿宋" w:eastAsia="仿宋" w:cs="仿宋"/>
              <w:spacing w:val="-22"/>
              <w:sz w:val="20"/>
              <w:szCs w:val="20"/>
            </w:rPr>
            <w:t xml:space="preserve"> </w:t>
          </w:r>
          <w:r>
            <w:rPr>
              <w:rFonts w:ascii="仿宋" w:hAnsi="仿宋" w:eastAsia="仿宋" w:cs="仿宋"/>
              <w:sz w:val="20"/>
              <w:szCs w:val="20"/>
            </w:rPr>
            <w:tab/>
          </w:r>
          <w:r>
            <w:rPr>
              <w:rFonts w:ascii="仿宋" w:hAnsi="仿宋" w:eastAsia="仿宋" w:cs="仿宋"/>
              <w:spacing w:val="32"/>
              <w:w w:val="108"/>
              <w:sz w:val="20"/>
              <w:szCs w:val="20"/>
            </w:rPr>
            <w:t>15</w:t>
          </w:r>
          <w:r>
            <w:rPr>
              <w:rFonts w:ascii="仿宋" w:hAnsi="仿宋" w:eastAsia="仿宋" w:cs="仿宋"/>
              <w:spacing w:val="32"/>
              <w:w w:val="108"/>
              <w:sz w:val="20"/>
              <w:szCs w:val="20"/>
            </w:rPr>
            <w:fldChar w:fldCharType="end"/>
          </w:r>
        </w:p>
        <w:p>
          <w:pPr>
            <w:tabs>
              <w:tab w:val="right" w:leader="dot" w:pos="8324"/>
            </w:tabs>
            <w:spacing w:before="99" w:line="197" w:lineRule="auto"/>
            <w:ind w:left="441"/>
            <w:rPr>
              <w:rFonts w:ascii="仿宋" w:hAnsi="仿宋" w:eastAsia="仿宋" w:cs="仿宋"/>
              <w:sz w:val="20"/>
              <w:szCs w:val="20"/>
            </w:rPr>
          </w:pPr>
          <w:r>
            <w:fldChar w:fldCharType="begin"/>
          </w:r>
          <w:r>
            <w:instrText xml:space="preserve"> HYPERLINK \l "bookmark50" </w:instrText>
          </w:r>
          <w:r>
            <w:fldChar w:fldCharType="separate"/>
          </w:r>
          <w:r>
            <w:rPr>
              <w:rFonts w:ascii="仿宋" w:hAnsi="仿宋" w:eastAsia="仿宋" w:cs="仿宋"/>
              <w:spacing w:val="9"/>
              <w:sz w:val="20"/>
              <w:szCs w:val="20"/>
            </w:rPr>
            <w:t>2  法人或者非法人组织的营业执照等证明文件或自然人的身份证明</w:t>
          </w:r>
          <w:r>
            <w:rPr>
              <w:rFonts w:ascii="仿宋" w:hAnsi="仿宋" w:eastAsia="仿宋" w:cs="仿宋"/>
              <w:spacing w:val="-29"/>
              <w:sz w:val="20"/>
              <w:szCs w:val="20"/>
            </w:rPr>
            <w:t xml:space="preserve"> </w:t>
          </w:r>
          <w:r>
            <w:rPr>
              <w:rFonts w:ascii="仿宋" w:hAnsi="仿宋" w:eastAsia="仿宋" w:cs="仿宋"/>
              <w:sz w:val="20"/>
              <w:szCs w:val="20"/>
            </w:rPr>
            <w:tab/>
          </w:r>
          <w:r>
            <w:rPr>
              <w:rFonts w:ascii="仿宋" w:hAnsi="仿宋" w:eastAsia="仿宋" w:cs="仿宋"/>
              <w:spacing w:val="29"/>
              <w:w w:val="111"/>
              <w:sz w:val="20"/>
              <w:szCs w:val="20"/>
            </w:rPr>
            <w:t>16</w:t>
          </w:r>
          <w:r>
            <w:rPr>
              <w:rFonts w:ascii="仿宋" w:hAnsi="仿宋" w:eastAsia="仿宋" w:cs="仿宋"/>
              <w:spacing w:val="29"/>
              <w:w w:val="111"/>
              <w:sz w:val="20"/>
              <w:szCs w:val="20"/>
            </w:rPr>
            <w:fldChar w:fldCharType="end"/>
          </w:r>
        </w:p>
        <w:p>
          <w:pPr>
            <w:tabs>
              <w:tab w:val="right" w:leader="dot" w:pos="8324"/>
            </w:tabs>
            <w:spacing w:before="98" w:line="197" w:lineRule="auto"/>
            <w:ind w:left="443"/>
            <w:rPr>
              <w:rFonts w:ascii="仿宋" w:hAnsi="仿宋" w:eastAsia="仿宋" w:cs="仿宋"/>
              <w:sz w:val="20"/>
              <w:szCs w:val="20"/>
            </w:rPr>
          </w:pPr>
          <w:r>
            <w:fldChar w:fldCharType="begin"/>
          </w:r>
          <w:r>
            <w:instrText xml:space="preserve"> HYPERLINK \l "bookmark51" </w:instrText>
          </w:r>
          <w:r>
            <w:fldChar w:fldCharType="separate"/>
          </w:r>
          <w:r>
            <w:rPr>
              <w:rFonts w:ascii="仿宋" w:hAnsi="仿宋" w:eastAsia="仿宋" w:cs="仿宋"/>
              <w:spacing w:val="7"/>
              <w:sz w:val="20"/>
              <w:szCs w:val="20"/>
            </w:rPr>
            <w:t>3  法定代表人授权书(投标文件格式二，</w:t>
          </w:r>
          <w:r>
            <w:rPr>
              <w:rFonts w:ascii="仿宋" w:hAnsi="仿宋" w:eastAsia="仿宋" w:cs="仿宋"/>
              <w:spacing w:val="-35"/>
              <w:sz w:val="20"/>
              <w:szCs w:val="20"/>
            </w:rPr>
            <w:t xml:space="preserve"> </w:t>
          </w:r>
          <w:r>
            <w:rPr>
              <w:rFonts w:ascii="仿宋" w:hAnsi="仿宋" w:eastAsia="仿宋" w:cs="仿宋"/>
              <w:spacing w:val="7"/>
              <w:sz w:val="20"/>
              <w:szCs w:val="20"/>
            </w:rPr>
            <w:t>自</w:t>
          </w:r>
          <w:r>
            <w:rPr>
              <w:rFonts w:ascii="仿宋" w:hAnsi="仿宋" w:eastAsia="仿宋" w:cs="仿宋"/>
              <w:spacing w:val="6"/>
              <w:sz w:val="20"/>
              <w:szCs w:val="20"/>
            </w:rPr>
            <w:t>然人投标的无需提供)</w:t>
          </w:r>
          <w:r>
            <w:rPr>
              <w:rFonts w:ascii="仿宋" w:hAnsi="仿宋" w:eastAsia="仿宋" w:cs="仿宋"/>
              <w:spacing w:val="-35"/>
              <w:sz w:val="20"/>
              <w:szCs w:val="20"/>
            </w:rPr>
            <w:t xml:space="preserve"> </w:t>
          </w:r>
          <w:r>
            <w:rPr>
              <w:rFonts w:ascii="仿宋" w:hAnsi="仿宋" w:eastAsia="仿宋" w:cs="仿宋"/>
              <w:sz w:val="20"/>
              <w:szCs w:val="20"/>
            </w:rPr>
            <w:tab/>
          </w:r>
          <w:r>
            <w:rPr>
              <w:rFonts w:ascii="仿宋" w:hAnsi="仿宋" w:eastAsia="仿宋" w:cs="仿宋"/>
              <w:spacing w:val="33"/>
              <w:w w:val="108"/>
              <w:sz w:val="20"/>
              <w:szCs w:val="20"/>
            </w:rPr>
            <w:t>17</w:t>
          </w:r>
          <w:r>
            <w:rPr>
              <w:rFonts w:ascii="仿宋" w:hAnsi="仿宋" w:eastAsia="仿宋" w:cs="仿宋"/>
              <w:spacing w:val="33"/>
              <w:w w:val="108"/>
              <w:sz w:val="20"/>
              <w:szCs w:val="20"/>
            </w:rPr>
            <w:fldChar w:fldCharType="end"/>
          </w:r>
        </w:p>
        <w:p>
          <w:pPr>
            <w:tabs>
              <w:tab w:val="right" w:leader="dot" w:pos="8324"/>
            </w:tabs>
            <w:spacing w:before="99" w:line="197" w:lineRule="auto"/>
            <w:ind w:left="438"/>
            <w:rPr>
              <w:rFonts w:ascii="仿宋" w:hAnsi="仿宋" w:eastAsia="仿宋" w:cs="仿宋"/>
              <w:sz w:val="20"/>
              <w:szCs w:val="20"/>
            </w:rPr>
          </w:pPr>
          <w:r>
            <w:fldChar w:fldCharType="begin"/>
          </w:r>
          <w:r>
            <w:instrText xml:space="preserve"> HYPERLINK \l "bookmark52" </w:instrText>
          </w:r>
          <w:r>
            <w:fldChar w:fldCharType="separate"/>
          </w:r>
          <w:r>
            <w:rPr>
              <w:rFonts w:ascii="仿宋" w:hAnsi="仿宋" w:eastAsia="仿宋" w:cs="仿宋"/>
              <w:spacing w:val="9"/>
              <w:sz w:val="20"/>
              <w:szCs w:val="20"/>
            </w:rPr>
            <w:t>4  具有良好的商业信誉和健全的财务会计制度的证明文件</w:t>
          </w:r>
          <w:r>
            <w:rPr>
              <w:rFonts w:ascii="仿宋" w:hAnsi="仿宋" w:eastAsia="仿宋" w:cs="仿宋"/>
              <w:spacing w:val="-30"/>
              <w:sz w:val="20"/>
              <w:szCs w:val="20"/>
            </w:rPr>
            <w:t xml:space="preserve"> </w:t>
          </w:r>
          <w:r>
            <w:rPr>
              <w:rFonts w:ascii="仿宋" w:hAnsi="仿宋" w:eastAsia="仿宋" w:cs="仿宋"/>
              <w:sz w:val="20"/>
              <w:szCs w:val="20"/>
            </w:rPr>
            <w:tab/>
          </w:r>
          <w:r>
            <w:rPr>
              <w:rFonts w:ascii="仿宋" w:hAnsi="仿宋" w:eastAsia="仿宋" w:cs="仿宋"/>
              <w:spacing w:val="29"/>
              <w:w w:val="111"/>
              <w:sz w:val="20"/>
              <w:szCs w:val="20"/>
            </w:rPr>
            <w:t>18</w:t>
          </w:r>
          <w:r>
            <w:rPr>
              <w:rFonts w:ascii="仿宋" w:hAnsi="仿宋" w:eastAsia="仿宋" w:cs="仿宋"/>
              <w:spacing w:val="29"/>
              <w:w w:val="111"/>
              <w:sz w:val="20"/>
              <w:szCs w:val="20"/>
            </w:rPr>
            <w:fldChar w:fldCharType="end"/>
          </w:r>
        </w:p>
        <w:p>
          <w:pPr>
            <w:tabs>
              <w:tab w:val="right" w:leader="dot" w:pos="8324"/>
            </w:tabs>
            <w:spacing w:before="98" w:line="197" w:lineRule="auto"/>
            <w:ind w:left="443"/>
            <w:rPr>
              <w:rFonts w:ascii="仿宋" w:hAnsi="仿宋" w:eastAsia="仿宋" w:cs="仿宋"/>
              <w:sz w:val="20"/>
              <w:szCs w:val="20"/>
            </w:rPr>
          </w:pPr>
          <w:r>
            <w:fldChar w:fldCharType="begin"/>
          </w:r>
          <w:r>
            <w:instrText xml:space="preserve"> HYPERLINK \l "bookmark53" </w:instrText>
          </w:r>
          <w:r>
            <w:fldChar w:fldCharType="separate"/>
          </w:r>
          <w:r>
            <w:rPr>
              <w:rFonts w:ascii="仿宋" w:hAnsi="仿宋" w:eastAsia="仿宋" w:cs="仿宋"/>
              <w:spacing w:val="7"/>
              <w:sz w:val="20"/>
              <w:szCs w:val="20"/>
            </w:rPr>
            <w:t>5  社会保障资金的缴纳记录</w:t>
          </w:r>
          <w:r>
            <w:rPr>
              <w:rFonts w:ascii="仿宋" w:hAnsi="仿宋" w:eastAsia="仿宋" w:cs="仿宋"/>
              <w:spacing w:val="-21"/>
              <w:sz w:val="20"/>
              <w:szCs w:val="20"/>
            </w:rPr>
            <w:t xml:space="preserve"> </w:t>
          </w:r>
          <w:r>
            <w:rPr>
              <w:rFonts w:ascii="仿宋" w:hAnsi="仿宋" w:eastAsia="仿宋" w:cs="仿宋"/>
              <w:sz w:val="20"/>
              <w:szCs w:val="20"/>
            </w:rPr>
            <w:tab/>
          </w:r>
          <w:r>
            <w:rPr>
              <w:rFonts w:ascii="仿宋" w:hAnsi="仿宋" w:eastAsia="仿宋" w:cs="仿宋"/>
              <w:spacing w:val="29"/>
              <w:w w:val="112"/>
              <w:sz w:val="20"/>
              <w:szCs w:val="20"/>
            </w:rPr>
            <w:t>19</w:t>
          </w:r>
          <w:r>
            <w:rPr>
              <w:rFonts w:ascii="仿宋" w:hAnsi="仿宋" w:eastAsia="仿宋" w:cs="仿宋"/>
              <w:spacing w:val="29"/>
              <w:w w:val="112"/>
              <w:sz w:val="20"/>
              <w:szCs w:val="20"/>
            </w:rPr>
            <w:fldChar w:fldCharType="end"/>
          </w:r>
        </w:p>
        <w:p>
          <w:pPr>
            <w:tabs>
              <w:tab w:val="right" w:leader="dot" w:pos="8324"/>
            </w:tabs>
            <w:spacing w:before="99" w:line="197" w:lineRule="auto"/>
            <w:ind w:left="440"/>
            <w:rPr>
              <w:rFonts w:ascii="仿宋" w:hAnsi="仿宋" w:eastAsia="仿宋" w:cs="仿宋"/>
              <w:sz w:val="20"/>
              <w:szCs w:val="20"/>
            </w:rPr>
          </w:pPr>
          <w:r>
            <w:fldChar w:fldCharType="begin"/>
          </w:r>
          <w:r>
            <w:instrText xml:space="preserve"> HYPERLINK \l "bookmark54" </w:instrText>
          </w:r>
          <w:r>
            <w:fldChar w:fldCharType="separate"/>
          </w:r>
          <w:r>
            <w:rPr>
              <w:rFonts w:ascii="仿宋" w:hAnsi="仿宋" w:eastAsia="仿宋" w:cs="仿宋"/>
              <w:spacing w:val="8"/>
              <w:sz w:val="20"/>
              <w:szCs w:val="20"/>
            </w:rPr>
            <w:t>6  参加政府采购活动前</w:t>
          </w:r>
          <w:r>
            <w:rPr>
              <w:rFonts w:ascii="仿宋" w:hAnsi="仿宋" w:eastAsia="仿宋" w:cs="仿宋"/>
              <w:spacing w:val="-31"/>
              <w:sz w:val="20"/>
              <w:szCs w:val="20"/>
            </w:rPr>
            <w:t xml:space="preserve"> </w:t>
          </w:r>
          <w:r>
            <w:rPr>
              <w:rFonts w:ascii="仿宋" w:hAnsi="仿宋" w:eastAsia="仿宋" w:cs="仿宋"/>
              <w:spacing w:val="8"/>
              <w:sz w:val="20"/>
              <w:szCs w:val="20"/>
            </w:rPr>
            <w:t>3</w:t>
          </w:r>
          <w:r>
            <w:rPr>
              <w:rFonts w:ascii="仿宋" w:hAnsi="仿宋" w:eastAsia="仿宋" w:cs="仿宋"/>
              <w:spacing w:val="-28"/>
              <w:sz w:val="20"/>
              <w:szCs w:val="20"/>
            </w:rPr>
            <w:t xml:space="preserve"> </w:t>
          </w:r>
          <w:r>
            <w:rPr>
              <w:rFonts w:ascii="仿宋" w:hAnsi="仿宋" w:eastAsia="仿宋" w:cs="仿宋"/>
              <w:spacing w:val="8"/>
              <w:sz w:val="20"/>
              <w:szCs w:val="20"/>
            </w:rPr>
            <w:t>年内在经营活动中没有重大违法记录的书面声明</w:t>
          </w:r>
          <w:r>
            <w:rPr>
              <w:rFonts w:ascii="仿宋" w:hAnsi="仿宋" w:eastAsia="仿宋" w:cs="仿宋"/>
              <w:spacing w:val="-34"/>
              <w:sz w:val="20"/>
              <w:szCs w:val="20"/>
            </w:rPr>
            <w:t xml:space="preserve"> </w:t>
          </w:r>
          <w:r>
            <w:rPr>
              <w:rFonts w:ascii="仿宋" w:hAnsi="仿宋" w:eastAsia="仿宋" w:cs="仿宋"/>
              <w:sz w:val="20"/>
              <w:szCs w:val="20"/>
            </w:rPr>
            <w:tab/>
          </w:r>
          <w:r>
            <w:rPr>
              <w:rFonts w:ascii="仿宋" w:hAnsi="仿宋" w:eastAsia="仿宋" w:cs="仿宋"/>
              <w:spacing w:val="18"/>
              <w:w w:val="123"/>
              <w:sz w:val="20"/>
              <w:szCs w:val="20"/>
            </w:rPr>
            <w:t>20</w:t>
          </w:r>
          <w:r>
            <w:rPr>
              <w:rFonts w:ascii="仿宋" w:hAnsi="仿宋" w:eastAsia="仿宋" w:cs="仿宋"/>
              <w:spacing w:val="18"/>
              <w:w w:val="123"/>
              <w:sz w:val="20"/>
              <w:szCs w:val="20"/>
            </w:rPr>
            <w:fldChar w:fldCharType="end"/>
          </w:r>
        </w:p>
        <w:p>
          <w:pPr>
            <w:tabs>
              <w:tab w:val="right" w:leader="dot" w:pos="8324"/>
            </w:tabs>
            <w:spacing w:before="99" w:line="197" w:lineRule="auto"/>
            <w:ind w:left="444"/>
            <w:rPr>
              <w:rFonts w:ascii="仿宋" w:hAnsi="仿宋" w:eastAsia="仿宋" w:cs="仿宋"/>
              <w:sz w:val="20"/>
              <w:szCs w:val="20"/>
            </w:rPr>
          </w:pPr>
          <w:r>
            <w:fldChar w:fldCharType="begin"/>
          </w:r>
          <w:r>
            <w:instrText xml:space="preserve"> HYPERLINK \l "bookmark55" </w:instrText>
          </w:r>
          <w:r>
            <w:fldChar w:fldCharType="separate"/>
          </w:r>
          <w:r>
            <w:rPr>
              <w:rFonts w:ascii="仿宋" w:hAnsi="仿宋" w:eastAsia="仿宋" w:cs="仿宋"/>
              <w:spacing w:val="8"/>
              <w:sz w:val="20"/>
              <w:szCs w:val="20"/>
            </w:rPr>
            <w:t>7  投标人须知资料表要求的其他资格证明文件</w:t>
          </w:r>
          <w:r>
            <w:rPr>
              <w:rFonts w:ascii="仿宋" w:hAnsi="仿宋" w:eastAsia="仿宋" w:cs="仿宋"/>
              <w:spacing w:val="-20"/>
              <w:sz w:val="20"/>
              <w:szCs w:val="20"/>
            </w:rPr>
            <w:t xml:space="preserve"> </w:t>
          </w:r>
          <w:r>
            <w:rPr>
              <w:rFonts w:ascii="仿宋" w:hAnsi="仿宋" w:eastAsia="仿宋" w:cs="仿宋"/>
              <w:sz w:val="20"/>
              <w:szCs w:val="20"/>
            </w:rPr>
            <w:tab/>
          </w:r>
          <w:r>
            <w:rPr>
              <w:rFonts w:ascii="仿宋" w:hAnsi="仿宋" w:eastAsia="仿宋" w:cs="仿宋"/>
              <w:spacing w:val="30"/>
              <w:w w:val="111"/>
              <w:sz w:val="20"/>
              <w:szCs w:val="20"/>
            </w:rPr>
            <w:t>21</w:t>
          </w:r>
          <w:r>
            <w:rPr>
              <w:rFonts w:ascii="仿宋" w:hAnsi="仿宋" w:eastAsia="仿宋" w:cs="仿宋"/>
              <w:spacing w:val="30"/>
              <w:w w:val="111"/>
              <w:sz w:val="20"/>
              <w:szCs w:val="20"/>
            </w:rPr>
            <w:fldChar w:fldCharType="end"/>
          </w:r>
        </w:p>
        <w:p>
          <w:pPr>
            <w:tabs>
              <w:tab w:val="right" w:leader="dot" w:pos="8324"/>
            </w:tabs>
            <w:spacing w:before="98" w:line="197" w:lineRule="auto"/>
            <w:ind w:left="454"/>
            <w:rPr>
              <w:rFonts w:ascii="仿宋" w:hAnsi="仿宋" w:eastAsia="仿宋" w:cs="仿宋"/>
              <w:sz w:val="20"/>
              <w:szCs w:val="20"/>
            </w:rPr>
          </w:pPr>
          <w:r>
            <w:fldChar w:fldCharType="begin"/>
          </w:r>
          <w:r>
            <w:instrText xml:space="preserve"> HYPERLINK \l "bookmark56" </w:instrText>
          </w:r>
          <w:r>
            <w:fldChar w:fldCharType="separate"/>
          </w:r>
          <w:r>
            <w:rPr>
              <w:rFonts w:ascii="仿宋" w:hAnsi="仿宋" w:eastAsia="仿宋" w:cs="仿宋"/>
              <w:spacing w:val="5"/>
              <w:sz w:val="20"/>
              <w:szCs w:val="20"/>
            </w:rPr>
            <w:t>第二部分</w:t>
          </w:r>
          <w:r>
            <w:rPr>
              <w:rFonts w:ascii="仿宋" w:hAnsi="仿宋" w:eastAsia="仿宋" w:cs="仿宋"/>
              <w:spacing w:val="19"/>
              <w:sz w:val="20"/>
              <w:szCs w:val="20"/>
            </w:rPr>
            <w:t xml:space="preserve">  </w:t>
          </w:r>
          <w:r>
            <w:rPr>
              <w:rFonts w:ascii="仿宋" w:hAnsi="仿宋" w:eastAsia="仿宋" w:cs="仿宋"/>
              <w:spacing w:val="5"/>
              <w:sz w:val="20"/>
              <w:szCs w:val="20"/>
            </w:rPr>
            <w:t>商务及技术文件</w:t>
          </w:r>
          <w:r>
            <w:rPr>
              <w:rFonts w:ascii="仿宋" w:hAnsi="仿宋" w:eastAsia="仿宋" w:cs="仿宋"/>
              <w:spacing w:val="-33"/>
              <w:sz w:val="20"/>
              <w:szCs w:val="20"/>
            </w:rPr>
            <w:t xml:space="preserve"> </w:t>
          </w:r>
          <w:r>
            <w:rPr>
              <w:rFonts w:ascii="仿宋" w:hAnsi="仿宋" w:eastAsia="仿宋" w:cs="仿宋"/>
              <w:sz w:val="20"/>
              <w:szCs w:val="20"/>
            </w:rPr>
            <w:tab/>
          </w:r>
          <w:r>
            <w:rPr>
              <w:rFonts w:ascii="仿宋" w:hAnsi="仿宋" w:eastAsia="仿宋" w:cs="仿宋"/>
              <w:spacing w:val="18"/>
              <w:w w:val="123"/>
              <w:sz w:val="20"/>
              <w:szCs w:val="20"/>
            </w:rPr>
            <w:t>22</w:t>
          </w:r>
          <w:r>
            <w:rPr>
              <w:rFonts w:ascii="仿宋" w:hAnsi="仿宋" w:eastAsia="仿宋" w:cs="仿宋"/>
              <w:spacing w:val="18"/>
              <w:w w:val="123"/>
              <w:sz w:val="20"/>
              <w:szCs w:val="20"/>
            </w:rPr>
            <w:fldChar w:fldCharType="end"/>
          </w:r>
        </w:p>
        <w:p>
          <w:pPr>
            <w:tabs>
              <w:tab w:val="right" w:leader="dot" w:pos="8324"/>
            </w:tabs>
            <w:spacing w:before="99" w:line="197" w:lineRule="auto"/>
            <w:ind w:left="454"/>
            <w:rPr>
              <w:rFonts w:ascii="仿宋" w:hAnsi="仿宋" w:eastAsia="仿宋" w:cs="仿宋"/>
              <w:sz w:val="20"/>
              <w:szCs w:val="20"/>
            </w:rPr>
          </w:pPr>
          <w:r>
            <w:fldChar w:fldCharType="begin"/>
          </w:r>
          <w:r>
            <w:instrText xml:space="preserve"> HYPERLINK \l "bookmark57" </w:instrText>
          </w:r>
          <w:r>
            <w:fldChar w:fldCharType="separate"/>
          </w:r>
          <w:r>
            <w:rPr>
              <w:rFonts w:ascii="仿宋" w:hAnsi="仿宋" w:eastAsia="仿宋" w:cs="仿宋"/>
              <w:spacing w:val="6"/>
              <w:sz w:val="20"/>
              <w:szCs w:val="20"/>
            </w:rPr>
            <w:t>1   投标书（投标文件格式三）</w:t>
          </w:r>
          <w:r>
            <w:rPr>
              <w:rFonts w:ascii="仿宋" w:hAnsi="仿宋" w:eastAsia="仿宋" w:cs="仿宋"/>
              <w:spacing w:val="-16"/>
              <w:sz w:val="20"/>
              <w:szCs w:val="20"/>
            </w:rPr>
            <w:t xml:space="preserve"> </w:t>
          </w:r>
          <w:r>
            <w:rPr>
              <w:rFonts w:ascii="仿宋" w:hAnsi="仿宋" w:eastAsia="仿宋" w:cs="仿宋"/>
              <w:sz w:val="20"/>
              <w:szCs w:val="20"/>
            </w:rPr>
            <w:tab/>
          </w:r>
          <w:r>
            <w:rPr>
              <w:rFonts w:ascii="仿宋" w:hAnsi="仿宋" w:eastAsia="仿宋" w:cs="仿宋"/>
              <w:spacing w:val="20"/>
              <w:w w:val="121"/>
              <w:sz w:val="20"/>
              <w:szCs w:val="20"/>
            </w:rPr>
            <w:t>23</w:t>
          </w:r>
          <w:r>
            <w:rPr>
              <w:rFonts w:ascii="仿宋" w:hAnsi="仿宋" w:eastAsia="仿宋" w:cs="仿宋"/>
              <w:spacing w:val="20"/>
              <w:w w:val="121"/>
              <w:sz w:val="20"/>
              <w:szCs w:val="20"/>
            </w:rPr>
            <w:fldChar w:fldCharType="end"/>
          </w:r>
        </w:p>
        <w:p>
          <w:pPr>
            <w:tabs>
              <w:tab w:val="right" w:leader="dot" w:pos="8324"/>
            </w:tabs>
            <w:spacing w:before="98" w:line="197" w:lineRule="auto"/>
            <w:ind w:left="441"/>
            <w:rPr>
              <w:rFonts w:ascii="仿宋" w:hAnsi="仿宋" w:eastAsia="仿宋" w:cs="仿宋"/>
              <w:sz w:val="20"/>
              <w:szCs w:val="20"/>
            </w:rPr>
          </w:pPr>
          <w:r>
            <w:fldChar w:fldCharType="begin"/>
          </w:r>
          <w:r>
            <w:instrText xml:space="preserve"> HYPERLINK \l "bookmark58" </w:instrText>
          </w:r>
          <w:r>
            <w:fldChar w:fldCharType="separate"/>
          </w:r>
          <w:r>
            <w:rPr>
              <w:rFonts w:ascii="仿宋" w:hAnsi="仿宋" w:eastAsia="仿宋" w:cs="仿宋"/>
              <w:spacing w:val="8"/>
              <w:sz w:val="20"/>
              <w:szCs w:val="20"/>
            </w:rPr>
            <w:t>2   投标保证金缴纳凭证复印件或投标担保函</w:t>
          </w:r>
          <w:r>
            <w:rPr>
              <w:rFonts w:ascii="仿宋" w:hAnsi="仿宋" w:eastAsia="仿宋" w:cs="仿宋"/>
              <w:spacing w:val="-23"/>
              <w:sz w:val="20"/>
              <w:szCs w:val="20"/>
            </w:rPr>
            <w:t xml:space="preserve"> </w:t>
          </w:r>
          <w:r>
            <w:rPr>
              <w:rFonts w:ascii="仿宋" w:hAnsi="仿宋" w:eastAsia="仿宋" w:cs="仿宋"/>
              <w:sz w:val="20"/>
              <w:szCs w:val="20"/>
            </w:rPr>
            <w:tab/>
          </w:r>
          <w:r>
            <w:rPr>
              <w:rFonts w:ascii="仿宋" w:hAnsi="仿宋" w:eastAsia="仿宋" w:cs="仿宋"/>
              <w:spacing w:val="16"/>
              <w:w w:val="125"/>
              <w:sz w:val="20"/>
              <w:szCs w:val="20"/>
            </w:rPr>
            <w:t>24</w:t>
          </w:r>
          <w:r>
            <w:rPr>
              <w:rFonts w:ascii="仿宋" w:hAnsi="仿宋" w:eastAsia="仿宋" w:cs="仿宋"/>
              <w:spacing w:val="16"/>
              <w:w w:val="125"/>
              <w:sz w:val="20"/>
              <w:szCs w:val="20"/>
            </w:rPr>
            <w:fldChar w:fldCharType="end"/>
          </w:r>
        </w:p>
        <w:p>
          <w:pPr>
            <w:tabs>
              <w:tab w:val="right" w:leader="dot" w:pos="8324"/>
            </w:tabs>
            <w:spacing w:before="99" w:line="197" w:lineRule="auto"/>
            <w:ind w:left="443"/>
            <w:rPr>
              <w:rFonts w:ascii="仿宋" w:hAnsi="仿宋" w:eastAsia="仿宋" w:cs="仿宋"/>
              <w:sz w:val="20"/>
              <w:szCs w:val="20"/>
            </w:rPr>
          </w:pPr>
          <w:r>
            <w:fldChar w:fldCharType="begin"/>
          </w:r>
          <w:r>
            <w:instrText xml:space="preserve"> HYPERLINK \l "bookmark59" </w:instrText>
          </w:r>
          <w:r>
            <w:fldChar w:fldCharType="separate"/>
          </w:r>
          <w:r>
            <w:rPr>
              <w:rFonts w:ascii="仿宋" w:hAnsi="仿宋" w:eastAsia="仿宋" w:cs="仿宋"/>
              <w:spacing w:val="7"/>
              <w:sz w:val="20"/>
              <w:szCs w:val="20"/>
            </w:rPr>
            <w:t>3   投标分项报价表（投标文件格式五）</w:t>
          </w:r>
          <w:r>
            <w:rPr>
              <w:rFonts w:ascii="仿宋" w:hAnsi="仿宋" w:eastAsia="仿宋" w:cs="仿宋"/>
              <w:spacing w:val="-9"/>
              <w:sz w:val="20"/>
              <w:szCs w:val="20"/>
            </w:rPr>
            <w:t xml:space="preserve"> </w:t>
          </w:r>
          <w:r>
            <w:rPr>
              <w:rFonts w:ascii="仿宋" w:hAnsi="仿宋" w:eastAsia="仿宋" w:cs="仿宋"/>
              <w:sz w:val="20"/>
              <w:szCs w:val="20"/>
            </w:rPr>
            <w:tab/>
          </w:r>
          <w:r>
            <w:rPr>
              <w:rFonts w:ascii="仿宋" w:hAnsi="仿宋" w:eastAsia="仿宋" w:cs="仿宋"/>
              <w:spacing w:val="18"/>
              <w:w w:val="123"/>
              <w:sz w:val="20"/>
              <w:szCs w:val="20"/>
            </w:rPr>
            <w:t>26</w:t>
          </w:r>
          <w:r>
            <w:rPr>
              <w:rFonts w:ascii="仿宋" w:hAnsi="仿宋" w:eastAsia="仿宋" w:cs="仿宋"/>
              <w:spacing w:val="18"/>
              <w:w w:val="123"/>
              <w:sz w:val="20"/>
              <w:szCs w:val="20"/>
            </w:rPr>
            <w:fldChar w:fldCharType="end"/>
          </w:r>
        </w:p>
        <w:p>
          <w:pPr>
            <w:tabs>
              <w:tab w:val="right" w:leader="dot" w:pos="8324"/>
            </w:tabs>
            <w:spacing w:before="98" w:line="197" w:lineRule="auto"/>
            <w:ind w:left="438"/>
            <w:rPr>
              <w:rFonts w:ascii="仿宋" w:hAnsi="仿宋" w:eastAsia="仿宋" w:cs="仿宋"/>
              <w:sz w:val="20"/>
              <w:szCs w:val="20"/>
            </w:rPr>
          </w:pPr>
          <w:r>
            <w:fldChar w:fldCharType="begin"/>
          </w:r>
          <w:r>
            <w:instrText xml:space="preserve"> HYPERLINK \l "bookmark60" </w:instrText>
          </w:r>
          <w:r>
            <w:fldChar w:fldCharType="separate"/>
          </w:r>
          <w:r>
            <w:rPr>
              <w:rFonts w:ascii="仿宋" w:hAnsi="仿宋" w:eastAsia="仿宋" w:cs="仿宋"/>
              <w:spacing w:val="8"/>
              <w:sz w:val="20"/>
              <w:szCs w:val="20"/>
            </w:rPr>
            <w:t>4   商务条款偏离表（投标文件格式六）</w:t>
          </w:r>
          <w:r>
            <w:rPr>
              <w:rFonts w:ascii="仿宋" w:hAnsi="仿宋" w:eastAsia="仿宋" w:cs="仿宋"/>
              <w:spacing w:val="-24"/>
              <w:sz w:val="20"/>
              <w:szCs w:val="20"/>
            </w:rPr>
            <w:t xml:space="preserve"> </w:t>
          </w:r>
          <w:r>
            <w:rPr>
              <w:rFonts w:ascii="仿宋" w:hAnsi="仿宋" w:eastAsia="仿宋" w:cs="仿宋"/>
              <w:sz w:val="20"/>
              <w:szCs w:val="20"/>
            </w:rPr>
            <w:tab/>
          </w:r>
          <w:r>
            <w:rPr>
              <w:rFonts w:ascii="仿宋" w:hAnsi="仿宋" w:eastAsia="仿宋" w:cs="仿宋"/>
              <w:spacing w:val="21"/>
              <w:w w:val="120"/>
              <w:sz w:val="20"/>
              <w:szCs w:val="20"/>
            </w:rPr>
            <w:t>27</w:t>
          </w:r>
          <w:r>
            <w:rPr>
              <w:rFonts w:ascii="仿宋" w:hAnsi="仿宋" w:eastAsia="仿宋" w:cs="仿宋"/>
              <w:spacing w:val="21"/>
              <w:w w:val="120"/>
              <w:sz w:val="20"/>
              <w:szCs w:val="20"/>
            </w:rPr>
            <w:fldChar w:fldCharType="end"/>
          </w:r>
        </w:p>
        <w:p>
          <w:pPr>
            <w:tabs>
              <w:tab w:val="right" w:leader="dot" w:pos="8324"/>
            </w:tabs>
            <w:spacing w:before="99" w:line="197" w:lineRule="auto"/>
            <w:ind w:left="443"/>
            <w:rPr>
              <w:rFonts w:ascii="仿宋" w:hAnsi="仿宋" w:eastAsia="仿宋" w:cs="仿宋"/>
              <w:sz w:val="20"/>
              <w:szCs w:val="20"/>
            </w:rPr>
          </w:pPr>
          <w:r>
            <w:fldChar w:fldCharType="begin"/>
          </w:r>
          <w:r>
            <w:instrText xml:space="preserve"> HYPERLINK \l "bookmark61" </w:instrText>
          </w:r>
          <w:r>
            <w:fldChar w:fldCharType="separate"/>
          </w:r>
          <w:r>
            <w:rPr>
              <w:rFonts w:ascii="仿宋" w:hAnsi="仿宋" w:eastAsia="仿宋" w:cs="仿宋"/>
              <w:spacing w:val="8"/>
              <w:sz w:val="20"/>
              <w:szCs w:val="20"/>
            </w:rPr>
            <w:t>5-1  投标人企业（单位）类型声明函（投标文件格式七）</w:t>
          </w:r>
          <w:r>
            <w:rPr>
              <w:rFonts w:ascii="仿宋" w:hAnsi="仿宋" w:eastAsia="仿宋" w:cs="仿宋"/>
              <w:spacing w:val="-16"/>
              <w:sz w:val="20"/>
              <w:szCs w:val="20"/>
            </w:rPr>
            <w:t xml:space="preserve"> </w:t>
          </w:r>
          <w:r>
            <w:rPr>
              <w:rFonts w:ascii="仿宋" w:hAnsi="仿宋" w:eastAsia="仿宋" w:cs="仿宋"/>
              <w:sz w:val="20"/>
              <w:szCs w:val="20"/>
            </w:rPr>
            <w:tab/>
          </w:r>
          <w:r>
            <w:rPr>
              <w:rFonts w:ascii="仿宋" w:hAnsi="仿宋" w:eastAsia="仿宋" w:cs="仿宋"/>
              <w:spacing w:val="17"/>
              <w:w w:val="123"/>
              <w:sz w:val="20"/>
              <w:szCs w:val="20"/>
            </w:rPr>
            <w:t>28</w:t>
          </w:r>
          <w:r>
            <w:rPr>
              <w:rFonts w:ascii="仿宋" w:hAnsi="仿宋" w:eastAsia="仿宋" w:cs="仿宋"/>
              <w:spacing w:val="17"/>
              <w:w w:val="123"/>
              <w:sz w:val="20"/>
              <w:szCs w:val="20"/>
            </w:rPr>
            <w:fldChar w:fldCharType="end"/>
          </w:r>
        </w:p>
        <w:p>
          <w:pPr>
            <w:tabs>
              <w:tab w:val="right" w:leader="dot" w:pos="8324"/>
            </w:tabs>
            <w:spacing w:before="99" w:line="197" w:lineRule="auto"/>
            <w:ind w:left="443"/>
            <w:rPr>
              <w:rFonts w:ascii="仿宋" w:hAnsi="仿宋" w:eastAsia="仿宋" w:cs="仿宋"/>
              <w:sz w:val="20"/>
              <w:szCs w:val="20"/>
            </w:rPr>
          </w:pPr>
          <w:r>
            <w:fldChar w:fldCharType="begin"/>
          </w:r>
          <w:r>
            <w:instrText xml:space="preserve"> HYPERLINK \l "bookmark62" </w:instrText>
          </w:r>
          <w:r>
            <w:fldChar w:fldCharType="separate"/>
          </w:r>
          <w:r>
            <w:rPr>
              <w:rFonts w:ascii="仿宋" w:hAnsi="仿宋" w:eastAsia="仿宋" w:cs="仿宋"/>
              <w:spacing w:val="8"/>
              <w:sz w:val="20"/>
              <w:szCs w:val="20"/>
            </w:rPr>
            <w:t>5-2   制造商企业（单位）类型声明函（投标文件格式八）</w:t>
          </w:r>
          <w:r>
            <w:rPr>
              <w:rFonts w:ascii="仿宋" w:hAnsi="仿宋" w:eastAsia="仿宋" w:cs="仿宋"/>
              <w:spacing w:val="-21"/>
              <w:sz w:val="20"/>
              <w:szCs w:val="20"/>
            </w:rPr>
            <w:t xml:space="preserve"> </w:t>
          </w:r>
          <w:r>
            <w:rPr>
              <w:rFonts w:ascii="仿宋" w:hAnsi="仿宋" w:eastAsia="仿宋" w:cs="仿宋"/>
              <w:sz w:val="20"/>
              <w:szCs w:val="20"/>
            </w:rPr>
            <w:tab/>
          </w:r>
          <w:r>
            <w:rPr>
              <w:rFonts w:ascii="仿宋" w:hAnsi="仿宋" w:eastAsia="仿宋" w:cs="仿宋"/>
              <w:spacing w:val="16"/>
              <w:w w:val="125"/>
              <w:sz w:val="20"/>
              <w:szCs w:val="20"/>
            </w:rPr>
            <w:t>29</w:t>
          </w:r>
          <w:r>
            <w:rPr>
              <w:rFonts w:ascii="仿宋" w:hAnsi="仿宋" w:eastAsia="仿宋" w:cs="仿宋"/>
              <w:spacing w:val="16"/>
              <w:w w:val="125"/>
              <w:sz w:val="20"/>
              <w:szCs w:val="20"/>
            </w:rPr>
            <w:fldChar w:fldCharType="end"/>
          </w:r>
        </w:p>
        <w:p>
          <w:pPr>
            <w:tabs>
              <w:tab w:val="right" w:leader="dot" w:pos="8324"/>
            </w:tabs>
            <w:spacing w:before="98" w:line="197" w:lineRule="auto"/>
            <w:ind w:left="440"/>
            <w:rPr>
              <w:rFonts w:ascii="仿宋" w:hAnsi="仿宋" w:eastAsia="仿宋" w:cs="仿宋"/>
              <w:sz w:val="20"/>
              <w:szCs w:val="20"/>
            </w:rPr>
          </w:pPr>
          <w:r>
            <w:fldChar w:fldCharType="begin"/>
          </w:r>
          <w:r>
            <w:instrText xml:space="preserve"> HYPERLINK \l "bookmark63" </w:instrText>
          </w:r>
          <w:r>
            <w:fldChar w:fldCharType="separate"/>
          </w:r>
          <w:r>
            <w:rPr>
              <w:rFonts w:ascii="仿宋" w:hAnsi="仿宋" w:eastAsia="仿宋" w:cs="仿宋"/>
              <w:spacing w:val="7"/>
              <w:sz w:val="20"/>
              <w:szCs w:val="20"/>
            </w:rPr>
            <w:t>6   投标人关联单位的说明</w:t>
          </w:r>
          <w:r>
            <w:rPr>
              <w:rFonts w:ascii="仿宋" w:hAnsi="仿宋" w:eastAsia="仿宋" w:cs="仿宋"/>
              <w:spacing w:val="-24"/>
              <w:sz w:val="20"/>
              <w:szCs w:val="20"/>
            </w:rPr>
            <w:t xml:space="preserve"> </w:t>
          </w:r>
          <w:r>
            <w:rPr>
              <w:rFonts w:ascii="仿宋" w:hAnsi="仿宋" w:eastAsia="仿宋" w:cs="仿宋"/>
              <w:sz w:val="20"/>
              <w:szCs w:val="20"/>
            </w:rPr>
            <w:tab/>
          </w:r>
          <w:r>
            <w:rPr>
              <w:rFonts w:ascii="仿宋" w:hAnsi="仿宋" w:eastAsia="仿宋" w:cs="仿宋"/>
              <w:spacing w:val="19"/>
              <w:w w:val="122"/>
              <w:sz w:val="20"/>
              <w:szCs w:val="20"/>
            </w:rPr>
            <w:t>30</w:t>
          </w:r>
          <w:r>
            <w:rPr>
              <w:rFonts w:ascii="仿宋" w:hAnsi="仿宋" w:eastAsia="仿宋" w:cs="仿宋"/>
              <w:spacing w:val="19"/>
              <w:w w:val="122"/>
              <w:sz w:val="20"/>
              <w:szCs w:val="20"/>
            </w:rPr>
            <w:fldChar w:fldCharType="end"/>
          </w:r>
        </w:p>
        <w:p>
          <w:pPr>
            <w:tabs>
              <w:tab w:val="right" w:leader="dot" w:pos="8324"/>
            </w:tabs>
            <w:spacing w:before="99" w:line="197" w:lineRule="auto"/>
            <w:ind w:left="444"/>
            <w:rPr>
              <w:rFonts w:ascii="仿宋" w:hAnsi="仿宋" w:eastAsia="仿宋" w:cs="仿宋"/>
              <w:sz w:val="20"/>
              <w:szCs w:val="20"/>
            </w:rPr>
          </w:pPr>
          <w:r>
            <w:fldChar w:fldCharType="begin"/>
          </w:r>
          <w:r>
            <w:instrText xml:space="preserve"> HYPERLINK \l "bookmark64" </w:instrText>
          </w:r>
          <w:r>
            <w:fldChar w:fldCharType="separate"/>
          </w:r>
          <w:r>
            <w:rPr>
              <w:rFonts w:ascii="仿宋" w:hAnsi="仿宋" w:eastAsia="仿宋" w:cs="仿宋"/>
              <w:spacing w:val="7"/>
              <w:sz w:val="20"/>
              <w:szCs w:val="20"/>
            </w:rPr>
            <w:t>7   投标文件还应包括投标人须知第</w:t>
          </w:r>
          <w:r>
            <w:rPr>
              <w:rFonts w:ascii="仿宋" w:hAnsi="仿宋" w:eastAsia="仿宋" w:cs="仿宋"/>
              <w:spacing w:val="-25"/>
              <w:sz w:val="20"/>
              <w:szCs w:val="20"/>
            </w:rPr>
            <w:t xml:space="preserve"> </w:t>
          </w:r>
          <w:r>
            <w:rPr>
              <w:rFonts w:ascii="仿宋" w:hAnsi="仿宋" w:eastAsia="仿宋" w:cs="仿宋"/>
              <w:spacing w:val="7"/>
              <w:sz w:val="20"/>
              <w:szCs w:val="20"/>
            </w:rPr>
            <w:t>10</w:t>
          </w:r>
          <w:r>
            <w:rPr>
              <w:rFonts w:ascii="仿宋" w:hAnsi="仿宋" w:eastAsia="仿宋" w:cs="仿宋"/>
              <w:spacing w:val="-30"/>
              <w:sz w:val="20"/>
              <w:szCs w:val="20"/>
            </w:rPr>
            <w:t xml:space="preserve"> </w:t>
          </w:r>
          <w:r>
            <w:rPr>
              <w:rFonts w:ascii="仿宋" w:hAnsi="仿宋" w:eastAsia="仿宋" w:cs="仿宋"/>
              <w:spacing w:val="7"/>
              <w:sz w:val="20"/>
              <w:szCs w:val="20"/>
            </w:rPr>
            <w:t>条的所有响</w:t>
          </w:r>
          <w:r>
            <w:rPr>
              <w:rFonts w:ascii="仿宋" w:hAnsi="仿宋" w:eastAsia="仿宋" w:cs="仿宋"/>
              <w:spacing w:val="6"/>
              <w:sz w:val="20"/>
              <w:szCs w:val="20"/>
            </w:rPr>
            <w:t>应文件</w:t>
          </w:r>
          <w:r>
            <w:rPr>
              <w:rFonts w:ascii="仿宋" w:hAnsi="仿宋" w:eastAsia="仿宋" w:cs="仿宋"/>
              <w:spacing w:val="-31"/>
              <w:sz w:val="20"/>
              <w:szCs w:val="20"/>
            </w:rPr>
            <w:t xml:space="preserve"> </w:t>
          </w:r>
          <w:r>
            <w:rPr>
              <w:rFonts w:ascii="仿宋" w:hAnsi="仿宋" w:eastAsia="仿宋" w:cs="仿宋"/>
              <w:sz w:val="20"/>
              <w:szCs w:val="20"/>
            </w:rPr>
            <w:tab/>
          </w:r>
          <w:r>
            <w:rPr>
              <w:rFonts w:ascii="仿宋" w:hAnsi="仿宋" w:eastAsia="仿宋" w:cs="仿宋"/>
              <w:spacing w:val="20"/>
              <w:w w:val="120"/>
              <w:sz w:val="20"/>
              <w:szCs w:val="20"/>
            </w:rPr>
            <w:t>32</w:t>
          </w:r>
          <w:r>
            <w:rPr>
              <w:rFonts w:ascii="仿宋" w:hAnsi="仿宋" w:eastAsia="仿宋" w:cs="仿宋"/>
              <w:spacing w:val="20"/>
              <w:w w:val="120"/>
              <w:sz w:val="20"/>
              <w:szCs w:val="20"/>
            </w:rPr>
            <w:fldChar w:fldCharType="end"/>
          </w:r>
        </w:p>
        <w:p>
          <w:pPr>
            <w:tabs>
              <w:tab w:val="right" w:leader="dot" w:pos="8324"/>
            </w:tabs>
            <w:spacing w:before="98" w:line="197" w:lineRule="auto"/>
            <w:ind w:left="34"/>
            <w:rPr>
              <w:rFonts w:ascii="仿宋" w:hAnsi="仿宋" w:eastAsia="仿宋" w:cs="仿宋"/>
              <w:sz w:val="20"/>
              <w:szCs w:val="20"/>
            </w:rPr>
          </w:pPr>
          <w:r>
            <w:fldChar w:fldCharType="begin"/>
          </w:r>
          <w:r>
            <w:instrText xml:space="preserve"> HYPERLINK \l "bookmark65" </w:instrText>
          </w:r>
          <w:r>
            <w:fldChar w:fldCharType="separate"/>
          </w:r>
          <w:r>
            <w:rPr>
              <w:rFonts w:ascii="仿宋" w:hAnsi="仿宋" w:eastAsia="仿宋" w:cs="仿宋"/>
              <w:spacing w:val="-1"/>
              <w:sz w:val="20"/>
              <w:szCs w:val="20"/>
            </w:rPr>
            <w:t>第</w:t>
          </w:r>
          <w:r>
            <w:rPr>
              <w:rFonts w:ascii="仿宋" w:hAnsi="仿宋" w:eastAsia="仿宋" w:cs="仿宋"/>
              <w:spacing w:val="-33"/>
              <w:sz w:val="20"/>
              <w:szCs w:val="20"/>
            </w:rPr>
            <w:t xml:space="preserve"> </w:t>
          </w:r>
          <w:r>
            <w:rPr>
              <w:rFonts w:ascii="仿宋" w:hAnsi="仿宋" w:eastAsia="仿宋" w:cs="仿宋"/>
              <w:spacing w:val="-1"/>
              <w:sz w:val="20"/>
              <w:szCs w:val="20"/>
            </w:rPr>
            <w:t>3</w:t>
          </w:r>
          <w:r>
            <w:rPr>
              <w:rFonts w:ascii="仿宋" w:hAnsi="仿宋" w:eastAsia="仿宋" w:cs="仿宋"/>
              <w:spacing w:val="-31"/>
              <w:sz w:val="20"/>
              <w:szCs w:val="20"/>
            </w:rPr>
            <w:t xml:space="preserve"> </w:t>
          </w:r>
          <w:r>
            <w:rPr>
              <w:rFonts w:ascii="仿宋" w:hAnsi="仿宋" w:eastAsia="仿宋" w:cs="仿宋"/>
              <w:spacing w:val="-1"/>
              <w:sz w:val="20"/>
              <w:szCs w:val="20"/>
            </w:rPr>
            <w:t>章</w:t>
          </w:r>
          <w:r>
            <w:rPr>
              <w:rFonts w:ascii="仿宋" w:hAnsi="仿宋" w:eastAsia="仿宋" w:cs="仿宋"/>
              <w:spacing w:val="19"/>
              <w:sz w:val="20"/>
              <w:szCs w:val="20"/>
            </w:rPr>
            <w:t xml:space="preserve"> </w:t>
          </w:r>
          <w:r>
            <w:rPr>
              <w:rFonts w:ascii="仿宋" w:hAnsi="仿宋" w:eastAsia="仿宋" w:cs="仿宋"/>
              <w:spacing w:val="-1"/>
              <w:sz w:val="20"/>
              <w:szCs w:val="20"/>
            </w:rPr>
            <w:t>投标邀请</w:t>
          </w:r>
          <w:r>
            <w:rPr>
              <w:rFonts w:ascii="仿宋" w:hAnsi="仿宋" w:eastAsia="仿宋" w:cs="仿宋"/>
              <w:spacing w:val="-31"/>
              <w:sz w:val="20"/>
              <w:szCs w:val="20"/>
            </w:rPr>
            <w:t xml:space="preserve"> </w:t>
          </w:r>
          <w:r>
            <w:rPr>
              <w:rFonts w:ascii="仿宋" w:hAnsi="仿宋" w:eastAsia="仿宋" w:cs="仿宋"/>
              <w:sz w:val="20"/>
              <w:szCs w:val="20"/>
            </w:rPr>
            <w:tab/>
          </w:r>
          <w:r>
            <w:rPr>
              <w:rFonts w:ascii="仿宋" w:hAnsi="仿宋" w:eastAsia="仿宋" w:cs="仿宋"/>
              <w:spacing w:val="17"/>
              <w:w w:val="123"/>
              <w:sz w:val="20"/>
              <w:szCs w:val="20"/>
            </w:rPr>
            <w:t>34</w:t>
          </w:r>
          <w:r>
            <w:rPr>
              <w:rFonts w:ascii="仿宋" w:hAnsi="仿宋" w:eastAsia="仿宋" w:cs="仿宋"/>
              <w:spacing w:val="17"/>
              <w:w w:val="123"/>
              <w:sz w:val="20"/>
              <w:szCs w:val="20"/>
            </w:rPr>
            <w:fldChar w:fldCharType="end"/>
          </w:r>
        </w:p>
        <w:p>
          <w:pPr>
            <w:tabs>
              <w:tab w:val="right" w:leader="dot" w:pos="8324"/>
            </w:tabs>
            <w:spacing w:before="99" w:line="197" w:lineRule="auto"/>
            <w:ind w:left="34"/>
            <w:rPr>
              <w:rFonts w:ascii="仿宋" w:hAnsi="仿宋" w:eastAsia="仿宋" w:cs="仿宋"/>
              <w:sz w:val="20"/>
              <w:szCs w:val="20"/>
            </w:rPr>
          </w:pPr>
          <w:r>
            <w:fldChar w:fldCharType="begin"/>
          </w:r>
          <w:r>
            <w:instrText xml:space="preserve"> HYPERLINK \l "bookmark66" </w:instrText>
          </w:r>
          <w:r>
            <w:fldChar w:fldCharType="separate"/>
          </w:r>
          <w:r>
            <w:rPr>
              <w:rFonts w:ascii="仿宋" w:hAnsi="仿宋" w:eastAsia="仿宋" w:cs="仿宋"/>
              <w:spacing w:val="5"/>
              <w:sz w:val="20"/>
              <w:szCs w:val="20"/>
            </w:rPr>
            <w:t>第</w:t>
          </w:r>
          <w:r>
            <w:rPr>
              <w:rFonts w:ascii="仿宋" w:hAnsi="仿宋" w:eastAsia="仿宋" w:cs="仿宋"/>
              <w:spacing w:val="-41"/>
              <w:sz w:val="20"/>
              <w:szCs w:val="20"/>
            </w:rPr>
            <w:t xml:space="preserve"> </w:t>
          </w:r>
          <w:r>
            <w:rPr>
              <w:rFonts w:ascii="仿宋" w:hAnsi="仿宋" w:eastAsia="仿宋" w:cs="仿宋"/>
              <w:spacing w:val="5"/>
              <w:sz w:val="20"/>
              <w:szCs w:val="20"/>
            </w:rPr>
            <w:t>4</w:t>
          </w:r>
          <w:r>
            <w:rPr>
              <w:rFonts w:ascii="仿宋" w:hAnsi="仿宋" w:eastAsia="仿宋" w:cs="仿宋"/>
              <w:spacing w:val="-31"/>
              <w:sz w:val="20"/>
              <w:szCs w:val="20"/>
            </w:rPr>
            <w:t xml:space="preserve"> </w:t>
          </w:r>
          <w:r>
            <w:rPr>
              <w:rFonts w:ascii="仿宋" w:hAnsi="仿宋" w:eastAsia="仿宋" w:cs="仿宋"/>
              <w:spacing w:val="5"/>
              <w:sz w:val="20"/>
              <w:szCs w:val="20"/>
            </w:rPr>
            <w:t>章 投标人须知资料表</w:t>
          </w:r>
          <w:r>
            <w:rPr>
              <w:rFonts w:ascii="仿宋" w:hAnsi="仿宋" w:eastAsia="仿宋" w:cs="仿宋"/>
              <w:spacing w:val="-31"/>
              <w:sz w:val="20"/>
              <w:szCs w:val="20"/>
            </w:rPr>
            <w:t xml:space="preserve"> </w:t>
          </w:r>
          <w:r>
            <w:rPr>
              <w:rFonts w:ascii="仿宋" w:hAnsi="仿宋" w:eastAsia="仿宋" w:cs="仿宋"/>
              <w:sz w:val="20"/>
              <w:szCs w:val="20"/>
            </w:rPr>
            <w:tab/>
          </w:r>
          <w:r>
            <w:rPr>
              <w:rFonts w:ascii="仿宋" w:hAnsi="仿宋" w:eastAsia="仿宋" w:cs="仿宋"/>
              <w:spacing w:val="19"/>
              <w:w w:val="121"/>
              <w:sz w:val="20"/>
              <w:szCs w:val="20"/>
            </w:rPr>
            <w:t>36</w:t>
          </w:r>
          <w:r>
            <w:rPr>
              <w:rFonts w:ascii="仿宋" w:hAnsi="仿宋" w:eastAsia="仿宋" w:cs="仿宋"/>
              <w:spacing w:val="19"/>
              <w:w w:val="121"/>
              <w:sz w:val="20"/>
              <w:szCs w:val="20"/>
            </w:rPr>
            <w:fldChar w:fldCharType="end"/>
          </w:r>
        </w:p>
        <w:p>
          <w:pPr>
            <w:tabs>
              <w:tab w:val="right" w:leader="dot" w:pos="8324"/>
            </w:tabs>
            <w:spacing w:before="99" w:line="197" w:lineRule="auto"/>
            <w:ind w:left="34"/>
            <w:rPr>
              <w:rFonts w:ascii="仿宋" w:hAnsi="仿宋" w:eastAsia="仿宋" w:cs="仿宋"/>
              <w:sz w:val="20"/>
              <w:szCs w:val="20"/>
            </w:rPr>
          </w:pPr>
          <w:r>
            <w:fldChar w:fldCharType="begin"/>
          </w:r>
          <w:r>
            <w:instrText xml:space="preserve"> HYPERLINK \l "bookmark67" </w:instrText>
          </w:r>
          <w:r>
            <w:fldChar w:fldCharType="separate"/>
          </w:r>
          <w:r>
            <w:rPr>
              <w:rFonts w:ascii="仿宋" w:hAnsi="仿宋" w:eastAsia="仿宋" w:cs="仿宋"/>
              <w:spacing w:val="-1"/>
              <w:sz w:val="20"/>
              <w:szCs w:val="20"/>
            </w:rPr>
            <w:t>第</w:t>
          </w:r>
          <w:r>
            <w:rPr>
              <w:rFonts w:ascii="仿宋" w:hAnsi="仿宋" w:eastAsia="仿宋" w:cs="仿宋"/>
              <w:spacing w:val="-33"/>
              <w:sz w:val="20"/>
              <w:szCs w:val="20"/>
            </w:rPr>
            <w:t xml:space="preserve"> </w:t>
          </w:r>
          <w:r>
            <w:rPr>
              <w:rFonts w:ascii="仿宋" w:hAnsi="仿宋" w:eastAsia="仿宋" w:cs="仿宋"/>
              <w:spacing w:val="-1"/>
              <w:sz w:val="20"/>
              <w:szCs w:val="20"/>
            </w:rPr>
            <w:t>5</w:t>
          </w:r>
          <w:r>
            <w:rPr>
              <w:rFonts w:ascii="仿宋" w:hAnsi="仿宋" w:eastAsia="仿宋" w:cs="仿宋"/>
              <w:spacing w:val="-31"/>
              <w:sz w:val="20"/>
              <w:szCs w:val="20"/>
            </w:rPr>
            <w:t xml:space="preserve"> </w:t>
          </w:r>
          <w:r>
            <w:rPr>
              <w:rFonts w:ascii="仿宋" w:hAnsi="仿宋" w:eastAsia="仿宋" w:cs="仿宋"/>
              <w:spacing w:val="-1"/>
              <w:sz w:val="20"/>
              <w:szCs w:val="20"/>
            </w:rPr>
            <w:t>章</w:t>
          </w:r>
          <w:r>
            <w:rPr>
              <w:rFonts w:ascii="仿宋" w:hAnsi="仿宋" w:eastAsia="仿宋" w:cs="仿宋"/>
              <w:spacing w:val="19"/>
              <w:sz w:val="20"/>
              <w:szCs w:val="20"/>
            </w:rPr>
            <w:t xml:space="preserve"> </w:t>
          </w:r>
          <w:r>
            <w:rPr>
              <w:rFonts w:ascii="仿宋" w:hAnsi="仿宋" w:eastAsia="仿宋" w:cs="仿宋"/>
              <w:spacing w:val="-1"/>
              <w:sz w:val="20"/>
              <w:szCs w:val="20"/>
            </w:rPr>
            <w:t>服务需求</w:t>
          </w:r>
          <w:r>
            <w:rPr>
              <w:rFonts w:ascii="仿宋" w:hAnsi="仿宋" w:eastAsia="仿宋" w:cs="仿宋"/>
              <w:spacing w:val="-31"/>
              <w:sz w:val="20"/>
              <w:szCs w:val="20"/>
            </w:rPr>
            <w:t xml:space="preserve"> </w:t>
          </w:r>
          <w:r>
            <w:rPr>
              <w:rFonts w:ascii="仿宋" w:hAnsi="仿宋" w:eastAsia="仿宋" w:cs="仿宋"/>
              <w:sz w:val="20"/>
              <w:szCs w:val="20"/>
            </w:rPr>
            <w:tab/>
          </w:r>
          <w:r>
            <w:rPr>
              <w:rFonts w:ascii="仿宋" w:hAnsi="仿宋" w:eastAsia="仿宋" w:cs="仿宋"/>
              <w:spacing w:val="15"/>
              <w:w w:val="125"/>
              <w:sz w:val="20"/>
              <w:szCs w:val="20"/>
            </w:rPr>
            <w:t>40</w:t>
          </w:r>
          <w:r>
            <w:rPr>
              <w:rFonts w:ascii="仿宋" w:hAnsi="仿宋" w:eastAsia="仿宋" w:cs="仿宋"/>
              <w:spacing w:val="15"/>
              <w:w w:val="125"/>
              <w:sz w:val="20"/>
              <w:szCs w:val="20"/>
            </w:rPr>
            <w:fldChar w:fldCharType="end"/>
          </w:r>
        </w:p>
        <w:p>
          <w:pPr>
            <w:tabs>
              <w:tab w:val="right" w:leader="dot" w:pos="8324"/>
            </w:tabs>
            <w:spacing w:before="98" w:line="197" w:lineRule="auto"/>
            <w:ind w:left="34"/>
            <w:rPr>
              <w:rFonts w:ascii="仿宋" w:hAnsi="仿宋" w:eastAsia="仿宋" w:cs="仿宋"/>
              <w:sz w:val="20"/>
              <w:szCs w:val="20"/>
            </w:rPr>
          </w:pPr>
          <w:r>
            <w:fldChar w:fldCharType="begin"/>
          </w:r>
          <w:r>
            <w:instrText xml:space="preserve"> HYPERLINK \l "bookmark68" </w:instrText>
          </w:r>
          <w:r>
            <w:fldChar w:fldCharType="separate"/>
          </w:r>
          <w:r>
            <w:rPr>
              <w:rFonts w:ascii="仿宋" w:hAnsi="仿宋" w:eastAsia="仿宋" w:cs="仿宋"/>
              <w:spacing w:val="2"/>
              <w:sz w:val="20"/>
              <w:szCs w:val="20"/>
            </w:rPr>
            <w:t>第</w:t>
          </w:r>
          <w:r>
            <w:rPr>
              <w:rFonts w:ascii="仿宋" w:hAnsi="仿宋" w:eastAsia="仿宋" w:cs="仿宋"/>
              <w:spacing w:val="-30"/>
              <w:sz w:val="20"/>
              <w:szCs w:val="20"/>
            </w:rPr>
            <w:t xml:space="preserve"> </w:t>
          </w:r>
          <w:r>
            <w:rPr>
              <w:rFonts w:ascii="仿宋" w:hAnsi="仿宋" w:eastAsia="仿宋" w:cs="仿宋"/>
              <w:spacing w:val="2"/>
              <w:sz w:val="20"/>
              <w:szCs w:val="20"/>
            </w:rPr>
            <w:t>6</w:t>
          </w:r>
          <w:r>
            <w:rPr>
              <w:rFonts w:ascii="仿宋" w:hAnsi="仿宋" w:eastAsia="仿宋" w:cs="仿宋"/>
              <w:spacing w:val="-31"/>
              <w:sz w:val="20"/>
              <w:szCs w:val="20"/>
            </w:rPr>
            <w:t xml:space="preserve"> </w:t>
          </w:r>
          <w:r>
            <w:rPr>
              <w:rFonts w:ascii="仿宋" w:hAnsi="仿宋" w:eastAsia="仿宋" w:cs="仿宋"/>
              <w:spacing w:val="2"/>
              <w:sz w:val="20"/>
              <w:szCs w:val="20"/>
            </w:rPr>
            <w:t>章</w:t>
          </w:r>
          <w:r>
            <w:rPr>
              <w:rFonts w:ascii="仿宋" w:hAnsi="仿宋" w:eastAsia="仿宋" w:cs="仿宋"/>
              <w:spacing w:val="20"/>
              <w:sz w:val="20"/>
              <w:szCs w:val="20"/>
            </w:rPr>
            <w:t xml:space="preserve"> </w:t>
          </w:r>
          <w:r>
            <w:rPr>
              <w:rFonts w:ascii="仿宋" w:hAnsi="仿宋" w:eastAsia="仿宋" w:cs="仿宋"/>
              <w:spacing w:val="2"/>
              <w:sz w:val="20"/>
              <w:szCs w:val="20"/>
            </w:rPr>
            <w:t>评标方法和标准</w:t>
          </w:r>
          <w:r>
            <w:rPr>
              <w:rFonts w:ascii="仿宋" w:hAnsi="仿宋" w:eastAsia="仿宋" w:cs="仿宋"/>
              <w:spacing w:val="-33"/>
              <w:sz w:val="20"/>
              <w:szCs w:val="20"/>
            </w:rPr>
            <w:t xml:space="preserve"> </w:t>
          </w:r>
          <w:r>
            <w:rPr>
              <w:rFonts w:ascii="仿宋" w:hAnsi="仿宋" w:eastAsia="仿宋" w:cs="仿宋"/>
              <w:sz w:val="20"/>
              <w:szCs w:val="20"/>
            </w:rPr>
            <w:tab/>
          </w:r>
          <w:r>
            <w:rPr>
              <w:rFonts w:ascii="仿宋" w:hAnsi="仿宋" w:eastAsia="仿宋" w:cs="仿宋"/>
              <w:spacing w:val="18"/>
              <w:w w:val="123"/>
              <w:sz w:val="20"/>
              <w:szCs w:val="20"/>
            </w:rPr>
            <w:t>62</w:t>
          </w:r>
          <w:r>
            <w:rPr>
              <w:rFonts w:ascii="仿宋" w:hAnsi="仿宋" w:eastAsia="仿宋" w:cs="仿宋"/>
              <w:spacing w:val="18"/>
              <w:w w:val="123"/>
              <w:sz w:val="20"/>
              <w:szCs w:val="20"/>
            </w:rPr>
            <w:fldChar w:fldCharType="end"/>
          </w:r>
        </w:p>
        <w:p>
          <w:pPr>
            <w:tabs>
              <w:tab w:val="right" w:leader="dot" w:pos="8324"/>
            </w:tabs>
            <w:spacing w:before="98" w:line="231" w:lineRule="auto"/>
            <w:ind w:left="34"/>
            <w:rPr>
              <w:rFonts w:ascii="仿宋" w:hAnsi="仿宋" w:eastAsia="仿宋" w:cs="仿宋"/>
              <w:sz w:val="20"/>
              <w:szCs w:val="20"/>
            </w:rPr>
          </w:pPr>
          <w:r>
            <w:fldChar w:fldCharType="begin"/>
          </w:r>
          <w:r>
            <w:instrText xml:space="preserve"> HYPERLINK \l "bookmark69" </w:instrText>
          </w:r>
          <w:r>
            <w:fldChar w:fldCharType="separate"/>
          </w:r>
          <w:r>
            <w:rPr>
              <w:rFonts w:ascii="仿宋" w:hAnsi="仿宋" w:eastAsia="仿宋" w:cs="仿宋"/>
              <w:spacing w:val="5"/>
              <w:sz w:val="20"/>
              <w:szCs w:val="20"/>
            </w:rPr>
            <w:t>第</w:t>
          </w:r>
          <w:r>
            <w:rPr>
              <w:rFonts w:ascii="仿宋" w:hAnsi="仿宋" w:eastAsia="仿宋" w:cs="仿宋"/>
              <w:spacing w:val="-32"/>
              <w:sz w:val="20"/>
              <w:szCs w:val="20"/>
            </w:rPr>
            <w:t xml:space="preserve"> </w:t>
          </w:r>
          <w:r>
            <w:rPr>
              <w:rFonts w:ascii="仿宋" w:hAnsi="仿宋" w:eastAsia="仿宋" w:cs="仿宋"/>
              <w:spacing w:val="5"/>
              <w:sz w:val="20"/>
              <w:szCs w:val="20"/>
            </w:rPr>
            <w:t>7</w:t>
          </w:r>
          <w:r>
            <w:rPr>
              <w:rFonts w:ascii="仿宋" w:hAnsi="仿宋" w:eastAsia="仿宋" w:cs="仿宋"/>
              <w:spacing w:val="-30"/>
              <w:sz w:val="20"/>
              <w:szCs w:val="20"/>
            </w:rPr>
            <w:t xml:space="preserve"> </w:t>
          </w:r>
          <w:r>
            <w:rPr>
              <w:rFonts w:ascii="仿宋" w:hAnsi="仿宋" w:eastAsia="仿宋" w:cs="仿宋"/>
              <w:spacing w:val="5"/>
              <w:sz w:val="20"/>
              <w:szCs w:val="20"/>
            </w:rPr>
            <w:t>章 政府采购合同标准文本</w:t>
          </w:r>
          <w:r>
            <w:rPr>
              <w:rFonts w:ascii="仿宋" w:hAnsi="仿宋" w:eastAsia="仿宋" w:cs="仿宋"/>
              <w:spacing w:val="-31"/>
              <w:sz w:val="20"/>
              <w:szCs w:val="20"/>
            </w:rPr>
            <w:t xml:space="preserve"> </w:t>
          </w:r>
          <w:r>
            <w:rPr>
              <w:rFonts w:ascii="仿宋" w:hAnsi="仿宋" w:eastAsia="仿宋" w:cs="仿宋"/>
              <w:sz w:val="20"/>
              <w:szCs w:val="20"/>
            </w:rPr>
            <w:tab/>
          </w:r>
          <w:r>
            <w:rPr>
              <w:rFonts w:ascii="仿宋" w:hAnsi="仿宋" w:eastAsia="仿宋" w:cs="仿宋"/>
              <w:spacing w:val="20"/>
              <w:w w:val="120"/>
              <w:sz w:val="20"/>
              <w:szCs w:val="20"/>
            </w:rPr>
            <w:t>70</w:t>
          </w:r>
          <w:r>
            <w:rPr>
              <w:rFonts w:ascii="仿宋" w:hAnsi="仿宋" w:eastAsia="仿宋" w:cs="仿宋"/>
              <w:spacing w:val="20"/>
              <w:w w:val="120"/>
              <w:sz w:val="20"/>
              <w:szCs w:val="20"/>
            </w:rPr>
            <w:fldChar w:fldCharType="end"/>
          </w:r>
        </w:p>
      </w:sdtContent>
    </w:sdt>
    <w:p>
      <w:pPr>
        <w:spacing w:line="231" w:lineRule="auto"/>
        <w:rPr>
          <w:rFonts w:ascii="仿宋" w:hAnsi="仿宋" w:eastAsia="仿宋" w:cs="仿宋"/>
          <w:sz w:val="20"/>
          <w:szCs w:val="20"/>
        </w:rPr>
        <w:sectPr>
          <w:footerReference r:id="rId7" w:type="default"/>
          <w:pgSz w:w="11905" w:h="16838"/>
          <w:pgMar w:top="1077" w:right="1417" w:bottom="1134" w:left="1417" w:header="1077" w:footer="1083" w:gutter="0"/>
          <w:cols w:space="0" w:num="1"/>
          <w:rtlGutter w:val="0"/>
          <w:docGrid w:linePitch="0" w:charSpace="0"/>
        </w:sectPr>
      </w:pPr>
    </w:p>
    <w:p>
      <w:pPr>
        <w:pStyle w:val="6"/>
        <w:spacing w:line="371" w:lineRule="auto"/>
      </w:pPr>
    </w:p>
    <w:p>
      <w:pPr>
        <w:spacing w:before="101" w:line="228" w:lineRule="auto"/>
        <w:ind w:left="2818"/>
        <w:outlineLvl w:val="0"/>
        <w:rPr>
          <w:rFonts w:ascii="仿宋" w:hAnsi="仿宋" w:eastAsia="仿宋" w:cs="仿宋"/>
          <w:sz w:val="31"/>
          <w:szCs w:val="31"/>
        </w:rPr>
      </w:pPr>
      <w:bookmarkStart w:id="0" w:name="bookmark2"/>
      <w:bookmarkEnd w:id="0"/>
      <w:bookmarkStart w:id="1" w:name="bookmark1"/>
      <w:bookmarkEnd w:id="1"/>
      <w:bookmarkStart w:id="2" w:name="bookmark3"/>
      <w:bookmarkEnd w:id="2"/>
      <w:r>
        <w:rPr>
          <w:rFonts w:ascii="仿宋" w:hAnsi="仿宋" w:eastAsia="仿宋" w:cs="仿宋"/>
          <w:b/>
          <w:bCs/>
          <w:spacing w:val="-1"/>
          <w:sz w:val="31"/>
          <w:szCs w:val="31"/>
        </w:rPr>
        <w:t>第1章</w:t>
      </w:r>
      <w:r>
        <w:rPr>
          <w:rFonts w:ascii="仿宋" w:hAnsi="仿宋" w:eastAsia="仿宋" w:cs="仿宋"/>
          <w:spacing w:val="36"/>
          <w:sz w:val="31"/>
          <w:szCs w:val="31"/>
        </w:rPr>
        <w:t xml:space="preserve">  </w:t>
      </w:r>
      <w:r>
        <w:rPr>
          <w:rFonts w:ascii="仿宋" w:hAnsi="仿宋" w:eastAsia="仿宋" w:cs="仿宋"/>
          <w:b/>
          <w:bCs/>
          <w:spacing w:val="-1"/>
          <w:sz w:val="31"/>
          <w:szCs w:val="31"/>
        </w:rPr>
        <w:t>投标人须知</w:t>
      </w:r>
    </w:p>
    <w:p>
      <w:pPr>
        <w:spacing w:before="260" w:line="224" w:lineRule="auto"/>
        <w:ind w:left="3687"/>
        <w:outlineLvl w:val="1"/>
        <w:rPr>
          <w:rFonts w:ascii="仿宋" w:hAnsi="仿宋" w:eastAsia="仿宋" w:cs="仿宋"/>
          <w:sz w:val="28"/>
          <w:szCs w:val="28"/>
        </w:rPr>
      </w:pPr>
      <w:r>
        <w:rPr>
          <w:rFonts w:ascii="仿宋" w:hAnsi="仿宋" w:eastAsia="仿宋" w:cs="仿宋"/>
          <w:b/>
          <w:bCs/>
          <w:spacing w:val="-21"/>
          <w:sz w:val="28"/>
          <w:szCs w:val="28"/>
        </w:rPr>
        <w:t>一</w:t>
      </w:r>
      <w:r>
        <w:rPr>
          <w:rFonts w:ascii="仿宋" w:hAnsi="仿宋" w:eastAsia="仿宋" w:cs="仿宋"/>
          <w:spacing w:val="10"/>
          <w:sz w:val="28"/>
          <w:szCs w:val="28"/>
        </w:rPr>
        <w:t xml:space="preserve">   </w:t>
      </w:r>
      <w:r>
        <w:rPr>
          <w:rFonts w:ascii="仿宋" w:hAnsi="仿宋" w:eastAsia="仿宋" w:cs="仿宋"/>
          <w:b/>
          <w:bCs/>
          <w:spacing w:val="-21"/>
          <w:sz w:val="28"/>
          <w:szCs w:val="28"/>
        </w:rPr>
        <w:t>总</w:t>
      </w:r>
      <w:r>
        <w:rPr>
          <w:rFonts w:ascii="仿宋" w:hAnsi="仿宋" w:eastAsia="仿宋" w:cs="仿宋"/>
          <w:spacing w:val="12"/>
          <w:sz w:val="28"/>
          <w:szCs w:val="28"/>
        </w:rPr>
        <w:t xml:space="preserve">  </w:t>
      </w:r>
      <w:r>
        <w:rPr>
          <w:rFonts w:ascii="仿宋" w:hAnsi="仿宋" w:eastAsia="仿宋" w:cs="仿宋"/>
          <w:b/>
          <w:bCs/>
          <w:spacing w:val="-21"/>
          <w:sz w:val="28"/>
          <w:szCs w:val="28"/>
        </w:rPr>
        <w:t>则</w:t>
      </w:r>
    </w:p>
    <w:p>
      <w:pPr>
        <w:pStyle w:val="6"/>
        <w:spacing w:line="380" w:lineRule="auto"/>
      </w:pPr>
    </w:p>
    <w:p>
      <w:pPr>
        <w:spacing w:before="78" w:line="222" w:lineRule="auto"/>
        <w:ind w:left="37"/>
        <w:outlineLvl w:val="2"/>
        <w:rPr>
          <w:rFonts w:ascii="仿宋" w:hAnsi="仿宋" w:eastAsia="仿宋" w:cs="仿宋"/>
          <w:sz w:val="24"/>
          <w:szCs w:val="24"/>
        </w:rPr>
      </w:pPr>
      <w:r>
        <w:rPr>
          <w:rFonts w:ascii="仿宋" w:hAnsi="仿宋" w:eastAsia="仿宋" w:cs="仿宋"/>
          <w:b/>
          <w:bCs/>
          <w:spacing w:val="-4"/>
          <w:sz w:val="24"/>
          <w:szCs w:val="24"/>
        </w:rPr>
        <w:t>1.采购人、采购代理机构及投标人</w:t>
      </w:r>
    </w:p>
    <w:p>
      <w:pPr>
        <w:spacing w:before="23" w:line="233" w:lineRule="auto"/>
        <w:ind w:left="931" w:right="131" w:hanging="891"/>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22"/>
          <w:sz w:val="24"/>
          <w:szCs w:val="24"/>
        </w:rPr>
        <w:t xml:space="preserve">    </w:t>
      </w:r>
      <w:r>
        <w:rPr>
          <w:rFonts w:ascii="仿宋" w:hAnsi="仿宋" w:eastAsia="仿宋" w:cs="仿宋"/>
          <w:spacing w:val="1"/>
          <w:sz w:val="24"/>
          <w:szCs w:val="24"/>
        </w:rPr>
        <w:t>采购人：是指依法开展政府采购活动的国家机关、事业单位、团体组</w:t>
      </w:r>
      <w:r>
        <w:rPr>
          <w:rFonts w:ascii="仿宋" w:hAnsi="仿宋" w:eastAsia="仿宋" w:cs="仿宋"/>
          <w:sz w:val="24"/>
          <w:szCs w:val="24"/>
        </w:rPr>
        <w:t xml:space="preserve"> </w:t>
      </w:r>
      <w:r>
        <w:rPr>
          <w:rFonts w:ascii="仿宋" w:hAnsi="仿宋" w:eastAsia="仿宋" w:cs="仿宋"/>
          <w:spacing w:val="-10"/>
          <w:sz w:val="24"/>
          <w:szCs w:val="24"/>
        </w:rPr>
        <w:t>织。</w:t>
      </w:r>
    </w:p>
    <w:p>
      <w:pPr>
        <w:spacing w:before="17" w:line="220" w:lineRule="auto"/>
        <w:ind w:left="928"/>
        <w:rPr>
          <w:rFonts w:ascii="仿宋" w:hAnsi="仿宋" w:eastAsia="仿宋" w:cs="仿宋"/>
          <w:sz w:val="24"/>
          <w:szCs w:val="24"/>
        </w:rPr>
      </w:pPr>
      <w:r>
        <w:rPr>
          <w:rFonts w:ascii="仿宋" w:hAnsi="仿宋" w:eastAsia="仿宋" w:cs="仿宋"/>
          <w:spacing w:val="-1"/>
          <w:sz w:val="24"/>
          <w:szCs w:val="24"/>
        </w:rPr>
        <w:t>本项目的采购人见</w:t>
      </w:r>
      <w:r>
        <w:rPr>
          <w:rFonts w:ascii="仿宋" w:hAnsi="仿宋" w:eastAsia="仿宋" w:cs="仿宋"/>
          <w:spacing w:val="-1"/>
          <w:sz w:val="24"/>
          <w:szCs w:val="24"/>
          <w:u w:val="single" w:color="auto"/>
        </w:rPr>
        <w:t>投标人须知资料表</w:t>
      </w:r>
      <w:r>
        <w:rPr>
          <w:rFonts w:ascii="仿宋" w:hAnsi="仿宋" w:eastAsia="仿宋" w:cs="仿宋"/>
          <w:spacing w:val="-1"/>
          <w:sz w:val="24"/>
          <w:szCs w:val="24"/>
        </w:rPr>
        <w:t>。</w:t>
      </w:r>
    </w:p>
    <w:p>
      <w:pPr>
        <w:spacing w:before="26" w:line="230" w:lineRule="auto"/>
        <w:ind w:left="926" w:right="131" w:hanging="886"/>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22"/>
          <w:sz w:val="24"/>
          <w:szCs w:val="24"/>
        </w:rPr>
        <w:t xml:space="preserve">    </w:t>
      </w:r>
      <w:r>
        <w:rPr>
          <w:rFonts w:ascii="仿宋" w:hAnsi="仿宋" w:eastAsia="仿宋" w:cs="仿宋"/>
          <w:spacing w:val="1"/>
          <w:sz w:val="24"/>
          <w:szCs w:val="24"/>
        </w:rPr>
        <w:t>采购代理机构：是指集中采购机构或从事采购代理业务的社会中介机</w:t>
      </w:r>
      <w:r>
        <w:rPr>
          <w:rFonts w:ascii="仿宋" w:hAnsi="仿宋" w:eastAsia="仿宋" w:cs="仿宋"/>
          <w:sz w:val="24"/>
          <w:szCs w:val="24"/>
        </w:rPr>
        <w:t xml:space="preserve"> </w:t>
      </w:r>
      <w:r>
        <w:rPr>
          <w:rFonts w:ascii="仿宋" w:hAnsi="仿宋" w:eastAsia="仿宋" w:cs="仿宋"/>
          <w:spacing w:val="-1"/>
          <w:sz w:val="24"/>
          <w:szCs w:val="24"/>
        </w:rPr>
        <w:t>构。本项目的采购代理机构见</w:t>
      </w:r>
      <w:r>
        <w:rPr>
          <w:rFonts w:ascii="仿宋" w:hAnsi="仿宋" w:eastAsia="仿宋" w:cs="仿宋"/>
          <w:spacing w:val="-1"/>
          <w:sz w:val="24"/>
          <w:szCs w:val="24"/>
          <w:u w:val="single" w:color="auto"/>
        </w:rPr>
        <w:t>投标人须知资料表</w:t>
      </w:r>
      <w:r>
        <w:rPr>
          <w:rFonts w:ascii="仿宋" w:hAnsi="仿宋" w:eastAsia="仿宋" w:cs="仿宋"/>
          <w:spacing w:val="-1"/>
          <w:sz w:val="24"/>
          <w:szCs w:val="24"/>
        </w:rPr>
        <w:t>。</w:t>
      </w:r>
    </w:p>
    <w:p>
      <w:pPr>
        <w:spacing w:before="26" w:line="231" w:lineRule="auto"/>
        <w:ind w:left="930" w:right="131" w:hanging="893"/>
        <w:rPr>
          <w:rFonts w:ascii="仿宋" w:hAnsi="仿宋" w:eastAsia="仿宋" w:cs="仿宋"/>
          <w:sz w:val="24"/>
          <w:szCs w:val="24"/>
        </w:rPr>
      </w:pPr>
      <w:r>
        <w:rPr>
          <w:rFonts w:ascii="仿宋" w:hAnsi="仿宋" w:eastAsia="仿宋" w:cs="仿宋"/>
          <w:spacing w:val="3"/>
          <w:sz w:val="24"/>
          <w:szCs w:val="24"/>
        </w:rPr>
        <w:t>1.3    投标人：是指向采购人提供货物、工程或者服务的法人、非法人组织</w:t>
      </w:r>
      <w:r>
        <w:rPr>
          <w:rFonts w:ascii="仿宋" w:hAnsi="仿宋" w:eastAsia="仿宋" w:cs="仿宋"/>
          <w:spacing w:val="12"/>
          <w:sz w:val="24"/>
          <w:szCs w:val="24"/>
        </w:rPr>
        <w:t xml:space="preserve"> </w:t>
      </w:r>
      <w:r>
        <w:rPr>
          <w:rFonts w:ascii="仿宋" w:hAnsi="仿宋" w:eastAsia="仿宋" w:cs="仿宋"/>
          <w:spacing w:val="-1"/>
          <w:sz w:val="24"/>
          <w:szCs w:val="24"/>
        </w:rPr>
        <w:t>或者自然人。本项目的投标人须满足以下条件：</w:t>
      </w:r>
    </w:p>
    <w:p>
      <w:pPr>
        <w:spacing w:before="24" w:line="219" w:lineRule="auto"/>
        <w:ind w:left="972" w:leftChars="17" w:hanging="936" w:hangingChars="400"/>
        <w:rPr>
          <w:rFonts w:ascii="仿宋" w:hAnsi="仿宋" w:eastAsia="仿宋" w:cs="仿宋"/>
          <w:sz w:val="24"/>
          <w:szCs w:val="24"/>
        </w:rPr>
      </w:pPr>
      <w:r>
        <w:rPr>
          <w:rFonts w:ascii="仿宋" w:hAnsi="仿宋" w:eastAsia="仿宋" w:cs="仿宋"/>
          <w:spacing w:val="-3"/>
          <w:sz w:val="24"/>
          <w:szCs w:val="24"/>
        </w:rPr>
        <w:t>1.3.1  在中华人民共和国境内注册，能够独立承担民事责任，有生产或供</w:t>
      </w:r>
      <w:r>
        <w:rPr>
          <w:rFonts w:ascii="仿宋" w:hAnsi="仿宋" w:eastAsia="仿宋" w:cs="仿宋"/>
          <w:spacing w:val="-4"/>
          <w:sz w:val="24"/>
          <w:szCs w:val="24"/>
        </w:rPr>
        <w:t>应能</w:t>
      </w:r>
      <w:r>
        <w:rPr>
          <w:rFonts w:ascii="仿宋" w:hAnsi="仿宋" w:eastAsia="仿宋" w:cs="仿宋"/>
          <w:spacing w:val="-3"/>
          <w:sz w:val="24"/>
          <w:szCs w:val="24"/>
        </w:rPr>
        <w:t>力的本国供应商。</w:t>
      </w:r>
    </w:p>
    <w:p>
      <w:pPr>
        <w:spacing w:before="22" w:line="222" w:lineRule="auto"/>
        <w:ind w:left="948" w:leftChars="17" w:hanging="912" w:hangingChars="400"/>
        <w:rPr>
          <w:rFonts w:ascii="仿宋" w:hAnsi="仿宋" w:eastAsia="仿宋" w:cs="仿宋"/>
          <w:sz w:val="24"/>
          <w:szCs w:val="24"/>
        </w:rPr>
      </w:pPr>
      <w:r>
        <w:rPr>
          <w:rFonts w:ascii="仿宋" w:hAnsi="仿宋" w:eastAsia="仿宋" w:cs="仿宋"/>
          <w:spacing w:val="-6"/>
          <w:sz w:val="24"/>
          <w:szCs w:val="24"/>
        </w:rPr>
        <w:t>1.3.2  具备《中华人民共和国政府采购法》第二十二条关于供应商条件的规</w:t>
      </w:r>
      <w:r>
        <w:rPr>
          <w:rFonts w:ascii="仿宋" w:hAnsi="仿宋" w:eastAsia="仿宋" w:cs="仿宋"/>
          <w:spacing w:val="-7"/>
          <w:sz w:val="24"/>
          <w:szCs w:val="24"/>
        </w:rPr>
        <w:t>定，</w:t>
      </w:r>
      <w:r>
        <w:rPr>
          <w:rFonts w:ascii="仿宋" w:hAnsi="仿宋" w:eastAsia="仿宋" w:cs="仿宋"/>
          <w:spacing w:val="-1"/>
          <w:sz w:val="24"/>
          <w:szCs w:val="24"/>
        </w:rPr>
        <w:t>遵守本项目采购人本级和上级财政部门政府采购的有关规定。</w:t>
      </w:r>
    </w:p>
    <w:p>
      <w:pPr>
        <w:spacing w:before="24" w:line="222" w:lineRule="auto"/>
        <w:ind w:left="37"/>
        <w:rPr>
          <w:rFonts w:ascii="仿宋" w:hAnsi="仿宋" w:eastAsia="仿宋" w:cs="仿宋"/>
          <w:sz w:val="24"/>
          <w:szCs w:val="24"/>
        </w:rPr>
      </w:pPr>
      <w:r>
        <w:rPr>
          <w:rFonts w:ascii="仿宋" w:hAnsi="仿宋" w:eastAsia="仿宋" w:cs="仿宋"/>
          <w:spacing w:val="-1"/>
          <w:sz w:val="24"/>
          <w:szCs w:val="24"/>
        </w:rPr>
        <w:t>1.3.3   以采购代理机构认可的方式获得了本项目的招标文件。</w:t>
      </w:r>
    </w:p>
    <w:p>
      <w:pPr>
        <w:spacing w:before="23" w:line="220" w:lineRule="auto"/>
        <w:ind w:left="37"/>
        <w:rPr>
          <w:rFonts w:ascii="仿宋" w:hAnsi="仿宋" w:eastAsia="仿宋" w:cs="仿宋"/>
          <w:sz w:val="24"/>
          <w:szCs w:val="24"/>
        </w:rPr>
      </w:pPr>
      <w:r>
        <w:rPr>
          <w:rFonts w:ascii="仿宋" w:hAnsi="仿宋" w:eastAsia="仿宋" w:cs="仿宋"/>
          <w:spacing w:val="-1"/>
          <w:sz w:val="24"/>
          <w:szCs w:val="24"/>
        </w:rPr>
        <w:t>1.3.4   符合</w:t>
      </w:r>
      <w:r>
        <w:rPr>
          <w:rFonts w:ascii="仿宋" w:hAnsi="仿宋" w:eastAsia="仿宋" w:cs="仿宋"/>
          <w:spacing w:val="-1"/>
          <w:sz w:val="24"/>
          <w:szCs w:val="24"/>
          <w:u w:val="single" w:color="auto"/>
        </w:rPr>
        <w:t>投标人须知资料表</w:t>
      </w:r>
      <w:r>
        <w:rPr>
          <w:rFonts w:ascii="仿宋" w:hAnsi="仿宋" w:eastAsia="仿宋" w:cs="仿宋"/>
          <w:spacing w:val="-1"/>
          <w:sz w:val="24"/>
          <w:szCs w:val="24"/>
        </w:rPr>
        <w:t>中规定的其他要求。</w:t>
      </w:r>
    </w:p>
    <w:p>
      <w:pPr>
        <w:spacing w:before="26" w:line="220" w:lineRule="auto"/>
        <w:ind w:left="996" w:leftChars="17" w:hanging="960" w:hangingChars="400"/>
        <w:rPr>
          <w:rFonts w:ascii="仿宋" w:hAnsi="仿宋" w:eastAsia="仿宋" w:cs="仿宋"/>
          <w:sz w:val="24"/>
          <w:szCs w:val="24"/>
        </w:rPr>
      </w:pPr>
      <w:r>
        <w:rPr>
          <w:rFonts w:ascii="仿宋" w:hAnsi="仿宋" w:eastAsia="仿宋" w:cs="仿宋"/>
          <w:sz w:val="24"/>
          <w:szCs w:val="24"/>
        </w:rPr>
        <w:t>1.3.5   若</w:t>
      </w:r>
      <w:r>
        <w:rPr>
          <w:rFonts w:ascii="仿宋" w:hAnsi="仿宋" w:eastAsia="仿宋" w:cs="仿宋"/>
          <w:sz w:val="24"/>
          <w:szCs w:val="24"/>
          <w:u w:val="single" w:color="auto"/>
        </w:rPr>
        <w:t>投标人须知资料表</w:t>
      </w:r>
      <w:r>
        <w:rPr>
          <w:rFonts w:ascii="仿宋" w:hAnsi="仿宋" w:eastAsia="仿宋" w:cs="仿宋"/>
          <w:sz w:val="24"/>
          <w:szCs w:val="24"/>
        </w:rPr>
        <w:t>中写明专门面向中小企业采购的，如投标人为非</w:t>
      </w:r>
      <w:r>
        <w:rPr>
          <w:rFonts w:ascii="仿宋" w:hAnsi="仿宋" w:eastAsia="仿宋" w:cs="仿宋"/>
          <w:spacing w:val="-3"/>
          <w:sz w:val="24"/>
          <w:szCs w:val="24"/>
        </w:rPr>
        <w:t>中小企业，其投标将被认定为投标无效。</w:t>
      </w:r>
    </w:p>
    <w:p>
      <w:pPr>
        <w:spacing w:before="24" w:line="220" w:lineRule="auto"/>
        <w:ind w:left="37"/>
        <w:rPr>
          <w:rFonts w:ascii="仿宋" w:hAnsi="仿宋" w:eastAsia="仿宋" w:cs="仿宋"/>
          <w:sz w:val="24"/>
          <w:szCs w:val="24"/>
        </w:rPr>
      </w:pPr>
      <w:r>
        <w:rPr>
          <w:rFonts w:ascii="仿宋" w:hAnsi="仿宋" w:eastAsia="仿宋" w:cs="仿宋"/>
          <w:spacing w:val="-1"/>
          <w:sz w:val="24"/>
          <w:szCs w:val="24"/>
        </w:rPr>
        <w:t>1.4     如</w:t>
      </w:r>
      <w:r>
        <w:rPr>
          <w:rFonts w:ascii="仿宋" w:hAnsi="仿宋" w:eastAsia="仿宋" w:cs="仿宋"/>
          <w:spacing w:val="-1"/>
          <w:sz w:val="24"/>
          <w:szCs w:val="24"/>
          <w:u w:val="single" w:color="auto"/>
        </w:rPr>
        <w:t>投标人须知资料表</w:t>
      </w:r>
      <w:r>
        <w:rPr>
          <w:rFonts w:ascii="仿宋" w:hAnsi="仿宋" w:eastAsia="仿宋" w:cs="仿宋"/>
          <w:spacing w:val="-1"/>
          <w:sz w:val="24"/>
          <w:szCs w:val="24"/>
        </w:rPr>
        <w:t>中允许联合体投标，对联合体规定如下：</w:t>
      </w:r>
    </w:p>
    <w:p>
      <w:pPr>
        <w:spacing w:before="26" w:line="222" w:lineRule="auto"/>
        <w:ind w:left="37"/>
        <w:rPr>
          <w:rFonts w:ascii="仿宋" w:hAnsi="仿宋" w:eastAsia="仿宋" w:cs="仿宋"/>
          <w:sz w:val="24"/>
          <w:szCs w:val="24"/>
        </w:rPr>
      </w:pPr>
      <w:r>
        <w:rPr>
          <w:rFonts w:ascii="仿宋" w:hAnsi="仿宋" w:eastAsia="仿宋" w:cs="仿宋"/>
          <w:spacing w:val="-3"/>
          <w:sz w:val="24"/>
          <w:szCs w:val="24"/>
        </w:rPr>
        <w:t>1.4.1   两个以上供应商可以组成一个投标联合体，以一个投标人的身份投标。</w:t>
      </w:r>
    </w:p>
    <w:p>
      <w:pPr>
        <w:spacing w:before="23" w:line="221" w:lineRule="auto"/>
        <w:ind w:left="37"/>
        <w:rPr>
          <w:rFonts w:hint="eastAsia" w:ascii="仿宋" w:hAnsi="仿宋" w:eastAsia="仿宋" w:cs="仿宋"/>
          <w:sz w:val="24"/>
          <w:szCs w:val="24"/>
          <w:lang w:eastAsia="zh-CN"/>
        </w:rPr>
      </w:pPr>
      <w:r>
        <w:rPr>
          <w:rFonts w:ascii="仿宋" w:hAnsi="仿宋" w:eastAsia="仿宋" w:cs="仿宋"/>
          <w:sz w:val="24"/>
          <w:szCs w:val="24"/>
        </w:rPr>
        <w:t>1.4.2   联合体各方均应符合《中华人民共和国政府采购法》第二十二条规定</w:t>
      </w:r>
      <w:r>
        <w:rPr>
          <w:rFonts w:ascii="仿宋" w:hAnsi="仿宋" w:eastAsia="仿宋" w:cs="仿宋"/>
          <w:spacing w:val="-8"/>
          <w:sz w:val="24"/>
          <w:szCs w:val="24"/>
        </w:rPr>
        <w:t>的条件</w:t>
      </w:r>
      <w:r>
        <w:rPr>
          <w:rFonts w:hint="eastAsia" w:ascii="仿宋" w:hAnsi="仿宋" w:eastAsia="仿宋" w:cs="仿宋"/>
          <w:spacing w:val="-8"/>
          <w:sz w:val="24"/>
          <w:szCs w:val="24"/>
          <w:lang w:eastAsia="zh-CN"/>
        </w:rPr>
        <w:t>。</w:t>
      </w:r>
    </w:p>
    <w:p>
      <w:pPr>
        <w:spacing w:before="23" w:line="221" w:lineRule="auto"/>
        <w:ind w:left="1004" w:leftChars="17" w:hanging="968" w:hangingChars="400"/>
        <w:rPr>
          <w:rFonts w:ascii="仿宋" w:hAnsi="仿宋" w:eastAsia="仿宋" w:cs="仿宋"/>
          <w:sz w:val="24"/>
          <w:szCs w:val="24"/>
        </w:rPr>
      </w:pPr>
      <w:r>
        <w:rPr>
          <w:rFonts w:ascii="仿宋" w:hAnsi="仿宋" w:eastAsia="仿宋" w:cs="仿宋"/>
          <w:spacing w:val="1"/>
          <w:sz w:val="24"/>
          <w:szCs w:val="24"/>
        </w:rPr>
        <w:t>1.4.3   采购人根据采购项目对投标人的特殊要</w:t>
      </w:r>
      <w:r>
        <w:rPr>
          <w:rFonts w:ascii="仿宋" w:hAnsi="仿宋" w:eastAsia="仿宋" w:cs="仿宋"/>
          <w:sz w:val="24"/>
          <w:szCs w:val="24"/>
        </w:rPr>
        <w:t>求，联合体中至少应当有一方</w:t>
      </w:r>
      <w:r>
        <w:rPr>
          <w:rFonts w:ascii="仿宋" w:hAnsi="仿宋" w:eastAsia="仿宋" w:cs="仿宋"/>
          <w:spacing w:val="-4"/>
          <w:sz w:val="24"/>
          <w:szCs w:val="24"/>
        </w:rPr>
        <w:t>符合相关规定。</w:t>
      </w:r>
    </w:p>
    <w:p>
      <w:pPr>
        <w:spacing w:before="25" w:line="220" w:lineRule="auto"/>
        <w:ind w:left="996" w:leftChars="17" w:hanging="960" w:hangingChars="400"/>
        <w:rPr>
          <w:rFonts w:ascii="仿宋" w:hAnsi="仿宋" w:eastAsia="仿宋" w:cs="仿宋"/>
          <w:sz w:val="24"/>
          <w:szCs w:val="24"/>
        </w:rPr>
      </w:pPr>
      <w:r>
        <w:rPr>
          <w:rFonts w:ascii="仿宋" w:hAnsi="仿宋" w:eastAsia="仿宋" w:cs="仿宋"/>
          <w:sz w:val="24"/>
          <w:szCs w:val="24"/>
        </w:rPr>
        <w:t>1.4.4   联合体各方应签订共同投标协议，明确约定联合体各方承担的工作和</w:t>
      </w:r>
      <w:r>
        <w:rPr>
          <w:rFonts w:ascii="仿宋" w:hAnsi="仿宋" w:eastAsia="仿宋" w:cs="仿宋"/>
          <w:spacing w:val="-2"/>
          <w:sz w:val="24"/>
          <w:szCs w:val="24"/>
        </w:rPr>
        <w:t>相应的责任，并将共同投标协议连同投标文件一并提交招标采购单位。</w:t>
      </w:r>
    </w:p>
    <w:p>
      <w:pPr>
        <w:spacing w:before="25" w:line="222" w:lineRule="auto"/>
        <w:ind w:left="996" w:leftChars="17" w:hanging="960" w:hangingChars="400"/>
        <w:rPr>
          <w:rFonts w:ascii="仿宋" w:hAnsi="仿宋" w:eastAsia="仿宋" w:cs="仿宋"/>
          <w:sz w:val="24"/>
          <w:szCs w:val="24"/>
        </w:rPr>
      </w:pPr>
      <w:r>
        <w:rPr>
          <w:rFonts w:ascii="仿宋" w:hAnsi="仿宋" w:eastAsia="仿宋" w:cs="仿宋"/>
          <w:sz w:val="24"/>
          <w:szCs w:val="24"/>
        </w:rPr>
        <w:t>1.4.5   大中型企业、其他自然人、法人或者非法人组织与小型、微型企业组</w:t>
      </w:r>
      <w:r>
        <w:rPr>
          <w:rFonts w:ascii="仿宋" w:hAnsi="仿宋" w:eastAsia="仿宋" w:cs="仿宋"/>
          <w:spacing w:val="2"/>
          <w:sz w:val="24"/>
          <w:szCs w:val="24"/>
        </w:rPr>
        <w:t>成联合体共同参加投标，共同投标协议中应写明小型、微型企业的协</w:t>
      </w:r>
      <w:r>
        <w:rPr>
          <w:rFonts w:ascii="仿宋" w:hAnsi="仿宋" w:eastAsia="仿宋" w:cs="仿宋"/>
          <w:spacing w:val="-1"/>
          <w:sz w:val="24"/>
          <w:szCs w:val="24"/>
        </w:rPr>
        <w:t>议合同金额占到共同投标协议投标总金额的比例。</w:t>
      </w:r>
    </w:p>
    <w:p>
      <w:pPr>
        <w:spacing w:before="23" w:line="220" w:lineRule="auto"/>
        <w:ind w:left="972" w:leftChars="17" w:hanging="936" w:hangingChars="400"/>
        <w:rPr>
          <w:rFonts w:ascii="仿宋" w:hAnsi="仿宋" w:eastAsia="仿宋" w:cs="仿宋"/>
          <w:sz w:val="24"/>
          <w:szCs w:val="24"/>
        </w:rPr>
      </w:pPr>
      <w:r>
        <w:rPr>
          <w:rFonts w:ascii="仿宋" w:hAnsi="仿宋" w:eastAsia="仿宋" w:cs="仿宋"/>
          <w:spacing w:val="-3"/>
          <w:sz w:val="24"/>
          <w:szCs w:val="24"/>
        </w:rPr>
        <w:t>1.4.6  联合体中有同类资质的供应商按照联合体分工承担相同工作的，按</w:t>
      </w:r>
      <w:r>
        <w:rPr>
          <w:rFonts w:ascii="仿宋" w:hAnsi="仿宋" w:eastAsia="仿宋" w:cs="仿宋"/>
          <w:spacing w:val="-4"/>
          <w:sz w:val="24"/>
          <w:szCs w:val="24"/>
        </w:rPr>
        <w:t>照资</w:t>
      </w:r>
      <w:r>
        <w:rPr>
          <w:rFonts w:ascii="仿宋" w:hAnsi="仿宋" w:eastAsia="仿宋" w:cs="仿宋"/>
          <w:spacing w:val="-2"/>
          <w:sz w:val="24"/>
          <w:szCs w:val="24"/>
        </w:rPr>
        <w:t>质等级较低的供应商确定资质等级。</w:t>
      </w:r>
    </w:p>
    <w:p>
      <w:pPr>
        <w:spacing w:before="24" w:line="221" w:lineRule="auto"/>
        <w:ind w:left="972" w:leftChars="17" w:hanging="936" w:hangingChars="400"/>
        <w:rPr>
          <w:rFonts w:ascii="仿宋" w:hAnsi="仿宋" w:eastAsia="仿宋" w:cs="仿宋"/>
          <w:sz w:val="24"/>
          <w:szCs w:val="24"/>
        </w:rPr>
      </w:pPr>
      <w:r>
        <w:rPr>
          <w:rFonts w:ascii="仿宋" w:hAnsi="仿宋" w:eastAsia="仿宋" w:cs="仿宋"/>
          <w:spacing w:val="-3"/>
          <w:sz w:val="24"/>
          <w:szCs w:val="24"/>
        </w:rPr>
        <w:t>1.4.7  以联合体形式参加政府采购活动的，联合体各方不得再单独参加或</w:t>
      </w:r>
      <w:r>
        <w:rPr>
          <w:rFonts w:ascii="仿宋" w:hAnsi="仿宋" w:eastAsia="仿宋" w:cs="仿宋"/>
          <w:spacing w:val="-4"/>
          <w:sz w:val="24"/>
          <w:szCs w:val="24"/>
        </w:rPr>
        <w:t>者与</w:t>
      </w:r>
      <w:r>
        <w:rPr>
          <w:rFonts w:ascii="仿宋" w:hAnsi="仿宋" w:eastAsia="仿宋" w:cs="仿宋"/>
          <w:spacing w:val="2"/>
          <w:sz w:val="24"/>
          <w:szCs w:val="24"/>
        </w:rPr>
        <w:t>其他供应商另外组成联合体参加本项目投标，否则相关投标将被认定</w:t>
      </w:r>
      <w:r>
        <w:rPr>
          <w:rFonts w:ascii="仿宋" w:hAnsi="仿宋" w:eastAsia="仿宋" w:cs="仿宋"/>
          <w:spacing w:val="12"/>
          <w:sz w:val="24"/>
          <w:szCs w:val="24"/>
        </w:rPr>
        <w:t xml:space="preserve"> </w:t>
      </w:r>
      <w:r>
        <w:rPr>
          <w:rFonts w:ascii="仿宋" w:hAnsi="仿宋" w:eastAsia="仿宋" w:cs="仿宋"/>
          <w:spacing w:val="-5"/>
          <w:sz w:val="24"/>
          <w:szCs w:val="24"/>
        </w:rPr>
        <w:t>为投标无效。</w:t>
      </w:r>
    </w:p>
    <w:p>
      <w:pPr>
        <w:spacing w:before="23" w:line="220" w:lineRule="auto"/>
        <w:ind w:left="37"/>
        <w:rPr>
          <w:rFonts w:ascii="仿宋" w:hAnsi="仿宋" w:eastAsia="仿宋" w:cs="仿宋"/>
          <w:sz w:val="24"/>
          <w:szCs w:val="24"/>
        </w:rPr>
      </w:pPr>
      <w:r>
        <w:rPr>
          <w:rFonts w:ascii="仿宋" w:hAnsi="仿宋" w:eastAsia="仿宋" w:cs="仿宋"/>
          <w:spacing w:val="-1"/>
          <w:sz w:val="24"/>
          <w:szCs w:val="24"/>
        </w:rPr>
        <w:t>1.4.8   对联合体投标的其他资格要求见</w:t>
      </w:r>
      <w:r>
        <w:rPr>
          <w:rFonts w:ascii="仿宋" w:hAnsi="仿宋" w:eastAsia="仿宋" w:cs="仿宋"/>
          <w:spacing w:val="-1"/>
          <w:sz w:val="24"/>
          <w:szCs w:val="24"/>
          <w:u w:val="single" w:color="auto"/>
        </w:rPr>
        <w:t>投标人须知资料表</w:t>
      </w:r>
      <w:r>
        <w:rPr>
          <w:rFonts w:ascii="仿宋" w:hAnsi="仿宋" w:eastAsia="仿宋" w:cs="仿宋"/>
          <w:spacing w:val="-1"/>
          <w:sz w:val="24"/>
          <w:szCs w:val="24"/>
        </w:rPr>
        <w:t>。</w:t>
      </w:r>
    </w:p>
    <w:p>
      <w:pPr>
        <w:spacing w:before="25" w:line="231" w:lineRule="auto"/>
        <w:ind w:left="933" w:right="131" w:hanging="896"/>
        <w:rPr>
          <w:rFonts w:ascii="仿宋" w:hAnsi="仿宋" w:eastAsia="仿宋" w:cs="仿宋"/>
          <w:sz w:val="24"/>
          <w:szCs w:val="24"/>
        </w:rPr>
      </w:pPr>
      <w:r>
        <w:rPr>
          <w:rFonts w:ascii="仿宋" w:hAnsi="仿宋" w:eastAsia="仿宋" w:cs="仿宋"/>
          <w:spacing w:val="-3"/>
          <w:sz w:val="24"/>
          <w:szCs w:val="24"/>
        </w:rPr>
        <w:t>1.5    单位负责人为同一人或者存在直接控股、管理关系的不同供应商，</w:t>
      </w:r>
      <w:r>
        <w:rPr>
          <w:rFonts w:ascii="仿宋" w:hAnsi="仿宋" w:eastAsia="仿宋" w:cs="仿宋"/>
          <w:spacing w:val="-4"/>
          <w:sz w:val="24"/>
          <w:szCs w:val="24"/>
        </w:rPr>
        <w:t>其相</w:t>
      </w:r>
      <w:r>
        <w:rPr>
          <w:rFonts w:ascii="仿宋" w:hAnsi="仿宋" w:eastAsia="仿宋" w:cs="仿宋"/>
          <w:spacing w:val="-2"/>
          <w:sz w:val="24"/>
          <w:szCs w:val="24"/>
        </w:rPr>
        <w:t>关投标将被认定为投标无效。</w:t>
      </w:r>
    </w:p>
    <w:p>
      <w:pPr>
        <w:spacing w:before="24" w:line="234" w:lineRule="auto"/>
        <w:ind w:left="925" w:right="131" w:hanging="888"/>
        <w:rPr>
          <w:rFonts w:ascii="仿宋" w:hAnsi="仿宋" w:eastAsia="仿宋" w:cs="仿宋"/>
          <w:sz w:val="24"/>
          <w:szCs w:val="24"/>
        </w:rPr>
      </w:pPr>
      <w:r>
        <w:rPr>
          <w:rFonts w:ascii="仿宋" w:hAnsi="仿宋" w:eastAsia="仿宋" w:cs="仿宋"/>
          <w:spacing w:val="-3"/>
          <w:sz w:val="24"/>
          <w:szCs w:val="24"/>
        </w:rPr>
        <w:t>1.6    为本项目提供过整体设计、规范编制或者项目管理、监理、检测等</w:t>
      </w:r>
      <w:r>
        <w:rPr>
          <w:rFonts w:ascii="仿宋" w:hAnsi="仿宋" w:eastAsia="仿宋" w:cs="仿宋"/>
          <w:spacing w:val="-4"/>
          <w:sz w:val="24"/>
          <w:szCs w:val="24"/>
        </w:rPr>
        <w:t>服务</w:t>
      </w:r>
      <w:r>
        <w:rPr>
          <w:rFonts w:ascii="仿宋" w:hAnsi="仿宋" w:eastAsia="仿宋" w:cs="仿宋"/>
          <w:spacing w:val="2"/>
          <w:sz w:val="24"/>
          <w:szCs w:val="24"/>
        </w:rPr>
        <w:t>的供应商，不得再参加本项目上述服务以外的其他采购活动。否则其</w:t>
      </w:r>
      <w:r>
        <w:rPr>
          <w:rFonts w:ascii="仿宋" w:hAnsi="仿宋" w:eastAsia="仿宋" w:cs="仿宋"/>
          <w:spacing w:val="-2"/>
          <w:sz w:val="24"/>
          <w:szCs w:val="24"/>
        </w:rPr>
        <w:t>投标将被认定为投标无效。</w:t>
      </w:r>
    </w:p>
    <w:p>
      <w:pPr>
        <w:spacing w:line="234" w:lineRule="auto"/>
        <w:rPr>
          <w:rFonts w:ascii="仿宋" w:hAnsi="仿宋" w:eastAsia="仿宋" w:cs="仿宋"/>
          <w:sz w:val="24"/>
          <w:szCs w:val="24"/>
        </w:rPr>
        <w:sectPr>
          <w:footerReference r:id="rId8" w:type="default"/>
          <w:pgSz w:w="11905" w:h="16838"/>
          <w:pgMar w:top="1077" w:right="1417" w:bottom="1134" w:left="1417" w:header="1077" w:footer="1083" w:gutter="0"/>
          <w:pgNumType w:fmt="decimal" w:start="1"/>
          <w:cols w:space="0" w:num="1"/>
          <w:rtlGutter w:val="0"/>
          <w:docGrid w:linePitch="0" w:charSpace="0"/>
        </w:sectPr>
      </w:pPr>
    </w:p>
    <w:p>
      <w:pPr>
        <w:spacing w:before="50" w:line="230" w:lineRule="auto"/>
        <w:ind w:left="926" w:right="131" w:hanging="889"/>
        <w:rPr>
          <w:rFonts w:ascii="仿宋" w:hAnsi="仿宋" w:eastAsia="仿宋" w:cs="仿宋"/>
          <w:sz w:val="24"/>
          <w:szCs w:val="24"/>
        </w:rPr>
      </w:pPr>
      <w:r>
        <w:rPr>
          <w:rFonts w:ascii="仿宋" w:hAnsi="仿宋" w:eastAsia="仿宋" w:cs="仿宋"/>
          <w:spacing w:val="3"/>
          <w:sz w:val="24"/>
          <w:szCs w:val="24"/>
        </w:rPr>
        <w:t>1.7    投标人在投标过程中不得向采购人提供或给予影响其正常决策行为的</w:t>
      </w:r>
      <w:r>
        <w:rPr>
          <w:rFonts w:ascii="仿宋" w:hAnsi="仿宋" w:eastAsia="仿宋" w:cs="仿宋"/>
          <w:spacing w:val="-1"/>
          <w:sz w:val="24"/>
          <w:szCs w:val="24"/>
        </w:rPr>
        <w:t>任何有价值物品或服务。一经发现，其投标将被认定为投标无效。</w:t>
      </w:r>
    </w:p>
    <w:p>
      <w:pPr>
        <w:spacing w:before="24" w:line="222" w:lineRule="auto"/>
        <w:ind w:left="22"/>
        <w:outlineLvl w:val="2"/>
        <w:rPr>
          <w:rFonts w:ascii="仿宋" w:hAnsi="仿宋" w:eastAsia="仿宋" w:cs="仿宋"/>
          <w:sz w:val="24"/>
          <w:szCs w:val="24"/>
        </w:rPr>
      </w:pPr>
      <w:bookmarkStart w:id="3" w:name="bookmark4"/>
      <w:bookmarkEnd w:id="3"/>
      <w:r>
        <w:rPr>
          <w:rFonts w:ascii="仿宋" w:hAnsi="仿宋" w:eastAsia="仿宋" w:cs="仿宋"/>
          <w:b/>
          <w:bCs/>
          <w:spacing w:val="-5"/>
          <w:sz w:val="24"/>
          <w:szCs w:val="24"/>
        </w:rPr>
        <w:t>2.资金来源</w:t>
      </w:r>
    </w:p>
    <w:p>
      <w:pPr>
        <w:spacing w:before="22" w:line="235" w:lineRule="auto"/>
        <w:ind w:left="931" w:right="131" w:hanging="909"/>
        <w:rPr>
          <w:rFonts w:ascii="仿宋" w:hAnsi="仿宋" w:eastAsia="仿宋" w:cs="仿宋"/>
          <w:sz w:val="24"/>
          <w:szCs w:val="24"/>
        </w:rPr>
      </w:pPr>
      <w:r>
        <w:rPr>
          <w:rFonts w:ascii="仿宋" w:hAnsi="仿宋" w:eastAsia="仿宋" w:cs="仿宋"/>
          <w:spacing w:val="2"/>
          <w:sz w:val="24"/>
          <w:szCs w:val="24"/>
        </w:rPr>
        <w:t>2.1</w:t>
      </w:r>
      <w:r>
        <w:rPr>
          <w:rFonts w:ascii="仿宋" w:hAnsi="仿宋" w:eastAsia="仿宋" w:cs="仿宋"/>
          <w:spacing w:val="19"/>
          <w:sz w:val="24"/>
          <w:szCs w:val="24"/>
        </w:rPr>
        <w:t xml:space="preserve">    </w:t>
      </w:r>
      <w:r>
        <w:rPr>
          <w:rFonts w:ascii="仿宋" w:hAnsi="仿宋" w:eastAsia="仿宋" w:cs="仿宋"/>
          <w:spacing w:val="2"/>
          <w:sz w:val="24"/>
          <w:szCs w:val="24"/>
        </w:rPr>
        <w:t>本项目的采购人已获得足以支付本次招标后所签订的合同</w:t>
      </w:r>
      <w:r>
        <w:rPr>
          <w:rFonts w:ascii="仿宋" w:hAnsi="仿宋" w:eastAsia="仿宋" w:cs="仿宋"/>
          <w:spacing w:val="1"/>
          <w:sz w:val="24"/>
          <w:szCs w:val="24"/>
        </w:rPr>
        <w:t>项下的资金</w:t>
      </w:r>
      <w:r>
        <w:rPr>
          <w:rFonts w:ascii="仿宋" w:hAnsi="仿宋" w:eastAsia="仿宋" w:cs="仿宋"/>
          <w:spacing w:val="2"/>
          <w:sz w:val="24"/>
          <w:szCs w:val="24"/>
        </w:rPr>
        <w:t>（包括财政性资金和本项目采购中无法与财政性资金分割的非财政性</w:t>
      </w:r>
      <w:r>
        <w:rPr>
          <w:rFonts w:ascii="仿宋" w:hAnsi="仿宋" w:eastAsia="仿宋" w:cs="仿宋"/>
          <w:spacing w:val="9"/>
          <w:sz w:val="24"/>
          <w:szCs w:val="24"/>
        </w:rPr>
        <w:t xml:space="preserve"> </w:t>
      </w:r>
      <w:r>
        <w:rPr>
          <w:rFonts w:ascii="仿宋" w:hAnsi="仿宋" w:eastAsia="仿宋" w:cs="仿宋"/>
          <w:spacing w:val="-6"/>
          <w:sz w:val="24"/>
          <w:szCs w:val="24"/>
        </w:rPr>
        <w:t>资金）。</w:t>
      </w:r>
    </w:p>
    <w:p>
      <w:pPr>
        <w:spacing w:before="21" w:line="220" w:lineRule="auto"/>
        <w:ind w:left="22"/>
        <w:rPr>
          <w:rFonts w:ascii="仿宋" w:hAnsi="仿宋" w:eastAsia="仿宋" w:cs="仿宋"/>
          <w:sz w:val="24"/>
          <w:szCs w:val="24"/>
        </w:rPr>
      </w:pPr>
      <w:r>
        <w:rPr>
          <w:rFonts w:ascii="仿宋" w:hAnsi="仿宋" w:eastAsia="仿宋" w:cs="仿宋"/>
          <w:sz w:val="24"/>
          <w:szCs w:val="24"/>
        </w:rPr>
        <w:t>2.2    项目预算金额和分项或分包最</w:t>
      </w:r>
      <w:r>
        <w:rPr>
          <w:rFonts w:ascii="仿宋" w:hAnsi="仿宋" w:eastAsia="仿宋" w:cs="仿宋"/>
          <w:spacing w:val="-1"/>
          <w:sz w:val="24"/>
          <w:szCs w:val="24"/>
        </w:rPr>
        <w:t>高限价</w:t>
      </w:r>
      <w:r>
        <w:rPr>
          <w:rFonts w:ascii="仿宋" w:hAnsi="仿宋" w:eastAsia="仿宋" w:cs="仿宋"/>
          <w:spacing w:val="-1"/>
          <w:sz w:val="24"/>
          <w:szCs w:val="24"/>
          <w:u w:val="single" w:color="auto"/>
        </w:rPr>
        <w:t>见投标人须知资料表</w:t>
      </w:r>
      <w:r>
        <w:rPr>
          <w:rFonts w:ascii="仿宋" w:hAnsi="仿宋" w:eastAsia="仿宋" w:cs="仿宋"/>
          <w:spacing w:val="-1"/>
          <w:sz w:val="24"/>
          <w:szCs w:val="24"/>
        </w:rPr>
        <w:t>。</w:t>
      </w:r>
    </w:p>
    <w:p>
      <w:pPr>
        <w:spacing w:before="25" w:line="231" w:lineRule="auto"/>
        <w:ind w:left="928" w:right="97" w:hanging="906"/>
        <w:rPr>
          <w:rFonts w:ascii="仿宋" w:hAnsi="仿宋" w:eastAsia="仿宋" w:cs="仿宋"/>
          <w:sz w:val="24"/>
          <w:szCs w:val="24"/>
        </w:rPr>
      </w:pPr>
      <w:r>
        <w:rPr>
          <w:rFonts w:ascii="仿宋" w:hAnsi="仿宋" w:eastAsia="仿宋" w:cs="仿宋"/>
          <w:spacing w:val="-2"/>
          <w:sz w:val="24"/>
          <w:szCs w:val="24"/>
        </w:rPr>
        <w:t>2.3    投标人报价超过招标文件规定的预算金额或者分项、分包最高限价的，其投标将被认定为投标无效。</w:t>
      </w:r>
    </w:p>
    <w:p>
      <w:pPr>
        <w:spacing w:before="24" w:line="222" w:lineRule="auto"/>
        <w:ind w:left="24"/>
        <w:outlineLvl w:val="2"/>
        <w:rPr>
          <w:rFonts w:ascii="仿宋" w:hAnsi="仿宋" w:eastAsia="仿宋" w:cs="仿宋"/>
          <w:sz w:val="24"/>
          <w:szCs w:val="24"/>
        </w:rPr>
      </w:pPr>
      <w:bookmarkStart w:id="4" w:name="bookmark5"/>
      <w:bookmarkEnd w:id="4"/>
      <w:r>
        <w:rPr>
          <w:rFonts w:ascii="仿宋" w:hAnsi="仿宋" w:eastAsia="仿宋" w:cs="仿宋"/>
          <w:b/>
          <w:bCs/>
          <w:spacing w:val="-5"/>
          <w:sz w:val="24"/>
          <w:szCs w:val="24"/>
        </w:rPr>
        <w:t>3.投标费用</w:t>
      </w:r>
    </w:p>
    <w:p>
      <w:pPr>
        <w:spacing w:before="22" w:line="232" w:lineRule="auto"/>
        <w:ind w:left="927" w:right="131" w:firstLine="5"/>
        <w:rPr>
          <w:rFonts w:ascii="仿宋" w:hAnsi="仿宋" w:eastAsia="仿宋" w:cs="仿宋"/>
          <w:sz w:val="24"/>
          <w:szCs w:val="24"/>
        </w:rPr>
      </w:pPr>
      <w:r>
        <w:rPr>
          <w:rFonts w:ascii="仿宋" w:hAnsi="仿宋" w:eastAsia="仿宋" w:cs="仿宋"/>
          <w:spacing w:val="2"/>
          <w:sz w:val="24"/>
          <w:szCs w:val="24"/>
        </w:rPr>
        <w:t>不论投标的结果如何，投标人应承担所有与准备和参加投标有关的费</w:t>
      </w:r>
      <w:r>
        <w:rPr>
          <w:rFonts w:ascii="仿宋" w:hAnsi="仿宋" w:eastAsia="仿宋" w:cs="仿宋"/>
          <w:spacing w:val="-8"/>
          <w:sz w:val="24"/>
          <w:szCs w:val="24"/>
        </w:rPr>
        <w:t>用。</w:t>
      </w:r>
    </w:p>
    <w:p>
      <w:pPr>
        <w:spacing w:before="22" w:line="222" w:lineRule="auto"/>
        <w:ind w:left="19"/>
        <w:outlineLvl w:val="2"/>
        <w:rPr>
          <w:rFonts w:ascii="仿宋" w:hAnsi="仿宋" w:eastAsia="仿宋" w:cs="仿宋"/>
          <w:sz w:val="24"/>
          <w:szCs w:val="24"/>
        </w:rPr>
      </w:pPr>
      <w:bookmarkStart w:id="5" w:name="bookmark6"/>
      <w:bookmarkEnd w:id="5"/>
      <w:r>
        <w:rPr>
          <w:rFonts w:ascii="仿宋" w:hAnsi="仿宋" w:eastAsia="仿宋" w:cs="仿宋"/>
          <w:b/>
          <w:bCs/>
          <w:spacing w:val="-4"/>
          <w:sz w:val="24"/>
          <w:szCs w:val="24"/>
        </w:rPr>
        <w:t>4.适用法律</w:t>
      </w:r>
    </w:p>
    <w:p>
      <w:pPr>
        <w:spacing w:before="24" w:line="235" w:lineRule="auto"/>
        <w:ind w:left="928" w:right="25" w:hanging="60"/>
        <w:jc w:val="both"/>
        <w:rPr>
          <w:rFonts w:ascii="仿宋" w:hAnsi="仿宋" w:eastAsia="仿宋" w:cs="仿宋"/>
          <w:sz w:val="24"/>
          <w:szCs w:val="24"/>
        </w:rPr>
      </w:pPr>
      <w:r>
        <w:rPr>
          <w:rFonts w:ascii="仿宋" w:hAnsi="仿宋" w:eastAsia="仿宋" w:cs="仿宋"/>
          <w:spacing w:val="-11"/>
          <w:sz w:val="24"/>
          <w:szCs w:val="24"/>
        </w:rPr>
        <w:t>本项目采购人、采购代理机构、投标人、评标委员会的相关行为均受《中</w:t>
      </w:r>
      <w:r>
        <w:rPr>
          <w:rFonts w:ascii="仿宋" w:hAnsi="仿宋" w:eastAsia="仿宋" w:cs="仿宋"/>
          <w:spacing w:val="-2"/>
          <w:sz w:val="24"/>
          <w:szCs w:val="24"/>
        </w:rPr>
        <w:t>华人民共和国政府采购法》、《中华人民共和国政府采购法实施条例》</w:t>
      </w:r>
      <w:r>
        <w:rPr>
          <w:rFonts w:ascii="仿宋" w:hAnsi="仿宋" w:eastAsia="仿宋" w:cs="仿宋"/>
          <w:sz w:val="24"/>
          <w:szCs w:val="24"/>
        </w:rPr>
        <w:t xml:space="preserve"> </w:t>
      </w:r>
      <w:r>
        <w:rPr>
          <w:rFonts w:ascii="仿宋" w:hAnsi="仿宋" w:eastAsia="仿宋" w:cs="仿宋"/>
          <w:spacing w:val="2"/>
          <w:sz w:val="24"/>
          <w:szCs w:val="24"/>
        </w:rPr>
        <w:t>及本项目本级和上级财政部门政府采购有关规定的约束，其权利受到</w:t>
      </w:r>
      <w:r>
        <w:rPr>
          <w:rFonts w:ascii="仿宋" w:hAnsi="仿宋" w:eastAsia="仿宋" w:cs="仿宋"/>
          <w:spacing w:val="-2"/>
          <w:sz w:val="24"/>
          <w:szCs w:val="24"/>
        </w:rPr>
        <w:t>上述法律法规的保护。</w:t>
      </w:r>
    </w:p>
    <w:p>
      <w:pPr>
        <w:pStyle w:val="6"/>
        <w:spacing w:line="378" w:lineRule="auto"/>
      </w:pPr>
    </w:p>
    <w:p>
      <w:pPr>
        <w:spacing w:before="91" w:line="223" w:lineRule="auto"/>
        <w:ind w:left="3550"/>
        <w:outlineLvl w:val="1"/>
        <w:rPr>
          <w:rFonts w:ascii="仿宋" w:hAnsi="仿宋" w:eastAsia="仿宋" w:cs="仿宋"/>
          <w:sz w:val="28"/>
          <w:szCs w:val="28"/>
        </w:rPr>
      </w:pPr>
      <w:bookmarkStart w:id="6" w:name="bookmark8"/>
      <w:bookmarkEnd w:id="6"/>
      <w:bookmarkStart w:id="7" w:name="bookmark7"/>
      <w:bookmarkEnd w:id="7"/>
      <w:r>
        <w:rPr>
          <w:rFonts w:ascii="仿宋" w:hAnsi="仿宋" w:eastAsia="仿宋" w:cs="仿宋"/>
          <w:b/>
          <w:bCs/>
          <w:spacing w:val="-12"/>
          <w:sz w:val="28"/>
          <w:szCs w:val="28"/>
        </w:rPr>
        <w:t>二</w:t>
      </w:r>
      <w:r>
        <w:rPr>
          <w:rFonts w:ascii="仿宋" w:hAnsi="仿宋" w:eastAsia="仿宋" w:cs="仿宋"/>
          <w:spacing w:val="7"/>
          <w:sz w:val="28"/>
          <w:szCs w:val="28"/>
        </w:rPr>
        <w:t xml:space="preserve">   </w:t>
      </w:r>
      <w:r>
        <w:rPr>
          <w:rFonts w:ascii="仿宋" w:hAnsi="仿宋" w:eastAsia="仿宋" w:cs="仿宋"/>
          <w:b/>
          <w:bCs/>
          <w:spacing w:val="-12"/>
          <w:sz w:val="28"/>
          <w:szCs w:val="28"/>
        </w:rPr>
        <w:t>招标文件</w:t>
      </w:r>
    </w:p>
    <w:p>
      <w:pPr>
        <w:pStyle w:val="6"/>
        <w:spacing w:line="382" w:lineRule="auto"/>
      </w:pPr>
    </w:p>
    <w:p>
      <w:pPr>
        <w:spacing w:before="79" w:line="222" w:lineRule="auto"/>
        <w:ind w:left="24"/>
        <w:outlineLvl w:val="2"/>
        <w:rPr>
          <w:rFonts w:ascii="仿宋" w:hAnsi="仿宋" w:eastAsia="仿宋" w:cs="仿宋"/>
          <w:sz w:val="24"/>
          <w:szCs w:val="24"/>
        </w:rPr>
      </w:pPr>
      <w:r>
        <w:rPr>
          <w:rFonts w:ascii="仿宋" w:hAnsi="仿宋" w:eastAsia="仿宋" w:cs="仿宋"/>
          <w:b/>
          <w:bCs/>
          <w:spacing w:val="-4"/>
          <w:sz w:val="24"/>
          <w:szCs w:val="24"/>
        </w:rPr>
        <w:t>5.招标文件构成</w:t>
      </w:r>
    </w:p>
    <w:p>
      <w:pPr>
        <w:spacing w:before="23"/>
        <w:ind w:left="24"/>
        <w:rPr>
          <w:rFonts w:ascii="仿宋" w:hAnsi="仿宋" w:eastAsia="仿宋" w:cs="仿宋"/>
          <w:sz w:val="24"/>
          <w:szCs w:val="24"/>
        </w:rPr>
      </w:pPr>
      <w:r>
        <w:rPr>
          <w:rFonts w:ascii="仿宋" w:hAnsi="仿宋" w:eastAsia="仿宋" w:cs="仿宋"/>
          <w:spacing w:val="-4"/>
          <w:sz w:val="24"/>
          <w:szCs w:val="24"/>
        </w:rPr>
        <w:t>5.1</w:t>
      </w:r>
      <w:r>
        <w:rPr>
          <w:rFonts w:ascii="仿宋" w:hAnsi="仿宋" w:eastAsia="仿宋" w:cs="仿宋"/>
          <w:spacing w:val="23"/>
          <w:sz w:val="24"/>
          <w:szCs w:val="24"/>
        </w:rPr>
        <w:t xml:space="preserve">    </w:t>
      </w:r>
      <w:r>
        <w:rPr>
          <w:rFonts w:ascii="仿宋" w:hAnsi="仿宋" w:eastAsia="仿宋" w:cs="仿宋"/>
          <w:spacing w:val="-4"/>
          <w:sz w:val="24"/>
          <w:szCs w:val="24"/>
        </w:rPr>
        <w:t>招标文件分为三册共</w:t>
      </w:r>
      <w:r>
        <w:rPr>
          <w:rFonts w:ascii="仿宋" w:hAnsi="仿宋" w:eastAsia="仿宋" w:cs="仿宋"/>
          <w:spacing w:val="-44"/>
          <w:sz w:val="24"/>
          <w:szCs w:val="24"/>
        </w:rPr>
        <w:t xml:space="preserve"> </w:t>
      </w:r>
      <w:r>
        <w:rPr>
          <w:rFonts w:ascii="仿宋" w:hAnsi="仿宋" w:eastAsia="仿宋" w:cs="仿宋"/>
          <w:spacing w:val="-4"/>
          <w:sz w:val="24"/>
          <w:szCs w:val="24"/>
        </w:rPr>
        <w:t>7</w:t>
      </w:r>
      <w:r>
        <w:rPr>
          <w:rFonts w:ascii="仿宋" w:hAnsi="仿宋" w:eastAsia="仿宋" w:cs="仿宋"/>
          <w:spacing w:val="-43"/>
          <w:sz w:val="24"/>
          <w:szCs w:val="24"/>
        </w:rPr>
        <w:t xml:space="preserve"> </w:t>
      </w:r>
      <w:r>
        <w:rPr>
          <w:rFonts w:ascii="仿宋" w:hAnsi="仿宋" w:eastAsia="仿宋" w:cs="仿宋"/>
          <w:spacing w:val="-4"/>
          <w:sz w:val="24"/>
          <w:szCs w:val="24"/>
        </w:rPr>
        <w:t>章，内容如下：</w:t>
      </w:r>
    </w:p>
    <w:p>
      <w:pPr>
        <w:spacing w:line="222" w:lineRule="auto"/>
        <w:ind w:left="935"/>
        <w:rPr>
          <w:rFonts w:ascii="仿宋" w:hAnsi="仿宋" w:eastAsia="仿宋" w:cs="仿宋"/>
          <w:sz w:val="24"/>
          <w:szCs w:val="24"/>
        </w:rPr>
      </w:pPr>
      <w:r>
        <w:rPr>
          <w:rFonts w:ascii="仿宋" w:hAnsi="仿宋" w:eastAsia="仿宋" w:cs="仿宋"/>
          <w:spacing w:val="-4"/>
          <w:sz w:val="24"/>
          <w:szCs w:val="24"/>
        </w:rPr>
        <w:t>第一册</w:t>
      </w:r>
    </w:p>
    <w:p>
      <w:pPr>
        <w:spacing w:before="23"/>
        <w:ind w:left="1029"/>
        <w:rPr>
          <w:rFonts w:ascii="仿宋" w:hAnsi="仿宋" w:eastAsia="仿宋" w:cs="仿宋"/>
          <w:sz w:val="24"/>
          <w:szCs w:val="24"/>
        </w:rPr>
      </w:pPr>
      <w:r>
        <w:rPr>
          <w:rFonts w:ascii="仿宋" w:hAnsi="仿宋" w:eastAsia="仿宋" w:cs="仿宋"/>
          <w:spacing w:val="-11"/>
          <w:sz w:val="24"/>
          <w:szCs w:val="24"/>
        </w:rPr>
        <w:t>第</w:t>
      </w:r>
      <w:r>
        <w:rPr>
          <w:rFonts w:ascii="仿宋" w:hAnsi="仿宋" w:eastAsia="仿宋" w:cs="仿宋"/>
          <w:spacing w:val="-33"/>
          <w:sz w:val="24"/>
          <w:szCs w:val="24"/>
        </w:rPr>
        <w:t xml:space="preserve"> </w:t>
      </w:r>
      <w:r>
        <w:rPr>
          <w:rFonts w:ascii="仿宋" w:hAnsi="仿宋" w:eastAsia="仿宋" w:cs="仿宋"/>
          <w:spacing w:val="-11"/>
          <w:sz w:val="24"/>
          <w:szCs w:val="24"/>
        </w:rPr>
        <w:t>1</w:t>
      </w:r>
      <w:r>
        <w:rPr>
          <w:rFonts w:ascii="仿宋" w:hAnsi="仿宋" w:eastAsia="仿宋" w:cs="仿宋"/>
          <w:spacing w:val="-42"/>
          <w:sz w:val="24"/>
          <w:szCs w:val="24"/>
        </w:rPr>
        <w:t xml:space="preserve"> </w:t>
      </w:r>
      <w:r>
        <w:rPr>
          <w:rFonts w:ascii="仿宋" w:hAnsi="仿宋" w:eastAsia="仿宋" w:cs="仿宋"/>
          <w:spacing w:val="-11"/>
          <w:sz w:val="24"/>
          <w:szCs w:val="24"/>
        </w:rPr>
        <w:t>章</w:t>
      </w:r>
      <w:r>
        <w:rPr>
          <w:rFonts w:ascii="仿宋" w:hAnsi="仿宋" w:eastAsia="仿宋" w:cs="仿宋"/>
          <w:spacing w:val="14"/>
          <w:sz w:val="24"/>
          <w:szCs w:val="24"/>
        </w:rPr>
        <w:t xml:space="preserve">   </w:t>
      </w:r>
      <w:r>
        <w:rPr>
          <w:rFonts w:ascii="仿宋" w:hAnsi="仿宋" w:eastAsia="仿宋" w:cs="仿宋"/>
          <w:spacing w:val="-11"/>
          <w:sz w:val="24"/>
          <w:szCs w:val="24"/>
        </w:rPr>
        <w:t>投标人须知</w:t>
      </w:r>
    </w:p>
    <w:p>
      <w:pPr>
        <w:spacing w:before="1" w:line="222" w:lineRule="auto"/>
        <w:ind w:left="937"/>
        <w:rPr>
          <w:rFonts w:ascii="仿宋" w:hAnsi="仿宋" w:eastAsia="仿宋" w:cs="仿宋"/>
          <w:sz w:val="24"/>
          <w:szCs w:val="24"/>
        </w:rPr>
      </w:pPr>
      <w:r>
        <w:rPr>
          <w:rFonts w:ascii="仿宋" w:hAnsi="仿宋" w:eastAsia="仿宋" w:cs="仿宋"/>
          <w:spacing w:val="-8"/>
          <w:sz w:val="24"/>
          <w:szCs w:val="24"/>
        </w:rPr>
        <w:t>第</w:t>
      </w:r>
      <w:r>
        <w:rPr>
          <w:rFonts w:ascii="仿宋" w:hAnsi="仿宋" w:eastAsia="仿宋" w:cs="仿宋"/>
          <w:spacing w:val="-49"/>
          <w:sz w:val="24"/>
          <w:szCs w:val="24"/>
        </w:rPr>
        <w:t xml:space="preserve"> </w:t>
      </w:r>
      <w:r>
        <w:rPr>
          <w:rFonts w:ascii="仿宋" w:hAnsi="仿宋" w:eastAsia="仿宋" w:cs="仿宋"/>
          <w:spacing w:val="-8"/>
          <w:sz w:val="24"/>
          <w:szCs w:val="24"/>
        </w:rPr>
        <w:t>2</w:t>
      </w:r>
      <w:r>
        <w:rPr>
          <w:rFonts w:ascii="仿宋" w:hAnsi="仿宋" w:eastAsia="仿宋" w:cs="仿宋"/>
          <w:spacing w:val="-42"/>
          <w:sz w:val="24"/>
          <w:szCs w:val="24"/>
        </w:rPr>
        <w:t xml:space="preserve"> </w:t>
      </w:r>
      <w:r>
        <w:rPr>
          <w:rFonts w:ascii="仿宋" w:hAnsi="仿宋" w:eastAsia="仿宋" w:cs="仿宋"/>
          <w:spacing w:val="-8"/>
          <w:sz w:val="24"/>
          <w:szCs w:val="24"/>
        </w:rPr>
        <w:t>章</w:t>
      </w:r>
      <w:r>
        <w:rPr>
          <w:rFonts w:ascii="仿宋" w:hAnsi="仿宋" w:eastAsia="仿宋" w:cs="仿宋"/>
          <w:spacing w:val="37"/>
          <w:sz w:val="24"/>
          <w:szCs w:val="24"/>
        </w:rPr>
        <w:t xml:space="preserve">  </w:t>
      </w:r>
      <w:r>
        <w:rPr>
          <w:rFonts w:ascii="仿宋" w:hAnsi="仿宋" w:eastAsia="仿宋" w:cs="仿宋"/>
          <w:spacing w:val="-8"/>
          <w:sz w:val="24"/>
          <w:szCs w:val="24"/>
        </w:rPr>
        <w:t>投标文件格式</w:t>
      </w:r>
    </w:p>
    <w:p>
      <w:pPr>
        <w:spacing w:before="23" w:line="222" w:lineRule="auto"/>
        <w:ind w:left="937"/>
        <w:rPr>
          <w:rFonts w:ascii="仿宋" w:hAnsi="仿宋" w:eastAsia="仿宋" w:cs="仿宋"/>
          <w:sz w:val="24"/>
          <w:szCs w:val="24"/>
        </w:rPr>
      </w:pPr>
      <w:r>
        <w:rPr>
          <w:rFonts w:ascii="仿宋" w:hAnsi="仿宋" w:eastAsia="仿宋" w:cs="仿宋"/>
          <w:spacing w:val="-4"/>
          <w:sz w:val="24"/>
          <w:szCs w:val="24"/>
        </w:rPr>
        <w:t>第二册</w:t>
      </w:r>
    </w:p>
    <w:p>
      <w:pPr>
        <w:spacing w:before="23" w:line="220" w:lineRule="auto"/>
        <w:ind w:left="937"/>
        <w:rPr>
          <w:rFonts w:ascii="仿宋" w:hAnsi="仿宋" w:eastAsia="仿宋" w:cs="仿宋"/>
          <w:sz w:val="24"/>
          <w:szCs w:val="24"/>
        </w:rPr>
      </w:pPr>
      <w:r>
        <w:rPr>
          <w:rFonts w:ascii="仿宋" w:hAnsi="仿宋" w:eastAsia="仿宋" w:cs="仿宋"/>
          <w:spacing w:val="-11"/>
          <w:sz w:val="24"/>
          <w:szCs w:val="24"/>
        </w:rPr>
        <w:t>第</w:t>
      </w:r>
      <w:r>
        <w:rPr>
          <w:rFonts w:ascii="仿宋" w:hAnsi="仿宋" w:eastAsia="仿宋" w:cs="仿宋"/>
          <w:spacing w:val="-44"/>
          <w:sz w:val="24"/>
          <w:szCs w:val="24"/>
        </w:rPr>
        <w:t xml:space="preserve"> </w:t>
      </w:r>
      <w:r>
        <w:rPr>
          <w:rFonts w:ascii="仿宋" w:hAnsi="仿宋" w:eastAsia="仿宋" w:cs="仿宋"/>
          <w:spacing w:val="-11"/>
          <w:sz w:val="24"/>
          <w:szCs w:val="24"/>
        </w:rPr>
        <w:t>3</w:t>
      </w:r>
      <w:r>
        <w:rPr>
          <w:rFonts w:ascii="仿宋" w:hAnsi="仿宋" w:eastAsia="仿宋" w:cs="仿宋"/>
          <w:spacing w:val="-42"/>
          <w:sz w:val="24"/>
          <w:szCs w:val="24"/>
        </w:rPr>
        <w:t xml:space="preserve"> </w:t>
      </w:r>
      <w:r>
        <w:rPr>
          <w:rFonts w:ascii="仿宋" w:hAnsi="仿宋" w:eastAsia="仿宋" w:cs="仿宋"/>
          <w:spacing w:val="-11"/>
          <w:sz w:val="24"/>
          <w:szCs w:val="24"/>
        </w:rPr>
        <w:t>章</w:t>
      </w:r>
      <w:r>
        <w:rPr>
          <w:rFonts w:ascii="仿宋" w:hAnsi="仿宋" w:eastAsia="仿宋" w:cs="仿宋"/>
          <w:spacing w:val="75"/>
          <w:sz w:val="24"/>
          <w:szCs w:val="24"/>
        </w:rPr>
        <w:t xml:space="preserve"> </w:t>
      </w:r>
      <w:r>
        <w:rPr>
          <w:rFonts w:ascii="仿宋" w:hAnsi="仿宋" w:eastAsia="仿宋" w:cs="仿宋"/>
          <w:spacing w:val="-11"/>
          <w:sz w:val="24"/>
          <w:szCs w:val="24"/>
        </w:rPr>
        <w:t>投标邀请</w:t>
      </w:r>
    </w:p>
    <w:p>
      <w:pPr>
        <w:spacing w:before="26"/>
        <w:ind w:left="937"/>
        <w:rPr>
          <w:rFonts w:ascii="仿宋" w:hAnsi="仿宋" w:eastAsia="仿宋" w:cs="仿宋"/>
          <w:sz w:val="24"/>
          <w:szCs w:val="24"/>
        </w:rPr>
      </w:pPr>
      <w:r>
        <w:rPr>
          <w:rFonts w:ascii="仿宋" w:hAnsi="仿宋" w:eastAsia="仿宋" w:cs="仿宋"/>
          <w:spacing w:val="-7"/>
          <w:sz w:val="24"/>
          <w:szCs w:val="24"/>
        </w:rPr>
        <w:t>第</w:t>
      </w:r>
      <w:r>
        <w:rPr>
          <w:rFonts w:ascii="仿宋" w:hAnsi="仿宋" w:eastAsia="仿宋" w:cs="仿宋"/>
          <w:spacing w:val="-44"/>
          <w:sz w:val="24"/>
          <w:szCs w:val="24"/>
        </w:rPr>
        <w:t xml:space="preserve"> </w:t>
      </w:r>
      <w:r>
        <w:rPr>
          <w:rFonts w:ascii="仿宋" w:hAnsi="仿宋" w:eastAsia="仿宋" w:cs="仿宋"/>
          <w:spacing w:val="-7"/>
          <w:sz w:val="24"/>
          <w:szCs w:val="24"/>
        </w:rPr>
        <w:t>4</w:t>
      </w:r>
      <w:r>
        <w:rPr>
          <w:rFonts w:ascii="仿宋" w:hAnsi="仿宋" w:eastAsia="仿宋" w:cs="仿宋"/>
          <w:spacing w:val="-42"/>
          <w:sz w:val="24"/>
          <w:szCs w:val="24"/>
        </w:rPr>
        <w:t xml:space="preserve"> </w:t>
      </w:r>
      <w:r>
        <w:rPr>
          <w:rFonts w:ascii="仿宋" w:hAnsi="仿宋" w:eastAsia="仿宋" w:cs="仿宋"/>
          <w:spacing w:val="-7"/>
          <w:sz w:val="24"/>
          <w:szCs w:val="24"/>
        </w:rPr>
        <w:t>章</w:t>
      </w:r>
      <w:r>
        <w:rPr>
          <w:rFonts w:ascii="仿宋" w:hAnsi="仿宋" w:eastAsia="仿宋" w:cs="仿宋"/>
          <w:spacing w:val="75"/>
          <w:sz w:val="24"/>
          <w:szCs w:val="24"/>
        </w:rPr>
        <w:t xml:space="preserve"> </w:t>
      </w:r>
      <w:r>
        <w:rPr>
          <w:rFonts w:ascii="仿宋" w:hAnsi="仿宋" w:eastAsia="仿宋" w:cs="仿宋"/>
          <w:spacing w:val="-7"/>
          <w:sz w:val="24"/>
          <w:szCs w:val="24"/>
        </w:rPr>
        <w:t>投标人须知资料表</w:t>
      </w:r>
    </w:p>
    <w:p>
      <w:pPr>
        <w:spacing w:before="1" w:line="222" w:lineRule="auto"/>
        <w:ind w:left="937"/>
        <w:rPr>
          <w:rFonts w:ascii="仿宋" w:hAnsi="仿宋" w:eastAsia="仿宋" w:cs="仿宋"/>
          <w:sz w:val="24"/>
          <w:szCs w:val="24"/>
        </w:rPr>
      </w:pPr>
      <w:r>
        <w:rPr>
          <w:rFonts w:ascii="仿宋" w:hAnsi="仿宋" w:eastAsia="仿宋" w:cs="仿宋"/>
          <w:spacing w:val="-11"/>
          <w:sz w:val="24"/>
          <w:szCs w:val="24"/>
        </w:rPr>
        <w:t>第</w:t>
      </w:r>
      <w:r>
        <w:rPr>
          <w:rFonts w:ascii="仿宋" w:hAnsi="仿宋" w:eastAsia="仿宋" w:cs="仿宋"/>
          <w:spacing w:val="-44"/>
          <w:sz w:val="24"/>
          <w:szCs w:val="24"/>
        </w:rPr>
        <w:t xml:space="preserve"> </w:t>
      </w:r>
      <w:r>
        <w:rPr>
          <w:rFonts w:ascii="仿宋" w:hAnsi="仿宋" w:eastAsia="仿宋" w:cs="仿宋"/>
          <w:spacing w:val="-11"/>
          <w:sz w:val="24"/>
          <w:szCs w:val="24"/>
        </w:rPr>
        <w:t>5</w:t>
      </w:r>
      <w:r>
        <w:rPr>
          <w:rFonts w:ascii="仿宋" w:hAnsi="仿宋" w:eastAsia="仿宋" w:cs="仿宋"/>
          <w:spacing w:val="-42"/>
          <w:sz w:val="24"/>
          <w:szCs w:val="24"/>
        </w:rPr>
        <w:t xml:space="preserve"> </w:t>
      </w:r>
      <w:r>
        <w:rPr>
          <w:rFonts w:ascii="仿宋" w:hAnsi="仿宋" w:eastAsia="仿宋" w:cs="仿宋"/>
          <w:spacing w:val="-11"/>
          <w:sz w:val="24"/>
          <w:szCs w:val="24"/>
        </w:rPr>
        <w:t>章</w:t>
      </w:r>
      <w:r>
        <w:rPr>
          <w:rFonts w:ascii="仿宋" w:hAnsi="仿宋" w:eastAsia="仿宋" w:cs="仿宋"/>
          <w:spacing w:val="75"/>
          <w:sz w:val="24"/>
          <w:szCs w:val="24"/>
        </w:rPr>
        <w:t xml:space="preserve"> </w:t>
      </w:r>
      <w:r>
        <w:rPr>
          <w:rFonts w:ascii="仿宋" w:hAnsi="仿宋" w:eastAsia="仿宋" w:cs="仿宋"/>
          <w:spacing w:val="-11"/>
          <w:sz w:val="24"/>
          <w:szCs w:val="24"/>
        </w:rPr>
        <w:t>服务需求</w:t>
      </w:r>
    </w:p>
    <w:p>
      <w:pPr>
        <w:spacing w:before="23"/>
        <w:ind w:left="937"/>
        <w:rPr>
          <w:rFonts w:ascii="仿宋" w:hAnsi="仿宋" w:eastAsia="仿宋" w:cs="仿宋"/>
          <w:sz w:val="24"/>
          <w:szCs w:val="24"/>
        </w:rPr>
      </w:pPr>
      <w:r>
        <w:rPr>
          <w:rFonts w:ascii="仿宋" w:hAnsi="仿宋" w:eastAsia="仿宋" w:cs="仿宋"/>
          <w:spacing w:val="-8"/>
          <w:sz w:val="24"/>
          <w:szCs w:val="24"/>
        </w:rPr>
        <w:t>第</w:t>
      </w:r>
      <w:r>
        <w:rPr>
          <w:rFonts w:ascii="仿宋" w:hAnsi="仿宋" w:eastAsia="仿宋" w:cs="仿宋"/>
          <w:spacing w:val="-42"/>
          <w:sz w:val="24"/>
          <w:szCs w:val="24"/>
        </w:rPr>
        <w:t xml:space="preserve"> </w:t>
      </w:r>
      <w:r>
        <w:rPr>
          <w:rFonts w:ascii="仿宋" w:hAnsi="仿宋" w:eastAsia="仿宋" w:cs="仿宋"/>
          <w:spacing w:val="-8"/>
          <w:sz w:val="24"/>
          <w:szCs w:val="24"/>
        </w:rPr>
        <w:t>6</w:t>
      </w:r>
      <w:r>
        <w:rPr>
          <w:rFonts w:ascii="仿宋" w:hAnsi="仿宋" w:eastAsia="仿宋" w:cs="仿宋"/>
          <w:spacing w:val="-42"/>
          <w:sz w:val="24"/>
          <w:szCs w:val="24"/>
        </w:rPr>
        <w:t xml:space="preserve"> </w:t>
      </w:r>
      <w:r>
        <w:rPr>
          <w:rFonts w:ascii="仿宋" w:hAnsi="仿宋" w:eastAsia="仿宋" w:cs="仿宋"/>
          <w:spacing w:val="-8"/>
          <w:sz w:val="24"/>
          <w:szCs w:val="24"/>
        </w:rPr>
        <w:t>章</w:t>
      </w:r>
      <w:r>
        <w:rPr>
          <w:rFonts w:ascii="仿宋" w:hAnsi="仿宋" w:eastAsia="仿宋" w:cs="仿宋"/>
          <w:spacing w:val="76"/>
          <w:sz w:val="24"/>
          <w:szCs w:val="24"/>
        </w:rPr>
        <w:t xml:space="preserve"> </w:t>
      </w:r>
      <w:r>
        <w:rPr>
          <w:rFonts w:ascii="仿宋" w:hAnsi="仿宋" w:eastAsia="仿宋" w:cs="仿宋"/>
          <w:spacing w:val="-8"/>
          <w:sz w:val="24"/>
          <w:szCs w:val="24"/>
        </w:rPr>
        <w:t>评标方法和标准</w:t>
      </w:r>
    </w:p>
    <w:p>
      <w:pPr>
        <w:spacing w:line="222" w:lineRule="auto"/>
        <w:ind w:left="937"/>
        <w:rPr>
          <w:rFonts w:ascii="仿宋" w:hAnsi="仿宋" w:eastAsia="仿宋" w:cs="仿宋"/>
          <w:sz w:val="24"/>
          <w:szCs w:val="24"/>
        </w:rPr>
      </w:pPr>
      <w:r>
        <w:rPr>
          <w:rFonts w:ascii="仿宋" w:hAnsi="仿宋" w:eastAsia="仿宋" w:cs="仿宋"/>
          <w:spacing w:val="-9"/>
          <w:sz w:val="24"/>
          <w:szCs w:val="24"/>
        </w:rPr>
        <w:t>第三册</w:t>
      </w:r>
    </w:p>
    <w:p>
      <w:pPr>
        <w:spacing w:before="23" w:line="222" w:lineRule="auto"/>
        <w:ind w:left="937"/>
        <w:rPr>
          <w:rFonts w:ascii="仿宋" w:hAnsi="仿宋" w:eastAsia="仿宋" w:cs="仿宋"/>
          <w:sz w:val="24"/>
          <w:szCs w:val="24"/>
        </w:rPr>
      </w:pPr>
      <w:r>
        <w:rPr>
          <w:rFonts w:ascii="仿宋" w:hAnsi="仿宋" w:eastAsia="仿宋" w:cs="仿宋"/>
          <w:spacing w:val="-7"/>
          <w:sz w:val="24"/>
          <w:szCs w:val="24"/>
        </w:rPr>
        <w:t>第</w:t>
      </w:r>
      <w:r>
        <w:rPr>
          <w:rFonts w:ascii="仿宋" w:hAnsi="仿宋" w:eastAsia="仿宋" w:cs="仿宋"/>
          <w:spacing w:val="-45"/>
          <w:sz w:val="24"/>
          <w:szCs w:val="24"/>
        </w:rPr>
        <w:t xml:space="preserve"> </w:t>
      </w:r>
      <w:r>
        <w:rPr>
          <w:rFonts w:ascii="仿宋" w:hAnsi="仿宋" w:eastAsia="仿宋" w:cs="仿宋"/>
          <w:spacing w:val="-7"/>
          <w:sz w:val="24"/>
          <w:szCs w:val="24"/>
        </w:rPr>
        <w:t>7</w:t>
      </w:r>
      <w:r>
        <w:rPr>
          <w:rFonts w:ascii="仿宋" w:hAnsi="仿宋" w:eastAsia="仿宋" w:cs="仿宋"/>
          <w:spacing w:val="-42"/>
          <w:sz w:val="24"/>
          <w:szCs w:val="24"/>
        </w:rPr>
        <w:t xml:space="preserve"> </w:t>
      </w:r>
      <w:r>
        <w:rPr>
          <w:rFonts w:ascii="仿宋" w:hAnsi="仿宋" w:eastAsia="仿宋" w:cs="仿宋"/>
          <w:spacing w:val="-7"/>
          <w:sz w:val="24"/>
          <w:szCs w:val="24"/>
        </w:rPr>
        <w:t>章</w:t>
      </w:r>
      <w:r>
        <w:rPr>
          <w:rFonts w:ascii="仿宋" w:hAnsi="仿宋" w:eastAsia="仿宋" w:cs="仿宋"/>
          <w:spacing w:val="-44"/>
          <w:sz w:val="24"/>
          <w:szCs w:val="24"/>
        </w:rPr>
        <w:t xml:space="preserve"> </w:t>
      </w:r>
      <w:r>
        <w:rPr>
          <w:rFonts w:ascii="仿宋" w:hAnsi="仿宋" w:eastAsia="仿宋" w:cs="仿宋"/>
          <w:spacing w:val="-7"/>
          <w:sz w:val="24"/>
          <w:szCs w:val="24"/>
        </w:rPr>
        <w:t>政府采购合同格式</w:t>
      </w:r>
    </w:p>
    <w:p>
      <w:pPr>
        <w:spacing w:before="23" w:line="222" w:lineRule="auto"/>
        <w:ind w:left="24"/>
        <w:rPr>
          <w:rFonts w:ascii="仿宋" w:hAnsi="仿宋" w:eastAsia="仿宋" w:cs="仿宋"/>
          <w:sz w:val="24"/>
          <w:szCs w:val="24"/>
        </w:rPr>
      </w:pPr>
      <w:r>
        <w:rPr>
          <w:rFonts w:ascii="仿宋" w:hAnsi="仿宋" w:eastAsia="仿宋" w:cs="仿宋"/>
          <w:spacing w:val="-2"/>
          <w:sz w:val="24"/>
          <w:szCs w:val="24"/>
        </w:rPr>
        <w:t>5.2</w:t>
      </w:r>
      <w:r>
        <w:rPr>
          <w:rFonts w:ascii="仿宋" w:hAnsi="仿宋" w:eastAsia="仿宋" w:cs="仿宋"/>
          <w:spacing w:val="23"/>
          <w:sz w:val="24"/>
          <w:szCs w:val="24"/>
        </w:rPr>
        <w:t xml:space="preserve">    </w:t>
      </w:r>
      <w:r>
        <w:rPr>
          <w:rFonts w:ascii="仿宋" w:hAnsi="仿宋" w:eastAsia="仿宋" w:cs="仿宋"/>
          <w:spacing w:val="-2"/>
          <w:sz w:val="24"/>
          <w:szCs w:val="24"/>
        </w:rPr>
        <w:t>如本文件的前后内容不一致，以最后描述为准。</w:t>
      </w:r>
    </w:p>
    <w:p>
      <w:pPr>
        <w:spacing w:before="23" w:line="236" w:lineRule="auto"/>
        <w:ind w:left="925" w:right="131" w:hanging="901"/>
        <w:rPr>
          <w:rFonts w:ascii="仿宋" w:hAnsi="仿宋" w:eastAsia="仿宋" w:cs="仿宋"/>
          <w:sz w:val="24"/>
          <w:szCs w:val="24"/>
        </w:rPr>
      </w:pPr>
      <w:r>
        <w:rPr>
          <w:rFonts w:ascii="仿宋" w:hAnsi="仿宋" w:eastAsia="仿宋" w:cs="仿宋"/>
          <w:spacing w:val="-3"/>
          <w:sz w:val="24"/>
          <w:szCs w:val="24"/>
        </w:rPr>
        <w:t>5.3    投标人应认真阅读招标文件所有的事项、格式、条款和技术规范等。如</w:t>
      </w:r>
      <w:r>
        <w:rPr>
          <w:rFonts w:ascii="仿宋" w:hAnsi="仿宋" w:eastAsia="仿宋" w:cs="仿宋"/>
          <w:spacing w:val="2"/>
          <w:sz w:val="24"/>
          <w:szCs w:val="24"/>
        </w:rPr>
        <w:t>投标人没有按照招标文件要求提交全部资料，或者投标文件没有对招</w:t>
      </w:r>
      <w:r>
        <w:rPr>
          <w:rFonts w:ascii="仿宋" w:hAnsi="仿宋" w:eastAsia="仿宋" w:cs="仿宋"/>
          <w:spacing w:val="14"/>
          <w:sz w:val="24"/>
          <w:szCs w:val="24"/>
        </w:rPr>
        <w:t xml:space="preserve"> </w:t>
      </w:r>
      <w:r>
        <w:rPr>
          <w:rFonts w:ascii="仿宋" w:hAnsi="仿宋" w:eastAsia="仿宋" w:cs="仿宋"/>
          <w:spacing w:val="2"/>
          <w:sz w:val="24"/>
          <w:szCs w:val="24"/>
        </w:rPr>
        <w:t>标文件在各方面都做出实质性响应，可能导致其投标被认定为投标无</w:t>
      </w:r>
      <w:r>
        <w:rPr>
          <w:rFonts w:ascii="仿宋" w:hAnsi="仿宋" w:eastAsia="仿宋" w:cs="仿宋"/>
          <w:spacing w:val="14"/>
          <w:sz w:val="24"/>
          <w:szCs w:val="24"/>
        </w:rPr>
        <w:t xml:space="preserve"> </w:t>
      </w:r>
      <w:r>
        <w:rPr>
          <w:rFonts w:ascii="仿宋" w:hAnsi="仿宋" w:eastAsia="仿宋" w:cs="仿宋"/>
          <w:spacing w:val="-8"/>
          <w:sz w:val="24"/>
          <w:szCs w:val="24"/>
        </w:rPr>
        <w:t>效。</w:t>
      </w:r>
    </w:p>
    <w:p>
      <w:pPr>
        <w:spacing w:before="22" w:line="222" w:lineRule="auto"/>
        <w:ind w:left="22"/>
        <w:outlineLvl w:val="2"/>
        <w:rPr>
          <w:rFonts w:ascii="仿宋" w:hAnsi="仿宋" w:eastAsia="仿宋" w:cs="仿宋"/>
          <w:sz w:val="24"/>
          <w:szCs w:val="24"/>
        </w:rPr>
      </w:pPr>
      <w:bookmarkStart w:id="8" w:name="bookmark9"/>
      <w:bookmarkEnd w:id="8"/>
      <w:r>
        <w:rPr>
          <w:rFonts w:ascii="仿宋" w:hAnsi="仿宋" w:eastAsia="仿宋" w:cs="仿宋"/>
          <w:b/>
          <w:bCs/>
          <w:spacing w:val="-3"/>
          <w:sz w:val="24"/>
          <w:szCs w:val="24"/>
        </w:rPr>
        <w:t>6.招标文件的澄清与修改</w:t>
      </w:r>
    </w:p>
    <w:p>
      <w:pPr>
        <w:spacing w:before="23" w:line="234" w:lineRule="auto"/>
        <w:ind w:left="866" w:right="42" w:hanging="844"/>
        <w:rPr>
          <w:rFonts w:ascii="仿宋" w:hAnsi="仿宋" w:eastAsia="仿宋" w:cs="仿宋"/>
          <w:sz w:val="24"/>
          <w:szCs w:val="24"/>
        </w:rPr>
      </w:pPr>
      <w:r>
        <w:rPr>
          <w:rFonts w:ascii="仿宋" w:hAnsi="仿宋" w:eastAsia="仿宋" w:cs="仿宋"/>
          <w:sz w:val="24"/>
          <w:szCs w:val="24"/>
        </w:rPr>
        <w:t>6.1    为了保证对招标文件的澄清和修改满足法律</w:t>
      </w:r>
      <w:r>
        <w:rPr>
          <w:rFonts w:ascii="仿宋" w:hAnsi="仿宋" w:eastAsia="仿宋" w:cs="仿宋"/>
          <w:spacing w:val="-1"/>
          <w:sz w:val="24"/>
          <w:szCs w:val="24"/>
        </w:rPr>
        <w:t>的时限要求，任何要求对招标文件进行澄清的投标人，均应在投标截止期十五日前，以书面形式将澄清要求通知采购人或采购代理机构。</w:t>
      </w:r>
    </w:p>
    <w:p>
      <w:pPr>
        <w:spacing w:before="24" w:line="230" w:lineRule="auto"/>
        <w:ind w:left="880" w:right="42" w:hanging="858"/>
        <w:rPr>
          <w:rFonts w:ascii="仿宋" w:hAnsi="仿宋" w:eastAsia="仿宋" w:cs="仿宋"/>
          <w:sz w:val="24"/>
          <w:szCs w:val="24"/>
        </w:rPr>
      </w:pPr>
      <w:r>
        <w:rPr>
          <w:rFonts w:ascii="仿宋" w:hAnsi="仿宋" w:eastAsia="仿宋" w:cs="仿宋"/>
          <w:sz w:val="24"/>
          <w:szCs w:val="24"/>
        </w:rPr>
        <w:t>6.2    采购人可主动地或在解答投标人提出的澄清</w:t>
      </w:r>
      <w:r>
        <w:rPr>
          <w:rFonts w:ascii="仿宋" w:hAnsi="仿宋" w:eastAsia="仿宋" w:cs="仿宋"/>
          <w:spacing w:val="-1"/>
          <w:sz w:val="24"/>
          <w:szCs w:val="24"/>
        </w:rPr>
        <w:t>问题时对招标文件澄清或修改。采购代理机构将以发布澄清（更正）公告的方式，澄清或修改招标</w:t>
      </w:r>
    </w:p>
    <w:p>
      <w:pPr>
        <w:spacing w:line="230" w:lineRule="auto"/>
        <w:rPr>
          <w:rFonts w:ascii="仿宋" w:hAnsi="仿宋" w:eastAsia="仿宋" w:cs="仿宋"/>
          <w:sz w:val="24"/>
          <w:szCs w:val="24"/>
        </w:rPr>
        <w:sectPr>
          <w:footerReference r:id="rId9" w:type="default"/>
          <w:pgSz w:w="11905" w:h="16838"/>
          <w:pgMar w:top="1077" w:right="1417" w:bottom="1134" w:left="1417" w:header="1077" w:footer="1083" w:gutter="0"/>
          <w:pgNumType w:fmt="decimal"/>
          <w:cols w:space="0" w:num="1"/>
          <w:rtlGutter w:val="0"/>
          <w:docGrid w:linePitch="0" w:charSpace="0"/>
        </w:sectPr>
      </w:pPr>
    </w:p>
    <w:p>
      <w:pPr>
        <w:spacing w:before="49" w:line="220" w:lineRule="auto"/>
        <w:ind w:firstLine="714" w:firstLineChars="300"/>
        <w:rPr>
          <w:rFonts w:ascii="仿宋" w:hAnsi="仿宋" w:eastAsia="仿宋" w:cs="仿宋"/>
          <w:sz w:val="24"/>
          <w:szCs w:val="24"/>
        </w:rPr>
      </w:pPr>
      <w:r>
        <w:rPr>
          <w:rFonts w:ascii="仿宋" w:hAnsi="仿宋" w:eastAsia="仿宋" w:cs="仿宋"/>
          <w:spacing w:val="-1"/>
          <w:sz w:val="24"/>
          <w:szCs w:val="24"/>
        </w:rPr>
        <w:t>文件，澄清或修改内容作为招标文件的组成部分。</w:t>
      </w:r>
    </w:p>
    <w:p>
      <w:pPr>
        <w:spacing w:before="26" w:line="233" w:lineRule="auto"/>
        <w:ind w:left="867" w:right="42" w:hanging="845"/>
        <w:rPr>
          <w:rFonts w:ascii="仿宋" w:hAnsi="仿宋" w:eastAsia="仿宋" w:cs="仿宋"/>
          <w:sz w:val="24"/>
          <w:szCs w:val="24"/>
        </w:rPr>
      </w:pPr>
      <w:r>
        <w:rPr>
          <w:rFonts w:ascii="仿宋" w:hAnsi="仿宋" w:eastAsia="仿宋" w:cs="仿宋"/>
          <w:sz w:val="24"/>
          <w:szCs w:val="24"/>
        </w:rPr>
        <w:t>6.3    澄清或者修改的内容可能影响投标文件编制</w:t>
      </w:r>
      <w:r>
        <w:rPr>
          <w:rFonts w:ascii="仿宋" w:hAnsi="仿宋" w:eastAsia="仿宋" w:cs="仿宋"/>
          <w:spacing w:val="-1"/>
          <w:sz w:val="24"/>
          <w:szCs w:val="24"/>
        </w:rPr>
        <w:t>的，采购代理机构将以书面形式通知所有购买招标文件的潜在投标人，并对其具有约束力。投标人在收到上述通知后，应及时向采购代理机构回函确认。</w:t>
      </w:r>
    </w:p>
    <w:p>
      <w:pPr>
        <w:spacing w:before="27" w:line="222" w:lineRule="auto"/>
        <w:ind w:left="25"/>
        <w:outlineLvl w:val="2"/>
        <w:rPr>
          <w:rFonts w:ascii="仿宋" w:hAnsi="仿宋" w:eastAsia="仿宋" w:cs="仿宋"/>
          <w:sz w:val="24"/>
          <w:szCs w:val="24"/>
        </w:rPr>
      </w:pPr>
      <w:bookmarkStart w:id="9" w:name="bookmark10"/>
      <w:bookmarkEnd w:id="9"/>
      <w:r>
        <w:rPr>
          <w:rFonts w:ascii="仿宋" w:hAnsi="仿宋" w:eastAsia="仿宋" w:cs="仿宋"/>
          <w:b/>
          <w:bCs/>
          <w:spacing w:val="-4"/>
          <w:sz w:val="24"/>
          <w:szCs w:val="24"/>
        </w:rPr>
        <w:t>7.投标截止时间的顺延</w:t>
      </w:r>
    </w:p>
    <w:p>
      <w:pPr>
        <w:spacing w:before="24" w:line="230" w:lineRule="auto"/>
        <w:ind w:left="929" w:right="131" w:firstLine="6"/>
        <w:rPr>
          <w:rFonts w:ascii="仿宋" w:hAnsi="仿宋" w:eastAsia="仿宋" w:cs="仿宋"/>
          <w:sz w:val="24"/>
          <w:szCs w:val="24"/>
        </w:rPr>
      </w:pPr>
      <w:r>
        <w:rPr>
          <w:rFonts w:ascii="仿宋" w:hAnsi="仿宋" w:eastAsia="仿宋" w:cs="仿宋"/>
          <w:spacing w:val="2"/>
          <w:sz w:val="24"/>
          <w:szCs w:val="24"/>
        </w:rPr>
        <w:t>为使投标人准备投标时有足够的时间对招标文件的澄清或者修改部分</w:t>
      </w:r>
      <w:r>
        <w:rPr>
          <w:rFonts w:ascii="仿宋" w:hAnsi="仿宋" w:eastAsia="仿宋" w:cs="仿宋"/>
          <w:spacing w:val="-1"/>
          <w:sz w:val="24"/>
          <w:szCs w:val="24"/>
        </w:rPr>
        <w:t>进行研究，采购人将依法决定是否顺延投标截止时间。</w:t>
      </w:r>
    </w:p>
    <w:p>
      <w:pPr>
        <w:pStyle w:val="6"/>
        <w:spacing w:line="379" w:lineRule="auto"/>
      </w:pPr>
    </w:p>
    <w:p>
      <w:pPr>
        <w:spacing w:before="91" w:line="222" w:lineRule="auto"/>
        <w:ind w:left="3129"/>
        <w:outlineLvl w:val="1"/>
        <w:rPr>
          <w:rFonts w:ascii="仿宋" w:hAnsi="仿宋" w:eastAsia="仿宋" w:cs="仿宋"/>
          <w:sz w:val="28"/>
          <w:szCs w:val="28"/>
        </w:rPr>
      </w:pPr>
      <w:bookmarkStart w:id="10" w:name="bookmark12"/>
      <w:bookmarkEnd w:id="10"/>
      <w:bookmarkStart w:id="11" w:name="bookmark11"/>
      <w:bookmarkEnd w:id="11"/>
      <w:r>
        <w:rPr>
          <w:rFonts w:ascii="仿宋" w:hAnsi="仿宋" w:eastAsia="仿宋" w:cs="仿宋"/>
          <w:b/>
          <w:bCs/>
          <w:spacing w:val="-8"/>
          <w:sz w:val="28"/>
          <w:szCs w:val="28"/>
        </w:rPr>
        <w:t>三</w:t>
      </w:r>
      <w:r>
        <w:rPr>
          <w:rFonts w:ascii="仿宋" w:hAnsi="仿宋" w:eastAsia="仿宋" w:cs="仿宋"/>
          <w:spacing w:val="7"/>
          <w:sz w:val="28"/>
          <w:szCs w:val="28"/>
        </w:rPr>
        <w:t xml:space="preserve">   </w:t>
      </w:r>
      <w:r>
        <w:rPr>
          <w:rFonts w:ascii="仿宋" w:hAnsi="仿宋" w:eastAsia="仿宋" w:cs="仿宋"/>
          <w:b/>
          <w:bCs/>
          <w:spacing w:val="-8"/>
          <w:sz w:val="28"/>
          <w:szCs w:val="28"/>
        </w:rPr>
        <w:t>投标文件的编制</w:t>
      </w:r>
    </w:p>
    <w:p>
      <w:pPr>
        <w:pStyle w:val="6"/>
        <w:spacing w:line="383" w:lineRule="auto"/>
      </w:pPr>
    </w:p>
    <w:p>
      <w:pPr>
        <w:spacing w:before="78" w:line="221" w:lineRule="auto"/>
        <w:ind w:left="21"/>
        <w:outlineLvl w:val="2"/>
        <w:rPr>
          <w:rFonts w:ascii="仿宋" w:hAnsi="仿宋" w:eastAsia="仿宋" w:cs="仿宋"/>
          <w:sz w:val="24"/>
          <w:szCs w:val="24"/>
        </w:rPr>
      </w:pPr>
      <w:r>
        <w:rPr>
          <w:rFonts w:ascii="仿宋" w:hAnsi="仿宋" w:eastAsia="仿宋" w:cs="仿宋"/>
          <w:b/>
          <w:bCs/>
          <w:spacing w:val="-3"/>
          <w:sz w:val="24"/>
          <w:szCs w:val="24"/>
        </w:rPr>
        <w:t>8.</w:t>
      </w:r>
      <w:r>
        <w:rPr>
          <w:rFonts w:ascii="仿宋" w:hAnsi="仿宋" w:eastAsia="仿宋" w:cs="仿宋"/>
          <w:spacing w:val="15"/>
          <w:sz w:val="24"/>
          <w:szCs w:val="24"/>
        </w:rPr>
        <w:t xml:space="preserve">     </w:t>
      </w:r>
      <w:r>
        <w:rPr>
          <w:rFonts w:ascii="仿宋" w:hAnsi="仿宋" w:eastAsia="仿宋" w:cs="仿宋"/>
          <w:b/>
          <w:bCs/>
          <w:spacing w:val="-3"/>
          <w:sz w:val="24"/>
          <w:szCs w:val="24"/>
        </w:rPr>
        <w:t>投标范围及投标文件中标准和计量单位的使用</w:t>
      </w:r>
    </w:p>
    <w:p>
      <w:pPr>
        <w:spacing w:before="24" w:line="230" w:lineRule="auto"/>
        <w:ind w:left="938" w:right="186" w:hanging="917"/>
        <w:rPr>
          <w:rFonts w:ascii="仿宋" w:hAnsi="仿宋" w:eastAsia="仿宋" w:cs="仿宋"/>
          <w:sz w:val="24"/>
          <w:szCs w:val="24"/>
        </w:rPr>
      </w:pPr>
      <w:r>
        <w:rPr>
          <w:rFonts w:ascii="仿宋" w:hAnsi="仿宋" w:eastAsia="仿宋" w:cs="仿宋"/>
          <w:sz w:val="24"/>
          <w:szCs w:val="24"/>
        </w:rPr>
        <w:t>8.1</w:t>
      </w:r>
      <w:r>
        <w:rPr>
          <w:rFonts w:ascii="仿宋" w:hAnsi="仿宋" w:eastAsia="仿宋" w:cs="仿宋"/>
          <w:spacing w:val="21"/>
          <w:sz w:val="24"/>
          <w:szCs w:val="24"/>
        </w:rPr>
        <w:t xml:space="preserve">    </w:t>
      </w:r>
      <w:r>
        <w:rPr>
          <w:rFonts w:ascii="仿宋" w:hAnsi="仿宋" w:eastAsia="仿宋" w:cs="仿宋"/>
          <w:sz w:val="24"/>
          <w:szCs w:val="24"/>
        </w:rPr>
        <w:t>项目有分包的，投标人可对招标文件其中一个或几个分包进行投标，</w:t>
      </w:r>
      <w:r>
        <w:rPr>
          <w:rFonts w:ascii="仿宋" w:hAnsi="仿宋" w:eastAsia="仿宋" w:cs="仿宋"/>
          <w:spacing w:val="1"/>
          <w:sz w:val="24"/>
          <w:szCs w:val="24"/>
        </w:rPr>
        <w:t xml:space="preserve"> </w:t>
      </w:r>
      <w:r>
        <w:rPr>
          <w:rFonts w:ascii="仿宋" w:hAnsi="仿宋" w:eastAsia="仿宋" w:cs="仿宋"/>
          <w:spacing w:val="-2"/>
          <w:sz w:val="24"/>
          <w:szCs w:val="24"/>
        </w:rPr>
        <w:t>除非在</w:t>
      </w:r>
      <w:r>
        <w:rPr>
          <w:rFonts w:ascii="仿宋" w:hAnsi="仿宋" w:eastAsia="仿宋" w:cs="仿宋"/>
          <w:spacing w:val="-2"/>
          <w:sz w:val="24"/>
          <w:szCs w:val="24"/>
          <w:u w:val="single" w:color="auto"/>
        </w:rPr>
        <w:t>投标人须知资料表</w:t>
      </w:r>
      <w:r>
        <w:rPr>
          <w:rFonts w:ascii="仿宋" w:hAnsi="仿宋" w:eastAsia="仿宋" w:cs="仿宋"/>
          <w:spacing w:val="-2"/>
          <w:sz w:val="24"/>
          <w:szCs w:val="24"/>
        </w:rPr>
        <w:t>中另有规定。</w:t>
      </w:r>
    </w:p>
    <w:p>
      <w:pPr>
        <w:spacing w:before="27" w:line="230" w:lineRule="auto"/>
        <w:ind w:left="929" w:right="131" w:hanging="908"/>
        <w:rPr>
          <w:rFonts w:ascii="仿宋" w:hAnsi="仿宋" w:eastAsia="仿宋" w:cs="仿宋"/>
          <w:sz w:val="24"/>
          <w:szCs w:val="24"/>
        </w:rPr>
      </w:pPr>
      <w:r>
        <w:rPr>
          <w:rFonts w:ascii="仿宋" w:hAnsi="仿宋" w:eastAsia="仿宋" w:cs="仿宋"/>
          <w:spacing w:val="-3"/>
          <w:sz w:val="24"/>
          <w:szCs w:val="24"/>
        </w:rPr>
        <w:t>8.2    投标人应当对所投分包招标文</w:t>
      </w:r>
      <w:r>
        <w:rPr>
          <w:rFonts w:ascii="仿宋" w:hAnsi="仿宋" w:eastAsia="仿宋" w:cs="仿宋"/>
          <w:spacing w:val="-4"/>
          <w:sz w:val="24"/>
          <w:szCs w:val="24"/>
        </w:rPr>
        <w:t>件中“服务需求</w:t>
      </w:r>
      <w:r>
        <w:rPr>
          <w:rFonts w:ascii="仿宋" w:hAnsi="仿宋" w:eastAsia="仿宋" w:cs="仿宋"/>
          <w:spacing w:val="-88"/>
          <w:sz w:val="24"/>
          <w:szCs w:val="24"/>
        </w:rPr>
        <w:t xml:space="preserve"> </w:t>
      </w:r>
      <w:r>
        <w:rPr>
          <w:rFonts w:ascii="仿宋" w:hAnsi="仿宋" w:eastAsia="仿宋" w:cs="仿宋"/>
          <w:spacing w:val="-4"/>
          <w:sz w:val="24"/>
          <w:szCs w:val="24"/>
        </w:rPr>
        <w:t>”所列的所有服务内容进</w:t>
      </w:r>
      <w:r>
        <w:rPr>
          <w:rFonts w:ascii="仿宋" w:hAnsi="仿宋" w:eastAsia="仿宋" w:cs="仿宋"/>
          <w:spacing w:val="-1"/>
          <w:sz w:val="24"/>
          <w:szCs w:val="24"/>
        </w:rPr>
        <w:t>行投标，如仅响应分包中的部分内容，其投标将被认定为投标无效。</w:t>
      </w:r>
    </w:p>
    <w:p>
      <w:pPr>
        <w:spacing w:before="25" w:line="230" w:lineRule="auto"/>
        <w:ind w:left="954" w:right="133" w:hanging="933"/>
        <w:rPr>
          <w:rFonts w:ascii="仿宋" w:hAnsi="仿宋" w:eastAsia="仿宋" w:cs="仿宋"/>
          <w:sz w:val="24"/>
          <w:szCs w:val="24"/>
        </w:rPr>
      </w:pPr>
      <w:r>
        <w:rPr>
          <w:rFonts w:ascii="仿宋" w:hAnsi="仿宋" w:eastAsia="仿宋" w:cs="仿宋"/>
          <w:sz w:val="24"/>
          <w:szCs w:val="24"/>
        </w:rPr>
        <w:t>8.3     无论招标文件第</w:t>
      </w:r>
      <w:r>
        <w:rPr>
          <w:rFonts w:ascii="仿宋" w:hAnsi="仿宋" w:eastAsia="仿宋" w:cs="仿宋"/>
          <w:spacing w:val="-44"/>
          <w:sz w:val="24"/>
          <w:szCs w:val="24"/>
        </w:rPr>
        <w:t xml:space="preserve"> </w:t>
      </w:r>
      <w:r>
        <w:rPr>
          <w:rFonts w:ascii="仿宋" w:hAnsi="仿宋" w:eastAsia="仿宋" w:cs="仿宋"/>
          <w:sz w:val="24"/>
          <w:szCs w:val="24"/>
        </w:rPr>
        <w:t>5</w:t>
      </w:r>
      <w:r>
        <w:rPr>
          <w:rFonts w:ascii="仿宋" w:hAnsi="仿宋" w:eastAsia="仿宋" w:cs="仿宋"/>
          <w:spacing w:val="-42"/>
          <w:sz w:val="24"/>
          <w:szCs w:val="24"/>
        </w:rPr>
        <w:t xml:space="preserve"> </w:t>
      </w:r>
      <w:r>
        <w:rPr>
          <w:rFonts w:ascii="仿宋" w:hAnsi="仿宋" w:eastAsia="仿宋" w:cs="仿宋"/>
          <w:sz w:val="24"/>
          <w:szCs w:val="24"/>
        </w:rPr>
        <w:t>章服务需求中</w:t>
      </w:r>
      <w:r>
        <w:rPr>
          <w:rFonts w:ascii="仿宋" w:hAnsi="仿宋" w:eastAsia="仿宋" w:cs="仿宋"/>
          <w:spacing w:val="-1"/>
          <w:sz w:val="24"/>
          <w:szCs w:val="24"/>
        </w:rPr>
        <w:t>是否要求，投标人所投服务均应符合</w:t>
      </w:r>
      <w:r>
        <w:rPr>
          <w:rFonts w:ascii="仿宋" w:hAnsi="仿宋" w:eastAsia="仿宋" w:cs="仿宋"/>
          <w:spacing w:val="-6"/>
          <w:sz w:val="24"/>
          <w:szCs w:val="24"/>
        </w:rPr>
        <w:t>国家强制性标准。</w:t>
      </w:r>
    </w:p>
    <w:p>
      <w:pPr>
        <w:spacing w:before="27" w:line="230" w:lineRule="auto"/>
        <w:ind w:left="958" w:right="133" w:hanging="937"/>
        <w:rPr>
          <w:rFonts w:ascii="仿宋" w:hAnsi="仿宋" w:eastAsia="仿宋" w:cs="仿宋"/>
          <w:sz w:val="24"/>
          <w:szCs w:val="24"/>
        </w:rPr>
      </w:pPr>
      <w:r>
        <w:rPr>
          <w:rFonts w:ascii="仿宋" w:hAnsi="仿宋" w:eastAsia="仿宋" w:cs="仿宋"/>
          <w:sz w:val="24"/>
          <w:szCs w:val="24"/>
        </w:rPr>
        <w:t>8.4     除招标文件中有特殊要求外，投标文件中所使用的计量单位，应采用</w:t>
      </w:r>
      <w:r>
        <w:rPr>
          <w:rFonts w:ascii="仿宋" w:hAnsi="仿宋" w:eastAsia="仿宋" w:cs="仿宋"/>
          <w:spacing w:val="-4"/>
          <w:sz w:val="24"/>
          <w:szCs w:val="24"/>
        </w:rPr>
        <w:t>中华人民共和国法定计量单位。</w:t>
      </w:r>
    </w:p>
    <w:p>
      <w:pPr>
        <w:spacing w:before="25" w:line="222" w:lineRule="auto"/>
        <w:ind w:left="21"/>
        <w:outlineLvl w:val="2"/>
        <w:rPr>
          <w:rFonts w:ascii="仿宋" w:hAnsi="仿宋" w:eastAsia="仿宋" w:cs="仿宋"/>
          <w:sz w:val="24"/>
          <w:szCs w:val="24"/>
        </w:rPr>
      </w:pPr>
      <w:bookmarkStart w:id="12" w:name="bookmark13"/>
      <w:bookmarkEnd w:id="12"/>
      <w:r>
        <w:rPr>
          <w:rFonts w:ascii="仿宋" w:hAnsi="仿宋" w:eastAsia="仿宋" w:cs="仿宋"/>
          <w:b/>
          <w:bCs/>
          <w:spacing w:val="-4"/>
          <w:sz w:val="24"/>
          <w:szCs w:val="24"/>
        </w:rPr>
        <w:t>9.投标文件构成</w:t>
      </w:r>
    </w:p>
    <w:p>
      <w:pPr>
        <w:spacing w:before="23" w:line="222" w:lineRule="auto"/>
        <w:ind w:left="979" w:leftChars="9" w:hanging="960" w:hangingChars="400"/>
        <w:rPr>
          <w:rFonts w:hint="eastAsia" w:ascii="仿宋" w:hAnsi="仿宋" w:eastAsia="仿宋" w:cs="仿宋"/>
          <w:sz w:val="24"/>
          <w:szCs w:val="24"/>
          <w:lang w:eastAsia="zh-CN"/>
        </w:rPr>
      </w:pPr>
      <w:r>
        <w:rPr>
          <w:rFonts w:ascii="仿宋" w:hAnsi="仿宋" w:eastAsia="仿宋" w:cs="仿宋"/>
          <w:sz w:val="24"/>
          <w:szCs w:val="24"/>
        </w:rPr>
        <w:t>9.1     投标人应完整地按招标文件提供的投标文</w:t>
      </w:r>
      <w:r>
        <w:rPr>
          <w:rFonts w:ascii="仿宋" w:hAnsi="仿宋" w:eastAsia="仿宋" w:cs="仿宋"/>
          <w:spacing w:val="-1"/>
          <w:sz w:val="24"/>
          <w:szCs w:val="24"/>
        </w:rPr>
        <w:t>件格式及要求编写投标文</w:t>
      </w:r>
      <w:r>
        <w:rPr>
          <w:rFonts w:ascii="仿宋" w:hAnsi="仿宋" w:eastAsia="仿宋" w:cs="仿宋"/>
          <w:spacing w:val="-2"/>
          <w:sz w:val="24"/>
          <w:szCs w:val="24"/>
        </w:rPr>
        <w:t>件，投标文件应包括“开标一览表及资格证明文件</w:t>
      </w:r>
      <w:r>
        <w:rPr>
          <w:rFonts w:ascii="仿宋" w:hAnsi="仿宋" w:eastAsia="仿宋" w:cs="仿宋"/>
          <w:spacing w:val="-77"/>
          <w:sz w:val="24"/>
          <w:szCs w:val="24"/>
        </w:rPr>
        <w:t xml:space="preserve"> </w:t>
      </w:r>
      <w:r>
        <w:rPr>
          <w:rFonts w:ascii="仿宋" w:hAnsi="仿宋" w:eastAsia="仿宋" w:cs="仿宋"/>
          <w:spacing w:val="-2"/>
          <w:sz w:val="24"/>
          <w:szCs w:val="24"/>
        </w:rPr>
        <w:t>”和“商务及技术文件</w:t>
      </w:r>
      <w:r>
        <w:rPr>
          <w:rFonts w:ascii="仿宋" w:hAnsi="仿宋" w:eastAsia="仿宋" w:cs="仿宋"/>
          <w:spacing w:val="-77"/>
          <w:sz w:val="24"/>
          <w:szCs w:val="24"/>
        </w:rPr>
        <w:t xml:space="preserve"> </w:t>
      </w:r>
      <w:r>
        <w:rPr>
          <w:rFonts w:ascii="仿宋" w:hAnsi="仿宋" w:eastAsia="仿宋" w:cs="仿宋"/>
          <w:spacing w:val="-2"/>
          <w:sz w:val="24"/>
          <w:szCs w:val="24"/>
        </w:rPr>
        <w:t>”两部分。两部分单独装订成册，分别密封递交。投标人应承担封装失误产生的任何后果</w:t>
      </w:r>
      <w:r>
        <w:rPr>
          <w:rFonts w:hint="eastAsia" w:ascii="仿宋" w:hAnsi="仿宋" w:eastAsia="仿宋" w:cs="仿宋"/>
          <w:spacing w:val="-2"/>
          <w:sz w:val="24"/>
          <w:szCs w:val="24"/>
          <w:lang w:eastAsia="zh-CN"/>
        </w:rPr>
        <w:t>。</w:t>
      </w:r>
    </w:p>
    <w:p>
      <w:pPr>
        <w:spacing w:before="23" w:line="222" w:lineRule="auto"/>
        <w:ind w:left="21"/>
        <w:rPr>
          <w:rFonts w:ascii="仿宋" w:hAnsi="仿宋" w:eastAsia="仿宋" w:cs="仿宋"/>
          <w:sz w:val="24"/>
          <w:szCs w:val="24"/>
        </w:rPr>
      </w:pPr>
      <w:r>
        <w:rPr>
          <w:rFonts w:ascii="仿宋" w:hAnsi="仿宋" w:eastAsia="仿宋" w:cs="仿宋"/>
          <w:sz w:val="24"/>
          <w:szCs w:val="24"/>
        </w:rPr>
        <w:t>9.2    上述文件应按照招标文件规定的</w:t>
      </w:r>
      <w:r>
        <w:rPr>
          <w:rFonts w:ascii="仿宋" w:hAnsi="仿宋" w:eastAsia="仿宋" w:cs="仿宋"/>
          <w:spacing w:val="-1"/>
          <w:sz w:val="24"/>
          <w:szCs w:val="24"/>
        </w:rPr>
        <w:t>格式填写、签署和盖章。</w:t>
      </w:r>
    </w:p>
    <w:p>
      <w:pPr>
        <w:spacing w:before="23" w:line="220" w:lineRule="auto"/>
        <w:ind w:left="37"/>
        <w:outlineLvl w:val="2"/>
        <w:rPr>
          <w:rFonts w:ascii="仿宋" w:hAnsi="仿宋" w:eastAsia="仿宋" w:cs="仿宋"/>
          <w:sz w:val="24"/>
          <w:szCs w:val="24"/>
        </w:rPr>
      </w:pPr>
      <w:bookmarkStart w:id="13" w:name="bookmark14"/>
      <w:bookmarkEnd w:id="13"/>
      <w:r>
        <w:rPr>
          <w:rFonts w:ascii="仿宋" w:hAnsi="仿宋" w:eastAsia="仿宋" w:cs="仿宋"/>
          <w:b/>
          <w:bCs/>
          <w:spacing w:val="-3"/>
          <w:sz w:val="24"/>
          <w:szCs w:val="24"/>
        </w:rPr>
        <w:t>10.</w:t>
      </w:r>
      <w:r>
        <w:rPr>
          <w:rFonts w:ascii="仿宋" w:hAnsi="仿宋" w:eastAsia="仿宋" w:cs="仿宋"/>
          <w:spacing w:val="18"/>
          <w:sz w:val="24"/>
          <w:szCs w:val="24"/>
        </w:rPr>
        <w:t xml:space="preserve">    </w:t>
      </w:r>
      <w:r>
        <w:rPr>
          <w:rFonts w:ascii="仿宋" w:hAnsi="仿宋" w:eastAsia="仿宋" w:cs="仿宋"/>
          <w:b/>
          <w:bCs/>
          <w:spacing w:val="-3"/>
          <w:sz w:val="24"/>
          <w:szCs w:val="24"/>
        </w:rPr>
        <w:t>证明投标标的的合格性和符合招标文件规</w:t>
      </w:r>
      <w:r>
        <w:rPr>
          <w:rFonts w:ascii="仿宋" w:hAnsi="仿宋" w:eastAsia="仿宋" w:cs="仿宋"/>
          <w:b/>
          <w:bCs/>
          <w:spacing w:val="-4"/>
          <w:sz w:val="24"/>
          <w:szCs w:val="24"/>
        </w:rPr>
        <w:t>定的响应文件</w:t>
      </w:r>
    </w:p>
    <w:p>
      <w:pPr>
        <w:spacing w:before="26" w:line="221" w:lineRule="auto"/>
        <w:ind w:left="1004" w:leftChars="17" w:hanging="968" w:hangingChars="400"/>
        <w:rPr>
          <w:rFonts w:ascii="仿宋" w:hAnsi="仿宋" w:eastAsia="仿宋" w:cs="仿宋"/>
          <w:sz w:val="24"/>
          <w:szCs w:val="24"/>
        </w:rPr>
      </w:pPr>
      <w:r>
        <w:rPr>
          <w:rFonts w:ascii="仿宋" w:hAnsi="仿宋" w:eastAsia="仿宋" w:cs="仿宋"/>
          <w:spacing w:val="1"/>
          <w:sz w:val="24"/>
          <w:szCs w:val="24"/>
        </w:rPr>
        <w:t>10.1</w:t>
      </w:r>
      <w:r>
        <w:rPr>
          <w:rFonts w:ascii="仿宋" w:hAnsi="仿宋" w:eastAsia="仿宋" w:cs="仿宋"/>
          <w:spacing w:val="29"/>
          <w:sz w:val="24"/>
          <w:szCs w:val="24"/>
        </w:rPr>
        <w:t xml:space="preserve">   </w:t>
      </w:r>
      <w:r>
        <w:rPr>
          <w:rFonts w:ascii="仿宋" w:hAnsi="仿宋" w:eastAsia="仿宋" w:cs="仿宋"/>
          <w:spacing w:val="1"/>
          <w:sz w:val="24"/>
          <w:szCs w:val="24"/>
        </w:rPr>
        <w:t>投标人应提交证明文件，证明其投标内容符合招标文件规定。该证明</w:t>
      </w:r>
      <w:r>
        <w:rPr>
          <w:rFonts w:ascii="仿宋" w:hAnsi="仿宋" w:eastAsia="仿宋" w:cs="仿宋"/>
          <w:spacing w:val="-2"/>
          <w:sz w:val="24"/>
          <w:szCs w:val="24"/>
        </w:rPr>
        <w:t>文件是投标文件的一部分。</w:t>
      </w:r>
    </w:p>
    <w:p>
      <w:pPr>
        <w:spacing w:before="23" w:line="220" w:lineRule="auto"/>
        <w:ind w:left="37"/>
        <w:rPr>
          <w:rFonts w:ascii="仿宋" w:hAnsi="仿宋" w:eastAsia="仿宋" w:cs="仿宋"/>
          <w:sz w:val="24"/>
          <w:szCs w:val="24"/>
        </w:rPr>
      </w:pPr>
      <w:r>
        <w:rPr>
          <w:rFonts w:ascii="仿宋" w:hAnsi="仿宋" w:eastAsia="仿宋" w:cs="仿宋"/>
          <w:spacing w:val="-2"/>
          <w:sz w:val="24"/>
          <w:szCs w:val="24"/>
        </w:rPr>
        <w:t>10.2</w:t>
      </w:r>
      <w:r>
        <w:rPr>
          <w:rFonts w:ascii="仿宋" w:hAnsi="仿宋" w:eastAsia="仿宋" w:cs="仿宋"/>
          <w:spacing w:val="29"/>
          <w:sz w:val="24"/>
          <w:szCs w:val="24"/>
        </w:rPr>
        <w:t xml:space="preserve">   </w:t>
      </w:r>
      <w:r>
        <w:rPr>
          <w:rFonts w:ascii="仿宋" w:hAnsi="仿宋" w:eastAsia="仿宋" w:cs="仿宋"/>
          <w:spacing w:val="-2"/>
          <w:sz w:val="24"/>
          <w:szCs w:val="24"/>
        </w:rPr>
        <w:t>上款所述的证明文件，可以是文字资料、图纸和数据。</w:t>
      </w:r>
    </w:p>
    <w:p>
      <w:pPr>
        <w:spacing w:before="27" w:line="222" w:lineRule="auto"/>
        <w:ind w:left="37"/>
        <w:outlineLvl w:val="2"/>
        <w:rPr>
          <w:rFonts w:ascii="仿宋" w:hAnsi="仿宋" w:eastAsia="仿宋" w:cs="仿宋"/>
          <w:sz w:val="24"/>
          <w:szCs w:val="24"/>
        </w:rPr>
      </w:pPr>
      <w:bookmarkStart w:id="14" w:name="bookmark15"/>
      <w:bookmarkEnd w:id="14"/>
      <w:r>
        <w:rPr>
          <w:rFonts w:ascii="仿宋" w:hAnsi="仿宋" w:eastAsia="仿宋" w:cs="仿宋"/>
          <w:b/>
          <w:bCs/>
          <w:spacing w:val="-6"/>
          <w:sz w:val="24"/>
          <w:szCs w:val="24"/>
        </w:rPr>
        <w:t>11.投标报价</w:t>
      </w:r>
    </w:p>
    <w:p>
      <w:pPr>
        <w:spacing w:before="22" w:line="222" w:lineRule="auto"/>
        <w:ind w:left="1004" w:leftChars="17" w:hanging="968" w:hangingChars="400"/>
        <w:rPr>
          <w:rFonts w:ascii="仿宋" w:hAnsi="仿宋" w:eastAsia="仿宋" w:cs="仿宋"/>
          <w:sz w:val="24"/>
          <w:szCs w:val="24"/>
        </w:rPr>
      </w:pPr>
      <w:r>
        <w:rPr>
          <w:rFonts w:ascii="仿宋" w:hAnsi="仿宋" w:eastAsia="仿宋" w:cs="仿宋"/>
          <w:spacing w:val="1"/>
          <w:sz w:val="24"/>
          <w:szCs w:val="24"/>
        </w:rPr>
        <w:t>11.1</w:t>
      </w:r>
      <w:r>
        <w:rPr>
          <w:rFonts w:ascii="仿宋" w:hAnsi="仿宋" w:eastAsia="仿宋" w:cs="仿宋"/>
          <w:spacing w:val="29"/>
          <w:sz w:val="24"/>
          <w:szCs w:val="24"/>
        </w:rPr>
        <w:t xml:space="preserve">   </w:t>
      </w:r>
      <w:r>
        <w:rPr>
          <w:rFonts w:ascii="仿宋" w:hAnsi="仿宋" w:eastAsia="仿宋" w:cs="仿宋"/>
          <w:spacing w:val="1"/>
          <w:sz w:val="24"/>
          <w:szCs w:val="24"/>
        </w:rPr>
        <w:t>所有投标均以人民币报价。投标人的投标报价应遵守《中华人民共和国价格法》。同时，根据《中华人民共和国政府采购法》第二条的规</w:t>
      </w:r>
      <w:r>
        <w:rPr>
          <w:rFonts w:ascii="仿宋" w:hAnsi="仿宋" w:eastAsia="仿宋" w:cs="仿宋"/>
          <w:spacing w:val="2"/>
          <w:sz w:val="24"/>
          <w:szCs w:val="24"/>
        </w:rPr>
        <w:t>定，为保证公平竞争，如有主体投标标的的赠与行为，其投标将被认</w:t>
      </w:r>
      <w:r>
        <w:rPr>
          <w:rFonts w:ascii="仿宋" w:hAnsi="仿宋" w:eastAsia="仿宋" w:cs="仿宋"/>
          <w:spacing w:val="-3"/>
          <w:sz w:val="24"/>
          <w:szCs w:val="24"/>
        </w:rPr>
        <w:t>定为投标无效。</w:t>
      </w:r>
    </w:p>
    <w:p>
      <w:pPr>
        <w:spacing w:before="23" w:line="219" w:lineRule="auto"/>
        <w:ind w:left="980" w:leftChars="17" w:hanging="944" w:hangingChars="400"/>
        <w:rPr>
          <w:rFonts w:ascii="仿宋" w:hAnsi="仿宋" w:eastAsia="仿宋" w:cs="仿宋"/>
          <w:sz w:val="24"/>
          <w:szCs w:val="24"/>
        </w:rPr>
      </w:pPr>
      <w:r>
        <w:rPr>
          <w:rFonts w:ascii="仿宋" w:hAnsi="仿宋" w:eastAsia="仿宋" w:cs="仿宋"/>
          <w:spacing w:val="-2"/>
          <w:sz w:val="24"/>
          <w:szCs w:val="24"/>
        </w:rPr>
        <w:t>11.2</w:t>
      </w:r>
      <w:r>
        <w:rPr>
          <w:rFonts w:ascii="仿宋" w:hAnsi="仿宋" w:eastAsia="仿宋" w:cs="仿宋"/>
          <w:spacing w:val="25"/>
          <w:sz w:val="24"/>
          <w:szCs w:val="24"/>
        </w:rPr>
        <w:t xml:space="preserve">   </w:t>
      </w:r>
      <w:r>
        <w:rPr>
          <w:rFonts w:ascii="仿宋" w:hAnsi="仿宋" w:eastAsia="仿宋" w:cs="仿宋"/>
          <w:spacing w:val="-2"/>
          <w:sz w:val="24"/>
          <w:szCs w:val="24"/>
        </w:rPr>
        <w:t>投标人应在投标分项报价表上标明分项服务的价格（如适用）和总</w:t>
      </w:r>
      <w:r>
        <w:rPr>
          <w:rFonts w:ascii="仿宋" w:hAnsi="仿宋" w:eastAsia="仿宋" w:cs="仿宋"/>
          <w:spacing w:val="-3"/>
          <w:sz w:val="24"/>
          <w:szCs w:val="24"/>
        </w:rPr>
        <w:t>价，</w:t>
      </w:r>
      <w:r>
        <w:rPr>
          <w:rFonts w:ascii="仿宋" w:hAnsi="仿宋" w:eastAsia="仿宋" w:cs="仿宋"/>
          <w:spacing w:val="-2"/>
          <w:sz w:val="24"/>
          <w:szCs w:val="24"/>
        </w:rPr>
        <w:t>并由法定代表人或其委托代理人签署。</w:t>
      </w:r>
    </w:p>
    <w:p>
      <w:pPr>
        <w:spacing w:before="26" w:line="222" w:lineRule="auto"/>
        <w:ind w:left="37"/>
        <w:rPr>
          <w:rFonts w:ascii="仿宋" w:hAnsi="仿宋" w:eastAsia="仿宋" w:cs="仿宋"/>
          <w:sz w:val="24"/>
          <w:szCs w:val="24"/>
        </w:rPr>
      </w:pPr>
      <w:r>
        <w:rPr>
          <w:rFonts w:ascii="仿宋" w:hAnsi="仿宋" w:eastAsia="仿宋" w:cs="仿宋"/>
          <w:spacing w:val="-3"/>
          <w:sz w:val="24"/>
          <w:szCs w:val="24"/>
        </w:rPr>
        <w:t>11.3</w:t>
      </w:r>
      <w:r>
        <w:rPr>
          <w:rFonts w:ascii="仿宋" w:hAnsi="仿宋" w:eastAsia="仿宋" w:cs="仿宋"/>
          <w:spacing w:val="30"/>
          <w:sz w:val="24"/>
          <w:szCs w:val="24"/>
        </w:rPr>
        <w:t xml:space="preserve">   </w:t>
      </w:r>
      <w:r>
        <w:rPr>
          <w:rFonts w:ascii="仿宋" w:hAnsi="仿宋" w:eastAsia="仿宋" w:cs="仿宋"/>
          <w:spacing w:val="-3"/>
          <w:sz w:val="24"/>
          <w:szCs w:val="24"/>
        </w:rPr>
        <w:t>采购人不接受具有附加条件的报价。</w:t>
      </w:r>
    </w:p>
    <w:p>
      <w:pPr>
        <w:spacing w:before="24" w:line="219" w:lineRule="auto"/>
        <w:ind w:left="1004" w:leftChars="17" w:hanging="968" w:hangingChars="400"/>
        <w:rPr>
          <w:rFonts w:ascii="仿宋" w:hAnsi="仿宋" w:eastAsia="仿宋" w:cs="仿宋"/>
          <w:sz w:val="24"/>
          <w:szCs w:val="24"/>
        </w:rPr>
      </w:pPr>
      <w:r>
        <w:rPr>
          <w:rFonts w:ascii="仿宋" w:hAnsi="仿宋" w:eastAsia="仿宋" w:cs="仿宋"/>
          <w:spacing w:val="1"/>
          <w:sz w:val="24"/>
          <w:szCs w:val="24"/>
        </w:rPr>
        <w:t>11.4</w:t>
      </w:r>
      <w:r>
        <w:rPr>
          <w:rFonts w:ascii="仿宋" w:hAnsi="仿宋" w:eastAsia="仿宋" w:cs="仿宋"/>
          <w:spacing w:val="29"/>
          <w:sz w:val="24"/>
          <w:szCs w:val="24"/>
        </w:rPr>
        <w:t xml:space="preserve">   </w:t>
      </w:r>
      <w:r>
        <w:rPr>
          <w:rFonts w:ascii="仿宋" w:hAnsi="仿宋" w:eastAsia="仿宋" w:cs="仿宋"/>
          <w:spacing w:val="1"/>
          <w:sz w:val="24"/>
          <w:szCs w:val="24"/>
        </w:rPr>
        <w:t>投标人所报的各分项投标报价在合同履行过程中是固定不变的，不得</w:t>
      </w:r>
      <w:r>
        <w:rPr>
          <w:rFonts w:ascii="仿宋" w:hAnsi="仿宋" w:eastAsia="仿宋" w:cs="仿宋"/>
          <w:spacing w:val="2"/>
          <w:sz w:val="24"/>
          <w:szCs w:val="24"/>
        </w:rPr>
        <w:t>以任何理由予以变更。任何包含价格调整要</w:t>
      </w:r>
      <w:r>
        <w:rPr>
          <w:rFonts w:ascii="仿宋" w:hAnsi="仿宋" w:eastAsia="仿宋" w:cs="仿宋"/>
          <w:spacing w:val="1"/>
          <w:sz w:val="24"/>
          <w:szCs w:val="24"/>
        </w:rPr>
        <w:t>求的投标，将被认定为投</w:t>
      </w:r>
      <w:r>
        <w:rPr>
          <w:rFonts w:ascii="仿宋" w:hAnsi="仿宋" w:eastAsia="仿宋" w:cs="仿宋"/>
          <w:spacing w:val="-4"/>
          <w:sz w:val="24"/>
          <w:szCs w:val="24"/>
        </w:rPr>
        <w:t>标无效。</w:t>
      </w:r>
    </w:p>
    <w:p>
      <w:pPr>
        <w:spacing w:before="23" w:line="221" w:lineRule="auto"/>
        <w:ind w:left="37"/>
        <w:outlineLvl w:val="2"/>
        <w:rPr>
          <w:rFonts w:ascii="仿宋" w:hAnsi="仿宋" w:eastAsia="仿宋" w:cs="仿宋"/>
          <w:sz w:val="24"/>
          <w:szCs w:val="24"/>
        </w:rPr>
      </w:pPr>
      <w:bookmarkStart w:id="15" w:name="bookmark16"/>
      <w:bookmarkEnd w:id="15"/>
      <w:r>
        <w:rPr>
          <w:rFonts w:ascii="仿宋" w:hAnsi="仿宋" w:eastAsia="仿宋" w:cs="仿宋"/>
          <w:b/>
          <w:bCs/>
          <w:spacing w:val="-5"/>
          <w:sz w:val="24"/>
          <w:szCs w:val="24"/>
        </w:rPr>
        <w:t>12.投标保证金</w:t>
      </w:r>
    </w:p>
    <w:p>
      <w:pPr>
        <w:spacing w:before="25" w:line="220" w:lineRule="auto"/>
        <w:ind w:left="1004" w:leftChars="17" w:hanging="968" w:hangingChars="400"/>
        <w:rPr>
          <w:rFonts w:ascii="仿宋" w:hAnsi="仿宋" w:eastAsia="仿宋" w:cs="仿宋"/>
          <w:sz w:val="24"/>
          <w:szCs w:val="24"/>
        </w:rPr>
      </w:pPr>
      <w:r>
        <w:rPr>
          <w:rFonts w:ascii="仿宋" w:hAnsi="仿宋" w:eastAsia="仿宋" w:cs="仿宋"/>
          <w:spacing w:val="1"/>
          <w:sz w:val="24"/>
          <w:szCs w:val="24"/>
        </w:rPr>
        <w:t>12.1</w:t>
      </w:r>
      <w:r>
        <w:rPr>
          <w:rFonts w:ascii="仿宋" w:hAnsi="仿宋" w:eastAsia="仿宋" w:cs="仿宋"/>
          <w:spacing w:val="29"/>
          <w:sz w:val="24"/>
          <w:szCs w:val="24"/>
        </w:rPr>
        <w:t xml:space="preserve">   </w:t>
      </w:r>
      <w:r>
        <w:rPr>
          <w:rFonts w:ascii="仿宋" w:hAnsi="仿宋" w:eastAsia="仿宋" w:cs="仿宋"/>
          <w:spacing w:val="1"/>
          <w:sz w:val="24"/>
          <w:szCs w:val="24"/>
        </w:rPr>
        <w:t>投标人应提交</w:t>
      </w:r>
      <w:r>
        <w:rPr>
          <w:rFonts w:ascii="仿宋" w:hAnsi="仿宋" w:eastAsia="仿宋" w:cs="仿宋"/>
          <w:spacing w:val="1"/>
          <w:sz w:val="24"/>
          <w:szCs w:val="24"/>
          <w:u w:val="single" w:color="auto"/>
        </w:rPr>
        <w:t>投标人须知资料表</w:t>
      </w:r>
      <w:r>
        <w:rPr>
          <w:rFonts w:ascii="仿宋" w:hAnsi="仿宋" w:eastAsia="仿宋" w:cs="仿宋"/>
          <w:spacing w:val="1"/>
          <w:sz w:val="24"/>
          <w:szCs w:val="24"/>
        </w:rPr>
        <w:t>中规定的投标保证金，并作为其投标</w:t>
      </w:r>
      <w:r>
        <w:rPr>
          <w:rFonts w:ascii="仿宋" w:hAnsi="仿宋" w:eastAsia="仿宋" w:cs="仿宋"/>
          <w:spacing w:val="-6"/>
          <w:sz w:val="24"/>
          <w:szCs w:val="24"/>
        </w:rPr>
        <w:t>的一部分。</w:t>
      </w:r>
    </w:p>
    <w:p>
      <w:pPr>
        <w:spacing w:line="222" w:lineRule="auto"/>
        <w:rPr>
          <w:rFonts w:ascii="仿宋" w:hAnsi="仿宋" w:eastAsia="仿宋" w:cs="仿宋"/>
          <w:sz w:val="24"/>
          <w:szCs w:val="24"/>
        </w:rPr>
        <w:sectPr>
          <w:footerReference r:id="rId10" w:type="default"/>
          <w:pgSz w:w="11905" w:h="16838"/>
          <w:pgMar w:top="1077" w:right="1417" w:bottom="1134" w:left="1417" w:header="1077" w:footer="1083" w:gutter="0"/>
          <w:pgNumType w:fmt="decimal"/>
          <w:cols w:space="0" w:num="1"/>
          <w:rtlGutter w:val="0"/>
          <w:docGrid w:linePitch="0" w:charSpace="0"/>
        </w:sectPr>
      </w:pPr>
    </w:p>
    <w:p>
      <w:pPr>
        <w:spacing w:before="49" w:line="219" w:lineRule="auto"/>
        <w:ind w:left="37"/>
        <w:rPr>
          <w:rFonts w:ascii="仿宋" w:hAnsi="仿宋" w:eastAsia="仿宋" w:cs="仿宋"/>
          <w:sz w:val="24"/>
          <w:szCs w:val="24"/>
        </w:rPr>
      </w:pPr>
      <w:r>
        <w:rPr>
          <w:rFonts w:ascii="仿宋" w:hAnsi="仿宋" w:eastAsia="仿宋" w:cs="仿宋"/>
          <w:spacing w:val="-2"/>
          <w:sz w:val="24"/>
          <w:szCs w:val="24"/>
        </w:rPr>
        <w:t>12.2</w:t>
      </w:r>
      <w:r>
        <w:rPr>
          <w:rFonts w:ascii="仿宋" w:hAnsi="仿宋" w:eastAsia="仿宋" w:cs="仿宋"/>
          <w:spacing w:val="27"/>
          <w:sz w:val="24"/>
          <w:szCs w:val="24"/>
        </w:rPr>
        <w:t xml:space="preserve">   </w:t>
      </w:r>
      <w:r>
        <w:rPr>
          <w:rFonts w:ascii="仿宋" w:hAnsi="仿宋" w:eastAsia="仿宋" w:cs="仿宋"/>
          <w:spacing w:val="-2"/>
          <w:sz w:val="24"/>
          <w:szCs w:val="24"/>
        </w:rPr>
        <w:t>投标人存在下列情形的，投标保证金不予退还：</w:t>
      </w:r>
    </w:p>
    <w:p>
      <w:pPr>
        <w:spacing w:before="27" w:line="219" w:lineRule="auto"/>
        <w:ind w:left="752"/>
        <w:rPr>
          <w:rFonts w:ascii="仿宋" w:hAnsi="仿宋" w:eastAsia="仿宋" w:cs="仿宋"/>
          <w:sz w:val="24"/>
          <w:szCs w:val="24"/>
        </w:rPr>
      </w:pPr>
      <w:r>
        <w:rPr>
          <w:rFonts w:ascii="仿宋" w:hAnsi="仿宋" w:eastAsia="仿宋" w:cs="仿宋"/>
          <w:spacing w:val="-2"/>
          <w:sz w:val="24"/>
          <w:szCs w:val="24"/>
        </w:rPr>
        <w:t>（1）在投标有效期内，撤销投标的；</w:t>
      </w:r>
    </w:p>
    <w:p>
      <w:pPr>
        <w:spacing w:before="27" w:line="230" w:lineRule="auto"/>
        <w:ind w:left="810" w:right="1122"/>
        <w:rPr>
          <w:rFonts w:ascii="仿宋" w:hAnsi="仿宋" w:eastAsia="仿宋" w:cs="仿宋"/>
          <w:spacing w:val="-4"/>
          <w:sz w:val="24"/>
          <w:szCs w:val="24"/>
        </w:rPr>
      </w:pPr>
      <w:r>
        <w:rPr>
          <w:rFonts w:ascii="仿宋" w:hAnsi="仿宋" w:eastAsia="仿宋" w:cs="仿宋"/>
          <w:spacing w:val="-4"/>
          <w:sz w:val="24"/>
          <w:szCs w:val="24"/>
        </w:rPr>
        <w:t>（2）中标后不按本须知第</w:t>
      </w:r>
      <w:r>
        <w:rPr>
          <w:rFonts w:ascii="仿宋" w:hAnsi="仿宋" w:eastAsia="仿宋" w:cs="仿宋"/>
          <w:spacing w:val="-47"/>
          <w:sz w:val="24"/>
          <w:szCs w:val="24"/>
        </w:rPr>
        <w:t xml:space="preserve"> </w:t>
      </w:r>
      <w:r>
        <w:rPr>
          <w:rFonts w:ascii="仿宋" w:hAnsi="仿宋" w:eastAsia="仿宋" w:cs="仿宋"/>
          <w:spacing w:val="-4"/>
          <w:sz w:val="24"/>
          <w:szCs w:val="24"/>
        </w:rPr>
        <w:t>30</w:t>
      </w:r>
      <w:r>
        <w:rPr>
          <w:rFonts w:ascii="仿宋" w:hAnsi="仿宋" w:eastAsia="仿宋" w:cs="仿宋"/>
          <w:spacing w:val="-41"/>
          <w:sz w:val="24"/>
          <w:szCs w:val="24"/>
        </w:rPr>
        <w:t xml:space="preserve"> </w:t>
      </w:r>
      <w:r>
        <w:rPr>
          <w:rFonts w:ascii="仿宋" w:hAnsi="仿宋" w:eastAsia="仿宋" w:cs="仿宋"/>
          <w:spacing w:val="-4"/>
          <w:sz w:val="24"/>
          <w:szCs w:val="24"/>
        </w:rPr>
        <w:t>条的规定与采购人签订合同的；</w:t>
      </w:r>
    </w:p>
    <w:p>
      <w:pPr>
        <w:spacing w:before="27" w:line="230" w:lineRule="auto"/>
        <w:ind w:left="810" w:right="1122"/>
        <w:rPr>
          <w:rFonts w:ascii="仿宋" w:hAnsi="仿宋" w:eastAsia="仿宋" w:cs="仿宋"/>
          <w:sz w:val="24"/>
          <w:szCs w:val="24"/>
        </w:rPr>
      </w:pPr>
      <w:r>
        <w:rPr>
          <w:rFonts w:ascii="仿宋" w:hAnsi="仿宋" w:eastAsia="仿宋" w:cs="仿宋"/>
          <w:spacing w:val="-2"/>
          <w:sz w:val="24"/>
          <w:szCs w:val="24"/>
        </w:rPr>
        <w:t>（3）中标后不按本须知第</w:t>
      </w:r>
      <w:r>
        <w:rPr>
          <w:rFonts w:ascii="仿宋" w:hAnsi="仿宋" w:eastAsia="仿宋" w:cs="仿宋"/>
          <w:spacing w:val="-47"/>
          <w:sz w:val="24"/>
          <w:szCs w:val="24"/>
        </w:rPr>
        <w:t xml:space="preserve"> </w:t>
      </w:r>
      <w:r>
        <w:rPr>
          <w:rFonts w:ascii="仿宋" w:hAnsi="仿宋" w:eastAsia="仿宋" w:cs="仿宋"/>
          <w:spacing w:val="-2"/>
          <w:sz w:val="24"/>
          <w:szCs w:val="24"/>
        </w:rPr>
        <w:t>31</w:t>
      </w:r>
      <w:r>
        <w:rPr>
          <w:rFonts w:ascii="仿宋" w:hAnsi="仿宋" w:eastAsia="仿宋" w:cs="仿宋"/>
          <w:spacing w:val="-41"/>
          <w:sz w:val="24"/>
          <w:szCs w:val="24"/>
        </w:rPr>
        <w:t xml:space="preserve"> </w:t>
      </w:r>
      <w:r>
        <w:rPr>
          <w:rFonts w:ascii="仿宋" w:hAnsi="仿宋" w:eastAsia="仿宋" w:cs="仿宋"/>
          <w:spacing w:val="-2"/>
          <w:sz w:val="24"/>
          <w:szCs w:val="24"/>
        </w:rPr>
        <w:t>条的规定提交履约保证金的；</w:t>
      </w:r>
    </w:p>
    <w:p>
      <w:pPr>
        <w:spacing w:before="24" w:line="230" w:lineRule="auto"/>
        <w:ind w:left="810" w:right="1362"/>
        <w:rPr>
          <w:rFonts w:ascii="仿宋" w:hAnsi="仿宋" w:eastAsia="仿宋" w:cs="仿宋"/>
          <w:spacing w:val="-5"/>
          <w:sz w:val="24"/>
          <w:szCs w:val="24"/>
        </w:rPr>
      </w:pPr>
      <w:r>
        <w:rPr>
          <w:rFonts w:ascii="仿宋" w:hAnsi="仿宋" w:eastAsia="仿宋" w:cs="仿宋"/>
          <w:spacing w:val="-4"/>
          <w:sz w:val="24"/>
          <w:szCs w:val="24"/>
        </w:rPr>
        <w:t>（4）中标后不按本须知第</w:t>
      </w:r>
      <w:r>
        <w:rPr>
          <w:rFonts w:ascii="仿宋" w:hAnsi="仿宋" w:eastAsia="仿宋" w:cs="仿宋"/>
          <w:spacing w:val="-47"/>
          <w:sz w:val="24"/>
          <w:szCs w:val="24"/>
        </w:rPr>
        <w:t xml:space="preserve"> </w:t>
      </w:r>
      <w:r>
        <w:rPr>
          <w:rFonts w:ascii="仿宋" w:hAnsi="仿宋" w:eastAsia="仿宋" w:cs="仿宋"/>
          <w:spacing w:val="-4"/>
          <w:sz w:val="24"/>
          <w:szCs w:val="24"/>
        </w:rPr>
        <w:t>32</w:t>
      </w:r>
      <w:r>
        <w:rPr>
          <w:rFonts w:ascii="仿宋" w:hAnsi="仿宋" w:eastAsia="仿宋" w:cs="仿宋"/>
          <w:spacing w:val="-41"/>
          <w:sz w:val="24"/>
          <w:szCs w:val="24"/>
        </w:rPr>
        <w:t xml:space="preserve"> </w:t>
      </w:r>
      <w:r>
        <w:rPr>
          <w:rFonts w:ascii="仿宋" w:hAnsi="仿宋" w:eastAsia="仿宋" w:cs="仿宋"/>
          <w:spacing w:val="-4"/>
          <w:sz w:val="24"/>
          <w:szCs w:val="24"/>
        </w:rPr>
        <w:t>条的规定缴纳中标服</w:t>
      </w:r>
      <w:r>
        <w:rPr>
          <w:rFonts w:ascii="仿宋" w:hAnsi="仿宋" w:eastAsia="仿宋" w:cs="仿宋"/>
          <w:spacing w:val="-5"/>
          <w:sz w:val="24"/>
          <w:szCs w:val="24"/>
        </w:rPr>
        <w:t>务费的；</w:t>
      </w:r>
    </w:p>
    <w:p>
      <w:pPr>
        <w:spacing w:before="24" w:line="230" w:lineRule="auto"/>
        <w:ind w:left="810" w:right="1362"/>
        <w:rPr>
          <w:rFonts w:ascii="仿宋" w:hAnsi="仿宋" w:eastAsia="仿宋" w:cs="仿宋"/>
          <w:sz w:val="24"/>
          <w:szCs w:val="24"/>
        </w:rPr>
      </w:pPr>
      <w:r>
        <w:rPr>
          <w:rFonts w:ascii="仿宋" w:hAnsi="仿宋" w:eastAsia="仿宋" w:cs="仿宋"/>
          <w:spacing w:val="-2"/>
          <w:sz w:val="24"/>
          <w:szCs w:val="24"/>
        </w:rPr>
        <w:t>（5）存在其他违法违规行为的。</w:t>
      </w:r>
    </w:p>
    <w:p>
      <w:pPr>
        <w:spacing w:before="26" w:line="221" w:lineRule="auto"/>
        <w:ind w:left="1004" w:leftChars="17" w:hanging="968" w:hangingChars="400"/>
        <w:rPr>
          <w:rFonts w:ascii="仿宋" w:hAnsi="仿宋" w:eastAsia="仿宋" w:cs="仿宋"/>
          <w:sz w:val="24"/>
          <w:szCs w:val="24"/>
        </w:rPr>
      </w:pPr>
      <w:r>
        <w:rPr>
          <w:rFonts w:ascii="仿宋" w:hAnsi="仿宋" w:eastAsia="仿宋" w:cs="仿宋"/>
          <w:spacing w:val="1"/>
          <w:sz w:val="24"/>
          <w:szCs w:val="24"/>
        </w:rPr>
        <w:t>12.3</w:t>
      </w:r>
      <w:r>
        <w:rPr>
          <w:rFonts w:ascii="仿宋" w:hAnsi="仿宋" w:eastAsia="仿宋" w:cs="仿宋"/>
          <w:spacing w:val="29"/>
          <w:sz w:val="24"/>
          <w:szCs w:val="24"/>
        </w:rPr>
        <w:t xml:space="preserve">   </w:t>
      </w:r>
      <w:r>
        <w:rPr>
          <w:rFonts w:ascii="仿宋" w:hAnsi="仿宋" w:eastAsia="仿宋" w:cs="仿宋"/>
          <w:spacing w:val="1"/>
          <w:sz w:val="24"/>
          <w:szCs w:val="24"/>
        </w:rPr>
        <w:t>政府采购信用担保试点范围内的项目，接受符合财政部门规定的政府</w:t>
      </w:r>
      <w:r>
        <w:rPr>
          <w:rFonts w:ascii="仿宋" w:hAnsi="仿宋" w:eastAsia="仿宋" w:cs="仿宋"/>
          <w:spacing w:val="-2"/>
          <w:sz w:val="24"/>
          <w:szCs w:val="24"/>
        </w:rPr>
        <w:t>采购投标担保函原件。</w:t>
      </w:r>
    </w:p>
    <w:p>
      <w:pPr>
        <w:spacing w:before="24" w:line="221" w:lineRule="auto"/>
        <w:ind w:left="988" w:leftChars="17" w:hanging="952" w:hangingChars="400"/>
        <w:rPr>
          <w:rFonts w:ascii="仿宋" w:hAnsi="仿宋" w:eastAsia="仿宋" w:cs="仿宋"/>
          <w:sz w:val="24"/>
          <w:szCs w:val="24"/>
        </w:rPr>
      </w:pPr>
      <w:r>
        <w:rPr>
          <w:rFonts w:ascii="仿宋" w:hAnsi="仿宋" w:eastAsia="仿宋" w:cs="仿宋"/>
          <w:spacing w:val="-1"/>
          <w:sz w:val="24"/>
          <w:szCs w:val="24"/>
        </w:rPr>
        <w:t>12.4</w:t>
      </w:r>
      <w:r>
        <w:rPr>
          <w:rFonts w:ascii="仿宋" w:hAnsi="仿宋" w:eastAsia="仿宋" w:cs="仿宋"/>
          <w:spacing w:val="25"/>
          <w:sz w:val="24"/>
          <w:szCs w:val="24"/>
        </w:rPr>
        <w:t xml:space="preserve">   </w:t>
      </w:r>
      <w:r>
        <w:rPr>
          <w:rFonts w:ascii="仿宋" w:hAnsi="仿宋" w:eastAsia="仿宋" w:cs="仿宋"/>
          <w:spacing w:val="-1"/>
          <w:sz w:val="24"/>
          <w:szCs w:val="24"/>
        </w:rPr>
        <w:t>投标人未按本须知第</w:t>
      </w:r>
      <w:r>
        <w:rPr>
          <w:rFonts w:ascii="仿宋" w:hAnsi="仿宋" w:eastAsia="仿宋" w:cs="仿宋"/>
          <w:spacing w:val="-31"/>
          <w:sz w:val="24"/>
          <w:szCs w:val="24"/>
        </w:rPr>
        <w:t xml:space="preserve"> </w:t>
      </w:r>
      <w:r>
        <w:rPr>
          <w:rFonts w:ascii="仿宋" w:hAnsi="仿宋" w:eastAsia="仿宋" w:cs="仿宋"/>
          <w:spacing w:val="-1"/>
          <w:sz w:val="24"/>
          <w:szCs w:val="24"/>
        </w:rPr>
        <w:t>12.1</w:t>
      </w:r>
      <w:r>
        <w:rPr>
          <w:rFonts w:ascii="仿宋" w:hAnsi="仿宋" w:eastAsia="仿宋" w:cs="仿宋"/>
          <w:spacing w:val="-42"/>
          <w:sz w:val="24"/>
          <w:szCs w:val="24"/>
        </w:rPr>
        <w:t xml:space="preserve"> </w:t>
      </w:r>
      <w:r>
        <w:rPr>
          <w:rFonts w:ascii="仿宋" w:hAnsi="仿宋" w:eastAsia="仿宋" w:cs="仿宋"/>
          <w:spacing w:val="-1"/>
          <w:sz w:val="24"/>
          <w:szCs w:val="24"/>
        </w:rPr>
        <w:t>和</w:t>
      </w:r>
      <w:r>
        <w:rPr>
          <w:rFonts w:ascii="仿宋" w:hAnsi="仿宋" w:eastAsia="仿宋" w:cs="仿宋"/>
          <w:spacing w:val="-29"/>
          <w:sz w:val="24"/>
          <w:szCs w:val="24"/>
        </w:rPr>
        <w:t xml:space="preserve"> </w:t>
      </w:r>
      <w:r>
        <w:rPr>
          <w:rFonts w:ascii="仿宋" w:hAnsi="仿宋" w:eastAsia="仿宋" w:cs="仿宋"/>
          <w:spacing w:val="-1"/>
          <w:sz w:val="24"/>
          <w:szCs w:val="24"/>
        </w:rPr>
        <w:t>12.</w:t>
      </w:r>
      <w:r>
        <w:rPr>
          <w:rFonts w:ascii="仿宋" w:hAnsi="仿宋" w:eastAsia="仿宋" w:cs="仿宋"/>
          <w:spacing w:val="-2"/>
          <w:sz w:val="24"/>
          <w:szCs w:val="24"/>
        </w:rPr>
        <w:t>3</w:t>
      </w:r>
      <w:r>
        <w:rPr>
          <w:rFonts w:ascii="仿宋" w:hAnsi="仿宋" w:eastAsia="仿宋" w:cs="仿宋"/>
          <w:spacing w:val="-39"/>
          <w:sz w:val="24"/>
          <w:szCs w:val="24"/>
        </w:rPr>
        <w:t xml:space="preserve"> </w:t>
      </w:r>
      <w:r>
        <w:rPr>
          <w:rFonts w:ascii="仿宋" w:hAnsi="仿宋" w:eastAsia="仿宋" w:cs="仿宋"/>
          <w:spacing w:val="-2"/>
          <w:sz w:val="24"/>
          <w:szCs w:val="24"/>
        </w:rPr>
        <w:t>条规定提交投标保证金的，其投标</w:t>
      </w:r>
      <w:r>
        <w:rPr>
          <w:rFonts w:ascii="仿宋" w:hAnsi="仿宋" w:eastAsia="仿宋" w:cs="仿宋"/>
          <w:spacing w:val="-3"/>
          <w:sz w:val="24"/>
          <w:szCs w:val="24"/>
        </w:rPr>
        <w:t>将被认定为</w:t>
      </w:r>
      <w:r>
        <w:rPr>
          <w:rFonts w:ascii="仿宋" w:hAnsi="仿宋" w:eastAsia="仿宋" w:cs="仿宋"/>
          <w:b/>
          <w:bCs/>
          <w:spacing w:val="-3"/>
          <w:sz w:val="24"/>
          <w:szCs w:val="24"/>
        </w:rPr>
        <w:t>投标无效</w:t>
      </w:r>
      <w:r>
        <w:rPr>
          <w:rFonts w:ascii="仿宋" w:hAnsi="仿宋" w:eastAsia="仿宋" w:cs="仿宋"/>
          <w:spacing w:val="-3"/>
          <w:sz w:val="24"/>
          <w:szCs w:val="24"/>
        </w:rPr>
        <w:t>。</w:t>
      </w:r>
    </w:p>
    <w:p>
      <w:pPr>
        <w:spacing w:before="24" w:line="222" w:lineRule="auto"/>
        <w:ind w:left="37"/>
        <w:rPr>
          <w:rFonts w:ascii="仿宋" w:hAnsi="仿宋" w:eastAsia="仿宋" w:cs="仿宋"/>
          <w:sz w:val="24"/>
          <w:szCs w:val="24"/>
        </w:rPr>
      </w:pPr>
      <w:r>
        <w:rPr>
          <w:rFonts w:ascii="仿宋" w:hAnsi="仿宋" w:eastAsia="仿宋" w:cs="仿宋"/>
          <w:spacing w:val="-1"/>
          <w:sz w:val="24"/>
          <w:szCs w:val="24"/>
        </w:rPr>
        <w:t>12.4.1  采用电汇形式的，一般可以实时</w:t>
      </w:r>
      <w:r>
        <w:rPr>
          <w:rFonts w:ascii="仿宋" w:hAnsi="仿宋" w:eastAsia="仿宋" w:cs="仿宋"/>
          <w:spacing w:val="-2"/>
          <w:sz w:val="24"/>
          <w:szCs w:val="24"/>
        </w:rPr>
        <w:t>入账；</w:t>
      </w:r>
    </w:p>
    <w:p>
      <w:pPr>
        <w:spacing w:before="23" w:line="221" w:lineRule="auto"/>
        <w:ind w:left="996" w:leftChars="17" w:hanging="960" w:hangingChars="400"/>
        <w:rPr>
          <w:rFonts w:ascii="仿宋" w:hAnsi="仿宋" w:eastAsia="仿宋" w:cs="仿宋"/>
          <w:sz w:val="24"/>
          <w:szCs w:val="24"/>
        </w:rPr>
      </w:pPr>
      <w:r>
        <w:rPr>
          <w:rFonts w:ascii="仿宋" w:hAnsi="仿宋" w:eastAsia="仿宋" w:cs="仿宋"/>
          <w:sz w:val="24"/>
          <w:szCs w:val="24"/>
        </w:rPr>
        <w:t>12.4.2  采用支票形式的，投标人则应充分考虑支票入账时间，以确保投标保证金能按时进入指定账户。根据银行信息交换和付款时间，支票从递交至实际入账一般需要</w:t>
      </w:r>
      <w:r>
        <w:rPr>
          <w:rFonts w:ascii="仿宋" w:hAnsi="仿宋" w:eastAsia="仿宋" w:cs="仿宋"/>
          <w:spacing w:val="-53"/>
          <w:sz w:val="24"/>
          <w:szCs w:val="24"/>
        </w:rPr>
        <w:t xml:space="preserve"> </w:t>
      </w:r>
      <w:r>
        <w:rPr>
          <w:rFonts w:ascii="仿宋" w:hAnsi="仿宋" w:eastAsia="仿宋" w:cs="仿宋"/>
          <w:sz w:val="24"/>
          <w:szCs w:val="24"/>
        </w:rPr>
        <w:t>4-5</w:t>
      </w:r>
      <w:r>
        <w:rPr>
          <w:rFonts w:ascii="仿宋" w:hAnsi="仿宋" w:eastAsia="仿宋" w:cs="仿宋"/>
          <w:spacing w:val="-40"/>
          <w:sz w:val="24"/>
          <w:szCs w:val="24"/>
        </w:rPr>
        <w:t xml:space="preserve"> </w:t>
      </w:r>
      <w:r>
        <w:rPr>
          <w:rFonts w:ascii="仿宋" w:hAnsi="仿宋" w:eastAsia="仿宋" w:cs="仿宋"/>
          <w:sz w:val="24"/>
          <w:szCs w:val="24"/>
        </w:rPr>
        <w:t>个工作日。如</w:t>
      </w:r>
      <w:r>
        <w:rPr>
          <w:rFonts w:ascii="仿宋" w:hAnsi="仿宋" w:eastAsia="仿宋" w:cs="仿宋"/>
          <w:spacing w:val="-1"/>
          <w:sz w:val="24"/>
          <w:szCs w:val="24"/>
        </w:rPr>
        <w:t>投标人未及时提交支票或支</w:t>
      </w:r>
      <w:r>
        <w:rPr>
          <w:rFonts w:ascii="仿宋" w:hAnsi="仿宋" w:eastAsia="仿宋" w:cs="仿宋"/>
          <w:sz w:val="24"/>
          <w:szCs w:val="24"/>
        </w:rPr>
        <w:t>票不符合银行委托收款要求（如污损、折叠、胶装</w:t>
      </w:r>
      <w:r>
        <w:rPr>
          <w:rFonts w:ascii="仿宋" w:hAnsi="仿宋" w:eastAsia="仿宋" w:cs="仿宋"/>
          <w:spacing w:val="-1"/>
          <w:sz w:val="24"/>
          <w:szCs w:val="24"/>
        </w:rPr>
        <w:t>等</w:t>
      </w:r>
      <w:r>
        <w:rPr>
          <w:rFonts w:ascii="仿宋" w:hAnsi="仿宋" w:eastAsia="仿宋" w:cs="仿宋"/>
          <w:spacing w:val="10"/>
          <w:sz w:val="24"/>
          <w:szCs w:val="24"/>
        </w:rPr>
        <w:t>），</w:t>
      </w:r>
      <w:r>
        <w:rPr>
          <w:rFonts w:ascii="仿宋" w:hAnsi="仿宋" w:eastAsia="仿宋" w:cs="仿宋"/>
          <w:spacing w:val="-1"/>
          <w:sz w:val="24"/>
          <w:szCs w:val="24"/>
        </w:rPr>
        <w:t>导致投标保</w:t>
      </w:r>
      <w:r>
        <w:rPr>
          <w:rFonts w:ascii="仿宋" w:hAnsi="仿宋" w:eastAsia="仿宋" w:cs="仿宋"/>
          <w:spacing w:val="-4"/>
          <w:sz w:val="24"/>
          <w:szCs w:val="24"/>
        </w:rPr>
        <w:t>证金不能按时进入指定账户的，将按照招标文件的第</w:t>
      </w:r>
      <w:r>
        <w:rPr>
          <w:rFonts w:ascii="仿宋" w:hAnsi="仿宋" w:eastAsia="仿宋" w:cs="仿宋"/>
          <w:spacing w:val="-49"/>
          <w:sz w:val="24"/>
          <w:szCs w:val="24"/>
        </w:rPr>
        <w:t xml:space="preserve"> </w:t>
      </w:r>
      <w:r>
        <w:rPr>
          <w:rFonts w:ascii="仿宋" w:hAnsi="仿宋" w:eastAsia="仿宋" w:cs="仿宋"/>
          <w:spacing w:val="-4"/>
          <w:sz w:val="24"/>
          <w:szCs w:val="24"/>
        </w:rPr>
        <w:t>22</w:t>
      </w:r>
      <w:r>
        <w:rPr>
          <w:rFonts w:ascii="仿宋" w:hAnsi="仿宋" w:eastAsia="仿宋" w:cs="仿宋"/>
          <w:spacing w:val="-5"/>
          <w:sz w:val="24"/>
          <w:szCs w:val="24"/>
        </w:rPr>
        <w:t>.2</w:t>
      </w:r>
      <w:r>
        <w:rPr>
          <w:rFonts w:ascii="仿宋" w:hAnsi="仿宋" w:eastAsia="仿宋" w:cs="仿宋"/>
          <w:spacing w:val="-41"/>
          <w:sz w:val="24"/>
          <w:szCs w:val="24"/>
        </w:rPr>
        <w:t xml:space="preserve"> </w:t>
      </w:r>
      <w:r>
        <w:rPr>
          <w:rFonts w:ascii="仿宋" w:hAnsi="仿宋" w:eastAsia="仿宋" w:cs="仿宋"/>
          <w:spacing w:val="-5"/>
          <w:sz w:val="24"/>
          <w:szCs w:val="24"/>
        </w:rPr>
        <w:t>条相关规定</w:t>
      </w:r>
      <w:r>
        <w:rPr>
          <w:rFonts w:ascii="仿宋" w:hAnsi="仿宋" w:eastAsia="仿宋" w:cs="仿宋"/>
          <w:spacing w:val="-6"/>
          <w:sz w:val="24"/>
          <w:szCs w:val="24"/>
        </w:rPr>
        <w:t>处理。</w:t>
      </w:r>
    </w:p>
    <w:p>
      <w:pPr>
        <w:spacing w:before="15" w:line="221" w:lineRule="auto"/>
        <w:ind w:left="1004" w:leftChars="17" w:hanging="968" w:hangingChars="400"/>
        <w:rPr>
          <w:rFonts w:ascii="仿宋" w:hAnsi="仿宋" w:eastAsia="仿宋" w:cs="仿宋"/>
          <w:sz w:val="24"/>
          <w:szCs w:val="24"/>
        </w:rPr>
      </w:pPr>
      <w:r>
        <w:rPr>
          <w:rFonts w:ascii="仿宋" w:hAnsi="仿宋" w:eastAsia="仿宋" w:cs="仿宋"/>
          <w:spacing w:val="1"/>
          <w:sz w:val="24"/>
          <w:szCs w:val="24"/>
        </w:rPr>
        <w:t>12.5    联合体投标的，可以由联合体中的一方或者共同提交投标保证金。以</w:t>
      </w:r>
      <w:r>
        <w:rPr>
          <w:rFonts w:ascii="仿宋" w:hAnsi="仿宋" w:eastAsia="仿宋" w:cs="仿宋"/>
          <w:spacing w:val="-1"/>
          <w:sz w:val="24"/>
          <w:szCs w:val="24"/>
        </w:rPr>
        <w:t>一方名义提交投标保证金的，对联合体各方均具有约束力。</w:t>
      </w:r>
    </w:p>
    <w:p>
      <w:pPr>
        <w:spacing w:before="25" w:line="221" w:lineRule="auto"/>
        <w:ind w:left="37"/>
        <w:rPr>
          <w:rFonts w:ascii="仿宋" w:hAnsi="仿宋" w:eastAsia="仿宋" w:cs="仿宋"/>
          <w:sz w:val="24"/>
          <w:szCs w:val="24"/>
        </w:rPr>
      </w:pPr>
      <w:r>
        <w:rPr>
          <w:rFonts w:ascii="仿宋" w:hAnsi="仿宋" w:eastAsia="仿宋" w:cs="仿宋"/>
          <w:spacing w:val="-5"/>
          <w:sz w:val="24"/>
          <w:szCs w:val="24"/>
        </w:rPr>
        <w:t>12.6</w:t>
      </w:r>
      <w:r>
        <w:rPr>
          <w:rFonts w:ascii="仿宋" w:hAnsi="仿宋" w:eastAsia="仿宋" w:cs="仿宋"/>
          <w:spacing w:val="19"/>
          <w:sz w:val="24"/>
          <w:szCs w:val="24"/>
        </w:rPr>
        <w:t xml:space="preserve">    </w:t>
      </w:r>
      <w:r>
        <w:rPr>
          <w:rFonts w:ascii="仿宋" w:hAnsi="仿宋" w:eastAsia="仿宋" w:cs="仿宋"/>
          <w:b/>
          <w:bCs/>
          <w:spacing w:val="-5"/>
          <w:sz w:val="24"/>
          <w:szCs w:val="24"/>
        </w:rPr>
        <w:t>投标保证金的退还</w:t>
      </w:r>
    </w:p>
    <w:p>
      <w:pPr>
        <w:spacing w:before="26" w:line="219" w:lineRule="auto"/>
        <w:ind w:left="988" w:leftChars="17" w:hanging="952" w:hangingChars="400"/>
        <w:rPr>
          <w:rFonts w:ascii="仿宋" w:hAnsi="仿宋" w:eastAsia="仿宋" w:cs="仿宋"/>
          <w:sz w:val="24"/>
          <w:szCs w:val="24"/>
        </w:rPr>
      </w:pPr>
      <w:r>
        <w:rPr>
          <w:rFonts w:ascii="仿宋" w:hAnsi="仿宋" w:eastAsia="仿宋" w:cs="仿宋"/>
          <w:spacing w:val="-1"/>
          <w:sz w:val="24"/>
          <w:szCs w:val="24"/>
        </w:rPr>
        <w:t>12.6.1  中标人应在与采购人签订合同之日起</w:t>
      </w:r>
      <w:r>
        <w:rPr>
          <w:rFonts w:ascii="仿宋" w:hAnsi="仿宋" w:eastAsia="仿宋" w:cs="仿宋"/>
          <w:spacing w:val="-38"/>
          <w:sz w:val="24"/>
          <w:szCs w:val="24"/>
        </w:rPr>
        <w:t xml:space="preserve"> </w:t>
      </w:r>
      <w:r>
        <w:rPr>
          <w:rFonts w:ascii="仿宋" w:hAnsi="仿宋" w:eastAsia="仿宋" w:cs="仿宋"/>
          <w:spacing w:val="-1"/>
          <w:sz w:val="24"/>
          <w:szCs w:val="24"/>
        </w:rPr>
        <w:t>5</w:t>
      </w:r>
      <w:r>
        <w:rPr>
          <w:rFonts w:ascii="仿宋" w:hAnsi="仿宋" w:eastAsia="仿宋" w:cs="仿宋"/>
          <w:spacing w:val="-41"/>
          <w:sz w:val="24"/>
          <w:szCs w:val="24"/>
        </w:rPr>
        <w:t xml:space="preserve"> </w:t>
      </w:r>
      <w:r>
        <w:rPr>
          <w:rFonts w:ascii="仿宋" w:hAnsi="仿宋" w:eastAsia="仿宋" w:cs="仿宋"/>
          <w:spacing w:val="-1"/>
          <w:sz w:val="24"/>
          <w:szCs w:val="24"/>
        </w:rPr>
        <w:t>个工作日内，及时联系保证金</w:t>
      </w:r>
      <w:r>
        <w:rPr>
          <w:rFonts w:ascii="仿宋" w:hAnsi="仿宋" w:eastAsia="仿宋" w:cs="仿宋"/>
          <w:spacing w:val="-2"/>
          <w:sz w:val="24"/>
          <w:szCs w:val="24"/>
        </w:rPr>
        <w:t>收受机构办理投标保证金无息退还手续。</w:t>
      </w:r>
    </w:p>
    <w:p>
      <w:pPr>
        <w:spacing w:before="26" w:line="219" w:lineRule="auto"/>
        <w:ind w:left="996" w:leftChars="17" w:hanging="960" w:hangingChars="400"/>
        <w:rPr>
          <w:rFonts w:ascii="仿宋" w:hAnsi="仿宋" w:eastAsia="仿宋" w:cs="仿宋"/>
          <w:sz w:val="20"/>
          <w:szCs w:val="20"/>
        </w:rPr>
      </w:pPr>
      <w:r>
        <w:rPr>
          <w:rFonts w:ascii="仿宋" w:hAnsi="仿宋" w:eastAsia="仿宋" w:cs="仿宋"/>
          <w:sz w:val="24"/>
          <w:szCs w:val="24"/>
        </w:rPr>
        <w:t>12.6.2  未中标投标人的投标保证金将在中标通知书发出之日暨中标结果公告</w:t>
      </w:r>
      <w:r>
        <w:rPr>
          <w:rFonts w:ascii="仿宋" w:hAnsi="仿宋" w:eastAsia="仿宋" w:cs="仿宋"/>
          <w:spacing w:val="-3"/>
          <w:sz w:val="24"/>
          <w:szCs w:val="24"/>
        </w:rPr>
        <w:t>公布之日起</w:t>
      </w:r>
      <w:r>
        <w:rPr>
          <w:rFonts w:ascii="仿宋" w:hAnsi="仿宋" w:eastAsia="仿宋" w:cs="仿宋"/>
          <w:spacing w:val="-38"/>
          <w:sz w:val="24"/>
          <w:szCs w:val="24"/>
        </w:rPr>
        <w:t xml:space="preserve"> </w:t>
      </w:r>
      <w:r>
        <w:rPr>
          <w:rFonts w:ascii="仿宋" w:hAnsi="仿宋" w:eastAsia="仿宋" w:cs="仿宋"/>
          <w:spacing w:val="-3"/>
          <w:sz w:val="24"/>
          <w:szCs w:val="24"/>
        </w:rPr>
        <w:t>5</w:t>
      </w:r>
      <w:r>
        <w:rPr>
          <w:rFonts w:ascii="仿宋" w:hAnsi="仿宋" w:eastAsia="仿宋" w:cs="仿宋"/>
          <w:spacing w:val="-43"/>
          <w:sz w:val="24"/>
          <w:szCs w:val="24"/>
        </w:rPr>
        <w:t xml:space="preserve"> </w:t>
      </w:r>
      <w:r>
        <w:rPr>
          <w:rFonts w:ascii="仿宋" w:hAnsi="仿宋" w:eastAsia="仿宋" w:cs="仿宋"/>
          <w:spacing w:val="-3"/>
          <w:sz w:val="24"/>
          <w:szCs w:val="24"/>
        </w:rPr>
        <w:t>个工作日内无息退还。投标人及时联系保证金收受机构</w:t>
      </w:r>
      <w:r>
        <w:rPr>
          <w:rFonts w:ascii="仿宋" w:hAnsi="仿宋" w:eastAsia="仿宋" w:cs="仿宋"/>
          <w:spacing w:val="4"/>
          <w:sz w:val="24"/>
          <w:szCs w:val="24"/>
        </w:rPr>
        <w:t>办理退还投标保证金手续。</w:t>
      </w:r>
      <w:r>
        <w:rPr>
          <w:rFonts w:ascii="仿宋" w:hAnsi="仿宋" w:eastAsia="仿宋" w:cs="仿宋"/>
          <w:spacing w:val="4"/>
          <w:sz w:val="20"/>
          <w:szCs w:val="20"/>
        </w:rPr>
        <w:t>12.6.3  政府采购投标担保函不予退回。</w:t>
      </w:r>
    </w:p>
    <w:p>
      <w:pPr>
        <w:spacing w:before="24" w:line="222" w:lineRule="auto"/>
        <w:ind w:left="996" w:leftChars="17" w:hanging="960" w:hangingChars="400"/>
        <w:rPr>
          <w:rFonts w:ascii="仿宋" w:hAnsi="仿宋" w:eastAsia="仿宋" w:cs="仿宋"/>
          <w:sz w:val="24"/>
          <w:szCs w:val="24"/>
        </w:rPr>
      </w:pPr>
      <w:r>
        <w:rPr>
          <w:rFonts w:ascii="仿宋" w:hAnsi="仿宋" w:eastAsia="仿宋" w:cs="仿宋"/>
          <w:sz w:val="24"/>
          <w:szCs w:val="24"/>
        </w:rPr>
        <w:t>12.7    因投标人自身原因导致无法及时退还的，采购人或采购代理机构将不</w:t>
      </w:r>
      <w:r>
        <w:rPr>
          <w:rFonts w:ascii="仿宋" w:hAnsi="仿宋" w:eastAsia="仿宋" w:cs="仿宋"/>
          <w:spacing w:val="-3"/>
          <w:sz w:val="24"/>
          <w:szCs w:val="24"/>
        </w:rPr>
        <w:t>承担相应责任。</w:t>
      </w:r>
    </w:p>
    <w:p>
      <w:pPr>
        <w:spacing w:before="25" w:line="222" w:lineRule="auto"/>
        <w:ind w:left="37"/>
        <w:outlineLvl w:val="2"/>
        <w:rPr>
          <w:rFonts w:ascii="仿宋" w:hAnsi="仿宋" w:eastAsia="仿宋" w:cs="仿宋"/>
          <w:sz w:val="24"/>
          <w:szCs w:val="24"/>
        </w:rPr>
      </w:pPr>
      <w:bookmarkStart w:id="16" w:name="bookmark17"/>
      <w:bookmarkEnd w:id="16"/>
      <w:r>
        <w:rPr>
          <w:rFonts w:ascii="仿宋" w:hAnsi="仿宋" w:eastAsia="仿宋" w:cs="仿宋"/>
          <w:b/>
          <w:bCs/>
          <w:spacing w:val="-5"/>
          <w:sz w:val="24"/>
          <w:szCs w:val="24"/>
        </w:rPr>
        <w:t>13.投标有效期</w:t>
      </w:r>
    </w:p>
    <w:p>
      <w:pPr>
        <w:spacing w:before="23" w:line="219" w:lineRule="auto"/>
        <w:ind w:left="1004" w:leftChars="17" w:hanging="968" w:hangingChars="400"/>
        <w:rPr>
          <w:rFonts w:ascii="仿宋" w:hAnsi="仿宋" w:eastAsia="仿宋" w:cs="仿宋"/>
          <w:sz w:val="24"/>
          <w:szCs w:val="24"/>
        </w:rPr>
      </w:pPr>
      <w:r>
        <w:rPr>
          <w:rFonts w:ascii="仿宋" w:hAnsi="仿宋" w:eastAsia="仿宋" w:cs="仿宋"/>
          <w:spacing w:val="1"/>
          <w:sz w:val="24"/>
          <w:szCs w:val="24"/>
        </w:rPr>
        <w:t>13.1</w:t>
      </w:r>
      <w:r>
        <w:rPr>
          <w:rFonts w:ascii="仿宋" w:hAnsi="仿宋" w:eastAsia="仿宋" w:cs="仿宋"/>
          <w:spacing w:val="29"/>
          <w:sz w:val="24"/>
          <w:szCs w:val="24"/>
        </w:rPr>
        <w:t xml:space="preserve">   </w:t>
      </w:r>
      <w:r>
        <w:rPr>
          <w:rFonts w:ascii="仿宋" w:hAnsi="仿宋" w:eastAsia="仿宋" w:cs="仿宋"/>
          <w:spacing w:val="1"/>
          <w:sz w:val="24"/>
          <w:szCs w:val="24"/>
        </w:rPr>
        <w:t>投标应在</w:t>
      </w:r>
      <w:r>
        <w:rPr>
          <w:rFonts w:ascii="仿宋" w:hAnsi="仿宋" w:eastAsia="仿宋" w:cs="仿宋"/>
          <w:spacing w:val="1"/>
          <w:sz w:val="24"/>
          <w:szCs w:val="24"/>
          <w:u w:val="single" w:color="auto"/>
        </w:rPr>
        <w:t>投标人须知资料表</w:t>
      </w:r>
      <w:r>
        <w:rPr>
          <w:rFonts w:ascii="仿宋" w:hAnsi="仿宋" w:eastAsia="仿宋" w:cs="仿宋"/>
          <w:spacing w:val="1"/>
          <w:sz w:val="24"/>
          <w:szCs w:val="24"/>
        </w:rPr>
        <w:t>中规定时间内保持有效。投标有效期不满</w:t>
      </w:r>
      <w:r>
        <w:rPr>
          <w:rFonts w:ascii="仿宋" w:hAnsi="仿宋" w:eastAsia="仿宋" w:cs="仿宋"/>
          <w:spacing w:val="-2"/>
          <w:sz w:val="24"/>
          <w:szCs w:val="24"/>
        </w:rPr>
        <w:t>足要求的投标，其投标将被认定为</w:t>
      </w:r>
      <w:r>
        <w:rPr>
          <w:rFonts w:ascii="仿宋" w:hAnsi="仿宋" w:eastAsia="仿宋" w:cs="仿宋"/>
          <w:b/>
          <w:bCs/>
          <w:spacing w:val="-2"/>
          <w:sz w:val="24"/>
          <w:szCs w:val="24"/>
        </w:rPr>
        <w:t>投标无效</w:t>
      </w:r>
      <w:r>
        <w:rPr>
          <w:rFonts w:ascii="仿宋" w:hAnsi="仿宋" w:eastAsia="仿宋" w:cs="仿宋"/>
          <w:spacing w:val="-2"/>
          <w:sz w:val="24"/>
          <w:szCs w:val="24"/>
        </w:rPr>
        <w:t>。</w:t>
      </w:r>
    </w:p>
    <w:p>
      <w:pPr>
        <w:spacing w:before="24" w:line="221" w:lineRule="auto"/>
        <w:ind w:left="980" w:leftChars="17" w:hanging="944" w:hangingChars="400"/>
        <w:rPr>
          <w:rFonts w:ascii="仿宋" w:hAnsi="仿宋" w:eastAsia="仿宋" w:cs="仿宋"/>
          <w:sz w:val="24"/>
          <w:szCs w:val="24"/>
        </w:rPr>
      </w:pPr>
      <w:r>
        <w:rPr>
          <w:rFonts w:ascii="仿宋" w:hAnsi="仿宋" w:eastAsia="仿宋" w:cs="仿宋"/>
          <w:spacing w:val="-2"/>
          <w:sz w:val="24"/>
          <w:szCs w:val="24"/>
        </w:rPr>
        <w:t>13.2</w:t>
      </w:r>
      <w:r>
        <w:rPr>
          <w:rFonts w:ascii="仿宋" w:hAnsi="仿宋" w:eastAsia="仿宋" w:cs="仿宋"/>
          <w:spacing w:val="28"/>
          <w:sz w:val="24"/>
          <w:szCs w:val="24"/>
        </w:rPr>
        <w:t xml:space="preserve">   </w:t>
      </w:r>
      <w:r>
        <w:rPr>
          <w:rFonts w:ascii="仿宋" w:hAnsi="仿宋" w:eastAsia="仿宋" w:cs="仿宋"/>
          <w:spacing w:val="-2"/>
          <w:sz w:val="24"/>
          <w:szCs w:val="24"/>
        </w:rPr>
        <w:t>为保证有充分时间签订合同，采购人或采购代</w:t>
      </w:r>
      <w:r>
        <w:rPr>
          <w:rFonts w:ascii="仿宋" w:hAnsi="仿宋" w:eastAsia="仿宋" w:cs="仿宋"/>
          <w:spacing w:val="-3"/>
          <w:sz w:val="24"/>
          <w:szCs w:val="24"/>
        </w:rPr>
        <w:t>理机构可根据实际情况</w:t>
      </w:r>
      <w:r>
        <w:rPr>
          <w:rFonts w:hint="eastAsia" w:ascii="仿宋" w:hAnsi="仿宋" w:eastAsia="仿宋" w:cs="仿宋"/>
          <w:spacing w:val="-3"/>
          <w:sz w:val="24"/>
          <w:szCs w:val="24"/>
          <w:lang w:eastAsia="zh-CN"/>
        </w:rPr>
        <w:t>，</w:t>
      </w:r>
      <w:r>
        <w:rPr>
          <w:rFonts w:ascii="仿宋" w:hAnsi="仿宋" w:eastAsia="仿宋" w:cs="仿宋"/>
          <w:spacing w:val="2"/>
          <w:sz w:val="24"/>
          <w:szCs w:val="24"/>
        </w:rPr>
        <w:t>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w:t>
      </w:r>
      <w:r>
        <w:rPr>
          <w:rFonts w:ascii="仿宋" w:hAnsi="仿宋" w:eastAsia="仿宋" w:cs="仿宋"/>
          <w:spacing w:val="-2"/>
          <w:sz w:val="24"/>
          <w:szCs w:val="24"/>
        </w:rPr>
        <w:t>和答复都应以书面形式提交。</w:t>
      </w:r>
    </w:p>
    <w:p>
      <w:pPr>
        <w:spacing w:before="25" w:line="222" w:lineRule="auto"/>
        <w:ind w:left="37"/>
        <w:outlineLvl w:val="2"/>
        <w:rPr>
          <w:rFonts w:ascii="仿宋" w:hAnsi="仿宋" w:eastAsia="仿宋" w:cs="仿宋"/>
          <w:sz w:val="24"/>
          <w:szCs w:val="24"/>
        </w:rPr>
      </w:pPr>
      <w:bookmarkStart w:id="17" w:name="bookmark18"/>
      <w:bookmarkEnd w:id="17"/>
      <w:r>
        <w:rPr>
          <w:rFonts w:ascii="仿宋" w:hAnsi="仿宋" w:eastAsia="仿宋" w:cs="仿宋"/>
          <w:b/>
          <w:bCs/>
          <w:spacing w:val="-4"/>
          <w:sz w:val="24"/>
          <w:szCs w:val="24"/>
        </w:rPr>
        <w:t>14.投标文件的签署及规定</w:t>
      </w:r>
    </w:p>
    <w:p>
      <w:pPr>
        <w:spacing w:before="23" w:line="220" w:lineRule="auto"/>
        <w:ind w:left="1004" w:leftChars="17" w:hanging="968" w:hangingChars="400"/>
        <w:rPr>
          <w:rFonts w:ascii="仿宋" w:hAnsi="仿宋" w:eastAsia="仿宋" w:cs="仿宋"/>
          <w:sz w:val="24"/>
          <w:szCs w:val="24"/>
        </w:rPr>
      </w:pPr>
      <w:r>
        <w:rPr>
          <w:rFonts w:ascii="仿宋" w:hAnsi="仿宋" w:eastAsia="仿宋" w:cs="仿宋"/>
          <w:spacing w:val="1"/>
          <w:sz w:val="24"/>
          <w:szCs w:val="24"/>
        </w:rPr>
        <w:t>14.1</w:t>
      </w:r>
      <w:r>
        <w:rPr>
          <w:rFonts w:ascii="仿宋" w:hAnsi="仿宋" w:eastAsia="仿宋" w:cs="仿宋"/>
          <w:spacing w:val="29"/>
          <w:sz w:val="24"/>
          <w:szCs w:val="24"/>
        </w:rPr>
        <w:t xml:space="preserve">   </w:t>
      </w:r>
      <w:r>
        <w:rPr>
          <w:rFonts w:ascii="仿宋" w:hAnsi="仿宋" w:eastAsia="仿宋" w:cs="仿宋"/>
          <w:spacing w:val="1"/>
          <w:sz w:val="24"/>
          <w:szCs w:val="24"/>
        </w:rPr>
        <w:t>投标人应按</w:t>
      </w:r>
      <w:r>
        <w:rPr>
          <w:rFonts w:ascii="仿宋" w:hAnsi="仿宋" w:eastAsia="仿宋" w:cs="仿宋"/>
          <w:spacing w:val="1"/>
          <w:sz w:val="24"/>
          <w:szCs w:val="24"/>
          <w:u w:val="single" w:color="auto"/>
        </w:rPr>
        <w:t>投标人须知资料表</w:t>
      </w:r>
      <w:r>
        <w:rPr>
          <w:rFonts w:ascii="仿宋" w:hAnsi="仿宋" w:eastAsia="仿宋" w:cs="仿宋"/>
          <w:spacing w:val="1"/>
          <w:sz w:val="24"/>
          <w:szCs w:val="24"/>
        </w:rPr>
        <w:t>中的规定，准备和递交投标文件资格证</w:t>
      </w:r>
      <w:r>
        <w:rPr>
          <w:rFonts w:ascii="仿宋" w:hAnsi="仿宋" w:eastAsia="仿宋" w:cs="仿宋"/>
          <w:spacing w:val="2"/>
          <w:sz w:val="24"/>
          <w:szCs w:val="24"/>
        </w:rPr>
        <w:t>明文件、商务和技术文件。并由投标人的法定代表人或经其</w:t>
      </w:r>
      <w:r>
        <w:rPr>
          <w:rFonts w:ascii="仿宋" w:hAnsi="仿宋" w:eastAsia="仿宋" w:cs="仿宋"/>
          <w:spacing w:val="1"/>
          <w:sz w:val="24"/>
          <w:szCs w:val="24"/>
        </w:rPr>
        <w:t>正式委托</w:t>
      </w:r>
      <w:r>
        <w:rPr>
          <w:rFonts w:ascii="仿宋" w:hAnsi="仿宋" w:eastAsia="仿宋" w:cs="仿宋"/>
          <w:spacing w:val="2"/>
          <w:sz w:val="24"/>
          <w:szCs w:val="24"/>
        </w:rPr>
        <w:t>代理人按招标文件规定在投标文件上签字并加盖单位印章。委托代理</w:t>
      </w:r>
      <w:r>
        <w:rPr>
          <w:rFonts w:ascii="仿宋" w:hAnsi="仿宋" w:eastAsia="仿宋" w:cs="仿宋"/>
          <w:sz w:val="24"/>
          <w:szCs w:val="24"/>
        </w:rPr>
        <w:t>人须持有书面的“</w:t>
      </w:r>
      <w:r>
        <w:rPr>
          <w:rFonts w:ascii="仿宋" w:hAnsi="仿宋" w:eastAsia="仿宋" w:cs="仿宋"/>
          <w:spacing w:val="-92"/>
          <w:sz w:val="24"/>
          <w:szCs w:val="24"/>
        </w:rPr>
        <w:t xml:space="preserve"> </w:t>
      </w:r>
      <w:r>
        <w:rPr>
          <w:rFonts w:ascii="仿宋" w:hAnsi="仿宋" w:eastAsia="仿宋" w:cs="仿宋"/>
          <w:sz w:val="24"/>
          <w:szCs w:val="24"/>
        </w:rPr>
        <w:t>法定代表人授权委托书</w:t>
      </w:r>
      <w:r>
        <w:rPr>
          <w:rFonts w:ascii="仿宋" w:hAnsi="仿宋" w:eastAsia="仿宋" w:cs="仿宋"/>
          <w:spacing w:val="-86"/>
          <w:sz w:val="24"/>
          <w:szCs w:val="24"/>
        </w:rPr>
        <w:t xml:space="preserve"> </w:t>
      </w:r>
      <w:r>
        <w:rPr>
          <w:rFonts w:ascii="仿宋" w:hAnsi="仿宋" w:eastAsia="仿宋" w:cs="仿宋"/>
          <w:sz w:val="24"/>
          <w:szCs w:val="24"/>
        </w:rPr>
        <w:t>”（投标文件格式二</w:t>
      </w:r>
      <w:r>
        <w:rPr>
          <w:rFonts w:ascii="仿宋" w:hAnsi="仿宋" w:eastAsia="仿宋" w:cs="仿宋"/>
          <w:spacing w:val="4"/>
          <w:sz w:val="24"/>
          <w:szCs w:val="24"/>
        </w:rPr>
        <w:t>），</w:t>
      </w:r>
      <w:r>
        <w:rPr>
          <w:rFonts w:ascii="仿宋" w:hAnsi="仿宋" w:eastAsia="仿宋" w:cs="仿宋"/>
          <w:sz w:val="24"/>
          <w:szCs w:val="24"/>
        </w:rPr>
        <w:t>并</w:t>
      </w:r>
      <w:r>
        <w:rPr>
          <w:rFonts w:ascii="仿宋" w:hAnsi="仿宋" w:eastAsia="仿宋" w:cs="仿宋"/>
          <w:spacing w:val="2"/>
          <w:sz w:val="24"/>
          <w:szCs w:val="24"/>
        </w:rPr>
        <w:t>将其附在投标文件中。如对投标文件进行了修改，则应由投标人的法</w:t>
      </w:r>
      <w:r>
        <w:rPr>
          <w:rFonts w:ascii="仿宋" w:hAnsi="仿宋" w:eastAsia="仿宋" w:cs="仿宋"/>
          <w:spacing w:val="-1"/>
          <w:sz w:val="24"/>
          <w:szCs w:val="24"/>
        </w:rPr>
        <w:t>定代表人或其委托代理人在每一修改处签字。</w:t>
      </w:r>
    </w:p>
    <w:p>
      <w:pPr>
        <w:spacing w:before="27" w:line="222" w:lineRule="auto"/>
        <w:ind w:left="37"/>
        <w:rPr>
          <w:rFonts w:hint="eastAsia" w:ascii="仿宋" w:hAnsi="仿宋" w:eastAsia="仿宋" w:cs="仿宋"/>
          <w:sz w:val="24"/>
          <w:szCs w:val="24"/>
          <w:lang w:val="en-US" w:eastAsia="zh-CN"/>
        </w:rPr>
        <w:sectPr>
          <w:footerReference r:id="rId11" w:type="default"/>
          <w:pgSz w:w="11905" w:h="16838"/>
          <w:pgMar w:top="1077" w:right="1417" w:bottom="1134" w:left="1417" w:header="1077" w:footer="1083" w:gutter="0"/>
          <w:pgNumType w:fmt="decimal"/>
          <w:cols w:space="0" w:num="1"/>
          <w:rtlGutter w:val="0"/>
          <w:docGrid w:linePitch="0" w:charSpace="0"/>
        </w:sectPr>
      </w:pPr>
      <w:r>
        <w:rPr>
          <w:rFonts w:ascii="仿宋" w:hAnsi="仿宋" w:eastAsia="仿宋" w:cs="仿宋"/>
          <w:spacing w:val="1"/>
          <w:sz w:val="24"/>
          <w:szCs w:val="24"/>
        </w:rPr>
        <w:t>14.2</w:t>
      </w:r>
      <w:r>
        <w:rPr>
          <w:rFonts w:ascii="仿宋" w:hAnsi="仿宋" w:eastAsia="仿宋" w:cs="仿宋"/>
          <w:spacing w:val="29"/>
          <w:sz w:val="24"/>
          <w:szCs w:val="24"/>
        </w:rPr>
        <w:t xml:space="preserve">   </w:t>
      </w:r>
      <w:r>
        <w:rPr>
          <w:rFonts w:ascii="仿宋" w:hAnsi="仿宋" w:eastAsia="仿宋" w:cs="仿宋"/>
          <w:spacing w:val="1"/>
          <w:sz w:val="24"/>
          <w:szCs w:val="24"/>
        </w:rPr>
        <w:t>投标文件因字迹潦草、表达不清或装订不当所引起的后果由投标人</w:t>
      </w:r>
      <w:r>
        <w:rPr>
          <w:rFonts w:hint="eastAsia" w:ascii="仿宋" w:hAnsi="仿宋" w:eastAsia="仿宋" w:cs="仿宋"/>
          <w:spacing w:val="1"/>
          <w:sz w:val="24"/>
          <w:szCs w:val="24"/>
          <w:lang w:val="en-US" w:eastAsia="zh-CN"/>
        </w:rPr>
        <w:t>负责。</w:t>
      </w:r>
    </w:p>
    <w:p>
      <w:pPr>
        <w:spacing w:before="49" w:line="225" w:lineRule="auto"/>
      </w:pPr>
    </w:p>
    <w:p>
      <w:pPr>
        <w:pStyle w:val="6"/>
        <w:spacing w:line="281" w:lineRule="auto"/>
      </w:pPr>
    </w:p>
    <w:p>
      <w:pPr>
        <w:spacing w:before="78" w:line="222" w:lineRule="auto"/>
        <w:ind w:left="3336"/>
        <w:outlineLvl w:val="1"/>
        <w:rPr>
          <w:rFonts w:ascii="仿宋" w:hAnsi="仿宋" w:eastAsia="仿宋" w:cs="仿宋"/>
          <w:sz w:val="24"/>
          <w:szCs w:val="24"/>
        </w:rPr>
      </w:pPr>
      <w:bookmarkStart w:id="18" w:name="bookmark19"/>
      <w:bookmarkEnd w:id="18"/>
      <w:r>
        <w:rPr>
          <w:rFonts w:ascii="仿宋" w:hAnsi="仿宋" w:eastAsia="仿宋" w:cs="仿宋"/>
          <w:b/>
          <w:bCs/>
          <w:spacing w:val="-10"/>
          <w:sz w:val="24"/>
          <w:szCs w:val="24"/>
        </w:rPr>
        <w:t>四</w:t>
      </w:r>
      <w:r>
        <w:rPr>
          <w:rFonts w:ascii="仿宋" w:hAnsi="仿宋" w:eastAsia="仿宋" w:cs="仿宋"/>
          <w:spacing w:val="7"/>
          <w:sz w:val="24"/>
          <w:szCs w:val="24"/>
        </w:rPr>
        <w:t xml:space="preserve">   </w:t>
      </w:r>
      <w:r>
        <w:rPr>
          <w:rFonts w:ascii="仿宋" w:hAnsi="仿宋" w:eastAsia="仿宋" w:cs="仿宋"/>
          <w:b/>
          <w:bCs/>
          <w:spacing w:val="-10"/>
          <w:sz w:val="24"/>
          <w:szCs w:val="24"/>
        </w:rPr>
        <w:t>投标文件的递交</w:t>
      </w:r>
    </w:p>
    <w:p>
      <w:pPr>
        <w:pStyle w:val="6"/>
        <w:spacing w:line="255" w:lineRule="auto"/>
      </w:pPr>
    </w:p>
    <w:p>
      <w:pPr>
        <w:spacing w:before="78" w:line="222" w:lineRule="auto"/>
        <w:ind w:left="37"/>
        <w:outlineLvl w:val="2"/>
        <w:rPr>
          <w:rFonts w:ascii="仿宋" w:hAnsi="仿宋" w:eastAsia="仿宋" w:cs="仿宋"/>
          <w:sz w:val="24"/>
          <w:szCs w:val="24"/>
        </w:rPr>
      </w:pPr>
      <w:bookmarkStart w:id="19" w:name="bookmark20"/>
      <w:bookmarkEnd w:id="19"/>
      <w:r>
        <w:rPr>
          <w:rFonts w:ascii="仿宋" w:hAnsi="仿宋" w:eastAsia="仿宋" w:cs="仿宋"/>
          <w:b/>
          <w:bCs/>
          <w:spacing w:val="-5"/>
          <w:sz w:val="24"/>
          <w:szCs w:val="24"/>
        </w:rPr>
        <w:t>15.投标文件的递交</w:t>
      </w:r>
    </w:p>
    <w:p>
      <w:pPr>
        <w:spacing w:before="23" w:line="222" w:lineRule="auto"/>
        <w:ind w:left="37"/>
        <w:rPr>
          <w:rFonts w:ascii="仿宋" w:hAnsi="仿宋" w:eastAsia="仿宋" w:cs="仿宋"/>
          <w:sz w:val="24"/>
          <w:szCs w:val="24"/>
        </w:rPr>
      </w:pPr>
      <w:r>
        <w:rPr>
          <w:rFonts w:ascii="仿宋" w:hAnsi="仿宋" w:eastAsia="仿宋" w:cs="仿宋"/>
          <w:spacing w:val="-2"/>
          <w:sz w:val="24"/>
          <w:szCs w:val="24"/>
        </w:rPr>
        <w:t>15.  本项目采用电子采购投标</w:t>
      </w:r>
    </w:p>
    <w:p>
      <w:pPr>
        <w:spacing w:before="23" w:line="236" w:lineRule="auto"/>
        <w:ind w:left="925" w:right="131" w:hanging="888"/>
        <w:rPr>
          <w:rFonts w:ascii="仿宋" w:hAnsi="仿宋" w:eastAsia="仿宋" w:cs="仿宋"/>
          <w:sz w:val="24"/>
          <w:szCs w:val="24"/>
        </w:rPr>
      </w:pPr>
      <w:r>
        <w:rPr>
          <w:rFonts w:ascii="仿宋" w:hAnsi="仿宋" w:eastAsia="仿宋" w:cs="仿宋"/>
          <w:spacing w:val="-2"/>
          <w:sz w:val="24"/>
          <w:szCs w:val="24"/>
        </w:rPr>
        <w:t>15.1 响应文件解密时间：响应文件解</w:t>
      </w:r>
      <w:r>
        <w:rPr>
          <w:rFonts w:ascii="仿宋" w:hAnsi="仿宋" w:eastAsia="仿宋" w:cs="仿宋"/>
          <w:spacing w:val="-3"/>
          <w:sz w:val="24"/>
          <w:szCs w:val="24"/>
        </w:rPr>
        <w:t>密时间</w:t>
      </w:r>
      <w:r>
        <w:rPr>
          <w:rFonts w:ascii="仿宋" w:hAnsi="仿宋" w:eastAsia="仿宋" w:cs="仿宋"/>
          <w:spacing w:val="-47"/>
          <w:sz w:val="24"/>
          <w:szCs w:val="24"/>
        </w:rPr>
        <w:t xml:space="preserve"> </w:t>
      </w:r>
      <w:r>
        <w:rPr>
          <w:rFonts w:ascii="仿宋" w:hAnsi="仿宋" w:eastAsia="仿宋" w:cs="仿宋"/>
          <w:spacing w:val="-3"/>
          <w:sz w:val="24"/>
          <w:szCs w:val="24"/>
        </w:rPr>
        <w:t>30</w:t>
      </w:r>
      <w:r>
        <w:rPr>
          <w:rFonts w:ascii="仿宋" w:hAnsi="仿宋" w:eastAsia="仿宋" w:cs="仿宋"/>
          <w:spacing w:val="-41"/>
          <w:sz w:val="24"/>
          <w:szCs w:val="24"/>
        </w:rPr>
        <w:t xml:space="preserve"> </w:t>
      </w:r>
      <w:r>
        <w:rPr>
          <w:rFonts w:ascii="仿宋" w:hAnsi="仿宋" w:eastAsia="仿宋" w:cs="仿宋"/>
          <w:spacing w:val="-3"/>
          <w:sz w:val="24"/>
          <w:szCs w:val="24"/>
        </w:rPr>
        <w:t>分钟，开标前需投标单位用</w:t>
      </w:r>
      <w:r>
        <w:rPr>
          <w:rFonts w:ascii="仿宋" w:hAnsi="仿宋" w:eastAsia="仿宋" w:cs="仿宋"/>
          <w:spacing w:val="-53"/>
          <w:sz w:val="24"/>
          <w:szCs w:val="24"/>
        </w:rPr>
        <w:t xml:space="preserve"> </w:t>
      </w:r>
      <w:r>
        <w:rPr>
          <w:rFonts w:ascii="仿宋" w:hAnsi="仿宋" w:eastAsia="仿宋" w:cs="仿宋"/>
          <w:spacing w:val="-3"/>
          <w:sz w:val="24"/>
          <w:szCs w:val="24"/>
        </w:rPr>
        <w:t>CA</w:t>
      </w:r>
      <w:r>
        <w:rPr>
          <w:rFonts w:ascii="仿宋" w:hAnsi="仿宋" w:eastAsia="仿宋" w:cs="仿宋"/>
          <w:sz w:val="24"/>
          <w:szCs w:val="24"/>
        </w:rPr>
        <w:t xml:space="preserve"> 证书登录政采云平台开标大厅签到，在</w:t>
      </w:r>
      <w:r>
        <w:rPr>
          <w:rFonts w:ascii="仿宋" w:hAnsi="仿宋" w:eastAsia="仿宋" w:cs="仿宋"/>
          <w:spacing w:val="-35"/>
          <w:sz w:val="24"/>
          <w:szCs w:val="24"/>
        </w:rPr>
        <w:t xml:space="preserve"> </w:t>
      </w:r>
      <w:r>
        <w:rPr>
          <w:rFonts w:ascii="仿宋" w:hAnsi="仿宋" w:eastAsia="仿宋" w:cs="仿宋"/>
          <w:sz w:val="24"/>
          <w:szCs w:val="24"/>
        </w:rPr>
        <w:t>30</w:t>
      </w:r>
      <w:r>
        <w:rPr>
          <w:rFonts w:ascii="仿宋" w:hAnsi="仿宋" w:eastAsia="仿宋" w:cs="仿宋"/>
          <w:spacing w:val="-39"/>
          <w:sz w:val="24"/>
          <w:szCs w:val="24"/>
        </w:rPr>
        <w:t xml:space="preserve"> </w:t>
      </w:r>
      <w:r>
        <w:rPr>
          <w:rFonts w:ascii="仿宋" w:hAnsi="仿宋" w:eastAsia="仿宋" w:cs="仿宋"/>
          <w:sz w:val="24"/>
          <w:szCs w:val="24"/>
        </w:rPr>
        <w:t>分钟解密时间内输入</w:t>
      </w:r>
      <w:r>
        <w:rPr>
          <w:rFonts w:ascii="仿宋" w:hAnsi="仿宋" w:eastAsia="仿宋" w:cs="仿宋"/>
          <w:spacing w:val="-51"/>
          <w:sz w:val="24"/>
          <w:szCs w:val="24"/>
        </w:rPr>
        <w:t xml:space="preserve"> </w:t>
      </w:r>
      <w:r>
        <w:rPr>
          <w:rFonts w:ascii="仿宋" w:hAnsi="仿宋" w:eastAsia="仿宋" w:cs="仿宋"/>
          <w:sz w:val="24"/>
          <w:szCs w:val="24"/>
        </w:rPr>
        <w:t>CA</w:t>
      </w:r>
      <w:r>
        <w:rPr>
          <w:rFonts w:ascii="仿宋" w:hAnsi="仿宋" w:eastAsia="仿宋" w:cs="仿宋"/>
          <w:spacing w:val="-40"/>
          <w:sz w:val="24"/>
          <w:szCs w:val="24"/>
        </w:rPr>
        <w:t xml:space="preserve"> </w:t>
      </w:r>
      <w:r>
        <w:rPr>
          <w:rFonts w:ascii="仿宋" w:hAnsi="仿宋" w:eastAsia="仿宋" w:cs="仿宋"/>
          <w:sz w:val="24"/>
          <w:szCs w:val="24"/>
        </w:rPr>
        <w:t xml:space="preserve">证 </w:t>
      </w:r>
      <w:r>
        <w:rPr>
          <w:rFonts w:ascii="仿宋" w:hAnsi="仿宋" w:eastAsia="仿宋" w:cs="仿宋"/>
          <w:spacing w:val="-3"/>
          <w:sz w:val="24"/>
          <w:szCs w:val="24"/>
        </w:rPr>
        <w:t>书</w:t>
      </w:r>
      <w:r>
        <w:rPr>
          <w:rFonts w:ascii="仿宋" w:hAnsi="仿宋" w:eastAsia="仿宋" w:cs="仿宋"/>
          <w:spacing w:val="-56"/>
          <w:sz w:val="24"/>
          <w:szCs w:val="24"/>
        </w:rPr>
        <w:t xml:space="preserve"> </w:t>
      </w:r>
      <w:r>
        <w:rPr>
          <w:rFonts w:ascii="仿宋" w:hAnsi="仿宋" w:eastAsia="仿宋" w:cs="仿宋"/>
          <w:spacing w:val="-3"/>
          <w:sz w:val="24"/>
          <w:szCs w:val="24"/>
        </w:rPr>
        <w:t>PIN</w:t>
      </w:r>
      <w:r>
        <w:rPr>
          <w:rFonts w:ascii="仿宋" w:hAnsi="仿宋" w:eastAsia="仿宋" w:cs="仿宋"/>
          <w:spacing w:val="-45"/>
          <w:sz w:val="24"/>
          <w:szCs w:val="24"/>
        </w:rPr>
        <w:t xml:space="preserve"> </w:t>
      </w:r>
      <w:r>
        <w:rPr>
          <w:rFonts w:ascii="仿宋" w:hAnsi="仿宋" w:eastAsia="仿宋" w:cs="仿宋"/>
          <w:spacing w:val="-3"/>
          <w:sz w:val="24"/>
          <w:szCs w:val="24"/>
        </w:rPr>
        <w:t>码解密响应文件。在</w:t>
      </w:r>
      <w:r>
        <w:rPr>
          <w:rFonts w:ascii="仿宋" w:hAnsi="仿宋" w:eastAsia="仿宋" w:cs="仿宋"/>
          <w:spacing w:val="-47"/>
          <w:sz w:val="24"/>
          <w:szCs w:val="24"/>
        </w:rPr>
        <w:t xml:space="preserve"> </w:t>
      </w:r>
      <w:r>
        <w:rPr>
          <w:rFonts w:ascii="仿宋" w:hAnsi="仿宋" w:eastAsia="仿宋" w:cs="仿宋"/>
          <w:spacing w:val="-3"/>
          <w:sz w:val="24"/>
          <w:szCs w:val="24"/>
        </w:rPr>
        <w:t>30</w:t>
      </w:r>
      <w:r>
        <w:rPr>
          <w:rFonts w:ascii="仿宋" w:hAnsi="仿宋" w:eastAsia="仿宋" w:cs="仿宋"/>
          <w:spacing w:val="-41"/>
          <w:sz w:val="24"/>
          <w:szCs w:val="24"/>
        </w:rPr>
        <w:t xml:space="preserve"> </w:t>
      </w:r>
      <w:r>
        <w:rPr>
          <w:rFonts w:ascii="仿宋" w:hAnsi="仿宋" w:eastAsia="仿宋" w:cs="仿宋"/>
          <w:spacing w:val="-3"/>
          <w:sz w:val="24"/>
          <w:szCs w:val="24"/>
        </w:rPr>
        <w:t>分钟解密时间内未进行解密的投标单位</w:t>
      </w:r>
      <w:r>
        <w:rPr>
          <w:rFonts w:ascii="仿宋" w:hAnsi="仿宋" w:eastAsia="仿宋" w:cs="仿宋"/>
          <w:sz w:val="24"/>
          <w:szCs w:val="24"/>
        </w:rPr>
        <w:t xml:space="preserve"> </w:t>
      </w:r>
      <w:r>
        <w:rPr>
          <w:rFonts w:ascii="仿宋" w:hAnsi="仿宋" w:eastAsia="仿宋" w:cs="仿宋"/>
          <w:spacing w:val="2"/>
          <w:sz w:val="24"/>
          <w:szCs w:val="24"/>
        </w:rPr>
        <w:t>将导致废标。（解密时间开始时政采云平台将以短信形式向供应商在</w:t>
      </w:r>
      <w:r>
        <w:rPr>
          <w:rFonts w:ascii="仿宋" w:hAnsi="仿宋" w:eastAsia="仿宋" w:cs="仿宋"/>
          <w:spacing w:val="14"/>
          <w:sz w:val="24"/>
          <w:szCs w:val="24"/>
        </w:rPr>
        <w:t xml:space="preserve"> </w:t>
      </w:r>
      <w:r>
        <w:rPr>
          <w:rFonts w:ascii="仿宋" w:hAnsi="仿宋" w:eastAsia="仿宋" w:cs="仿宋"/>
          <w:spacing w:val="-1"/>
          <w:sz w:val="24"/>
          <w:szCs w:val="24"/>
        </w:rPr>
        <w:t>政采云平台预留的手机号发送短信通知，请供应商及时关注。）</w:t>
      </w:r>
    </w:p>
    <w:p>
      <w:pPr>
        <w:spacing w:before="26" w:line="230" w:lineRule="auto"/>
        <w:ind w:left="924" w:right="162" w:hanging="887"/>
        <w:rPr>
          <w:rFonts w:ascii="仿宋" w:hAnsi="仿宋" w:eastAsia="仿宋" w:cs="仿宋"/>
          <w:sz w:val="24"/>
          <w:szCs w:val="24"/>
        </w:rPr>
      </w:pPr>
      <w:r>
        <w:rPr>
          <w:rFonts w:ascii="仿宋" w:hAnsi="仿宋" w:eastAsia="仿宋" w:cs="仿宋"/>
          <w:spacing w:val="-2"/>
          <w:sz w:val="24"/>
          <w:szCs w:val="24"/>
        </w:rPr>
        <w:t>15.2 供应商报价</w:t>
      </w:r>
      <w:r>
        <w:rPr>
          <w:rFonts w:ascii="仿宋" w:hAnsi="仿宋" w:eastAsia="仿宋" w:cs="仿宋"/>
          <w:spacing w:val="-35"/>
          <w:sz w:val="24"/>
          <w:szCs w:val="24"/>
        </w:rPr>
        <w:t xml:space="preserve"> </w:t>
      </w:r>
      <w:r>
        <w:rPr>
          <w:rFonts w:ascii="仿宋" w:hAnsi="仿宋" w:eastAsia="仿宋" w:cs="仿宋"/>
          <w:spacing w:val="-2"/>
          <w:sz w:val="24"/>
          <w:szCs w:val="24"/>
        </w:rPr>
        <w:t>CA</w:t>
      </w:r>
      <w:r>
        <w:rPr>
          <w:rFonts w:ascii="仿宋" w:hAnsi="仿宋" w:eastAsia="仿宋" w:cs="仿宋"/>
          <w:spacing w:val="-39"/>
          <w:sz w:val="24"/>
          <w:szCs w:val="24"/>
        </w:rPr>
        <w:t xml:space="preserve"> </w:t>
      </w:r>
      <w:r>
        <w:rPr>
          <w:rFonts w:ascii="仿宋" w:hAnsi="仿宋" w:eastAsia="仿宋" w:cs="仿宋"/>
          <w:spacing w:val="-2"/>
          <w:sz w:val="24"/>
          <w:szCs w:val="24"/>
        </w:rPr>
        <w:t>签字确认：报价文件开启后将开启签字时段，供应商须在</w:t>
      </w:r>
      <w:r>
        <w:rPr>
          <w:rFonts w:ascii="仿宋" w:hAnsi="仿宋" w:eastAsia="仿宋" w:cs="仿宋"/>
          <w:sz w:val="24"/>
          <w:szCs w:val="24"/>
        </w:rPr>
        <w:t xml:space="preserve"> </w:t>
      </w:r>
      <w:r>
        <w:rPr>
          <w:rFonts w:ascii="仿宋" w:hAnsi="仿宋" w:eastAsia="仿宋" w:cs="仿宋"/>
          <w:spacing w:val="-3"/>
          <w:sz w:val="24"/>
          <w:szCs w:val="24"/>
        </w:rPr>
        <w:t>30</w:t>
      </w:r>
      <w:r>
        <w:rPr>
          <w:rFonts w:ascii="仿宋" w:hAnsi="仿宋" w:eastAsia="仿宋" w:cs="仿宋"/>
          <w:spacing w:val="-36"/>
          <w:sz w:val="24"/>
          <w:szCs w:val="24"/>
        </w:rPr>
        <w:t xml:space="preserve"> </w:t>
      </w:r>
      <w:r>
        <w:rPr>
          <w:rFonts w:ascii="仿宋" w:hAnsi="仿宋" w:eastAsia="仿宋" w:cs="仿宋"/>
          <w:spacing w:val="-3"/>
          <w:sz w:val="24"/>
          <w:szCs w:val="24"/>
        </w:rPr>
        <w:t>分钟内用</w:t>
      </w:r>
      <w:r>
        <w:rPr>
          <w:rFonts w:ascii="仿宋" w:hAnsi="仿宋" w:eastAsia="仿宋" w:cs="仿宋"/>
          <w:spacing w:val="-54"/>
          <w:sz w:val="24"/>
          <w:szCs w:val="24"/>
        </w:rPr>
        <w:t xml:space="preserve"> </w:t>
      </w:r>
      <w:r>
        <w:rPr>
          <w:rFonts w:ascii="仿宋" w:hAnsi="仿宋" w:eastAsia="仿宋" w:cs="仿宋"/>
          <w:spacing w:val="-3"/>
          <w:sz w:val="24"/>
          <w:szCs w:val="24"/>
        </w:rPr>
        <w:t>CA</w:t>
      </w:r>
      <w:r>
        <w:rPr>
          <w:rFonts w:ascii="仿宋" w:hAnsi="仿宋" w:eastAsia="仿宋" w:cs="仿宋"/>
          <w:spacing w:val="-45"/>
          <w:sz w:val="24"/>
          <w:szCs w:val="24"/>
        </w:rPr>
        <w:t xml:space="preserve"> </w:t>
      </w:r>
      <w:r>
        <w:rPr>
          <w:rFonts w:ascii="仿宋" w:hAnsi="仿宋" w:eastAsia="仿宋" w:cs="仿宋"/>
          <w:spacing w:val="-3"/>
          <w:sz w:val="24"/>
          <w:szCs w:val="24"/>
        </w:rPr>
        <w:t>证书对报价进行签字确认。</w:t>
      </w:r>
    </w:p>
    <w:p>
      <w:pPr>
        <w:spacing w:before="24" w:line="236" w:lineRule="auto"/>
        <w:ind w:left="927" w:right="131" w:hanging="890"/>
        <w:rPr>
          <w:rFonts w:ascii="仿宋" w:hAnsi="仿宋" w:eastAsia="仿宋" w:cs="仿宋"/>
          <w:sz w:val="24"/>
          <w:szCs w:val="24"/>
        </w:rPr>
      </w:pPr>
      <w:r>
        <w:rPr>
          <w:rFonts w:ascii="仿宋" w:hAnsi="仿宋" w:eastAsia="仿宋" w:cs="仿宋"/>
          <w:spacing w:val="-3"/>
          <w:sz w:val="24"/>
          <w:szCs w:val="24"/>
        </w:rPr>
        <w:t>15.3 备注:（1）本次采购采用电子交易方式，电子交易平台为“政府采购</w:t>
      </w:r>
      <w:r>
        <w:rPr>
          <w:rFonts w:ascii="仿宋" w:hAnsi="仿宋" w:eastAsia="仿宋" w:cs="仿宋"/>
          <w:spacing w:val="-4"/>
          <w:sz w:val="24"/>
          <w:szCs w:val="24"/>
        </w:rPr>
        <w:t>云平</w:t>
      </w:r>
      <w:r>
        <w:rPr>
          <w:rFonts w:ascii="仿宋" w:hAnsi="仿宋" w:eastAsia="仿宋" w:cs="仿宋"/>
          <w:spacing w:val="-2"/>
          <w:sz w:val="24"/>
          <w:szCs w:val="24"/>
        </w:rPr>
        <w:t>台（www.zcygov.cn）</w:t>
      </w:r>
      <w:r>
        <w:rPr>
          <w:rFonts w:ascii="仿宋" w:hAnsi="仿宋" w:eastAsia="仿宋" w:cs="仿宋"/>
          <w:spacing w:val="-93"/>
          <w:sz w:val="24"/>
          <w:szCs w:val="24"/>
        </w:rPr>
        <w:t xml:space="preserve"> </w:t>
      </w:r>
      <w:r>
        <w:rPr>
          <w:rFonts w:ascii="仿宋" w:hAnsi="仿宋" w:eastAsia="仿宋" w:cs="仿宋"/>
          <w:spacing w:val="-2"/>
          <w:sz w:val="24"/>
          <w:szCs w:val="24"/>
        </w:rPr>
        <w:t>”。供应商参与本项目电子交易活动前，应注册成为政府采购云平台供应商。编制电子响应文件前还需</w:t>
      </w:r>
      <w:r>
        <w:rPr>
          <w:rFonts w:ascii="仿宋" w:hAnsi="仿宋" w:eastAsia="仿宋" w:cs="仿宋"/>
          <w:spacing w:val="-3"/>
          <w:sz w:val="24"/>
          <w:szCs w:val="24"/>
        </w:rPr>
        <w:t>申领</w:t>
      </w:r>
      <w:r>
        <w:rPr>
          <w:rFonts w:ascii="仿宋" w:hAnsi="仿宋" w:eastAsia="仿宋" w:cs="仿宋"/>
          <w:spacing w:val="-53"/>
          <w:sz w:val="24"/>
          <w:szCs w:val="24"/>
        </w:rPr>
        <w:t xml:space="preserve"> </w:t>
      </w:r>
      <w:r>
        <w:rPr>
          <w:rFonts w:ascii="仿宋" w:hAnsi="仿宋" w:eastAsia="仿宋" w:cs="仿宋"/>
          <w:spacing w:val="-3"/>
          <w:sz w:val="24"/>
          <w:szCs w:val="24"/>
        </w:rPr>
        <w:t>CA</w:t>
      </w:r>
      <w:r>
        <w:rPr>
          <w:rFonts w:ascii="仿宋" w:hAnsi="仿宋" w:eastAsia="仿宋" w:cs="仿宋"/>
          <w:spacing w:val="-45"/>
          <w:sz w:val="24"/>
          <w:szCs w:val="24"/>
        </w:rPr>
        <w:t xml:space="preserve"> </w:t>
      </w:r>
      <w:r>
        <w:rPr>
          <w:rFonts w:ascii="仿宋" w:hAnsi="仿宋" w:eastAsia="仿宋" w:cs="仿宋"/>
          <w:spacing w:val="-3"/>
          <w:sz w:val="24"/>
          <w:szCs w:val="24"/>
        </w:rPr>
        <w:t>证书并</w:t>
      </w:r>
      <w:r>
        <w:rPr>
          <w:rFonts w:ascii="仿宋" w:hAnsi="仿宋" w:eastAsia="仿宋" w:cs="仿宋"/>
          <w:sz w:val="24"/>
          <w:szCs w:val="24"/>
        </w:rPr>
        <w:t xml:space="preserve"> </w:t>
      </w:r>
      <w:r>
        <w:rPr>
          <w:rFonts w:ascii="仿宋" w:hAnsi="仿宋" w:eastAsia="仿宋" w:cs="仿宋"/>
          <w:spacing w:val="-4"/>
          <w:sz w:val="24"/>
          <w:szCs w:val="24"/>
        </w:rPr>
        <w:t>绑定帐号。</w:t>
      </w:r>
    </w:p>
    <w:p>
      <w:pPr>
        <w:spacing w:before="22" w:line="222" w:lineRule="auto"/>
        <w:ind w:left="34"/>
        <w:rPr>
          <w:rFonts w:ascii="仿宋" w:hAnsi="仿宋" w:eastAsia="仿宋" w:cs="仿宋"/>
          <w:sz w:val="24"/>
          <w:szCs w:val="24"/>
        </w:rPr>
      </w:pPr>
      <w:r>
        <w:rPr>
          <w:rFonts w:ascii="仿宋" w:hAnsi="仿宋" w:eastAsia="仿宋" w:cs="仿宋"/>
          <w:spacing w:val="-2"/>
          <w:sz w:val="24"/>
          <w:szCs w:val="24"/>
        </w:rPr>
        <w:t>注：CA</w:t>
      </w:r>
      <w:r>
        <w:rPr>
          <w:rFonts w:ascii="仿宋" w:hAnsi="仿宋" w:eastAsia="仿宋" w:cs="仿宋"/>
          <w:spacing w:val="-40"/>
          <w:sz w:val="24"/>
          <w:szCs w:val="24"/>
        </w:rPr>
        <w:t xml:space="preserve"> </w:t>
      </w:r>
      <w:r>
        <w:rPr>
          <w:rFonts w:ascii="仿宋" w:hAnsi="仿宋" w:eastAsia="仿宋" w:cs="仿宋"/>
          <w:spacing w:val="-2"/>
          <w:sz w:val="24"/>
          <w:szCs w:val="24"/>
        </w:rPr>
        <w:t>服务电话：0991-281-9290</w:t>
      </w:r>
    </w:p>
    <w:p>
      <w:pPr>
        <w:spacing w:before="23" w:line="216" w:lineRule="auto"/>
        <w:ind w:left="18"/>
        <w:rPr>
          <w:rFonts w:ascii="仿宋" w:hAnsi="仿宋" w:eastAsia="仿宋" w:cs="仿宋"/>
          <w:sz w:val="24"/>
          <w:szCs w:val="24"/>
        </w:rPr>
      </w:pPr>
      <w:r>
        <w:rPr>
          <w:rFonts w:ascii="仿宋" w:hAnsi="仿宋" w:eastAsia="仿宋" w:cs="仿宋"/>
          <w:spacing w:val="-1"/>
          <w:sz w:val="24"/>
          <w:szCs w:val="24"/>
        </w:rPr>
        <w:t>CA 申领地址：https://www.</w:t>
      </w:r>
      <w:r>
        <w:rPr>
          <w:rFonts w:ascii="仿宋" w:hAnsi="仿宋" w:eastAsia="仿宋" w:cs="仿宋"/>
          <w:spacing w:val="-2"/>
          <w:sz w:val="24"/>
          <w:szCs w:val="24"/>
        </w:rPr>
        <w:t>xjca.com.cn/article/cont</w:t>
      </w:r>
    </w:p>
    <w:p>
      <w:pPr>
        <w:spacing w:before="32" w:line="226" w:lineRule="auto"/>
        <w:ind w:left="25"/>
        <w:rPr>
          <w:rFonts w:ascii="仿宋" w:hAnsi="仿宋" w:eastAsia="仿宋" w:cs="仿宋"/>
          <w:sz w:val="24"/>
          <w:szCs w:val="24"/>
        </w:rPr>
      </w:pPr>
      <w:r>
        <w:rPr>
          <w:rFonts w:ascii="仿宋" w:hAnsi="仿宋" w:eastAsia="仿宋" w:cs="仿宋"/>
          <w:spacing w:val="-1"/>
          <w:sz w:val="24"/>
          <w:szCs w:val="24"/>
        </w:rPr>
        <w:t>ent/201802/582/1.html</w:t>
      </w:r>
    </w:p>
    <w:p>
      <w:pPr>
        <w:spacing w:before="18" w:line="237" w:lineRule="auto"/>
        <w:ind w:left="906" w:right="131" w:hanging="874"/>
        <w:rPr>
          <w:rFonts w:ascii="仿宋" w:hAnsi="仿宋" w:eastAsia="仿宋" w:cs="仿宋"/>
          <w:sz w:val="24"/>
          <w:szCs w:val="24"/>
        </w:rPr>
      </w:pPr>
      <w:r>
        <w:rPr>
          <w:rFonts w:ascii="仿宋" w:hAnsi="仿宋" w:eastAsia="仿宋" w:cs="仿宋"/>
          <w:spacing w:val="-5"/>
          <w:sz w:val="24"/>
          <w:szCs w:val="24"/>
        </w:rPr>
        <w:t>（2）供应商编制电子响应文件应安装“</w:t>
      </w:r>
      <w:r>
        <w:rPr>
          <w:rFonts w:ascii="仿宋" w:hAnsi="仿宋" w:eastAsia="仿宋" w:cs="仿宋"/>
          <w:spacing w:val="-78"/>
          <w:sz w:val="24"/>
          <w:szCs w:val="24"/>
        </w:rPr>
        <w:t xml:space="preserve"> </w:t>
      </w:r>
      <w:r>
        <w:rPr>
          <w:rFonts w:ascii="仿宋" w:hAnsi="仿宋" w:eastAsia="仿宋" w:cs="仿宋"/>
          <w:spacing w:val="-5"/>
          <w:sz w:val="24"/>
          <w:szCs w:val="24"/>
        </w:rPr>
        <w:t>电子招投标供应</w:t>
      </w:r>
      <w:r>
        <w:rPr>
          <w:rFonts w:ascii="仿宋" w:hAnsi="仿宋" w:eastAsia="仿宋" w:cs="仿宋"/>
          <w:spacing w:val="-6"/>
          <w:sz w:val="24"/>
          <w:szCs w:val="24"/>
        </w:rPr>
        <w:t>商客户端</w:t>
      </w:r>
      <w:r>
        <w:rPr>
          <w:rFonts w:ascii="仿宋" w:hAnsi="仿宋" w:eastAsia="仿宋" w:cs="仿宋"/>
          <w:spacing w:val="-88"/>
          <w:sz w:val="24"/>
          <w:szCs w:val="24"/>
        </w:rPr>
        <w:t xml:space="preserve"> </w:t>
      </w:r>
      <w:r>
        <w:rPr>
          <w:rFonts w:ascii="仿宋" w:hAnsi="仿宋" w:eastAsia="仿宋" w:cs="仿宋"/>
          <w:spacing w:val="-6"/>
          <w:sz w:val="24"/>
          <w:szCs w:val="24"/>
        </w:rPr>
        <w:t>”软件，并按</w:t>
      </w:r>
      <w:r>
        <w:rPr>
          <w:rFonts w:ascii="仿宋" w:hAnsi="仿宋" w:eastAsia="仿宋" w:cs="仿宋"/>
          <w:spacing w:val="11"/>
          <w:sz w:val="24"/>
          <w:szCs w:val="24"/>
        </w:rPr>
        <w:t>照本采购文件和电子招投标供应商客户端的要求编制并加密响应文</w:t>
      </w:r>
      <w:r>
        <w:rPr>
          <w:rFonts w:ascii="仿宋" w:hAnsi="仿宋" w:eastAsia="仿宋" w:cs="仿宋"/>
          <w:spacing w:val="3"/>
          <w:sz w:val="24"/>
          <w:szCs w:val="24"/>
        </w:rPr>
        <w:t>件。未按规定加密的响应文件，将被电子招投标供应商客户端拒收。</w:t>
      </w:r>
      <w:r>
        <w:rPr>
          <w:rFonts w:ascii="仿宋" w:hAnsi="仿宋" w:eastAsia="仿宋" w:cs="仿宋"/>
          <w:sz w:val="24"/>
          <w:szCs w:val="24"/>
        </w:rPr>
        <w:t>“</w:t>
      </w:r>
      <w:r>
        <w:rPr>
          <w:rFonts w:ascii="仿宋" w:hAnsi="仿宋" w:eastAsia="仿宋" w:cs="仿宋"/>
          <w:spacing w:val="-63"/>
          <w:sz w:val="24"/>
          <w:szCs w:val="24"/>
        </w:rPr>
        <w:t xml:space="preserve"> </w:t>
      </w:r>
      <w:r>
        <w:rPr>
          <w:rFonts w:ascii="仿宋" w:hAnsi="仿宋" w:eastAsia="仿宋" w:cs="仿宋"/>
          <w:sz w:val="24"/>
          <w:szCs w:val="24"/>
        </w:rPr>
        <w:t>电子招投标供应商客户端</w:t>
      </w:r>
      <w:r>
        <w:rPr>
          <w:rFonts w:ascii="仿宋" w:hAnsi="仿宋" w:eastAsia="仿宋" w:cs="仿宋"/>
          <w:spacing w:val="-85"/>
          <w:sz w:val="24"/>
          <w:szCs w:val="24"/>
        </w:rPr>
        <w:t xml:space="preserve"> </w:t>
      </w:r>
      <w:r>
        <w:rPr>
          <w:rFonts w:ascii="仿宋" w:hAnsi="仿宋" w:eastAsia="仿宋" w:cs="仿宋"/>
          <w:sz w:val="24"/>
          <w:szCs w:val="24"/>
        </w:rPr>
        <w:t>”请供应商自行前往“新疆政府采购网—</w:t>
      </w:r>
      <w:r>
        <w:rPr>
          <w:rFonts w:ascii="仿宋" w:hAnsi="仿宋" w:eastAsia="仿宋" w:cs="仿宋"/>
          <w:spacing w:val="3"/>
          <w:sz w:val="24"/>
          <w:szCs w:val="24"/>
        </w:rPr>
        <w:t>下载专区—新疆维吾尔自治区全流程电子招投标项目管理系统--电子</w:t>
      </w:r>
      <w:r>
        <w:rPr>
          <w:rFonts w:ascii="仿宋" w:hAnsi="仿宋" w:eastAsia="仿宋" w:cs="仿宋"/>
          <w:spacing w:val="-2"/>
          <w:sz w:val="24"/>
          <w:szCs w:val="24"/>
        </w:rPr>
        <w:t>招投标供应商客户端</w:t>
      </w:r>
      <w:r>
        <w:rPr>
          <w:rFonts w:ascii="仿宋" w:hAnsi="仿宋" w:eastAsia="仿宋" w:cs="仿宋"/>
          <w:spacing w:val="-87"/>
          <w:sz w:val="24"/>
          <w:szCs w:val="24"/>
        </w:rPr>
        <w:t xml:space="preserve"> </w:t>
      </w:r>
      <w:r>
        <w:rPr>
          <w:rFonts w:ascii="仿宋" w:hAnsi="仿宋" w:eastAsia="仿宋" w:cs="仿宋"/>
          <w:spacing w:val="-2"/>
          <w:sz w:val="24"/>
          <w:szCs w:val="24"/>
        </w:rPr>
        <w:t>”版块获取。</w:t>
      </w:r>
    </w:p>
    <w:p>
      <w:pPr>
        <w:spacing w:before="24" w:line="230" w:lineRule="auto"/>
        <w:ind w:left="937" w:right="133" w:hanging="905"/>
        <w:rPr>
          <w:rFonts w:ascii="仿宋" w:hAnsi="仿宋" w:eastAsia="仿宋" w:cs="仿宋"/>
          <w:sz w:val="24"/>
          <w:szCs w:val="24"/>
        </w:rPr>
      </w:pPr>
      <w:r>
        <w:rPr>
          <w:rFonts w:ascii="仿宋" w:hAnsi="仿宋" w:eastAsia="仿宋" w:cs="仿宋"/>
          <w:spacing w:val="-11"/>
          <w:sz w:val="24"/>
          <w:szCs w:val="24"/>
        </w:rPr>
        <w:t>（3）供应商应当在投标截止时间前，将“电子招投标供应商客户端</w:t>
      </w:r>
      <w:r>
        <w:rPr>
          <w:rFonts w:ascii="仿宋" w:hAnsi="仿宋" w:eastAsia="仿宋" w:cs="仿宋"/>
          <w:spacing w:val="-78"/>
          <w:sz w:val="24"/>
          <w:szCs w:val="24"/>
        </w:rPr>
        <w:t xml:space="preserve"> </w:t>
      </w:r>
      <w:r>
        <w:rPr>
          <w:rFonts w:ascii="仿宋" w:hAnsi="仿宋" w:eastAsia="仿宋" w:cs="仿宋"/>
          <w:spacing w:val="-11"/>
          <w:sz w:val="24"/>
          <w:szCs w:val="24"/>
        </w:rPr>
        <w:t>”生成的“电</w:t>
      </w:r>
      <w:r>
        <w:rPr>
          <w:rFonts w:ascii="仿宋" w:hAnsi="仿宋" w:eastAsia="仿宋" w:cs="仿宋"/>
          <w:spacing w:val="-4"/>
          <w:sz w:val="24"/>
          <w:szCs w:val="24"/>
        </w:rPr>
        <w:t>子加密响应文件</w:t>
      </w:r>
      <w:r>
        <w:rPr>
          <w:rFonts w:ascii="仿宋" w:hAnsi="仿宋" w:eastAsia="仿宋" w:cs="仿宋"/>
          <w:spacing w:val="-80"/>
          <w:sz w:val="24"/>
          <w:szCs w:val="24"/>
        </w:rPr>
        <w:t xml:space="preserve"> </w:t>
      </w:r>
      <w:r>
        <w:rPr>
          <w:rFonts w:ascii="仿宋" w:hAnsi="仿宋" w:eastAsia="仿宋" w:cs="仿宋"/>
          <w:spacing w:val="-4"/>
          <w:sz w:val="24"/>
          <w:szCs w:val="24"/>
        </w:rPr>
        <w:t>”上传电子交易平台。</w:t>
      </w:r>
    </w:p>
    <w:p>
      <w:pPr>
        <w:spacing w:before="23" w:line="238" w:lineRule="auto"/>
        <w:ind w:left="916" w:right="131" w:hanging="884"/>
      </w:pPr>
      <w:r>
        <w:rPr>
          <w:rFonts w:ascii="仿宋" w:hAnsi="仿宋" w:eastAsia="仿宋" w:cs="仿宋"/>
          <w:spacing w:val="-3"/>
          <w:sz w:val="24"/>
          <w:szCs w:val="24"/>
        </w:rPr>
        <w:t>（4）服务与支持。各政府采购代理机构（含集采机构）及供应商</w:t>
      </w:r>
      <w:r>
        <w:rPr>
          <w:rFonts w:ascii="仿宋" w:hAnsi="仿宋" w:eastAsia="仿宋" w:cs="仿宋"/>
          <w:spacing w:val="-4"/>
          <w:sz w:val="24"/>
          <w:szCs w:val="24"/>
        </w:rPr>
        <w:t>对不见面开评</w:t>
      </w:r>
      <w:r>
        <w:rPr>
          <w:rFonts w:ascii="仿宋" w:hAnsi="仿宋" w:eastAsia="仿宋" w:cs="仿宋"/>
          <w:spacing w:val="-16"/>
          <w:sz w:val="24"/>
          <w:szCs w:val="24"/>
        </w:rPr>
        <w:t>标</w:t>
      </w:r>
      <w:r>
        <w:rPr>
          <w:rFonts w:ascii="仿宋" w:hAnsi="仿宋" w:eastAsia="仿宋" w:cs="仿宋"/>
          <w:spacing w:val="48"/>
          <w:sz w:val="24"/>
          <w:szCs w:val="24"/>
        </w:rPr>
        <w:t xml:space="preserve">  </w:t>
      </w:r>
      <w:r>
        <w:rPr>
          <w:rFonts w:ascii="仿宋" w:hAnsi="仿宋" w:eastAsia="仿宋" w:cs="仿宋"/>
          <w:spacing w:val="-16"/>
          <w:sz w:val="24"/>
          <w:szCs w:val="24"/>
        </w:rPr>
        <w:t>系</w:t>
      </w:r>
      <w:r>
        <w:rPr>
          <w:rFonts w:ascii="仿宋" w:hAnsi="仿宋" w:eastAsia="仿宋" w:cs="仿宋"/>
          <w:spacing w:val="42"/>
          <w:sz w:val="24"/>
          <w:szCs w:val="24"/>
        </w:rPr>
        <w:t xml:space="preserve">  </w:t>
      </w:r>
      <w:r>
        <w:rPr>
          <w:rFonts w:ascii="仿宋" w:hAnsi="仿宋" w:eastAsia="仿宋" w:cs="仿宋"/>
          <w:spacing w:val="-16"/>
          <w:sz w:val="24"/>
          <w:szCs w:val="24"/>
        </w:rPr>
        <w:t>统   的</w:t>
      </w:r>
      <w:r>
        <w:rPr>
          <w:rFonts w:ascii="仿宋" w:hAnsi="仿宋" w:eastAsia="仿宋" w:cs="仿宋"/>
          <w:spacing w:val="39"/>
          <w:sz w:val="24"/>
          <w:szCs w:val="24"/>
        </w:rPr>
        <w:t xml:space="preserve">  </w:t>
      </w:r>
      <w:r>
        <w:rPr>
          <w:rFonts w:ascii="仿宋" w:hAnsi="仿宋" w:eastAsia="仿宋" w:cs="仿宋"/>
          <w:spacing w:val="-16"/>
          <w:sz w:val="24"/>
          <w:szCs w:val="24"/>
        </w:rPr>
        <w:t>技</w:t>
      </w:r>
      <w:r>
        <w:rPr>
          <w:rFonts w:ascii="仿宋" w:hAnsi="仿宋" w:eastAsia="仿宋" w:cs="仿宋"/>
          <w:spacing w:val="40"/>
          <w:sz w:val="24"/>
          <w:szCs w:val="24"/>
        </w:rPr>
        <w:t xml:space="preserve">  </w:t>
      </w:r>
      <w:r>
        <w:rPr>
          <w:rFonts w:ascii="仿宋" w:hAnsi="仿宋" w:eastAsia="仿宋" w:cs="仿宋"/>
          <w:spacing w:val="-16"/>
          <w:sz w:val="24"/>
          <w:szCs w:val="24"/>
        </w:rPr>
        <w:t>术</w:t>
      </w:r>
      <w:r>
        <w:rPr>
          <w:rFonts w:ascii="仿宋" w:hAnsi="仿宋" w:eastAsia="仿宋" w:cs="仿宋"/>
          <w:spacing w:val="39"/>
          <w:sz w:val="24"/>
          <w:szCs w:val="24"/>
        </w:rPr>
        <w:t xml:space="preserve">  </w:t>
      </w:r>
      <w:r>
        <w:rPr>
          <w:rFonts w:ascii="仿宋" w:hAnsi="仿宋" w:eastAsia="仿宋" w:cs="仿宋"/>
          <w:spacing w:val="-16"/>
          <w:sz w:val="24"/>
          <w:szCs w:val="24"/>
        </w:rPr>
        <w:t>操</w:t>
      </w:r>
      <w:r>
        <w:rPr>
          <w:rFonts w:ascii="仿宋" w:hAnsi="仿宋" w:eastAsia="仿宋" w:cs="仿宋"/>
          <w:spacing w:val="41"/>
          <w:sz w:val="24"/>
          <w:szCs w:val="24"/>
        </w:rPr>
        <w:t xml:space="preserve">  </w:t>
      </w:r>
      <w:r>
        <w:rPr>
          <w:rFonts w:ascii="仿宋" w:hAnsi="仿宋" w:eastAsia="仿宋" w:cs="仿宋"/>
          <w:spacing w:val="-16"/>
          <w:sz w:val="24"/>
          <w:szCs w:val="24"/>
        </w:rPr>
        <w:t>作   咨</w:t>
      </w:r>
      <w:r>
        <w:rPr>
          <w:rFonts w:ascii="仿宋" w:hAnsi="仿宋" w:eastAsia="仿宋" w:cs="仿宋"/>
          <w:spacing w:val="39"/>
          <w:sz w:val="24"/>
          <w:szCs w:val="24"/>
        </w:rPr>
        <w:t xml:space="preserve">  </w:t>
      </w:r>
      <w:r>
        <w:rPr>
          <w:rFonts w:ascii="仿宋" w:hAnsi="仿宋" w:eastAsia="仿宋" w:cs="仿宋"/>
          <w:spacing w:val="-16"/>
          <w:sz w:val="24"/>
          <w:szCs w:val="24"/>
        </w:rPr>
        <w:t>询   ，   可</w:t>
      </w:r>
      <w:r>
        <w:rPr>
          <w:rFonts w:ascii="仿宋" w:hAnsi="仿宋" w:eastAsia="仿宋" w:cs="仿宋"/>
          <w:spacing w:val="41"/>
          <w:sz w:val="24"/>
          <w:szCs w:val="24"/>
        </w:rPr>
        <w:t xml:space="preserve">  </w:t>
      </w:r>
      <w:r>
        <w:rPr>
          <w:rFonts w:ascii="仿宋" w:hAnsi="仿宋" w:eastAsia="仿宋" w:cs="仿宋"/>
          <w:spacing w:val="-16"/>
          <w:sz w:val="24"/>
          <w:szCs w:val="24"/>
        </w:rPr>
        <w:t>通</w:t>
      </w:r>
      <w:r>
        <w:rPr>
          <w:rFonts w:ascii="仿宋" w:hAnsi="仿宋" w:eastAsia="仿宋" w:cs="仿宋"/>
          <w:spacing w:val="41"/>
          <w:sz w:val="24"/>
          <w:szCs w:val="24"/>
        </w:rPr>
        <w:t xml:space="preserve">  </w:t>
      </w:r>
      <w:r>
        <w:rPr>
          <w:rFonts w:ascii="仿宋" w:hAnsi="仿宋" w:eastAsia="仿宋" w:cs="仿宋"/>
          <w:spacing w:val="-16"/>
          <w:sz w:val="24"/>
          <w:szCs w:val="24"/>
        </w:rPr>
        <w:t>过</w:t>
      </w:r>
      <w:r>
        <w:rPr>
          <w:rFonts w:ascii="仿宋" w:hAnsi="仿宋" w:eastAsia="仿宋" w:cs="仿宋"/>
          <w:sz w:val="24"/>
          <w:szCs w:val="24"/>
        </w:rPr>
        <w:t xml:space="preserve"> </w:t>
      </w:r>
      <w:r>
        <w:fldChar w:fldCharType="begin"/>
      </w:r>
      <w:r>
        <w:instrText xml:space="preserve"> HYPERLINK "https://edu.zcygov.cn/luban/xinjiang-e-biding" </w:instrText>
      </w:r>
      <w:r>
        <w:fldChar w:fldCharType="separate"/>
      </w:r>
      <w:r>
        <w:rPr>
          <w:rFonts w:ascii="仿宋" w:hAnsi="仿宋" w:eastAsia="仿宋" w:cs="仿宋"/>
          <w:spacing w:val="-3"/>
          <w:sz w:val="24"/>
          <w:szCs w:val="24"/>
        </w:rPr>
        <w:t>https://edu.zcygov.cn/luban/xinjiang-e-biding</w:t>
      </w:r>
      <w:r>
        <w:rPr>
          <w:rFonts w:ascii="仿宋" w:hAnsi="仿宋" w:eastAsia="仿宋" w:cs="仿宋"/>
          <w:spacing w:val="-3"/>
          <w:sz w:val="24"/>
          <w:szCs w:val="24"/>
        </w:rPr>
        <w:fldChar w:fldCharType="end"/>
      </w:r>
      <w:r>
        <w:rPr>
          <w:rFonts w:ascii="仿宋" w:hAnsi="仿宋" w:eastAsia="仿宋" w:cs="仿宋"/>
          <w:spacing w:val="-3"/>
          <w:sz w:val="24"/>
          <w:szCs w:val="24"/>
        </w:rPr>
        <w:t xml:space="preserve"> 自助查询，也可在</w:t>
      </w:r>
      <w:r>
        <w:rPr>
          <w:rFonts w:ascii="仿宋" w:hAnsi="仿宋" w:eastAsia="仿宋" w:cs="仿宋"/>
          <w:spacing w:val="3"/>
          <w:sz w:val="24"/>
          <w:szCs w:val="24"/>
        </w:rPr>
        <w:t>政采云帮助中心常见问题解答和操作流程讲解视频中自</w:t>
      </w:r>
      <w:r>
        <w:rPr>
          <w:rFonts w:ascii="仿宋" w:hAnsi="仿宋" w:eastAsia="仿宋" w:cs="仿宋"/>
          <w:spacing w:val="2"/>
          <w:sz w:val="24"/>
          <w:szCs w:val="24"/>
        </w:rPr>
        <w:t>助查询，网址</w:t>
      </w:r>
      <w:r>
        <w:rPr>
          <w:rFonts w:ascii="仿宋" w:hAnsi="仿宋" w:eastAsia="仿宋" w:cs="仿宋"/>
          <w:spacing w:val="3"/>
          <w:sz w:val="24"/>
          <w:szCs w:val="24"/>
        </w:rPr>
        <w:t>为：</w:t>
      </w:r>
      <w:r>
        <w:rPr>
          <w:rFonts w:ascii="仿宋" w:hAnsi="仿宋" w:eastAsia="仿宋" w:cs="仿宋"/>
          <w:sz w:val="24"/>
          <w:szCs w:val="24"/>
        </w:rPr>
        <w:t>https</w:t>
      </w:r>
      <w:r>
        <w:rPr>
          <w:rFonts w:ascii="仿宋" w:hAnsi="仿宋" w:eastAsia="仿宋" w:cs="仿宋"/>
          <w:spacing w:val="3"/>
          <w:sz w:val="24"/>
          <w:szCs w:val="24"/>
        </w:rPr>
        <w:t>://</w:t>
      </w:r>
      <w:r>
        <w:rPr>
          <w:rFonts w:ascii="仿宋" w:hAnsi="仿宋" w:eastAsia="仿宋" w:cs="仿宋"/>
          <w:sz w:val="24"/>
          <w:szCs w:val="24"/>
        </w:rPr>
        <w:t>service</w:t>
      </w:r>
      <w:r>
        <w:rPr>
          <w:rFonts w:ascii="仿宋" w:hAnsi="仿宋" w:eastAsia="仿宋" w:cs="仿宋"/>
          <w:spacing w:val="3"/>
          <w:sz w:val="24"/>
          <w:szCs w:val="24"/>
        </w:rPr>
        <w:t>.</w:t>
      </w:r>
      <w:r>
        <w:rPr>
          <w:rFonts w:ascii="仿宋" w:hAnsi="仿宋" w:eastAsia="仿宋" w:cs="仿宋"/>
          <w:sz w:val="24"/>
          <w:szCs w:val="24"/>
        </w:rPr>
        <w:t>zcygov</w:t>
      </w:r>
      <w:r>
        <w:rPr>
          <w:rFonts w:ascii="仿宋" w:hAnsi="仿宋" w:eastAsia="仿宋" w:cs="仿宋"/>
          <w:spacing w:val="3"/>
          <w:sz w:val="24"/>
          <w:szCs w:val="24"/>
        </w:rPr>
        <w:t>.</w:t>
      </w:r>
      <w:r>
        <w:rPr>
          <w:rFonts w:ascii="仿宋" w:hAnsi="仿宋" w:eastAsia="仿宋" w:cs="仿宋"/>
          <w:sz w:val="24"/>
          <w:szCs w:val="24"/>
        </w:rPr>
        <w:t>cn</w:t>
      </w:r>
      <w:r>
        <w:rPr>
          <w:rFonts w:ascii="仿宋" w:hAnsi="仿宋" w:eastAsia="仿宋" w:cs="仿宋"/>
          <w:spacing w:val="3"/>
          <w:sz w:val="24"/>
          <w:szCs w:val="24"/>
        </w:rPr>
        <w:t>/#/</w:t>
      </w:r>
      <w:r>
        <w:rPr>
          <w:rFonts w:ascii="仿宋" w:hAnsi="仿宋" w:eastAsia="仿宋" w:cs="仿宋"/>
          <w:sz w:val="24"/>
          <w:szCs w:val="24"/>
        </w:rPr>
        <w:t>help</w:t>
      </w:r>
      <w:r>
        <w:rPr>
          <w:rFonts w:ascii="仿宋" w:hAnsi="仿宋" w:eastAsia="仿宋" w:cs="仿宋"/>
          <w:spacing w:val="3"/>
          <w:sz w:val="24"/>
          <w:szCs w:val="24"/>
        </w:rPr>
        <w:t>，“项目采购—操作流程—</w:t>
      </w:r>
      <w:r>
        <w:rPr>
          <w:rFonts w:ascii="仿宋" w:hAnsi="仿宋" w:eastAsia="仿宋" w:cs="仿宋"/>
          <w:spacing w:val="-2"/>
          <w:sz w:val="24"/>
          <w:szCs w:val="24"/>
        </w:rPr>
        <w:t>电子招投标—政府采购项目电子交易管理操作指南-供应</w:t>
      </w:r>
      <w:r>
        <w:rPr>
          <w:rFonts w:ascii="仿宋" w:hAnsi="仿宋" w:eastAsia="仿宋" w:cs="仿宋"/>
          <w:spacing w:val="-3"/>
          <w:sz w:val="24"/>
          <w:szCs w:val="24"/>
        </w:rPr>
        <w:t>商</w:t>
      </w:r>
      <w:r>
        <w:rPr>
          <w:rFonts w:ascii="仿宋" w:hAnsi="仿宋" w:eastAsia="仿宋" w:cs="仿宋"/>
          <w:spacing w:val="-88"/>
          <w:sz w:val="24"/>
          <w:szCs w:val="24"/>
        </w:rPr>
        <w:t xml:space="preserve"> </w:t>
      </w:r>
      <w:r>
        <w:rPr>
          <w:rFonts w:ascii="仿宋" w:hAnsi="仿宋" w:eastAsia="仿宋" w:cs="仿宋"/>
          <w:spacing w:val="-3"/>
          <w:sz w:val="24"/>
          <w:szCs w:val="24"/>
        </w:rPr>
        <w:t>”版面获取</w:t>
      </w:r>
      <w:r>
        <w:rPr>
          <w:rFonts w:ascii="仿宋" w:hAnsi="仿宋" w:eastAsia="仿宋" w:cs="仿宋"/>
          <w:spacing w:val="1"/>
          <w:sz w:val="24"/>
          <w:szCs w:val="24"/>
        </w:rPr>
        <w:t>操作指南，</w:t>
      </w:r>
      <w:r>
        <w:rPr>
          <w:rFonts w:ascii="仿宋" w:hAnsi="仿宋" w:eastAsia="仿宋" w:cs="仿宋"/>
          <w:spacing w:val="-66"/>
          <w:sz w:val="24"/>
          <w:szCs w:val="24"/>
        </w:rPr>
        <w:t xml:space="preserve"> </w:t>
      </w:r>
      <w:r>
        <w:rPr>
          <w:rFonts w:ascii="仿宋" w:hAnsi="仿宋" w:eastAsia="仿宋" w:cs="仿宋"/>
          <w:spacing w:val="1"/>
          <w:sz w:val="24"/>
          <w:szCs w:val="24"/>
        </w:rPr>
        <w:t>同时对自助查询无法解决的问题可通过钉钉群及政采云在</w:t>
      </w:r>
      <w:r>
        <w:rPr>
          <w:rFonts w:ascii="仿宋" w:hAnsi="仿宋" w:eastAsia="仿宋" w:cs="仿宋"/>
          <w:spacing w:val="2"/>
          <w:sz w:val="24"/>
          <w:szCs w:val="24"/>
        </w:rPr>
        <w:t>线客服获取服务支持。政采云热线人工号码：400-881-7190（工作时</w:t>
      </w:r>
      <w:r>
        <w:rPr>
          <w:rFonts w:ascii="仿宋" w:hAnsi="仿宋" w:eastAsia="仿宋" w:cs="仿宋"/>
          <w:spacing w:val="12"/>
          <w:sz w:val="24"/>
          <w:szCs w:val="24"/>
        </w:rPr>
        <w:t xml:space="preserve"> </w:t>
      </w:r>
      <w:r>
        <w:rPr>
          <w:rFonts w:ascii="仿宋" w:hAnsi="仿宋" w:eastAsia="仿宋" w:cs="仿宋"/>
          <w:spacing w:val="-1"/>
          <w:sz w:val="24"/>
          <w:szCs w:val="24"/>
        </w:rPr>
        <w:t>间：工作日</w:t>
      </w:r>
      <w:r>
        <w:rPr>
          <w:rFonts w:ascii="仿宋" w:hAnsi="仿宋" w:eastAsia="仿宋" w:cs="仿宋"/>
          <w:spacing w:val="-50"/>
          <w:sz w:val="24"/>
          <w:szCs w:val="24"/>
        </w:rPr>
        <w:t xml:space="preserve"> </w:t>
      </w:r>
      <w:r>
        <w:rPr>
          <w:rFonts w:ascii="仿宋" w:hAnsi="仿宋" w:eastAsia="仿宋" w:cs="仿宋"/>
          <w:spacing w:val="-1"/>
          <w:sz w:val="24"/>
          <w:szCs w:val="24"/>
        </w:rPr>
        <w:t>08:00-20：00）</w:t>
      </w:r>
    </w:p>
    <w:p>
      <w:pPr>
        <w:spacing w:before="78" w:line="222" w:lineRule="auto"/>
        <w:ind w:left="37"/>
        <w:outlineLvl w:val="2"/>
        <w:rPr>
          <w:rFonts w:ascii="仿宋" w:hAnsi="仿宋" w:eastAsia="仿宋" w:cs="仿宋"/>
          <w:sz w:val="24"/>
          <w:szCs w:val="24"/>
        </w:rPr>
      </w:pPr>
      <w:bookmarkStart w:id="20" w:name="bookmark21"/>
      <w:bookmarkEnd w:id="20"/>
      <w:r>
        <w:rPr>
          <w:rFonts w:ascii="仿宋" w:hAnsi="仿宋" w:eastAsia="仿宋" w:cs="仿宋"/>
          <w:b/>
          <w:bCs/>
          <w:spacing w:val="-6"/>
          <w:sz w:val="24"/>
          <w:szCs w:val="24"/>
        </w:rPr>
        <w:t>16.投标截止</w:t>
      </w:r>
    </w:p>
    <w:p>
      <w:pPr>
        <w:spacing w:before="24" w:line="219" w:lineRule="auto"/>
        <w:ind w:left="1004" w:leftChars="17" w:hanging="968" w:hangingChars="400"/>
        <w:rPr>
          <w:rFonts w:ascii="仿宋" w:hAnsi="仿宋" w:eastAsia="仿宋" w:cs="仿宋"/>
          <w:sz w:val="24"/>
          <w:szCs w:val="24"/>
        </w:rPr>
      </w:pPr>
      <w:r>
        <w:rPr>
          <w:rFonts w:ascii="仿宋" w:hAnsi="仿宋" w:eastAsia="仿宋" w:cs="仿宋"/>
          <w:spacing w:val="1"/>
          <w:sz w:val="24"/>
          <w:szCs w:val="24"/>
        </w:rPr>
        <w:t>16.1</w:t>
      </w:r>
      <w:r>
        <w:rPr>
          <w:rFonts w:ascii="仿宋" w:hAnsi="仿宋" w:eastAsia="仿宋" w:cs="仿宋"/>
          <w:spacing w:val="29"/>
          <w:sz w:val="24"/>
          <w:szCs w:val="24"/>
        </w:rPr>
        <w:t xml:space="preserve">   </w:t>
      </w:r>
      <w:r>
        <w:rPr>
          <w:rFonts w:ascii="仿宋" w:hAnsi="仿宋" w:eastAsia="仿宋" w:cs="仿宋"/>
          <w:spacing w:val="1"/>
          <w:sz w:val="24"/>
          <w:szCs w:val="24"/>
        </w:rPr>
        <w:t>投标人应在投标邀请书中规定的截止时间前，将投标文件递交到投标</w:t>
      </w:r>
      <w:r>
        <w:rPr>
          <w:rFonts w:ascii="仿宋" w:hAnsi="仿宋" w:eastAsia="仿宋" w:cs="仿宋"/>
          <w:spacing w:val="-2"/>
          <w:sz w:val="24"/>
          <w:szCs w:val="24"/>
        </w:rPr>
        <w:t>邀请书中规定的地点。</w:t>
      </w:r>
    </w:p>
    <w:p>
      <w:pPr>
        <w:spacing w:before="26" w:line="219" w:lineRule="auto"/>
        <w:ind w:left="1012" w:leftChars="17" w:hanging="976" w:hangingChars="400"/>
        <w:rPr>
          <w:rFonts w:ascii="仿宋" w:hAnsi="仿宋" w:eastAsia="仿宋" w:cs="仿宋"/>
          <w:sz w:val="24"/>
          <w:szCs w:val="24"/>
        </w:rPr>
      </w:pPr>
      <w:r>
        <w:rPr>
          <w:rFonts w:ascii="仿宋" w:hAnsi="仿宋" w:eastAsia="仿宋" w:cs="仿宋"/>
          <w:spacing w:val="2"/>
          <w:sz w:val="24"/>
          <w:szCs w:val="24"/>
        </w:rPr>
        <w:t>16.2</w:t>
      </w:r>
      <w:r>
        <w:rPr>
          <w:rFonts w:ascii="仿宋" w:hAnsi="仿宋" w:eastAsia="仿宋" w:cs="仿宋"/>
          <w:spacing w:val="26"/>
          <w:sz w:val="24"/>
          <w:szCs w:val="24"/>
        </w:rPr>
        <w:t xml:space="preserve">   </w:t>
      </w:r>
      <w:r>
        <w:rPr>
          <w:rFonts w:ascii="仿宋" w:hAnsi="仿宋" w:eastAsia="仿宋" w:cs="仿宋"/>
          <w:spacing w:val="2"/>
          <w:sz w:val="24"/>
          <w:szCs w:val="24"/>
        </w:rPr>
        <w:t>采购人和采购代理机构有权按本须知的规定，延迟投标截</w:t>
      </w:r>
      <w:r>
        <w:rPr>
          <w:rFonts w:ascii="仿宋" w:hAnsi="仿宋" w:eastAsia="仿宋" w:cs="仿宋"/>
          <w:spacing w:val="1"/>
          <w:sz w:val="24"/>
          <w:szCs w:val="24"/>
        </w:rPr>
        <w:t>止时间。在</w:t>
      </w:r>
      <w:r>
        <w:rPr>
          <w:rFonts w:hint="eastAsia" w:ascii="仿宋" w:hAnsi="仿宋" w:eastAsia="仿宋" w:cs="仿宋"/>
          <w:spacing w:val="1"/>
          <w:sz w:val="24"/>
          <w:szCs w:val="24"/>
          <w:lang w:val="en-US" w:eastAsia="zh-CN"/>
        </w:rPr>
        <w:t>此</w:t>
      </w:r>
      <w:r>
        <w:rPr>
          <w:rFonts w:ascii="仿宋" w:hAnsi="仿宋" w:eastAsia="仿宋" w:cs="仿宋"/>
          <w:spacing w:val="2"/>
          <w:sz w:val="24"/>
          <w:szCs w:val="24"/>
        </w:rPr>
        <w:t>情况下，采购人、采购代理机构和投标人受投标截止时间制约的所</w:t>
      </w:r>
    </w:p>
    <w:p>
      <w:pPr>
        <w:spacing w:line="222" w:lineRule="auto"/>
        <w:rPr>
          <w:rFonts w:ascii="仿宋" w:hAnsi="仿宋" w:eastAsia="仿宋" w:cs="仿宋"/>
          <w:sz w:val="24"/>
          <w:szCs w:val="24"/>
        </w:rPr>
        <w:sectPr>
          <w:footerReference r:id="rId12" w:type="default"/>
          <w:pgSz w:w="11905" w:h="16838"/>
          <w:pgMar w:top="1077" w:right="1417" w:bottom="1134" w:left="1417" w:header="1077" w:footer="1083" w:gutter="0"/>
          <w:pgNumType w:fmt="decimal"/>
          <w:cols w:space="0" w:num="1"/>
          <w:rtlGutter w:val="0"/>
          <w:docGrid w:linePitch="0" w:charSpace="0"/>
        </w:sectPr>
      </w:pPr>
    </w:p>
    <w:p>
      <w:pPr>
        <w:spacing w:before="49" w:line="222" w:lineRule="auto"/>
        <w:ind w:left="1026"/>
        <w:rPr>
          <w:rFonts w:ascii="仿宋" w:hAnsi="仿宋" w:eastAsia="仿宋" w:cs="仿宋"/>
          <w:sz w:val="24"/>
          <w:szCs w:val="24"/>
        </w:rPr>
      </w:pPr>
      <w:r>
        <w:rPr>
          <w:rFonts w:ascii="仿宋" w:hAnsi="仿宋" w:eastAsia="仿宋" w:cs="仿宋"/>
          <w:spacing w:val="-1"/>
          <w:sz w:val="24"/>
          <w:szCs w:val="24"/>
        </w:rPr>
        <w:t>有权利和义务均应延长至新的截止时间。</w:t>
      </w:r>
    </w:p>
    <w:p>
      <w:pPr>
        <w:spacing w:before="23" w:line="222" w:lineRule="auto"/>
        <w:ind w:left="139"/>
        <w:outlineLvl w:val="2"/>
        <w:rPr>
          <w:rFonts w:ascii="仿宋" w:hAnsi="仿宋" w:eastAsia="仿宋" w:cs="仿宋"/>
          <w:sz w:val="24"/>
          <w:szCs w:val="24"/>
        </w:rPr>
      </w:pPr>
      <w:bookmarkStart w:id="21" w:name="bookmark22"/>
      <w:bookmarkEnd w:id="21"/>
      <w:r>
        <w:rPr>
          <w:rFonts w:ascii="仿宋" w:hAnsi="仿宋" w:eastAsia="仿宋" w:cs="仿宋"/>
          <w:b/>
          <w:bCs/>
          <w:spacing w:val="-4"/>
          <w:sz w:val="24"/>
          <w:szCs w:val="24"/>
        </w:rPr>
        <w:t>17.投标文件的接收、修改与撤回</w:t>
      </w:r>
    </w:p>
    <w:p>
      <w:pPr>
        <w:spacing w:before="23" w:line="219" w:lineRule="auto"/>
        <w:ind w:left="139"/>
        <w:rPr>
          <w:rFonts w:ascii="仿宋" w:hAnsi="仿宋" w:eastAsia="仿宋" w:cs="仿宋"/>
          <w:sz w:val="24"/>
          <w:szCs w:val="24"/>
        </w:rPr>
      </w:pPr>
      <w:r>
        <w:rPr>
          <w:rFonts w:ascii="仿宋" w:hAnsi="仿宋" w:eastAsia="仿宋" w:cs="仿宋"/>
          <w:spacing w:val="3"/>
          <w:sz w:val="24"/>
          <w:szCs w:val="24"/>
        </w:rPr>
        <w:t>17.1   在投标截止时间后送达投标文件的，采购人和采购代理机构将拒绝接</w:t>
      </w:r>
      <w:r>
        <w:rPr>
          <w:rFonts w:ascii="仿宋" w:hAnsi="仿宋" w:eastAsia="仿宋" w:cs="仿宋"/>
          <w:spacing w:val="-15"/>
          <w:sz w:val="24"/>
          <w:szCs w:val="24"/>
        </w:rPr>
        <w:t>收。</w:t>
      </w:r>
    </w:p>
    <w:p>
      <w:pPr>
        <w:spacing w:before="22" w:line="222" w:lineRule="auto"/>
        <w:ind w:left="1107" w:leftChars="66" w:hanging="968" w:hangingChars="400"/>
        <w:rPr>
          <w:rFonts w:ascii="仿宋" w:hAnsi="仿宋" w:eastAsia="仿宋" w:cs="仿宋"/>
          <w:sz w:val="24"/>
          <w:szCs w:val="24"/>
        </w:rPr>
      </w:pPr>
      <w:r>
        <w:rPr>
          <w:rFonts w:ascii="仿宋" w:hAnsi="仿宋" w:eastAsia="仿宋" w:cs="仿宋"/>
          <w:spacing w:val="1"/>
          <w:sz w:val="24"/>
          <w:szCs w:val="24"/>
        </w:rPr>
        <w:t>17.2</w:t>
      </w:r>
      <w:r>
        <w:rPr>
          <w:rFonts w:ascii="仿宋" w:hAnsi="仿宋" w:eastAsia="仿宋" w:cs="仿宋"/>
          <w:spacing w:val="29"/>
          <w:sz w:val="24"/>
          <w:szCs w:val="24"/>
        </w:rPr>
        <w:t xml:space="preserve">   </w:t>
      </w:r>
      <w:r>
        <w:rPr>
          <w:rFonts w:ascii="仿宋" w:hAnsi="仿宋" w:eastAsia="仿宋" w:cs="仿宋"/>
          <w:spacing w:val="1"/>
          <w:sz w:val="24"/>
          <w:szCs w:val="24"/>
        </w:rPr>
        <w:t>采购人或者采购代理机构收到投标文件后，应当如实记载投标文件的</w:t>
      </w:r>
      <w:r>
        <w:rPr>
          <w:rFonts w:ascii="仿宋" w:hAnsi="仿宋" w:eastAsia="仿宋" w:cs="仿宋"/>
          <w:spacing w:val="-1"/>
          <w:sz w:val="24"/>
          <w:szCs w:val="24"/>
        </w:rPr>
        <w:t>送达时间和密封情况，并向投标人出具以下签收回执。</w:t>
      </w:r>
    </w:p>
    <w:p>
      <w:pPr>
        <w:spacing w:before="26" w:line="221" w:lineRule="auto"/>
        <w:ind w:left="1075" w:leftChars="66" w:hanging="936" w:hangingChars="400"/>
        <w:rPr>
          <w:rFonts w:ascii="仿宋" w:hAnsi="仿宋" w:eastAsia="仿宋" w:cs="仿宋"/>
          <w:sz w:val="24"/>
          <w:szCs w:val="24"/>
        </w:rPr>
      </w:pPr>
      <w:r>
        <w:rPr>
          <w:rFonts w:ascii="仿宋" w:hAnsi="仿宋" w:eastAsia="仿宋" w:cs="仿宋"/>
          <w:spacing w:val="-3"/>
          <w:sz w:val="24"/>
          <w:szCs w:val="24"/>
        </w:rPr>
        <w:t>17.3   递交投标文件以后，如果投标人要进行修改或撤回投标，须提出书</w:t>
      </w:r>
      <w:r>
        <w:rPr>
          <w:rFonts w:ascii="仿宋" w:hAnsi="仿宋" w:eastAsia="仿宋" w:cs="仿宋"/>
          <w:spacing w:val="-4"/>
          <w:sz w:val="24"/>
          <w:szCs w:val="24"/>
        </w:rPr>
        <w:t>面申</w:t>
      </w:r>
      <w:r>
        <w:rPr>
          <w:rFonts w:ascii="仿宋" w:hAnsi="仿宋" w:eastAsia="仿宋" w:cs="仿宋"/>
          <w:spacing w:val="2"/>
          <w:sz w:val="24"/>
          <w:szCs w:val="24"/>
        </w:rPr>
        <w:t>请并在投标截止时间前送达开标地点，投标人对投标文件的修改或撤</w:t>
      </w:r>
      <w:r>
        <w:rPr>
          <w:rFonts w:ascii="仿宋" w:hAnsi="仿宋" w:eastAsia="仿宋" w:cs="仿宋"/>
          <w:spacing w:val="-3"/>
          <w:sz w:val="24"/>
          <w:szCs w:val="24"/>
        </w:rPr>
        <w:t>回通知应按本须知规定编制、密封、标记。</w:t>
      </w:r>
      <w:r>
        <w:rPr>
          <w:rFonts w:ascii="仿宋" w:hAnsi="仿宋" w:eastAsia="仿宋" w:cs="仿宋"/>
          <w:spacing w:val="-1"/>
          <w:sz w:val="24"/>
          <w:szCs w:val="24"/>
        </w:rPr>
        <w:t>采购人和采购代理机构将予以接收，并视为投标文件的组成部分。</w:t>
      </w:r>
    </w:p>
    <w:p>
      <w:pPr>
        <w:spacing w:before="26" w:line="219" w:lineRule="auto"/>
        <w:ind w:left="1107" w:leftChars="66" w:hanging="968" w:hangingChars="400"/>
        <w:rPr>
          <w:rFonts w:ascii="仿宋" w:hAnsi="仿宋" w:eastAsia="仿宋" w:cs="仿宋"/>
          <w:sz w:val="24"/>
          <w:szCs w:val="24"/>
        </w:rPr>
      </w:pPr>
      <w:r>
        <w:rPr>
          <w:rFonts w:ascii="仿宋" w:hAnsi="仿宋" w:eastAsia="仿宋" w:cs="仿宋"/>
          <w:spacing w:val="1"/>
          <w:sz w:val="24"/>
          <w:szCs w:val="24"/>
        </w:rPr>
        <w:t>17.4</w:t>
      </w:r>
      <w:r>
        <w:rPr>
          <w:rFonts w:ascii="仿宋" w:hAnsi="仿宋" w:eastAsia="仿宋" w:cs="仿宋"/>
          <w:spacing w:val="29"/>
          <w:sz w:val="24"/>
          <w:szCs w:val="24"/>
        </w:rPr>
        <w:t xml:space="preserve">   </w:t>
      </w:r>
      <w:r>
        <w:rPr>
          <w:rFonts w:ascii="仿宋" w:hAnsi="仿宋" w:eastAsia="仿宋" w:cs="仿宋"/>
          <w:spacing w:val="1"/>
          <w:sz w:val="24"/>
          <w:szCs w:val="24"/>
        </w:rPr>
        <w:t>在投标截止期之后，采购人和采购代理机构不接受投标人主动对其投</w:t>
      </w:r>
      <w:r>
        <w:rPr>
          <w:rFonts w:ascii="仿宋" w:hAnsi="仿宋" w:eastAsia="仿宋" w:cs="仿宋"/>
          <w:spacing w:val="-2"/>
          <w:sz w:val="24"/>
          <w:szCs w:val="24"/>
        </w:rPr>
        <w:t>标文件做任何修改。</w:t>
      </w:r>
    </w:p>
    <w:p>
      <w:pPr>
        <w:spacing w:before="23" w:line="222" w:lineRule="auto"/>
        <w:ind w:left="139"/>
        <w:rPr>
          <w:rFonts w:ascii="仿宋" w:hAnsi="仿宋" w:eastAsia="仿宋" w:cs="仿宋"/>
          <w:sz w:val="24"/>
          <w:szCs w:val="24"/>
        </w:rPr>
      </w:pPr>
      <w:r>
        <w:rPr>
          <w:rFonts w:ascii="仿宋" w:hAnsi="仿宋" w:eastAsia="仿宋" w:cs="仿宋"/>
          <w:spacing w:val="-2"/>
          <w:sz w:val="24"/>
          <w:szCs w:val="24"/>
        </w:rPr>
        <w:t>17.5</w:t>
      </w:r>
      <w:r>
        <w:rPr>
          <w:rFonts w:ascii="仿宋" w:hAnsi="仿宋" w:eastAsia="仿宋" w:cs="仿宋"/>
          <w:spacing w:val="28"/>
          <w:sz w:val="24"/>
          <w:szCs w:val="24"/>
        </w:rPr>
        <w:t xml:space="preserve">   </w:t>
      </w:r>
      <w:r>
        <w:rPr>
          <w:rFonts w:ascii="仿宋" w:hAnsi="仿宋" w:eastAsia="仿宋" w:cs="仿宋"/>
          <w:spacing w:val="-2"/>
          <w:sz w:val="24"/>
          <w:szCs w:val="24"/>
        </w:rPr>
        <w:t>采购人和采购代理机构对所接收投标文件概不退回。</w:t>
      </w:r>
    </w:p>
    <w:p>
      <w:pPr>
        <w:pStyle w:val="6"/>
        <w:spacing w:line="255" w:lineRule="auto"/>
      </w:pPr>
    </w:p>
    <w:p>
      <w:pPr>
        <w:spacing w:before="79" w:line="222" w:lineRule="auto"/>
        <w:ind w:left="3653"/>
        <w:outlineLvl w:val="1"/>
        <w:rPr>
          <w:rFonts w:ascii="仿宋" w:hAnsi="仿宋" w:eastAsia="仿宋" w:cs="仿宋"/>
          <w:sz w:val="24"/>
          <w:szCs w:val="24"/>
        </w:rPr>
      </w:pPr>
      <w:bookmarkStart w:id="22" w:name="bookmark23"/>
      <w:bookmarkEnd w:id="22"/>
      <w:r>
        <w:rPr>
          <w:rFonts w:ascii="仿宋" w:hAnsi="仿宋" w:eastAsia="仿宋" w:cs="仿宋"/>
          <w:b/>
          <w:bCs/>
          <w:spacing w:val="-8"/>
          <w:sz w:val="24"/>
          <w:szCs w:val="24"/>
        </w:rPr>
        <w:t>五</w:t>
      </w:r>
      <w:r>
        <w:rPr>
          <w:rFonts w:ascii="仿宋" w:hAnsi="仿宋" w:eastAsia="仿宋" w:cs="仿宋"/>
          <w:spacing w:val="6"/>
          <w:sz w:val="24"/>
          <w:szCs w:val="24"/>
        </w:rPr>
        <w:t xml:space="preserve">   </w:t>
      </w:r>
      <w:r>
        <w:rPr>
          <w:rFonts w:ascii="仿宋" w:hAnsi="仿宋" w:eastAsia="仿宋" w:cs="仿宋"/>
          <w:b/>
          <w:bCs/>
          <w:spacing w:val="-8"/>
          <w:sz w:val="24"/>
          <w:szCs w:val="24"/>
        </w:rPr>
        <w:t>开标及评标</w:t>
      </w:r>
    </w:p>
    <w:p>
      <w:pPr>
        <w:pStyle w:val="6"/>
        <w:spacing w:line="255" w:lineRule="auto"/>
      </w:pPr>
    </w:p>
    <w:p>
      <w:pPr>
        <w:spacing w:before="79" w:line="222" w:lineRule="auto"/>
        <w:ind w:left="139"/>
        <w:outlineLvl w:val="2"/>
        <w:rPr>
          <w:rFonts w:ascii="仿宋" w:hAnsi="仿宋" w:eastAsia="仿宋" w:cs="仿宋"/>
          <w:sz w:val="24"/>
          <w:szCs w:val="24"/>
        </w:rPr>
      </w:pPr>
      <w:bookmarkStart w:id="23" w:name="bookmark24"/>
      <w:bookmarkEnd w:id="23"/>
      <w:r>
        <w:rPr>
          <w:rFonts w:ascii="仿宋" w:hAnsi="仿宋" w:eastAsia="仿宋" w:cs="仿宋"/>
          <w:b/>
          <w:bCs/>
          <w:spacing w:val="-8"/>
          <w:sz w:val="24"/>
          <w:szCs w:val="24"/>
        </w:rPr>
        <w:t>18.开标</w:t>
      </w:r>
    </w:p>
    <w:p>
      <w:pPr>
        <w:spacing w:before="23" w:line="220" w:lineRule="auto"/>
        <w:ind w:left="1107" w:leftChars="66" w:hanging="968" w:hangingChars="400"/>
        <w:rPr>
          <w:rFonts w:ascii="仿宋" w:hAnsi="仿宋" w:eastAsia="仿宋" w:cs="仿宋"/>
          <w:sz w:val="24"/>
          <w:szCs w:val="24"/>
        </w:rPr>
      </w:pPr>
      <w:r>
        <w:rPr>
          <w:rFonts w:ascii="仿宋" w:hAnsi="仿宋" w:eastAsia="仿宋" w:cs="仿宋"/>
          <w:spacing w:val="1"/>
          <w:sz w:val="24"/>
          <w:szCs w:val="24"/>
        </w:rPr>
        <w:t>18.1</w:t>
      </w:r>
      <w:r>
        <w:rPr>
          <w:rFonts w:ascii="仿宋" w:hAnsi="仿宋" w:eastAsia="仿宋" w:cs="仿宋"/>
          <w:spacing w:val="29"/>
          <w:sz w:val="24"/>
          <w:szCs w:val="24"/>
        </w:rPr>
        <w:t xml:space="preserve">   </w:t>
      </w:r>
      <w:r>
        <w:rPr>
          <w:rFonts w:ascii="仿宋" w:hAnsi="仿宋" w:eastAsia="仿宋" w:cs="仿宋"/>
          <w:spacing w:val="1"/>
          <w:sz w:val="24"/>
          <w:szCs w:val="24"/>
        </w:rPr>
        <w:t>采购人和采购代理机构将按</w:t>
      </w:r>
      <w:r>
        <w:rPr>
          <w:rFonts w:ascii="仿宋" w:hAnsi="仿宋" w:eastAsia="仿宋" w:cs="仿宋"/>
          <w:spacing w:val="1"/>
          <w:sz w:val="24"/>
          <w:szCs w:val="24"/>
          <w:u w:val="single" w:color="auto"/>
        </w:rPr>
        <w:t>投标人须知资料表</w:t>
      </w:r>
      <w:r>
        <w:rPr>
          <w:rFonts w:ascii="仿宋" w:hAnsi="仿宋" w:eastAsia="仿宋" w:cs="仿宋"/>
          <w:spacing w:val="1"/>
          <w:sz w:val="24"/>
          <w:szCs w:val="24"/>
        </w:rPr>
        <w:t>中规定的开标时间和地</w:t>
      </w:r>
      <w:r>
        <w:rPr>
          <w:rFonts w:ascii="仿宋" w:hAnsi="仿宋" w:eastAsia="仿宋" w:cs="仿宋"/>
          <w:spacing w:val="-2"/>
          <w:sz w:val="24"/>
          <w:szCs w:val="24"/>
        </w:rPr>
        <w:t>点组织公开开标并邀请所有投标人代表参加。</w:t>
      </w:r>
      <w:r>
        <w:rPr>
          <w:rFonts w:ascii="仿宋" w:hAnsi="仿宋" w:eastAsia="仿宋" w:cs="仿宋"/>
          <w:spacing w:val="-4"/>
          <w:sz w:val="24"/>
          <w:szCs w:val="24"/>
        </w:rPr>
        <w:t>投标人不足</w:t>
      </w:r>
      <w:r>
        <w:rPr>
          <w:rFonts w:ascii="仿宋" w:hAnsi="仿宋" w:eastAsia="仿宋" w:cs="仿宋"/>
          <w:spacing w:val="-39"/>
          <w:sz w:val="24"/>
          <w:szCs w:val="24"/>
        </w:rPr>
        <w:t xml:space="preserve"> </w:t>
      </w:r>
      <w:r>
        <w:rPr>
          <w:rFonts w:ascii="仿宋" w:hAnsi="仿宋" w:eastAsia="仿宋" w:cs="仿宋"/>
          <w:spacing w:val="-4"/>
          <w:sz w:val="24"/>
          <w:szCs w:val="24"/>
        </w:rPr>
        <w:t>3</w:t>
      </w:r>
      <w:r>
        <w:rPr>
          <w:rFonts w:ascii="仿宋" w:hAnsi="仿宋" w:eastAsia="仿宋" w:cs="仿宋"/>
          <w:spacing w:val="-42"/>
          <w:sz w:val="24"/>
          <w:szCs w:val="24"/>
        </w:rPr>
        <w:t xml:space="preserve"> </w:t>
      </w:r>
      <w:r>
        <w:rPr>
          <w:rFonts w:ascii="仿宋" w:hAnsi="仿宋" w:eastAsia="仿宋" w:cs="仿宋"/>
          <w:spacing w:val="-4"/>
          <w:sz w:val="24"/>
          <w:szCs w:val="24"/>
        </w:rPr>
        <w:t>家的，不得开标。</w:t>
      </w:r>
    </w:p>
    <w:p>
      <w:pPr>
        <w:spacing w:before="24" w:line="220" w:lineRule="auto"/>
        <w:ind w:left="1075" w:leftChars="66" w:hanging="936" w:hangingChars="400"/>
        <w:rPr>
          <w:rFonts w:ascii="仿宋" w:hAnsi="仿宋" w:eastAsia="仿宋" w:cs="仿宋"/>
          <w:sz w:val="24"/>
          <w:szCs w:val="24"/>
        </w:rPr>
      </w:pPr>
      <w:r>
        <w:rPr>
          <w:rFonts w:ascii="仿宋" w:hAnsi="仿宋" w:eastAsia="仿宋" w:cs="仿宋"/>
          <w:spacing w:val="-3"/>
          <w:sz w:val="24"/>
          <w:szCs w:val="24"/>
        </w:rPr>
        <w:t>18.2   开标时，由投标人或其推选的代表检查自己或所代表的投标文件的</w:t>
      </w:r>
      <w:r>
        <w:rPr>
          <w:rFonts w:ascii="仿宋" w:hAnsi="仿宋" w:eastAsia="仿宋" w:cs="仿宋"/>
          <w:spacing w:val="-4"/>
          <w:sz w:val="24"/>
          <w:szCs w:val="24"/>
        </w:rPr>
        <w:t>密封</w:t>
      </w:r>
      <w:r>
        <w:rPr>
          <w:rFonts w:ascii="仿宋" w:hAnsi="仿宋" w:eastAsia="仿宋" w:cs="仿宋"/>
          <w:spacing w:val="1"/>
          <w:sz w:val="24"/>
          <w:szCs w:val="24"/>
        </w:rPr>
        <w:t>情况，经记录后，</w:t>
      </w:r>
      <w:r>
        <w:rPr>
          <w:rFonts w:ascii="仿宋" w:hAnsi="仿宋" w:eastAsia="仿宋" w:cs="仿宋"/>
          <w:spacing w:val="-71"/>
          <w:sz w:val="24"/>
          <w:szCs w:val="24"/>
        </w:rPr>
        <w:t xml:space="preserve"> </w:t>
      </w:r>
      <w:r>
        <w:rPr>
          <w:rFonts w:ascii="仿宋" w:hAnsi="仿宋" w:eastAsia="仿宋" w:cs="仿宋"/>
          <w:spacing w:val="1"/>
          <w:sz w:val="24"/>
          <w:szCs w:val="24"/>
        </w:rPr>
        <w:t>由采购人或采购代理机构</w:t>
      </w:r>
      <w:r>
        <w:rPr>
          <w:rFonts w:ascii="仿宋" w:hAnsi="仿宋" w:eastAsia="仿宋" w:cs="仿宋"/>
          <w:sz w:val="24"/>
          <w:szCs w:val="24"/>
        </w:rPr>
        <w:t>当众拆封投标文件第一部</w:t>
      </w:r>
      <w:r>
        <w:rPr>
          <w:rFonts w:ascii="仿宋" w:hAnsi="仿宋" w:eastAsia="仿宋" w:cs="仿宋"/>
          <w:spacing w:val="2"/>
          <w:sz w:val="24"/>
          <w:szCs w:val="24"/>
        </w:rPr>
        <w:t>分，宣读投标人名称、投标价格及招标文件规定的内容。对于投标人</w:t>
      </w:r>
      <w:r>
        <w:rPr>
          <w:rFonts w:ascii="仿宋" w:hAnsi="仿宋" w:eastAsia="仿宋" w:cs="仿宋"/>
          <w:spacing w:val="-1"/>
          <w:sz w:val="24"/>
          <w:szCs w:val="24"/>
        </w:rPr>
        <w:t>在投标截止期前递交的投标声明，在开标时当众宣读，评标时有效。未宣读投标价格、价格折扣等实质内容，评标时不予承认。</w:t>
      </w:r>
    </w:p>
    <w:p>
      <w:pPr>
        <w:spacing w:before="24" w:line="221" w:lineRule="auto"/>
        <w:ind w:left="1099" w:leftChars="66" w:hanging="960" w:hangingChars="400"/>
        <w:rPr>
          <w:rFonts w:ascii="仿宋" w:hAnsi="仿宋" w:eastAsia="仿宋" w:cs="仿宋"/>
          <w:sz w:val="24"/>
          <w:szCs w:val="24"/>
        </w:rPr>
      </w:pPr>
      <w:r>
        <w:rPr>
          <w:rFonts w:ascii="仿宋" w:hAnsi="仿宋" w:eastAsia="仿宋" w:cs="仿宋"/>
          <w:sz w:val="24"/>
          <w:szCs w:val="24"/>
        </w:rPr>
        <w:t>18.3    采购人或采购代理机构将对开标过程进行记录，由参加开标的各投标</w:t>
      </w:r>
      <w:r>
        <w:rPr>
          <w:rFonts w:ascii="仿宋" w:hAnsi="仿宋" w:eastAsia="仿宋" w:cs="仿宋"/>
          <w:spacing w:val="-1"/>
          <w:sz w:val="24"/>
          <w:szCs w:val="24"/>
        </w:rPr>
        <w:t>人代表和相关工作人员签字确认，并存档备查。</w:t>
      </w:r>
    </w:p>
    <w:p>
      <w:pPr>
        <w:spacing w:before="27" w:line="222" w:lineRule="auto"/>
        <w:ind w:left="1099" w:leftChars="66" w:hanging="960" w:hangingChars="400"/>
        <w:rPr>
          <w:rFonts w:ascii="仿宋" w:hAnsi="仿宋" w:eastAsia="仿宋" w:cs="仿宋"/>
          <w:sz w:val="24"/>
          <w:szCs w:val="24"/>
        </w:rPr>
      </w:pPr>
      <w:r>
        <w:rPr>
          <w:rFonts w:ascii="仿宋" w:hAnsi="仿宋" w:eastAsia="仿宋" w:cs="仿宋"/>
          <w:sz w:val="24"/>
          <w:szCs w:val="24"/>
        </w:rPr>
        <w:t>18.4    投标人代表对开标过程和开标记录有疑义，以及认为采购人、采购代</w:t>
      </w:r>
      <w:r>
        <w:rPr>
          <w:rFonts w:ascii="仿宋" w:hAnsi="仿宋" w:eastAsia="仿宋" w:cs="仿宋"/>
          <w:spacing w:val="2"/>
          <w:sz w:val="24"/>
          <w:szCs w:val="24"/>
        </w:rPr>
        <w:t>理机构相关工作人员有需要回避的情形的，应当场提出询问或者回避</w:t>
      </w:r>
      <w:r>
        <w:rPr>
          <w:rFonts w:ascii="仿宋" w:hAnsi="仿宋" w:eastAsia="仿宋" w:cs="仿宋"/>
          <w:spacing w:val="-17"/>
          <w:sz w:val="24"/>
          <w:szCs w:val="24"/>
        </w:rPr>
        <w:t>申请。</w:t>
      </w:r>
    </w:p>
    <w:p>
      <w:pPr>
        <w:spacing w:before="26" w:line="222" w:lineRule="auto"/>
        <w:ind w:left="139"/>
        <w:outlineLvl w:val="2"/>
        <w:rPr>
          <w:rFonts w:ascii="仿宋" w:hAnsi="仿宋" w:eastAsia="仿宋" w:cs="仿宋"/>
          <w:sz w:val="24"/>
          <w:szCs w:val="24"/>
        </w:rPr>
      </w:pPr>
      <w:bookmarkStart w:id="24" w:name="bookmark25"/>
      <w:bookmarkEnd w:id="24"/>
      <w:r>
        <w:rPr>
          <w:rFonts w:ascii="仿宋" w:hAnsi="仿宋" w:eastAsia="仿宋" w:cs="仿宋"/>
          <w:b/>
          <w:bCs/>
          <w:spacing w:val="-4"/>
          <w:sz w:val="24"/>
          <w:szCs w:val="24"/>
        </w:rPr>
        <w:t>19.资格审查及组建评标委员会</w:t>
      </w:r>
    </w:p>
    <w:p>
      <w:pPr>
        <w:spacing w:before="24" w:line="222" w:lineRule="auto"/>
        <w:ind w:left="1099" w:leftChars="66" w:hanging="960" w:hangingChars="400"/>
        <w:rPr>
          <w:rFonts w:ascii="仿宋" w:hAnsi="仿宋" w:eastAsia="仿宋" w:cs="仿宋"/>
          <w:sz w:val="24"/>
          <w:szCs w:val="24"/>
        </w:rPr>
      </w:pPr>
      <w:r>
        <w:rPr>
          <w:rFonts w:ascii="仿宋" w:hAnsi="仿宋" w:eastAsia="仿宋" w:cs="仿宋"/>
          <w:sz w:val="24"/>
          <w:szCs w:val="24"/>
        </w:rPr>
        <w:t>19.1    采购人或采购代理机构依据法律法规和招标文件中规定的内容，对投标人的资格进行审查。未通过资格审查的投标人不进入评标；进入评</w:t>
      </w:r>
      <w:r>
        <w:rPr>
          <w:rFonts w:ascii="仿宋" w:hAnsi="仿宋" w:eastAsia="仿宋" w:cs="仿宋"/>
          <w:spacing w:val="-3"/>
          <w:sz w:val="24"/>
          <w:szCs w:val="24"/>
        </w:rPr>
        <w:t>标的投标人不足</w:t>
      </w:r>
      <w:r>
        <w:rPr>
          <w:rFonts w:ascii="仿宋" w:hAnsi="仿宋" w:eastAsia="仿宋" w:cs="仿宋"/>
          <w:spacing w:val="-47"/>
          <w:sz w:val="24"/>
          <w:szCs w:val="24"/>
        </w:rPr>
        <w:t xml:space="preserve"> </w:t>
      </w:r>
      <w:r>
        <w:rPr>
          <w:rFonts w:ascii="仿宋" w:hAnsi="仿宋" w:eastAsia="仿宋" w:cs="仿宋"/>
          <w:spacing w:val="-3"/>
          <w:sz w:val="24"/>
          <w:szCs w:val="24"/>
        </w:rPr>
        <w:t>3</w:t>
      </w:r>
      <w:r>
        <w:rPr>
          <w:rFonts w:ascii="仿宋" w:hAnsi="仿宋" w:eastAsia="仿宋" w:cs="仿宋"/>
          <w:spacing w:val="-42"/>
          <w:sz w:val="24"/>
          <w:szCs w:val="24"/>
        </w:rPr>
        <w:t xml:space="preserve"> </w:t>
      </w:r>
      <w:r>
        <w:rPr>
          <w:rFonts w:ascii="仿宋" w:hAnsi="仿宋" w:eastAsia="仿宋" w:cs="仿宋"/>
          <w:spacing w:val="-3"/>
          <w:sz w:val="24"/>
          <w:szCs w:val="24"/>
        </w:rPr>
        <w:t>家的，不得评标。</w:t>
      </w:r>
    </w:p>
    <w:p>
      <w:pPr>
        <w:spacing w:before="24" w:line="219" w:lineRule="auto"/>
        <w:ind w:left="1083" w:leftChars="66" w:hanging="944" w:hangingChars="400"/>
        <w:rPr>
          <w:rFonts w:ascii="仿宋" w:hAnsi="仿宋" w:eastAsia="仿宋" w:cs="仿宋"/>
          <w:sz w:val="24"/>
          <w:szCs w:val="24"/>
        </w:rPr>
      </w:pPr>
      <w:r>
        <w:rPr>
          <w:rFonts w:ascii="仿宋" w:hAnsi="仿宋" w:eastAsia="仿宋" w:cs="仿宋"/>
          <w:spacing w:val="-2"/>
          <w:sz w:val="24"/>
          <w:szCs w:val="24"/>
        </w:rPr>
        <w:t>19.2    采购人或采购代理机构将在开标前</w:t>
      </w:r>
      <w:r>
        <w:rPr>
          <w:rFonts w:ascii="仿宋" w:hAnsi="仿宋" w:eastAsia="仿宋" w:cs="仿宋"/>
          <w:spacing w:val="-32"/>
          <w:sz w:val="24"/>
          <w:szCs w:val="24"/>
        </w:rPr>
        <w:t xml:space="preserve"> </w:t>
      </w:r>
      <w:r>
        <w:rPr>
          <w:rFonts w:ascii="仿宋" w:hAnsi="仿宋" w:eastAsia="仿宋" w:cs="仿宋"/>
          <w:spacing w:val="-2"/>
          <w:sz w:val="24"/>
          <w:szCs w:val="24"/>
        </w:rPr>
        <w:t>1</w:t>
      </w:r>
      <w:r>
        <w:rPr>
          <w:rFonts w:ascii="仿宋" w:hAnsi="仿宋" w:eastAsia="仿宋" w:cs="仿宋"/>
          <w:spacing w:val="-43"/>
          <w:sz w:val="24"/>
          <w:szCs w:val="24"/>
        </w:rPr>
        <w:t xml:space="preserve"> </w:t>
      </w:r>
      <w:r>
        <w:rPr>
          <w:rFonts w:ascii="仿宋" w:hAnsi="仿宋" w:eastAsia="仿宋" w:cs="仿宋"/>
          <w:spacing w:val="-2"/>
          <w:sz w:val="24"/>
          <w:szCs w:val="24"/>
        </w:rPr>
        <w:t>个工作日</w:t>
      </w:r>
      <w:r>
        <w:rPr>
          <w:rFonts w:ascii="仿宋" w:hAnsi="仿宋" w:eastAsia="仿宋" w:cs="仿宋"/>
          <w:spacing w:val="-3"/>
          <w:sz w:val="24"/>
          <w:szCs w:val="24"/>
        </w:rPr>
        <w:t>至投标截止后</w:t>
      </w:r>
      <w:r>
        <w:rPr>
          <w:rFonts w:ascii="仿宋" w:hAnsi="仿宋" w:eastAsia="仿宋" w:cs="仿宋"/>
          <w:spacing w:val="-34"/>
          <w:sz w:val="24"/>
          <w:szCs w:val="24"/>
        </w:rPr>
        <w:t xml:space="preserve"> </w:t>
      </w:r>
      <w:r>
        <w:rPr>
          <w:rFonts w:ascii="仿宋" w:hAnsi="仿宋" w:eastAsia="仿宋" w:cs="仿宋"/>
          <w:spacing w:val="-3"/>
          <w:sz w:val="24"/>
          <w:szCs w:val="24"/>
        </w:rPr>
        <w:t>1</w:t>
      </w:r>
      <w:r>
        <w:rPr>
          <w:rFonts w:ascii="仿宋" w:hAnsi="仿宋" w:eastAsia="仿宋" w:cs="仿宋"/>
          <w:spacing w:val="-41"/>
          <w:sz w:val="24"/>
          <w:szCs w:val="24"/>
        </w:rPr>
        <w:t xml:space="preserve"> </w:t>
      </w:r>
      <w:r>
        <w:rPr>
          <w:rFonts w:ascii="仿宋" w:hAnsi="仿宋" w:eastAsia="仿宋" w:cs="仿宋"/>
          <w:spacing w:val="-3"/>
          <w:sz w:val="24"/>
          <w:szCs w:val="24"/>
        </w:rPr>
        <w:t>小时的</w:t>
      </w:r>
      <w:r>
        <w:rPr>
          <w:rFonts w:ascii="仿宋" w:hAnsi="仿宋" w:eastAsia="仿宋" w:cs="仿宋"/>
          <w:spacing w:val="2"/>
          <w:sz w:val="24"/>
          <w:szCs w:val="24"/>
        </w:rPr>
        <w:t>期间内查询投标人的信用记录。投标人存在不良信用记录的，其投标</w:t>
      </w:r>
      <w:r>
        <w:rPr>
          <w:rFonts w:ascii="仿宋" w:hAnsi="仿宋" w:eastAsia="仿宋" w:cs="仿宋"/>
          <w:spacing w:val="14"/>
          <w:sz w:val="24"/>
          <w:szCs w:val="24"/>
        </w:rPr>
        <w:t xml:space="preserve"> </w:t>
      </w:r>
      <w:r>
        <w:rPr>
          <w:rFonts w:ascii="仿宋" w:hAnsi="仿宋" w:eastAsia="仿宋" w:cs="仿宋"/>
          <w:spacing w:val="-2"/>
          <w:sz w:val="24"/>
          <w:szCs w:val="24"/>
        </w:rPr>
        <w:t>将被认定为投标无效。</w:t>
      </w:r>
    </w:p>
    <w:p>
      <w:pPr>
        <w:spacing w:before="24" w:line="215" w:lineRule="auto"/>
        <w:ind w:left="141"/>
        <w:rPr>
          <w:rFonts w:ascii="仿宋" w:hAnsi="仿宋" w:eastAsia="仿宋" w:cs="仿宋"/>
          <w:sz w:val="24"/>
          <w:szCs w:val="24"/>
        </w:rPr>
      </w:pPr>
      <w:r>
        <w:rPr>
          <w:rFonts w:ascii="仿宋" w:hAnsi="仿宋" w:eastAsia="仿宋" w:cs="仿宋"/>
          <w:spacing w:val="-2"/>
          <w:sz w:val="24"/>
          <w:szCs w:val="24"/>
        </w:rPr>
        <w:t>19.2.1  不良信用记录指：投标人</w:t>
      </w:r>
      <w:r>
        <w:rPr>
          <w:rFonts w:ascii="仿宋" w:hAnsi="仿宋" w:eastAsia="仿宋" w:cs="仿宋"/>
          <w:spacing w:val="-3"/>
          <w:sz w:val="24"/>
          <w:szCs w:val="24"/>
        </w:rPr>
        <w:t>在中国政府采购网（www.ccgp.gov.cn）被列</w:t>
      </w:r>
    </w:p>
    <w:p>
      <w:pPr>
        <w:spacing w:before="57" w:line="211" w:lineRule="auto"/>
        <w:ind w:left="3173"/>
        <w:rPr>
          <w:rFonts w:ascii="仿宋" w:hAnsi="仿宋" w:eastAsia="仿宋" w:cs="仿宋"/>
          <w:sz w:val="24"/>
          <w:szCs w:val="24"/>
        </w:rPr>
      </w:pPr>
      <w:r>
        <w:rPr>
          <w:rFonts w:ascii="仿宋" w:hAnsi="仿宋" w:eastAsia="仿宋" w:cs="仿宋"/>
          <w:spacing w:val="-2"/>
          <w:sz w:val="24"/>
          <w:szCs w:val="24"/>
        </w:rPr>
        <w:t>接收投标文件回执单</w:t>
      </w:r>
    </w:p>
    <w:tbl>
      <w:tblPr>
        <w:tblStyle w:val="14"/>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8"/>
        <w:gridCol w:w="2467"/>
        <w:gridCol w:w="2713"/>
        <w:gridCol w:w="2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878" w:type="dxa"/>
            <w:vAlign w:val="top"/>
          </w:tcPr>
          <w:p>
            <w:pPr>
              <w:spacing w:before="91" w:line="222" w:lineRule="auto"/>
              <w:ind w:left="527"/>
              <w:rPr>
                <w:rFonts w:ascii="仿宋" w:hAnsi="仿宋" w:eastAsia="仿宋" w:cs="仿宋"/>
                <w:sz w:val="18"/>
                <w:szCs w:val="18"/>
              </w:rPr>
            </w:pPr>
            <w:r>
              <w:rPr>
                <w:rFonts w:ascii="仿宋" w:hAnsi="仿宋" w:eastAsia="仿宋" w:cs="仿宋"/>
                <w:spacing w:val="-3"/>
                <w:sz w:val="18"/>
                <w:szCs w:val="18"/>
              </w:rPr>
              <w:t>招标编号</w:t>
            </w:r>
          </w:p>
        </w:tc>
        <w:tc>
          <w:tcPr>
            <w:tcW w:w="718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878" w:type="dxa"/>
            <w:vAlign w:val="top"/>
          </w:tcPr>
          <w:p>
            <w:pPr>
              <w:spacing w:before="67" w:line="221" w:lineRule="auto"/>
              <w:ind w:left="528"/>
              <w:rPr>
                <w:rFonts w:ascii="仿宋" w:hAnsi="仿宋" w:eastAsia="仿宋" w:cs="仿宋"/>
                <w:sz w:val="18"/>
                <w:szCs w:val="18"/>
              </w:rPr>
            </w:pPr>
            <w:r>
              <w:rPr>
                <w:rFonts w:ascii="仿宋" w:hAnsi="仿宋" w:eastAsia="仿宋" w:cs="仿宋"/>
                <w:spacing w:val="-4"/>
                <w:sz w:val="18"/>
                <w:szCs w:val="18"/>
              </w:rPr>
              <w:t>项目名称</w:t>
            </w:r>
          </w:p>
        </w:tc>
        <w:tc>
          <w:tcPr>
            <w:tcW w:w="718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1878" w:type="dxa"/>
            <w:vAlign w:val="top"/>
          </w:tcPr>
          <w:p>
            <w:pPr>
              <w:spacing w:before="30" w:line="203" w:lineRule="auto"/>
              <w:ind w:left="436"/>
              <w:rPr>
                <w:rFonts w:ascii="仿宋" w:hAnsi="仿宋" w:eastAsia="仿宋" w:cs="仿宋"/>
                <w:sz w:val="18"/>
                <w:szCs w:val="18"/>
              </w:rPr>
            </w:pPr>
            <w:r>
              <w:rPr>
                <w:rFonts w:ascii="仿宋" w:hAnsi="仿宋" w:eastAsia="仿宋" w:cs="仿宋"/>
                <w:spacing w:val="-3"/>
                <w:sz w:val="18"/>
                <w:szCs w:val="18"/>
              </w:rPr>
              <w:t>投标人名称</w:t>
            </w:r>
          </w:p>
        </w:tc>
        <w:tc>
          <w:tcPr>
            <w:tcW w:w="7181" w:type="dxa"/>
            <w:gridSpan w:val="3"/>
            <w:vAlign w:val="top"/>
          </w:tcPr>
          <w:p>
            <w:pPr>
              <w:spacing w:line="228"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878" w:type="dxa"/>
            <w:vAlign w:val="top"/>
          </w:tcPr>
          <w:p>
            <w:pPr>
              <w:spacing w:before="80" w:line="223" w:lineRule="auto"/>
              <w:ind w:left="530"/>
              <w:rPr>
                <w:rFonts w:ascii="仿宋" w:hAnsi="仿宋" w:eastAsia="仿宋" w:cs="仿宋"/>
                <w:sz w:val="18"/>
                <w:szCs w:val="18"/>
              </w:rPr>
            </w:pPr>
            <w:r>
              <w:rPr>
                <w:rFonts w:ascii="仿宋" w:hAnsi="仿宋" w:eastAsia="仿宋" w:cs="仿宋"/>
                <w:spacing w:val="-4"/>
                <w:sz w:val="18"/>
                <w:szCs w:val="18"/>
              </w:rPr>
              <w:t>递交时间</w:t>
            </w:r>
          </w:p>
        </w:tc>
        <w:tc>
          <w:tcPr>
            <w:tcW w:w="2467" w:type="dxa"/>
            <w:vAlign w:val="top"/>
          </w:tcPr>
          <w:p>
            <w:pPr>
              <w:rPr>
                <w:rFonts w:ascii="Arial"/>
                <w:sz w:val="21"/>
              </w:rPr>
            </w:pPr>
          </w:p>
        </w:tc>
        <w:tc>
          <w:tcPr>
            <w:tcW w:w="2713" w:type="dxa"/>
            <w:vAlign w:val="top"/>
          </w:tcPr>
          <w:p>
            <w:pPr>
              <w:spacing w:before="80" w:line="222" w:lineRule="auto"/>
              <w:ind w:left="559"/>
              <w:rPr>
                <w:rFonts w:ascii="仿宋" w:hAnsi="仿宋" w:eastAsia="仿宋" w:cs="仿宋"/>
                <w:sz w:val="18"/>
                <w:szCs w:val="18"/>
              </w:rPr>
            </w:pPr>
            <w:r>
              <w:rPr>
                <w:rFonts w:ascii="仿宋" w:hAnsi="仿宋" w:eastAsia="仿宋" w:cs="仿宋"/>
                <w:spacing w:val="-2"/>
                <w:sz w:val="18"/>
                <w:szCs w:val="18"/>
              </w:rPr>
              <w:t>投标文件密封情况</w:t>
            </w:r>
          </w:p>
        </w:tc>
        <w:tc>
          <w:tcPr>
            <w:tcW w:w="20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878" w:type="dxa"/>
            <w:vAlign w:val="top"/>
          </w:tcPr>
          <w:p>
            <w:pPr>
              <w:spacing w:before="68" w:line="221" w:lineRule="auto"/>
              <w:ind w:left="528"/>
              <w:rPr>
                <w:rFonts w:ascii="仿宋" w:hAnsi="仿宋" w:eastAsia="仿宋" w:cs="仿宋"/>
                <w:sz w:val="18"/>
                <w:szCs w:val="18"/>
              </w:rPr>
            </w:pPr>
            <w:r>
              <w:rPr>
                <w:rFonts w:ascii="仿宋" w:hAnsi="仿宋" w:eastAsia="仿宋" w:cs="仿宋"/>
                <w:spacing w:val="-4"/>
                <w:sz w:val="18"/>
                <w:szCs w:val="18"/>
              </w:rPr>
              <w:t>接收单位</w:t>
            </w:r>
          </w:p>
        </w:tc>
        <w:tc>
          <w:tcPr>
            <w:tcW w:w="718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878" w:type="dxa"/>
            <w:vAlign w:val="top"/>
          </w:tcPr>
          <w:p>
            <w:pPr>
              <w:spacing w:before="63" w:line="223" w:lineRule="auto"/>
              <w:ind w:left="348"/>
              <w:rPr>
                <w:rFonts w:ascii="仿宋" w:hAnsi="仿宋" w:eastAsia="仿宋" w:cs="仿宋"/>
                <w:sz w:val="18"/>
                <w:szCs w:val="18"/>
              </w:rPr>
            </w:pPr>
            <w:r>
              <w:rPr>
                <w:rFonts w:ascii="仿宋" w:hAnsi="仿宋" w:eastAsia="仿宋" w:cs="仿宋"/>
                <w:spacing w:val="-3"/>
                <w:sz w:val="18"/>
                <w:szCs w:val="18"/>
              </w:rPr>
              <w:t>接收人签字：</w:t>
            </w:r>
          </w:p>
        </w:tc>
        <w:tc>
          <w:tcPr>
            <w:tcW w:w="7181" w:type="dxa"/>
            <w:gridSpan w:val="3"/>
            <w:vAlign w:val="top"/>
          </w:tcPr>
          <w:p>
            <w:pPr>
              <w:rPr>
                <w:rFonts w:ascii="Arial"/>
                <w:sz w:val="21"/>
              </w:rPr>
            </w:pPr>
          </w:p>
        </w:tc>
      </w:tr>
    </w:tbl>
    <w:p>
      <w:pPr>
        <w:pStyle w:val="6"/>
        <w:spacing w:line="109" w:lineRule="exact"/>
        <w:rPr>
          <w:sz w:val="9"/>
        </w:rPr>
      </w:pPr>
    </w:p>
    <w:p>
      <w:pPr>
        <w:spacing w:line="109" w:lineRule="exact"/>
        <w:rPr>
          <w:sz w:val="9"/>
          <w:szCs w:val="9"/>
        </w:rPr>
        <w:sectPr>
          <w:footerReference r:id="rId13" w:type="default"/>
          <w:pgSz w:w="11905" w:h="16838"/>
          <w:pgMar w:top="1077" w:right="1417" w:bottom="1134" w:left="1417" w:header="1077" w:footer="1083" w:gutter="0"/>
          <w:pgNumType w:fmt="decimal"/>
          <w:cols w:space="0" w:num="1"/>
          <w:rtlGutter w:val="0"/>
          <w:docGrid w:linePitch="0" w:charSpace="0"/>
        </w:sectPr>
      </w:pPr>
    </w:p>
    <w:p>
      <w:pPr>
        <w:spacing w:before="50" w:line="235" w:lineRule="auto"/>
        <w:ind w:left="886" w:right="131" w:hanging="2"/>
        <w:jc w:val="both"/>
        <w:rPr>
          <w:rFonts w:ascii="仿宋" w:hAnsi="仿宋" w:eastAsia="仿宋" w:cs="仿宋"/>
          <w:sz w:val="24"/>
          <w:szCs w:val="24"/>
        </w:rPr>
      </w:pPr>
      <w:r>
        <w:rPr>
          <w:rFonts w:ascii="仿宋" w:hAnsi="仿宋" w:eastAsia="仿宋" w:cs="仿宋"/>
          <w:spacing w:val="15"/>
          <w:sz w:val="24"/>
          <w:szCs w:val="24"/>
        </w:rPr>
        <w:t>入政府采购严重违法失信行为记录名单</w:t>
      </w:r>
      <w:r>
        <w:rPr>
          <w:rFonts w:ascii="仿宋" w:hAnsi="仿宋" w:eastAsia="仿宋" w:cs="仿宋"/>
          <w:spacing w:val="-65"/>
          <w:sz w:val="24"/>
          <w:szCs w:val="24"/>
        </w:rPr>
        <w:t xml:space="preserve"> </w:t>
      </w:r>
      <w:r>
        <w:rPr>
          <w:rFonts w:ascii="仿宋" w:hAnsi="仿宋" w:eastAsia="仿宋" w:cs="仿宋"/>
          <w:spacing w:val="15"/>
          <w:sz w:val="24"/>
          <w:szCs w:val="24"/>
        </w:rPr>
        <w:t>，或在</w:t>
      </w:r>
      <w:r>
        <w:rPr>
          <w:rFonts w:ascii="仿宋" w:hAnsi="仿宋" w:eastAsia="仿宋" w:cs="仿宋"/>
          <w:spacing w:val="14"/>
          <w:sz w:val="24"/>
          <w:szCs w:val="24"/>
        </w:rPr>
        <w:t>“</w:t>
      </w:r>
      <w:r>
        <w:rPr>
          <w:rFonts w:ascii="仿宋" w:hAnsi="仿宋" w:eastAsia="仿宋" w:cs="仿宋"/>
          <w:spacing w:val="-80"/>
          <w:sz w:val="24"/>
          <w:szCs w:val="24"/>
        </w:rPr>
        <w:t xml:space="preserve"> </w:t>
      </w:r>
      <w:r>
        <w:rPr>
          <w:rFonts w:ascii="仿宋" w:hAnsi="仿宋" w:eastAsia="仿宋" w:cs="仿宋"/>
          <w:spacing w:val="14"/>
          <w:sz w:val="24"/>
          <w:szCs w:val="24"/>
        </w:rPr>
        <w:t>信用中国</w:t>
      </w:r>
      <w:r>
        <w:rPr>
          <w:rFonts w:ascii="仿宋" w:hAnsi="仿宋" w:eastAsia="仿宋" w:cs="仿宋"/>
          <w:spacing w:val="-67"/>
          <w:sz w:val="24"/>
          <w:szCs w:val="24"/>
        </w:rPr>
        <w:t xml:space="preserve"> </w:t>
      </w:r>
      <w:r>
        <w:rPr>
          <w:rFonts w:ascii="仿宋" w:hAnsi="仿宋" w:eastAsia="仿宋" w:cs="仿宋"/>
          <w:spacing w:val="14"/>
          <w:sz w:val="24"/>
          <w:szCs w:val="24"/>
        </w:rPr>
        <w:t>”</w:t>
      </w:r>
      <w:r>
        <w:rPr>
          <w:rFonts w:ascii="仿宋" w:hAnsi="仿宋" w:eastAsia="仿宋" w:cs="仿宋"/>
          <w:spacing w:val="-85"/>
          <w:sz w:val="24"/>
          <w:szCs w:val="24"/>
        </w:rPr>
        <w:t xml:space="preserve"> </w:t>
      </w:r>
      <w:r>
        <w:rPr>
          <w:rFonts w:ascii="仿宋" w:hAnsi="仿宋" w:eastAsia="仿宋" w:cs="仿宋"/>
          <w:spacing w:val="14"/>
          <w:sz w:val="24"/>
          <w:szCs w:val="24"/>
        </w:rPr>
        <w:t>网站</w:t>
      </w:r>
      <w:r>
        <w:rPr>
          <w:rFonts w:ascii="仿宋" w:hAnsi="仿宋" w:eastAsia="仿宋" w:cs="仿宋"/>
          <w:sz w:val="24"/>
          <w:szCs w:val="24"/>
        </w:rPr>
        <w:t xml:space="preserve"> </w:t>
      </w:r>
      <w:r>
        <w:rPr>
          <w:rFonts w:ascii="仿宋" w:hAnsi="仿宋" w:eastAsia="仿宋" w:cs="仿宋"/>
          <w:spacing w:val="-3"/>
          <w:sz w:val="24"/>
          <w:szCs w:val="24"/>
        </w:rPr>
        <w:t>（www.creditchina.gov.cn）被列入失信被执行人、重大税收违法案件</w:t>
      </w:r>
      <w:r>
        <w:rPr>
          <w:rFonts w:ascii="仿宋" w:hAnsi="仿宋" w:eastAsia="仿宋" w:cs="仿宋"/>
          <w:spacing w:val="-4"/>
          <w:sz w:val="24"/>
          <w:szCs w:val="24"/>
        </w:rPr>
        <w:t>当事人名单，以及存在《中华人民共和国政府采购法实施条例》第</w:t>
      </w:r>
      <w:r>
        <w:rPr>
          <w:rFonts w:ascii="仿宋" w:hAnsi="仿宋" w:eastAsia="仿宋" w:cs="仿宋"/>
          <w:spacing w:val="-5"/>
          <w:sz w:val="24"/>
          <w:szCs w:val="24"/>
        </w:rPr>
        <w:t>十九</w:t>
      </w:r>
      <w:r>
        <w:rPr>
          <w:rFonts w:ascii="仿宋" w:hAnsi="仿宋" w:eastAsia="仿宋" w:cs="仿宋"/>
          <w:spacing w:val="-2"/>
          <w:sz w:val="24"/>
          <w:szCs w:val="24"/>
        </w:rPr>
        <w:t>条规定的行政处罚记录。</w:t>
      </w:r>
      <w:r>
        <w:rPr>
          <w:rFonts w:ascii="仿宋" w:hAnsi="仿宋" w:eastAsia="仿宋" w:cs="仿宋"/>
          <w:spacing w:val="-3"/>
          <w:sz w:val="24"/>
          <w:szCs w:val="24"/>
        </w:rPr>
        <w:t>以联合体形式参加投标的，联合体任何成员存在以上不良信用</w:t>
      </w:r>
      <w:r>
        <w:rPr>
          <w:rFonts w:ascii="仿宋" w:hAnsi="仿宋" w:eastAsia="仿宋" w:cs="仿宋"/>
          <w:spacing w:val="-4"/>
          <w:sz w:val="24"/>
          <w:szCs w:val="24"/>
        </w:rPr>
        <w:t>记录的，</w:t>
      </w:r>
      <w:r>
        <w:rPr>
          <w:rFonts w:ascii="仿宋" w:hAnsi="仿宋" w:eastAsia="仿宋" w:cs="仿宋"/>
          <w:sz w:val="24"/>
          <w:szCs w:val="24"/>
        </w:rPr>
        <w:t xml:space="preserve"> </w:t>
      </w:r>
      <w:r>
        <w:rPr>
          <w:rFonts w:ascii="仿宋" w:hAnsi="仿宋" w:eastAsia="仿宋" w:cs="仿宋"/>
          <w:spacing w:val="-1"/>
          <w:sz w:val="24"/>
          <w:szCs w:val="24"/>
        </w:rPr>
        <w:t>联合体投标将被认定为投标无效。</w:t>
      </w:r>
    </w:p>
    <w:p>
      <w:pPr>
        <w:spacing w:before="24" w:line="234" w:lineRule="auto"/>
        <w:ind w:left="879" w:right="11" w:hanging="842"/>
        <w:rPr>
          <w:rFonts w:ascii="仿宋" w:hAnsi="仿宋" w:eastAsia="仿宋" w:cs="仿宋"/>
          <w:sz w:val="24"/>
          <w:szCs w:val="24"/>
        </w:rPr>
      </w:pPr>
      <w:r>
        <w:rPr>
          <w:rFonts w:ascii="仿宋" w:hAnsi="仿宋" w:eastAsia="仿宋" w:cs="仿宋"/>
          <w:sz w:val="24"/>
          <w:szCs w:val="24"/>
        </w:rPr>
        <w:t>19.2.2 查询及记录方式：采购人或采购代理机构经办人将查询网页打印、签字并存档备查。投标人不良信用记录以采购人或采购代理机构查询结果为</w:t>
      </w:r>
      <w:r>
        <w:rPr>
          <w:rFonts w:ascii="仿宋" w:hAnsi="仿宋" w:eastAsia="仿宋" w:cs="仿宋"/>
          <w:spacing w:val="-10"/>
          <w:sz w:val="24"/>
          <w:szCs w:val="24"/>
        </w:rPr>
        <w:t>准。</w:t>
      </w:r>
      <w:r>
        <w:rPr>
          <w:rFonts w:ascii="仿宋" w:hAnsi="仿宋" w:eastAsia="仿宋" w:cs="仿宋"/>
          <w:sz w:val="24"/>
          <w:szCs w:val="24"/>
        </w:rPr>
        <w:t>在本招标文件规定的查询时间之后，网站信息发生的任何变更均不再作</w:t>
      </w:r>
      <w:r>
        <w:rPr>
          <w:rFonts w:ascii="仿宋" w:hAnsi="仿宋" w:eastAsia="仿宋" w:cs="仿宋"/>
          <w:spacing w:val="-5"/>
          <w:sz w:val="24"/>
          <w:szCs w:val="24"/>
        </w:rPr>
        <w:t>为评标依据。</w:t>
      </w:r>
      <w:r>
        <w:rPr>
          <w:rFonts w:ascii="仿宋" w:hAnsi="仿宋" w:eastAsia="仿宋" w:cs="仿宋"/>
          <w:sz w:val="24"/>
          <w:szCs w:val="24"/>
        </w:rPr>
        <w:t>投标人自行提供的与网站信息不一致的其他证明材料亦不作为资格审查</w:t>
      </w:r>
      <w:r>
        <w:rPr>
          <w:rFonts w:ascii="仿宋" w:hAnsi="仿宋" w:eastAsia="仿宋" w:cs="仿宋"/>
          <w:spacing w:val="-8"/>
          <w:sz w:val="24"/>
          <w:szCs w:val="24"/>
        </w:rPr>
        <w:t>的依据。</w:t>
      </w:r>
    </w:p>
    <w:p>
      <w:pPr>
        <w:spacing w:before="21" w:line="222" w:lineRule="auto"/>
        <w:ind w:left="972" w:leftChars="17" w:hanging="936" w:hangingChars="400"/>
        <w:rPr>
          <w:rFonts w:ascii="仿宋" w:hAnsi="仿宋" w:eastAsia="仿宋" w:cs="仿宋"/>
          <w:sz w:val="24"/>
          <w:szCs w:val="24"/>
        </w:rPr>
      </w:pPr>
      <w:r>
        <w:rPr>
          <w:rFonts w:ascii="仿宋" w:hAnsi="仿宋" w:eastAsia="仿宋" w:cs="仿宋"/>
          <w:spacing w:val="-3"/>
          <w:sz w:val="24"/>
          <w:szCs w:val="24"/>
        </w:rPr>
        <w:t>19.3   按照《中华人民共和国政府采购法》、《中华人民共和国政府采购</w:t>
      </w:r>
      <w:r>
        <w:rPr>
          <w:rFonts w:ascii="仿宋" w:hAnsi="仿宋" w:eastAsia="仿宋" w:cs="仿宋"/>
          <w:spacing w:val="-4"/>
          <w:sz w:val="24"/>
          <w:szCs w:val="24"/>
        </w:rPr>
        <w:t>法实施条例》及本项目本级和上级财政部门的有关规定依法组建的评标委员</w:t>
      </w:r>
      <w:r>
        <w:rPr>
          <w:rFonts w:ascii="仿宋" w:hAnsi="仿宋" w:eastAsia="仿宋" w:cs="仿宋"/>
          <w:spacing w:val="-2"/>
          <w:sz w:val="24"/>
          <w:szCs w:val="24"/>
        </w:rPr>
        <w:t>会，负责本项目评标工作。</w:t>
      </w:r>
    </w:p>
    <w:p>
      <w:pPr>
        <w:spacing w:before="26" w:line="220" w:lineRule="auto"/>
        <w:ind w:left="22"/>
        <w:outlineLvl w:val="2"/>
        <w:rPr>
          <w:rFonts w:ascii="仿宋" w:hAnsi="仿宋" w:eastAsia="仿宋" w:cs="仿宋"/>
          <w:sz w:val="24"/>
          <w:szCs w:val="24"/>
        </w:rPr>
      </w:pPr>
      <w:bookmarkStart w:id="25" w:name="bookmark26"/>
      <w:bookmarkEnd w:id="25"/>
      <w:r>
        <w:rPr>
          <w:rFonts w:ascii="仿宋" w:hAnsi="仿宋" w:eastAsia="仿宋" w:cs="仿宋"/>
          <w:b/>
          <w:bCs/>
          <w:spacing w:val="-3"/>
          <w:sz w:val="24"/>
          <w:szCs w:val="24"/>
        </w:rPr>
        <w:t>20.投标文件的符合性审查与澄清</w:t>
      </w:r>
    </w:p>
    <w:p>
      <w:pPr>
        <w:spacing w:before="26" w:line="220" w:lineRule="auto"/>
        <w:ind w:left="957" w:leftChars="10" w:hanging="936" w:hangingChars="400"/>
        <w:rPr>
          <w:rFonts w:ascii="仿宋" w:hAnsi="仿宋" w:eastAsia="仿宋" w:cs="仿宋"/>
          <w:sz w:val="24"/>
          <w:szCs w:val="24"/>
        </w:rPr>
      </w:pPr>
      <w:r>
        <w:rPr>
          <w:rFonts w:ascii="仿宋" w:hAnsi="仿宋" w:eastAsia="仿宋" w:cs="仿宋"/>
          <w:spacing w:val="-3"/>
          <w:sz w:val="24"/>
          <w:szCs w:val="24"/>
        </w:rPr>
        <w:t>20.1   符合性审查是指依据招标文件的规定，从投标文件的有效性和完整性对</w:t>
      </w:r>
      <w:r>
        <w:rPr>
          <w:rFonts w:ascii="仿宋" w:hAnsi="仿宋" w:eastAsia="仿宋" w:cs="仿宋"/>
          <w:spacing w:val="2"/>
          <w:sz w:val="24"/>
          <w:szCs w:val="24"/>
        </w:rPr>
        <w:t>招标文件的响应程度进行审查，以确定是否对招标文件的实质性要求</w:t>
      </w:r>
      <w:r>
        <w:rPr>
          <w:rFonts w:ascii="仿宋" w:hAnsi="仿宋" w:eastAsia="仿宋" w:cs="仿宋"/>
          <w:spacing w:val="-4"/>
          <w:sz w:val="24"/>
          <w:szCs w:val="24"/>
        </w:rPr>
        <w:t>做出响应。</w:t>
      </w:r>
    </w:p>
    <w:p>
      <w:pPr>
        <w:spacing w:before="22" w:line="222" w:lineRule="auto"/>
        <w:ind w:left="22"/>
        <w:rPr>
          <w:rFonts w:ascii="仿宋" w:hAnsi="仿宋" w:eastAsia="仿宋" w:cs="仿宋"/>
          <w:sz w:val="24"/>
          <w:szCs w:val="24"/>
        </w:rPr>
      </w:pPr>
      <w:r>
        <w:rPr>
          <w:rFonts w:ascii="仿宋" w:hAnsi="仿宋" w:eastAsia="仿宋" w:cs="仿宋"/>
          <w:spacing w:val="-3"/>
          <w:sz w:val="24"/>
          <w:szCs w:val="24"/>
        </w:rPr>
        <w:t>20.2</w:t>
      </w:r>
      <w:r>
        <w:rPr>
          <w:rFonts w:ascii="仿宋" w:hAnsi="仿宋" w:eastAsia="仿宋" w:cs="仿宋"/>
          <w:spacing w:val="26"/>
          <w:sz w:val="24"/>
          <w:szCs w:val="24"/>
        </w:rPr>
        <w:t xml:space="preserve">   </w:t>
      </w:r>
      <w:r>
        <w:rPr>
          <w:rFonts w:ascii="仿宋" w:hAnsi="仿宋" w:eastAsia="仿宋" w:cs="仿宋"/>
          <w:spacing w:val="-3"/>
          <w:sz w:val="24"/>
          <w:szCs w:val="24"/>
        </w:rPr>
        <w:t>投标文件的澄清</w:t>
      </w:r>
    </w:p>
    <w:p>
      <w:pPr>
        <w:spacing w:before="21" w:line="237" w:lineRule="auto"/>
        <w:ind w:left="927" w:right="65" w:hanging="905"/>
        <w:rPr>
          <w:rFonts w:ascii="仿宋" w:hAnsi="仿宋" w:eastAsia="仿宋" w:cs="仿宋"/>
          <w:sz w:val="24"/>
          <w:szCs w:val="24"/>
        </w:rPr>
      </w:pPr>
      <w:r>
        <w:rPr>
          <w:rFonts w:ascii="仿宋" w:hAnsi="仿宋" w:eastAsia="仿宋" w:cs="仿宋"/>
          <w:sz w:val="24"/>
          <w:szCs w:val="24"/>
        </w:rPr>
        <w:t>20.2.1  在评标期间，评标委员会将以书面方式要求投标人对其投标文件中含</w:t>
      </w:r>
      <w:r>
        <w:rPr>
          <w:rFonts w:ascii="仿宋" w:hAnsi="仿宋" w:eastAsia="仿宋" w:cs="仿宋"/>
          <w:spacing w:val="-3"/>
          <w:sz w:val="24"/>
          <w:szCs w:val="24"/>
        </w:rPr>
        <w:t>义不明确、对同类问题表述不一致或者有明显文字</w:t>
      </w:r>
      <w:r>
        <w:rPr>
          <w:rFonts w:ascii="仿宋" w:hAnsi="仿宋" w:eastAsia="仿宋" w:cs="仿宋"/>
          <w:spacing w:val="-4"/>
          <w:sz w:val="24"/>
          <w:szCs w:val="24"/>
        </w:rPr>
        <w:t>和计算错误的内容，</w:t>
      </w:r>
      <w:r>
        <w:rPr>
          <w:rFonts w:ascii="仿宋" w:hAnsi="仿宋" w:eastAsia="仿宋" w:cs="仿宋"/>
          <w:spacing w:val="2"/>
          <w:sz w:val="24"/>
          <w:szCs w:val="24"/>
        </w:rPr>
        <w:t>以及评标委员会认为投标人的报价明显低于其他通过符合性检查投标人的报价，有可能影响履约的情况作必要的澄清、说明或补正。投标</w:t>
      </w:r>
      <w:r>
        <w:rPr>
          <w:rFonts w:ascii="仿宋" w:hAnsi="仿宋" w:eastAsia="仿宋" w:cs="仿宋"/>
          <w:spacing w:val="-3"/>
          <w:sz w:val="24"/>
          <w:szCs w:val="24"/>
        </w:rPr>
        <w:t>人澄清、说明或补正。应在评标委员会规定的时间</w:t>
      </w:r>
      <w:r>
        <w:rPr>
          <w:rFonts w:ascii="仿宋" w:hAnsi="仿宋" w:eastAsia="仿宋" w:cs="仿宋"/>
          <w:spacing w:val="-4"/>
          <w:sz w:val="24"/>
          <w:szCs w:val="24"/>
        </w:rPr>
        <w:t>内以书面方式进行，</w:t>
      </w:r>
      <w:r>
        <w:rPr>
          <w:rFonts w:ascii="仿宋" w:hAnsi="仿宋" w:eastAsia="仿宋" w:cs="仿宋"/>
          <w:spacing w:val="-1"/>
          <w:sz w:val="24"/>
          <w:szCs w:val="24"/>
        </w:rPr>
        <w:t>并不得超出投标文件范围或者改变投标文件的实质性内容。</w:t>
      </w:r>
    </w:p>
    <w:p>
      <w:pPr>
        <w:spacing w:before="26" w:line="220" w:lineRule="auto"/>
        <w:ind w:left="22"/>
        <w:rPr>
          <w:rFonts w:ascii="仿宋" w:hAnsi="仿宋" w:eastAsia="仿宋" w:cs="仿宋"/>
          <w:sz w:val="24"/>
          <w:szCs w:val="24"/>
        </w:rPr>
      </w:pPr>
      <w:r>
        <w:rPr>
          <w:rFonts w:ascii="仿宋" w:hAnsi="仿宋" w:eastAsia="仿宋" w:cs="仿宋"/>
          <w:sz w:val="24"/>
          <w:szCs w:val="24"/>
        </w:rPr>
        <w:t>20.2.2  投标人的澄清、说明或补</w:t>
      </w:r>
      <w:r>
        <w:rPr>
          <w:rFonts w:ascii="仿宋" w:hAnsi="仿宋" w:eastAsia="仿宋" w:cs="仿宋"/>
          <w:spacing w:val="-1"/>
          <w:sz w:val="24"/>
          <w:szCs w:val="24"/>
        </w:rPr>
        <w:t>正将作为投标文件的一部分。</w:t>
      </w:r>
    </w:p>
    <w:p>
      <w:pPr>
        <w:spacing w:before="25" w:line="222" w:lineRule="auto"/>
        <w:ind w:left="22"/>
        <w:rPr>
          <w:rFonts w:ascii="仿宋" w:hAnsi="仿宋" w:eastAsia="仿宋" w:cs="仿宋"/>
          <w:sz w:val="24"/>
          <w:szCs w:val="24"/>
        </w:rPr>
      </w:pPr>
      <w:r>
        <w:rPr>
          <w:rFonts w:ascii="仿宋" w:hAnsi="仿宋" w:eastAsia="仿宋" w:cs="仿宋"/>
          <w:spacing w:val="-1"/>
          <w:sz w:val="24"/>
          <w:szCs w:val="24"/>
        </w:rPr>
        <w:t>20.3   投标文件报价出现前后不一致的，按照下列规定修正：</w:t>
      </w:r>
    </w:p>
    <w:p>
      <w:pPr>
        <w:spacing w:before="24" w:line="231" w:lineRule="auto"/>
        <w:ind w:left="1050" w:right="131" w:hanging="200"/>
        <w:rPr>
          <w:rFonts w:ascii="仿宋" w:hAnsi="仿宋" w:eastAsia="仿宋" w:cs="仿宋"/>
          <w:sz w:val="24"/>
          <w:szCs w:val="24"/>
        </w:rPr>
      </w:pPr>
      <w:r>
        <w:rPr>
          <w:rFonts w:ascii="仿宋" w:hAnsi="仿宋" w:eastAsia="仿宋" w:cs="仿宋"/>
          <w:spacing w:val="-3"/>
          <w:sz w:val="24"/>
          <w:szCs w:val="24"/>
        </w:rPr>
        <w:t>（一）投标文件中开标一览表（报价表）内容与投标文件中相应内容不</w:t>
      </w:r>
      <w:r>
        <w:rPr>
          <w:rFonts w:ascii="仿宋" w:hAnsi="仿宋" w:eastAsia="仿宋" w:cs="仿宋"/>
          <w:spacing w:val="-2"/>
          <w:sz w:val="24"/>
          <w:szCs w:val="24"/>
        </w:rPr>
        <w:t>一致的，以开标一览表（报价表）为准；</w:t>
      </w:r>
    </w:p>
    <w:p>
      <w:pPr>
        <w:spacing w:before="24" w:line="222" w:lineRule="auto"/>
        <w:ind w:left="872"/>
        <w:rPr>
          <w:rFonts w:ascii="仿宋" w:hAnsi="仿宋" w:eastAsia="仿宋" w:cs="仿宋"/>
          <w:sz w:val="24"/>
          <w:szCs w:val="24"/>
        </w:rPr>
      </w:pPr>
      <w:r>
        <w:rPr>
          <w:rFonts w:ascii="仿宋" w:hAnsi="仿宋" w:eastAsia="仿宋" w:cs="仿宋"/>
          <w:spacing w:val="-1"/>
          <w:sz w:val="24"/>
          <w:szCs w:val="24"/>
        </w:rPr>
        <w:t>（二）大写金额和小写金额不一致的，以大写金额为准；</w:t>
      </w:r>
    </w:p>
    <w:p>
      <w:pPr>
        <w:spacing w:before="23" w:line="230" w:lineRule="auto"/>
        <w:ind w:left="1055" w:right="131" w:hanging="212"/>
        <w:rPr>
          <w:rFonts w:ascii="仿宋" w:hAnsi="仿宋" w:eastAsia="仿宋" w:cs="仿宋"/>
          <w:sz w:val="24"/>
          <w:szCs w:val="24"/>
        </w:rPr>
      </w:pPr>
      <w:r>
        <w:rPr>
          <w:rFonts w:ascii="仿宋" w:hAnsi="仿宋" w:eastAsia="仿宋" w:cs="仿宋"/>
          <w:spacing w:val="-3"/>
          <w:sz w:val="24"/>
          <w:szCs w:val="24"/>
        </w:rPr>
        <w:t>（三）单价金额小数点或者百分比有明显错位的，以开标一览表的总价为准，并修改单价；</w:t>
      </w:r>
    </w:p>
    <w:p>
      <w:pPr>
        <w:spacing w:before="28" w:line="235" w:lineRule="auto"/>
        <w:ind w:left="927" w:right="48" w:hanging="125"/>
        <w:jc w:val="both"/>
        <w:rPr>
          <w:rFonts w:hint="eastAsia" w:ascii="仿宋" w:hAnsi="仿宋" w:eastAsia="仿宋" w:cs="仿宋"/>
          <w:sz w:val="24"/>
          <w:szCs w:val="24"/>
          <w:lang w:eastAsia="zh-CN"/>
        </w:rPr>
      </w:pPr>
      <w:r>
        <w:rPr>
          <w:rFonts w:ascii="仿宋" w:hAnsi="仿宋" w:eastAsia="仿宋" w:cs="仿宋"/>
          <w:spacing w:val="-6"/>
          <w:sz w:val="24"/>
          <w:szCs w:val="24"/>
        </w:rPr>
        <w:t>（四）总价金额与按单价汇总金额不一致的，以单价金额计</w:t>
      </w:r>
      <w:r>
        <w:rPr>
          <w:rFonts w:ascii="仿宋" w:hAnsi="仿宋" w:eastAsia="仿宋" w:cs="仿宋"/>
          <w:spacing w:val="-7"/>
          <w:sz w:val="24"/>
          <w:szCs w:val="24"/>
        </w:rPr>
        <w:t>算结果为准。</w:t>
      </w:r>
      <w:r>
        <w:rPr>
          <w:rFonts w:ascii="仿宋" w:hAnsi="仿宋" w:eastAsia="仿宋" w:cs="仿宋"/>
          <w:spacing w:val="2"/>
          <w:sz w:val="24"/>
          <w:szCs w:val="24"/>
        </w:rPr>
        <w:t>同时出现两种以上不一致的，按照前款规定的顺序修正。</w:t>
      </w:r>
      <w:r>
        <w:rPr>
          <w:rFonts w:ascii="仿宋" w:hAnsi="仿宋" w:eastAsia="仿宋" w:cs="仿宋"/>
          <w:spacing w:val="1"/>
          <w:sz w:val="24"/>
          <w:szCs w:val="24"/>
        </w:rPr>
        <w:t>修正后的报</w:t>
      </w:r>
      <w:r>
        <w:rPr>
          <w:rFonts w:ascii="仿宋" w:hAnsi="仿宋" w:eastAsia="仿宋" w:cs="仿宋"/>
          <w:spacing w:val="-6"/>
          <w:sz w:val="24"/>
          <w:szCs w:val="24"/>
        </w:rPr>
        <w:t>价按照第</w:t>
      </w:r>
      <w:r>
        <w:rPr>
          <w:rFonts w:ascii="仿宋" w:hAnsi="仿宋" w:eastAsia="仿宋" w:cs="仿宋"/>
          <w:spacing w:val="-66"/>
          <w:sz w:val="24"/>
          <w:szCs w:val="24"/>
        </w:rPr>
        <w:t xml:space="preserve"> </w:t>
      </w:r>
      <w:r>
        <w:rPr>
          <w:rFonts w:ascii="仿宋" w:hAnsi="仿宋" w:eastAsia="仿宋" w:cs="仿宋"/>
          <w:spacing w:val="-6"/>
          <w:sz w:val="24"/>
          <w:szCs w:val="24"/>
        </w:rPr>
        <w:t>20.2</w:t>
      </w:r>
      <w:r>
        <w:rPr>
          <w:rFonts w:ascii="仿宋" w:hAnsi="仿宋" w:eastAsia="仿宋" w:cs="仿宋"/>
          <w:spacing w:val="-53"/>
          <w:sz w:val="24"/>
          <w:szCs w:val="24"/>
        </w:rPr>
        <w:t xml:space="preserve"> </w:t>
      </w:r>
      <w:r>
        <w:rPr>
          <w:rFonts w:ascii="仿宋" w:hAnsi="仿宋" w:eastAsia="仿宋" w:cs="仿宋"/>
          <w:spacing w:val="-6"/>
          <w:sz w:val="24"/>
          <w:szCs w:val="24"/>
        </w:rPr>
        <w:t>条的规定经投标人确认后产生约束力，投</w:t>
      </w:r>
      <w:r>
        <w:rPr>
          <w:rFonts w:ascii="仿宋" w:hAnsi="仿宋" w:eastAsia="仿宋" w:cs="仿宋"/>
          <w:spacing w:val="-7"/>
          <w:sz w:val="24"/>
          <w:szCs w:val="24"/>
        </w:rPr>
        <w:t>标人不确认的，</w:t>
      </w:r>
      <w:r>
        <w:rPr>
          <w:rFonts w:ascii="仿宋" w:hAnsi="仿宋" w:eastAsia="仿宋" w:cs="仿宋"/>
          <w:spacing w:val="-2"/>
          <w:sz w:val="24"/>
          <w:szCs w:val="24"/>
        </w:rPr>
        <w:t>将被认定为投标无效</w:t>
      </w:r>
      <w:r>
        <w:rPr>
          <w:rFonts w:hint="eastAsia" w:ascii="仿宋" w:hAnsi="仿宋" w:eastAsia="仿宋" w:cs="仿宋"/>
          <w:spacing w:val="-2"/>
          <w:sz w:val="24"/>
          <w:szCs w:val="24"/>
          <w:lang w:eastAsia="zh-CN"/>
        </w:rPr>
        <w:t>。</w:t>
      </w:r>
    </w:p>
    <w:p>
      <w:pPr>
        <w:spacing w:before="24" w:line="222" w:lineRule="auto"/>
        <w:ind w:left="883"/>
        <w:rPr>
          <w:rFonts w:ascii="仿宋" w:hAnsi="仿宋" w:eastAsia="仿宋" w:cs="仿宋"/>
          <w:sz w:val="24"/>
          <w:szCs w:val="24"/>
        </w:rPr>
      </w:pPr>
      <w:r>
        <w:rPr>
          <w:rFonts w:ascii="仿宋" w:hAnsi="仿宋" w:eastAsia="仿宋" w:cs="仿宋"/>
          <w:spacing w:val="-1"/>
          <w:sz w:val="24"/>
          <w:szCs w:val="24"/>
        </w:rPr>
        <w:t>对不同文字文本投标文件的解释发生异议的，以中文文本为准。</w:t>
      </w:r>
    </w:p>
    <w:p>
      <w:pPr>
        <w:spacing w:before="23" w:line="222" w:lineRule="auto"/>
        <w:ind w:left="1013" w:leftChars="10" w:hanging="992" w:hangingChars="400"/>
        <w:rPr>
          <w:rFonts w:ascii="仿宋" w:hAnsi="仿宋" w:eastAsia="仿宋" w:cs="仿宋"/>
          <w:sz w:val="24"/>
          <w:szCs w:val="24"/>
        </w:rPr>
      </w:pPr>
      <w:r>
        <w:rPr>
          <w:rFonts w:ascii="仿宋" w:hAnsi="仿宋" w:eastAsia="仿宋" w:cs="仿宋"/>
          <w:spacing w:val="4"/>
          <w:sz w:val="24"/>
          <w:szCs w:val="24"/>
        </w:rPr>
        <w:t>20.4   投标人为提供服务所伴随投标的产品如被列入</w:t>
      </w:r>
      <w:r>
        <w:rPr>
          <w:rFonts w:ascii="仿宋" w:hAnsi="仿宋" w:eastAsia="仿宋" w:cs="仿宋"/>
          <w:spacing w:val="3"/>
          <w:sz w:val="24"/>
          <w:szCs w:val="24"/>
        </w:rPr>
        <w:t>财政部与国家主管部门</w:t>
      </w:r>
      <w:r>
        <w:rPr>
          <w:rFonts w:ascii="仿宋" w:hAnsi="仿宋" w:eastAsia="仿宋" w:cs="仿宋"/>
          <w:spacing w:val="2"/>
          <w:sz w:val="24"/>
          <w:szCs w:val="24"/>
        </w:rPr>
        <w:t>颁发的节能产品目录或环境标志产品目录或无线局域网产品目录，应</w:t>
      </w:r>
      <w:r>
        <w:rPr>
          <w:rFonts w:ascii="仿宋" w:hAnsi="仿宋" w:eastAsia="仿宋" w:cs="仿宋"/>
          <w:spacing w:val="1"/>
          <w:sz w:val="24"/>
          <w:szCs w:val="24"/>
        </w:rPr>
        <w:t>提供相关证明，在评标时予以优先采购，具体优先采购办法见第</w:t>
      </w:r>
      <w:r>
        <w:rPr>
          <w:rFonts w:ascii="仿宋" w:hAnsi="仿宋" w:eastAsia="仿宋" w:cs="仿宋"/>
          <w:spacing w:val="-40"/>
          <w:sz w:val="24"/>
          <w:szCs w:val="24"/>
        </w:rPr>
        <w:t xml:space="preserve"> </w:t>
      </w:r>
      <w:r>
        <w:rPr>
          <w:rFonts w:ascii="仿宋" w:hAnsi="仿宋" w:eastAsia="仿宋" w:cs="仿宋"/>
          <w:spacing w:val="1"/>
          <w:sz w:val="24"/>
          <w:szCs w:val="24"/>
        </w:rPr>
        <w:t>6</w:t>
      </w:r>
      <w:r>
        <w:rPr>
          <w:rFonts w:ascii="仿宋" w:hAnsi="仿宋" w:eastAsia="仿宋" w:cs="仿宋"/>
          <w:spacing w:val="-40"/>
          <w:sz w:val="24"/>
          <w:szCs w:val="24"/>
        </w:rPr>
        <w:t xml:space="preserve"> </w:t>
      </w:r>
      <w:r>
        <w:rPr>
          <w:rFonts w:ascii="仿宋" w:hAnsi="仿宋" w:eastAsia="仿宋" w:cs="仿宋"/>
          <w:spacing w:val="1"/>
          <w:sz w:val="24"/>
          <w:szCs w:val="24"/>
        </w:rPr>
        <w:t>章</w:t>
      </w:r>
      <w:r>
        <w:rPr>
          <w:rFonts w:ascii="仿宋" w:hAnsi="仿宋" w:eastAsia="仿宋" w:cs="仿宋"/>
          <w:spacing w:val="-3"/>
          <w:sz w:val="24"/>
          <w:szCs w:val="24"/>
        </w:rPr>
        <w:t>评标方法和标准。</w:t>
      </w:r>
    </w:p>
    <w:p>
      <w:pPr>
        <w:spacing w:line="234" w:lineRule="auto"/>
        <w:rPr>
          <w:rFonts w:ascii="仿宋" w:hAnsi="仿宋" w:eastAsia="仿宋" w:cs="仿宋"/>
          <w:sz w:val="24"/>
          <w:szCs w:val="24"/>
        </w:rPr>
        <w:sectPr>
          <w:footerReference r:id="rId14" w:type="default"/>
          <w:pgSz w:w="11905" w:h="16838"/>
          <w:pgMar w:top="1077" w:right="1417" w:bottom="1134" w:left="1417" w:header="1077" w:footer="1083" w:gutter="0"/>
          <w:pgNumType w:fmt="decimal"/>
          <w:cols w:space="0" w:num="1"/>
          <w:rtlGutter w:val="0"/>
          <w:docGrid w:linePitch="0" w:charSpace="0"/>
        </w:sectPr>
      </w:pPr>
    </w:p>
    <w:p>
      <w:pPr>
        <w:spacing w:before="49" w:line="222" w:lineRule="auto"/>
        <w:ind w:left="48"/>
        <w:outlineLvl w:val="2"/>
        <w:rPr>
          <w:rFonts w:ascii="仿宋" w:hAnsi="仿宋" w:eastAsia="仿宋" w:cs="仿宋"/>
          <w:sz w:val="24"/>
          <w:szCs w:val="24"/>
        </w:rPr>
      </w:pPr>
      <w:bookmarkStart w:id="26" w:name="bookmark28"/>
      <w:bookmarkEnd w:id="26"/>
      <w:bookmarkStart w:id="27" w:name="bookmark27"/>
      <w:bookmarkEnd w:id="27"/>
      <w:r>
        <w:rPr>
          <w:rFonts w:ascii="仿宋" w:hAnsi="仿宋" w:eastAsia="仿宋" w:cs="仿宋"/>
          <w:b/>
          <w:bCs/>
          <w:spacing w:val="-4"/>
          <w:sz w:val="24"/>
          <w:szCs w:val="24"/>
        </w:rPr>
        <w:t>21.投标偏离</w:t>
      </w:r>
    </w:p>
    <w:p>
      <w:pPr>
        <w:spacing w:before="23" w:line="220" w:lineRule="auto"/>
        <w:ind w:left="859"/>
        <w:rPr>
          <w:rFonts w:ascii="仿宋" w:hAnsi="仿宋" w:eastAsia="仿宋" w:cs="仿宋"/>
          <w:sz w:val="24"/>
          <w:szCs w:val="24"/>
        </w:rPr>
      </w:pPr>
      <w:r>
        <w:rPr>
          <w:rFonts w:ascii="仿宋" w:hAnsi="仿宋" w:eastAsia="仿宋" w:cs="仿宋"/>
          <w:spacing w:val="-1"/>
          <w:sz w:val="24"/>
          <w:szCs w:val="24"/>
        </w:rPr>
        <w:t>评标委员会可以接受投标文件中不构成实质性偏离的不正规或不一致。</w:t>
      </w:r>
    </w:p>
    <w:p>
      <w:pPr>
        <w:spacing w:before="26" w:line="222" w:lineRule="auto"/>
        <w:ind w:left="48"/>
        <w:outlineLvl w:val="2"/>
        <w:rPr>
          <w:rFonts w:ascii="仿宋" w:hAnsi="仿宋" w:eastAsia="仿宋" w:cs="仿宋"/>
          <w:sz w:val="24"/>
          <w:szCs w:val="24"/>
        </w:rPr>
      </w:pPr>
      <w:r>
        <w:rPr>
          <w:rFonts w:ascii="仿宋" w:hAnsi="仿宋" w:eastAsia="仿宋" w:cs="仿宋"/>
          <w:b/>
          <w:bCs/>
          <w:spacing w:val="-4"/>
          <w:sz w:val="24"/>
          <w:szCs w:val="24"/>
        </w:rPr>
        <w:t>22.投标无效</w:t>
      </w:r>
    </w:p>
    <w:p>
      <w:pPr>
        <w:spacing w:before="23" w:line="219" w:lineRule="auto"/>
        <w:ind w:left="714" w:hanging="714" w:hangingChars="300"/>
        <w:rPr>
          <w:rFonts w:ascii="仿宋" w:hAnsi="仿宋" w:eastAsia="仿宋" w:cs="仿宋"/>
          <w:sz w:val="24"/>
          <w:szCs w:val="24"/>
        </w:rPr>
      </w:pPr>
      <w:r>
        <w:rPr>
          <w:rFonts w:ascii="仿宋" w:hAnsi="仿宋" w:eastAsia="仿宋" w:cs="仿宋"/>
          <w:spacing w:val="-1"/>
          <w:sz w:val="24"/>
          <w:szCs w:val="24"/>
        </w:rPr>
        <w:t>22.1   在比较与评价之前，根据本须知的</w:t>
      </w:r>
      <w:r>
        <w:rPr>
          <w:rFonts w:ascii="仿宋" w:hAnsi="仿宋" w:eastAsia="仿宋" w:cs="仿宋"/>
          <w:spacing w:val="-2"/>
          <w:sz w:val="24"/>
          <w:szCs w:val="24"/>
        </w:rPr>
        <w:t>规定，评标委员会要审查每份投标文</w:t>
      </w:r>
      <w:r>
        <w:rPr>
          <w:rFonts w:ascii="仿宋" w:hAnsi="仿宋" w:eastAsia="仿宋" w:cs="仿宋"/>
          <w:spacing w:val="-4"/>
          <w:sz w:val="24"/>
          <w:szCs w:val="24"/>
        </w:rPr>
        <w:t>件是否实质上响应了招标文件的要求。实质上响应的投标应该是与招标文件要求的全部条款、条件和规格相符，没有重大偏离的投标。对关键条款的偏离，将被认定为投标无效。投标人不得通过修正或撤销不符合</w:t>
      </w:r>
      <w:r>
        <w:rPr>
          <w:rFonts w:ascii="仿宋" w:hAnsi="仿宋" w:eastAsia="仿宋" w:cs="仿宋"/>
          <w:spacing w:val="-1"/>
          <w:sz w:val="24"/>
          <w:szCs w:val="24"/>
        </w:rPr>
        <w:t>要求的偏离从而使其投标成为实质上响应的投标。</w:t>
      </w:r>
    </w:p>
    <w:p>
      <w:pPr>
        <w:spacing w:before="23" w:line="230" w:lineRule="auto"/>
        <w:ind w:left="845" w:right="131"/>
        <w:rPr>
          <w:rFonts w:ascii="仿宋" w:hAnsi="仿宋" w:eastAsia="仿宋" w:cs="仿宋"/>
          <w:sz w:val="24"/>
          <w:szCs w:val="24"/>
        </w:rPr>
      </w:pPr>
      <w:r>
        <w:rPr>
          <w:rFonts w:ascii="仿宋" w:hAnsi="仿宋" w:eastAsia="仿宋" w:cs="仿宋"/>
          <w:spacing w:val="-2"/>
          <w:sz w:val="24"/>
          <w:szCs w:val="24"/>
        </w:rPr>
        <w:t>评标委员会决定投标的响应性只根据招标文件要求、投标文件内容及财政主管部门指定相关信息发布媒体。</w:t>
      </w:r>
    </w:p>
    <w:p>
      <w:pPr>
        <w:spacing w:before="25" w:line="222" w:lineRule="auto"/>
        <w:ind w:left="48"/>
        <w:rPr>
          <w:rFonts w:ascii="仿宋" w:hAnsi="仿宋" w:eastAsia="仿宋" w:cs="仿宋"/>
          <w:sz w:val="24"/>
          <w:szCs w:val="24"/>
        </w:rPr>
      </w:pPr>
      <w:r>
        <w:rPr>
          <w:rFonts w:ascii="仿宋" w:hAnsi="仿宋" w:eastAsia="仿宋" w:cs="仿宋"/>
          <w:spacing w:val="-1"/>
          <w:sz w:val="24"/>
          <w:szCs w:val="24"/>
        </w:rPr>
        <w:t>22.2</w:t>
      </w:r>
      <w:r>
        <w:rPr>
          <w:rFonts w:ascii="仿宋" w:hAnsi="仿宋" w:eastAsia="仿宋" w:cs="仿宋"/>
          <w:spacing w:val="26"/>
          <w:sz w:val="24"/>
          <w:szCs w:val="24"/>
        </w:rPr>
        <w:t xml:space="preserve">   </w:t>
      </w:r>
      <w:r>
        <w:rPr>
          <w:rFonts w:ascii="仿宋" w:hAnsi="仿宋" w:eastAsia="仿宋" w:cs="仿宋"/>
          <w:spacing w:val="-1"/>
          <w:sz w:val="24"/>
          <w:szCs w:val="24"/>
        </w:rPr>
        <w:t>如发现下列情况之一的，其投标将被认定为投标</w:t>
      </w:r>
      <w:r>
        <w:rPr>
          <w:rFonts w:ascii="仿宋" w:hAnsi="仿宋" w:eastAsia="仿宋" w:cs="仿宋"/>
          <w:spacing w:val="-2"/>
          <w:sz w:val="24"/>
          <w:szCs w:val="24"/>
        </w:rPr>
        <w:t>无效：</w:t>
      </w:r>
    </w:p>
    <w:p>
      <w:pPr>
        <w:spacing w:before="24" w:line="231" w:lineRule="auto"/>
        <w:ind w:left="957" w:right="1290"/>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26"/>
          <w:sz w:val="24"/>
          <w:szCs w:val="24"/>
        </w:rPr>
        <w:t xml:space="preserve"> </w:t>
      </w:r>
      <w:r>
        <w:rPr>
          <w:rFonts w:ascii="仿宋" w:hAnsi="仿宋" w:eastAsia="仿宋" w:cs="仿宋"/>
          <w:spacing w:val="-4"/>
          <w:sz w:val="24"/>
          <w:szCs w:val="24"/>
        </w:rPr>
        <w:t>未按招标文件规定的形式和金额提交投标保证金的；</w:t>
      </w:r>
      <w:r>
        <w:rPr>
          <w:rFonts w:ascii="仿宋" w:hAnsi="仿宋" w:eastAsia="仿宋" w:cs="仿宋"/>
          <w:sz w:val="24"/>
          <w:szCs w:val="24"/>
        </w:rPr>
        <w:t xml:space="preserve"> </w:t>
      </w:r>
    </w:p>
    <w:p>
      <w:pPr>
        <w:spacing w:before="24" w:line="231" w:lineRule="auto"/>
        <w:ind w:left="957" w:right="1290"/>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31"/>
          <w:sz w:val="24"/>
          <w:szCs w:val="24"/>
        </w:rPr>
        <w:t xml:space="preserve"> </w:t>
      </w:r>
      <w:r>
        <w:rPr>
          <w:rFonts w:ascii="仿宋" w:hAnsi="仿宋" w:eastAsia="仿宋" w:cs="仿宋"/>
          <w:spacing w:val="-2"/>
          <w:sz w:val="24"/>
          <w:szCs w:val="24"/>
        </w:rPr>
        <w:t>未按照招标文件规定要求签署、盖章的；</w:t>
      </w:r>
    </w:p>
    <w:p>
      <w:pPr>
        <w:spacing w:before="24" w:line="220" w:lineRule="auto"/>
        <w:ind w:left="95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29"/>
          <w:sz w:val="24"/>
          <w:szCs w:val="24"/>
        </w:rPr>
        <w:t xml:space="preserve"> </w:t>
      </w:r>
      <w:r>
        <w:rPr>
          <w:rFonts w:ascii="仿宋" w:hAnsi="仿宋" w:eastAsia="仿宋" w:cs="仿宋"/>
          <w:spacing w:val="-2"/>
          <w:sz w:val="24"/>
          <w:szCs w:val="24"/>
        </w:rPr>
        <w:t>未满足招标文件中技术条款的实质性要求；</w:t>
      </w:r>
    </w:p>
    <w:p>
      <w:pPr>
        <w:spacing w:before="25" w:line="231" w:lineRule="auto"/>
        <w:ind w:left="957" w:right="1530"/>
        <w:rPr>
          <w:rFonts w:ascii="仿宋" w:hAnsi="仿宋" w:eastAsia="仿宋" w:cs="仿宋"/>
          <w:sz w:val="24"/>
          <w:szCs w:val="24"/>
        </w:rPr>
      </w:pPr>
      <w:r>
        <w:rPr>
          <w:rFonts w:ascii="仿宋" w:hAnsi="仿宋" w:eastAsia="仿宋" w:cs="仿宋"/>
          <w:spacing w:val="-4"/>
          <w:sz w:val="24"/>
          <w:szCs w:val="24"/>
        </w:rPr>
        <w:t>（4）</w:t>
      </w:r>
      <w:r>
        <w:rPr>
          <w:rFonts w:ascii="仿宋" w:hAnsi="仿宋" w:eastAsia="仿宋" w:cs="仿宋"/>
          <w:spacing w:val="-25"/>
          <w:sz w:val="24"/>
          <w:szCs w:val="24"/>
        </w:rPr>
        <w:t xml:space="preserve"> </w:t>
      </w:r>
      <w:r>
        <w:rPr>
          <w:rFonts w:ascii="仿宋" w:hAnsi="仿宋" w:eastAsia="仿宋" w:cs="仿宋"/>
          <w:spacing w:val="-4"/>
          <w:sz w:val="24"/>
          <w:szCs w:val="24"/>
        </w:rPr>
        <w:t>与其他投标人串通投标，或者与招标人</w:t>
      </w:r>
      <w:r>
        <w:rPr>
          <w:rFonts w:ascii="仿宋" w:hAnsi="仿宋" w:eastAsia="仿宋" w:cs="仿宋"/>
          <w:spacing w:val="-5"/>
          <w:sz w:val="24"/>
          <w:szCs w:val="24"/>
        </w:rPr>
        <w:t>串通投标；</w:t>
      </w:r>
      <w:r>
        <w:rPr>
          <w:rFonts w:ascii="仿宋" w:hAnsi="仿宋" w:eastAsia="仿宋" w:cs="仿宋"/>
          <w:sz w:val="24"/>
          <w:szCs w:val="24"/>
        </w:rPr>
        <w:t xml:space="preserve"> </w:t>
      </w:r>
    </w:p>
    <w:p>
      <w:pPr>
        <w:spacing w:before="25" w:line="231" w:lineRule="auto"/>
        <w:ind w:left="957" w:right="1530"/>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1"/>
          <w:sz w:val="24"/>
          <w:szCs w:val="24"/>
        </w:rPr>
        <w:t xml:space="preserve"> </w:t>
      </w:r>
      <w:r>
        <w:rPr>
          <w:rFonts w:ascii="仿宋" w:hAnsi="仿宋" w:eastAsia="仿宋" w:cs="仿宋"/>
          <w:spacing w:val="-2"/>
          <w:sz w:val="24"/>
          <w:szCs w:val="24"/>
        </w:rPr>
        <w:t>属于招标文件规定的其他投标无效情形；</w:t>
      </w:r>
    </w:p>
    <w:p>
      <w:pPr>
        <w:spacing w:before="25" w:line="233" w:lineRule="auto"/>
        <w:ind w:left="1131" w:right="131" w:hanging="174"/>
        <w:jc w:val="both"/>
        <w:rPr>
          <w:rFonts w:ascii="仿宋" w:hAnsi="仿宋" w:eastAsia="仿宋" w:cs="仿宋"/>
          <w:sz w:val="24"/>
          <w:szCs w:val="24"/>
        </w:rPr>
      </w:pPr>
      <w:r>
        <w:rPr>
          <w:rFonts w:ascii="仿宋" w:hAnsi="仿宋" w:eastAsia="仿宋" w:cs="仿宋"/>
          <w:spacing w:val="3"/>
          <w:sz w:val="24"/>
          <w:szCs w:val="24"/>
        </w:rPr>
        <w:t>（6）</w:t>
      </w:r>
      <w:r>
        <w:rPr>
          <w:rFonts w:ascii="仿宋" w:hAnsi="仿宋" w:eastAsia="仿宋" w:cs="仿宋"/>
          <w:spacing w:val="-24"/>
          <w:sz w:val="24"/>
          <w:szCs w:val="24"/>
        </w:rPr>
        <w:t xml:space="preserve"> </w:t>
      </w:r>
      <w:r>
        <w:rPr>
          <w:rFonts w:ascii="仿宋" w:hAnsi="仿宋" w:eastAsia="仿宋" w:cs="仿宋"/>
          <w:spacing w:val="3"/>
          <w:sz w:val="24"/>
          <w:szCs w:val="24"/>
        </w:rPr>
        <w:t>评标委员会认为投标人的报价明显低于其他通过符合性检查投</w:t>
      </w:r>
      <w:r>
        <w:rPr>
          <w:rFonts w:ascii="仿宋" w:hAnsi="仿宋" w:eastAsia="仿宋" w:cs="仿宋"/>
          <w:spacing w:val="-4"/>
          <w:sz w:val="24"/>
          <w:szCs w:val="24"/>
        </w:rPr>
        <w:t>标人的报价，有可能影响履约的，且投标人未按照规定证明其报价合理性的；</w:t>
      </w:r>
    </w:p>
    <w:p>
      <w:pPr>
        <w:spacing w:before="25" w:line="222" w:lineRule="auto"/>
        <w:ind w:left="957"/>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投标文件含有采购人不能接受的附加条件的；</w:t>
      </w:r>
    </w:p>
    <w:p>
      <w:pPr>
        <w:spacing w:before="25" w:line="220" w:lineRule="auto"/>
        <w:ind w:left="957"/>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21"/>
          <w:sz w:val="24"/>
          <w:szCs w:val="24"/>
        </w:rPr>
        <w:t xml:space="preserve"> </w:t>
      </w:r>
      <w:r>
        <w:rPr>
          <w:rFonts w:ascii="仿宋" w:hAnsi="仿宋" w:eastAsia="仿宋" w:cs="仿宋"/>
          <w:spacing w:val="-2"/>
          <w:sz w:val="24"/>
          <w:szCs w:val="24"/>
        </w:rPr>
        <w:t>不符合法规和招标文件中规定的其他实质性要求的。</w:t>
      </w:r>
    </w:p>
    <w:p>
      <w:pPr>
        <w:spacing w:before="25" w:line="222" w:lineRule="auto"/>
        <w:ind w:left="48"/>
        <w:outlineLvl w:val="2"/>
        <w:rPr>
          <w:rFonts w:ascii="仿宋" w:hAnsi="仿宋" w:eastAsia="仿宋" w:cs="仿宋"/>
          <w:sz w:val="24"/>
          <w:szCs w:val="24"/>
        </w:rPr>
      </w:pPr>
      <w:bookmarkStart w:id="28" w:name="bookmark29"/>
      <w:bookmarkEnd w:id="28"/>
      <w:r>
        <w:rPr>
          <w:rFonts w:ascii="仿宋" w:hAnsi="仿宋" w:eastAsia="仿宋" w:cs="仿宋"/>
          <w:b/>
          <w:bCs/>
          <w:spacing w:val="-4"/>
          <w:sz w:val="24"/>
          <w:szCs w:val="24"/>
        </w:rPr>
        <w:t>23.比较与评价</w:t>
      </w:r>
    </w:p>
    <w:p>
      <w:pPr>
        <w:spacing w:before="24" w:line="220" w:lineRule="auto"/>
        <w:ind w:left="1022" w:leftChars="22" w:hanging="976" w:hangingChars="400"/>
        <w:rPr>
          <w:rFonts w:ascii="仿宋" w:hAnsi="仿宋" w:eastAsia="仿宋" w:cs="仿宋"/>
          <w:sz w:val="24"/>
          <w:szCs w:val="24"/>
        </w:rPr>
      </w:pPr>
      <w:r>
        <w:rPr>
          <w:rFonts w:ascii="仿宋" w:hAnsi="仿宋" w:eastAsia="仿宋" w:cs="仿宋"/>
          <w:spacing w:val="2"/>
          <w:sz w:val="24"/>
          <w:szCs w:val="24"/>
        </w:rPr>
        <w:t>23.1</w:t>
      </w:r>
      <w:r>
        <w:rPr>
          <w:rFonts w:ascii="仿宋" w:hAnsi="仿宋" w:eastAsia="仿宋" w:cs="仿宋"/>
          <w:spacing w:val="25"/>
          <w:sz w:val="24"/>
          <w:szCs w:val="24"/>
        </w:rPr>
        <w:t xml:space="preserve">   </w:t>
      </w:r>
      <w:r>
        <w:rPr>
          <w:rFonts w:ascii="仿宋" w:hAnsi="仿宋" w:eastAsia="仿宋" w:cs="仿宋"/>
          <w:spacing w:val="2"/>
          <w:sz w:val="24"/>
          <w:szCs w:val="24"/>
        </w:rPr>
        <w:t>经符合性审查合格的投标文件，评标委员会将根据招标</w:t>
      </w:r>
      <w:r>
        <w:rPr>
          <w:rFonts w:ascii="仿宋" w:hAnsi="仿宋" w:eastAsia="仿宋" w:cs="仿宋"/>
          <w:spacing w:val="1"/>
          <w:sz w:val="24"/>
          <w:szCs w:val="24"/>
        </w:rPr>
        <w:t>文件确定的评</w:t>
      </w:r>
      <w:r>
        <w:rPr>
          <w:rFonts w:ascii="仿宋" w:hAnsi="仿宋" w:eastAsia="仿宋" w:cs="仿宋"/>
          <w:spacing w:val="-1"/>
          <w:sz w:val="24"/>
          <w:szCs w:val="24"/>
        </w:rPr>
        <w:t>标方法和标准，对其技术部分和商务部分作进一步的比较和评价。</w:t>
      </w:r>
    </w:p>
    <w:p>
      <w:pPr>
        <w:spacing w:before="26" w:line="219" w:lineRule="auto"/>
        <w:ind w:left="1022" w:leftChars="22" w:hanging="976" w:hangingChars="400"/>
        <w:rPr>
          <w:rFonts w:ascii="仿宋" w:hAnsi="仿宋" w:eastAsia="仿宋" w:cs="仿宋"/>
          <w:sz w:val="24"/>
          <w:szCs w:val="24"/>
        </w:rPr>
      </w:pPr>
      <w:r>
        <w:rPr>
          <w:rFonts w:ascii="仿宋" w:hAnsi="仿宋" w:eastAsia="仿宋" w:cs="仿宋"/>
          <w:spacing w:val="2"/>
          <w:sz w:val="24"/>
          <w:szCs w:val="24"/>
        </w:rPr>
        <w:t>23.2</w:t>
      </w:r>
      <w:r>
        <w:rPr>
          <w:rFonts w:ascii="仿宋" w:hAnsi="仿宋" w:eastAsia="仿宋" w:cs="仿宋"/>
          <w:spacing w:val="25"/>
          <w:sz w:val="24"/>
          <w:szCs w:val="24"/>
        </w:rPr>
        <w:t xml:space="preserve">   </w:t>
      </w:r>
      <w:r>
        <w:rPr>
          <w:rFonts w:ascii="仿宋" w:hAnsi="仿宋" w:eastAsia="仿宋" w:cs="仿宋"/>
          <w:spacing w:val="2"/>
          <w:sz w:val="24"/>
          <w:szCs w:val="24"/>
        </w:rPr>
        <w:t>评标严格按照招标文件的要求和条件进行。根据实际情</w:t>
      </w:r>
      <w:r>
        <w:rPr>
          <w:rFonts w:ascii="仿宋" w:hAnsi="仿宋" w:eastAsia="仿宋" w:cs="仿宋"/>
          <w:spacing w:val="1"/>
          <w:sz w:val="24"/>
          <w:szCs w:val="24"/>
        </w:rPr>
        <w:t>况，在</w:t>
      </w:r>
      <w:r>
        <w:rPr>
          <w:rFonts w:ascii="仿宋" w:hAnsi="仿宋" w:eastAsia="仿宋" w:cs="仿宋"/>
          <w:spacing w:val="1"/>
          <w:sz w:val="24"/>
          <w:szCs w:val="24"/>
          <w:u w:val="single" w:color="auto"/>
        </w:rPr>
        <w:t>投标人</w:t>
      </w:r>
      <w:r>
        <w:rPr>
          <w:rFonts w:ascii="仿宋" w:hAnsi="仿宋" w:eastAsia="仿宋" w:cs="仿宋"/>
          <w:spacing w:val="2"/>
          <w:sz w:val="24"/>
          <w:szCs w:val="24"/>
          <w:u w:val="single" w:color="auto"/>
        </w:rPr>
        <w:t>须知资料表</w:t>
      </w:r>
      <w:r>
        <w:rPr>
          <w:rFonts w:ascii="仿宋" w:hAnsi="仿宋" w:eastAsia="仿宋" w:cs="仿宋"/>
          <w:spacing w:val="2"/>
          <w:sz w:val="24"/>
          <w:szCs w:val="24"/>
        </w:rPr>
        <w:t>中规定采用下列一种评标方法，详细评标标准见招标文件</w:t>
      </w:r>
      <w:r>
        <w:rPr>
          <w:rFonts w:ascii="仿宋" w:hAnsi="仿宋" w:eastAsia="仿宋" w:cs="仿宋"/>
          <w:spacing w:val="-7"/>
          <w:sz w:val="24"/>
          <w:szCs w:val="24"/>
        </w:rPr>
        <w:t>第六章：</w:t>
      </w:r>
    </w:p>
    <w:p>
      <w:pPr>
        <w:spacing w:before="22" w:line="231" w:lineRule="auto"/>
        <w:ind w:left="949" w:right="131" w:hanging="174"/>
        <w:rPr>
          <w:rFonts w:ascii="仿宋" w:hAnsi="仿宋" w:eastAsia="仿宋" w:cs="仿宋"/>
          <w:sz w:val="24"/>
          <w:szCs w:val="24"/>
        </w:rPr>
      </w:pPr>
      <w:r>
        <w:rPr>
          <w:rFonts w:ascii="仿宋" w:hAnsi="仿宋" w:eastAsia="仿宋" w:cs="仿宋"/>
          <w:sz w:val="24"/>
          <w:szCs w:val="24"/>
        </w:rPr>
        <w:t>（1）最低评标价法，是指投标文件满足招标文件全部实质性要求，且</w:t>
      </w:r>
      <w:r>
        <w:rPr>
          <w:rFonts w:ascii="仿宋" w:hAnsi="仿宋" w:eastAsia="仿宋" w:cs="仿宋"/>
          <w:spacing w:val="-1"/>
          <w:sz w:val="24"/>
          <w:szCs w:val="24"/>
        </w:rPr>
        <w:t>投标报价最低的投标人为中标候选人的评标方法。</w:t>
      </w:r>
    </w:p>
    <w:p>
      <w:pPr>
        <w:spacing w:before="22" w:line="236" w:lineRule="auto"/>
        <w:ind w:left="955" w:right="131" w:hanging="180"/>
        <w:jc w:val="both"/>
        <w:rPr>
          <w:rFonts w:ascii="仿宋" w:hAnsi="仿宋" w:eastAsia="仿宋" w:cs="仿宋"/>
          <w:sz w:val="24"/>
          <w:szCs w:val="24"/>
        </w:rPr>
      </w:pPr>
      <w:r>
        <w:rPr>
          <w:rFonts w:ascii="仿宋" w:hAnsi="仿宋" w:eastAsia="仿宋" w:cs="仿宋"/>
          <w:sz w:val="24"/>
          <w:szCs w:val="24"/>
        </w:rPr>
        <w:t>（2）综合评分法，是指投标文件满足招标文件全部实质性要求，且按</w:t>
      </w:r>
      <w:r>
        <w:rPr>
          <w:rFonts w:ascii="仿宋" w:hAnsi="仿宋" w:eastAsia="仿宋" w:cs="仿宋"/>
          <w:spacing w:val="2"/>
          <w:sz w:val="24"/>
          <w:szCs w:val="24"/>
        </w:rPr>
        <w:t>照评审因素的量化指标评审得分最高的投标人为中标候选人的评标方</w:t>
      </w:r>
      <w:r>
        <w:rPr>
          <w:rFonts w:ascii="仿宋" w:hAnsi="仿宋" w:eastAsia="仿宋" w:cs="仿宋"/>
          <w:spacing w:val="-11"/>
          <w:sz w:val="24"/>
          <w:szCs w:val="24"/>
        </w:rPr>
        <w:t>法。</w:t>
      </w:r>
    </w:p>
    <w:p>
      <w:pPr>
        <w:spacing w:before="17" w:line="221" w:lineRule="auto"/>
        <w:ind w:left="760" w:leftChars="22" w:hanging="714" w:hangingChars="300"/>
        <w:rPr>
          <w:rFonts w:ascii="仿宋" w:hAnsi="仿宋" w:eastAsia="仿宋" w:cs="仿宋"/>
          <w:sz w:val="24"/>
          <w:szCs w:val="24"/>
        </w:rPr>
      </w:pPr>
      <w:r>
        <w:rPr>
          <w:rFonts w:ascii="仿宋" w:hAnsi="仿宋" w:eastAsia="仿宋" w:cs="仿宋"/>
          <w:spacing w:val="-1"/>
          <w:sz w:val="24"/>
          <w:szCs w:val="24"/>
        </w:rPr>
        <w:t>23.3   根据《政府采购促进中小企业发展暂行办法》（财库[2011]181</w:t>
      </w:r>
      <w:r>
        <w:rPr>
          <w:rFonts w:ascii="仿宋" w:hAnsi="仿宋" w:eastAsia="仿宋" w:cs="仿宋"/>
          <w:spacing w:val="-31"/>
          <w:sz w:val="24"/>
          <w:szCs w:val="24"/>
        </w:rPr>
        <w:t xml:space="preserve"> </w:t>
      </w:r>
      <w:r>
        <w:rPr>
          <w:rFonts w:ascii="仿宋" w:hAnsi="仿宋" w:eastAsia="仿宋" w:cs="仿宋"/>
          <w:spacing w:val="-1"/>
          <w:sz w:val="24"/>
          <w:szCs w:val="24"/>
        </w:rPr>
        <w:t>号）、</w:t>
      </w:r>
      <w:r>
        <w:rPr>
          <w:rFonts w:ascii="仿宋" w:hAnsi="仿宋" w:eastAsia="仿宋" w:cs="仿宋"/>
          <w:spacing w:val="5"/>
          <w:sz w:val="24"/>
          <w:szCs w:val="24"/>
        </w:rPr>
        <w:t>《财政部司法部关于政府采购支持监狱企业发</w:t>
      </w:r>
      <w:r>
        <w:rPr>
          <w:rFonts w:ascii="仿宋" w:hAnsi="仿宋" w:eastAsia="仿宋" w:cs="仿宋"/>
          <w:spacing w:val="4"/>
          <w:sz w:val="24"/>
          <w:szCs w:val="24"/>
        </w:rPr>
        <w:t>展有关问题的通知》</w:t>
      </w:r>
      <w:r>
        <w:rPr>
          <w:rFonts w:ascii="仿宋" w:hAnsi="仿宋" w:eastAsia="仿宋" w:cs="仿宋"/>
          <w:sz w:val="24"/>
          <w:szCs w:val="24"/>
        </w:rPr>
        <w:t>（财库〔2014〕68</w:t>
      </w:r>
      <w:r>
        <w:rPr>
          <w:rFonts w:ascii="仿宋" w:hAnsi="仿宋" w:eastAsia="仿宋" w:cs="仿宋"/>
          <w:spacing w:val="-36"/>
          <w:sz w:val="24"/>
          <w:szCs w:val="24"/>
        </w:rPr>
        <w:t xml:space="preserve"> </w:t>
      </w:r>
      <w:r>
        <w:rPr>
          <w:rFonts w:ascii="仿宋" w:hAnsi="仿宋" w:eastAsia="仿宋" w:cs="仿宋"/>
          <w:sz w:val="24"/>
          <w:szCs w:val="24"/>
        </w:rPr>
        <w:t>号）和《三部门联合发布关</w:t>
      </w:r>
      <w:r>
        <w:rPr>
          <w:rFonts w:ascii="仿宋" w:hAnsi="仿宋" w:eastAsia="仿宋" w:cs="仿宋"/>
          <w:spacing w:val="-1"/>
          <w:sz w:val="24"/>
          <w:szCs w:val="24"/>
        </w:rPr>
        <w:t>于促进残疾人就业政府</w:t>
      </w:r>
      <w:r>
        <w:rPr>
          <w:rFonts w:ascii="仿宋" w:hAnsi="仿宋" w:eastAsia="仿宋" w:cs="仿宋"/>
          <w:spacing w:val="-4"/>
          <w:sz w:val="24"/>
          <w:szCs w:val="24"/>
        </w:rPr>
        <w:t>采购政策的通知》（财库〔2017〕141</w:t>
      </w:r>
      <w:r>
        <w:rPr>
          <w:rFonts w:ascii="仿宋" w:hAnsi="仿宋" w:eastAsia="仿宋" w:cs="仿宋"/>
          <w:spacing w:val="-32"/>
          <w:sz w:val="24"/>
          <w:szCs w:val="24"/>
        </w:rPr>
        <w:t xml:space="preserve"> </w:t>
      </w:r>
      <w:r>
        <w:rPr>
          <w:rFonts w:ascii="仿宋" w:hAnsi="仿宋" w:eastAsia="仿宋" w:cs="仿宋"/>
          <w:spacing w:val="-4"/>
          <w:sz w:val="24"/>
          <w:szCs w:val="24"/>
        </w:rPr>
        <w:t>号）的规定，对满足价格扣除条</w:t>
      </w:r>
      <w:r>
        <w:rPr>
          <w:rFonts w:ascii="仿宋" w:hAnsi="仿宋" w:eastAsia="仿宋" w:cs="仿宋"/>
          <w:spacing w:val="2"/>
          <w:sz w:val="24"/>
          <w:szCs w:val="24"/>
        </w:rPr>
        <w:t>件且在投标文件中提交了《投标人企业类型声明函》或省级以上监狱管理局、戒毒管理局（含新疆生产建设兵团）出具的属于监狱企业的</w:t>
      </w:r>
      <w:r>
        <w:rPr>
          <w:rFonts w:ascii="仿宋" w:hAnsi="仿宋" w:eastAsia="仿宋" w:cs="仿宋"/>
          <w:spacing w:val="-4"/>
          <w:sz w:val="24"/>
          <w:szCs w:val="24"/>
        </w:rPr>
        <w:t>证明文件的投标人，其投标报价扣除</w:t>
      </w:r>
      <w:r>
        <w:rPr>
          <w:rFonts w:ascii="仿宋" w:hAnsi="仿宋" w:eastAsia="仿宋" w:cs="仿宋"/>
          <w:spacing w:val="-33"/>
          <w:sz w:val="24"/>
          <w:szCs w:val="24"/>
        </w:rPr>
        <w:t xml:space="preserve"> </w:t>
      </w:r>
      <w:r>
        <w:rPr>
          <w:rFonts w:ascii="仿宋" w:hAnsi="仿宋" w:eastAsia="仿宋" w:cs="仿宋"/>
          <w:spacing w:val="-4"/>
          <w:sz w:val="24"/>
          <w:szCs w:val="24"/>
        </w:rPr>
        <w:t>6-10%后参与评审。具体办法详见</w:t>
      </w:r>
      <w:r>
        <w:rPr>
          <w:rFonts w:ascii="仿宋" w:hAnsi="仿宋" w:eastAsia="仿宋" w:cs="仿宋"/>
          <w:sz w:val="24"/>
          <w:szCs w:val="24"/>
        </w:rPr>
        <w:t xml:space="preserve"> </w:t>
      </w:r>
      <w:r>
        <w:rPr>
          <w:rFonts w:ascii="仿宋" w:hAnsi="仿宋" w:eastAsia="仿宋" w:cs="仿宋"/>
          <w:spacing w:val="-6"/>
          <w:sz w:val="24"/>
          <w:szCs w:val="24"/>
        </w:rPr>
        <w:t>招标文件第</w:t>
      </w:r>
      <w:r>
        <w:rPr>
          <w:rFonts w:ascii="仿宋" w:hAnsi="仿宋" w:eastAsia="仿宋" w:cs="仿宋"/>
          <w:spacing w:val="-46"/>
          <w:sz w:val="24"/>
          <w:szCs w:val="24"/>
        </w:rPr>
        <w:t xml:space="preserve"> </w:t>
      </w:r>
      <w:r>
        <w:rPr>
          <w:rFonts w:ascii="仿宋" w:hAnsi="仿宋" w:eastAsia="仿宋" w:cs="仿宋"/>
          <w:spacing w:val="-6"/>
          <w:sz w:val="24"/>
          <w:szCs w:val="24"/>
        </w:rPr>
        <w:t>6</w:t>
      </w:r>
      <w:r>
        <w:rPr>
          <w:rFonts w:ascii="仿宋" w:hAnsi="仿宋" w:eastAsia="仿宋" w:cs="仿宋"/>
          <w:spacing w:val="-43"/>
          <w:sz w:val="24"/>
          <w:szCs w:val="24"/>
        </w:rPr>
        <w:t xml:space="preserve"> </w:t>
      </w:r>
      <w:r>
        <w:rPr>
          <w:rFonts w:ascii="仿宋" w:hAnsi="仿宋" w:eastAsia="仿宋" w:cs="仿宋"/>
          <w:spacing w:val="-6"/>
          <w:sz w:val="24"/>
          <w:szCs w:val="24"/>
        </w:rPr>
        <w:t>章。</w:t>
      </w:r>
    </w:p>
    <w:p>
      <w:pPr>
        <w:spacing w:before="23" w:line="222" w:lineRule="auto"/>
        <w:ind w:left="48"/>
        <w:outlineLvl w:val="2"/>
        <w:rPr>
          <w:rFonts w:ascii="仿宋" w:hAnsi="仿宋" w:eastAsia="仿宋" w:cs="仿宋"/>
          <w:sz w:val="24"/>
          <w:szCs w:val="24"/>
        </w:rPr>
      </w:pPr>
      <w:bookmarkStart w:id="29" w:name="bookmark30"/>
      <w:bookmarkEnd w:id="29"/>
      <w:r>
        <w:rPr>
          <w:rFonts w:ascii="仿宋" w:hAnsi="仿宋" w:eastAsia="仿宋" w:cs="仿宋"/>
          <w:b/>
          <w:bCs/>
          <w:spacing w:val="-5"/>
          <w:sz w:val="24"/>
          <w:szCs w:val="24"/>
        </w:rPr>
        <w:t>24.废标</w:t>
      </w:r>
    </w:p>
    <w:p>
      <w:pPr>
        <w:spacing w:before="22" w:line="222" w:lineRule="auto"/>
        <w:ind w:left="914"/>
        <w:rPr>
          <w:rFonts w:ascii="仿宋" w:hAnsi="仿宋" w:eastAsia="仿宋" w:cs="仿宋"/>
          <w:sz w:val="24"/>
          <w:szCs w:val="24"/>
        </w:rPr>
      </w:pPr>
      <w:r>
        <w:rPr>
          <w:rFonts w:ascii="仿宋" w:hAnsi="仿宋" w:eastAsia="仿宋" w:cs="仿宋"/>
          <w:spacing w:val="-3"/>
          <w:sz w:val="24"/>
          <w:szCs w:val="24"/>
        </w:rPr>
        <w:t>出现下列情形之一，将导致项目废标：</w:t>
      </w:r>
    </w:p>
    <w:p>
      <w:pPr>
        <w:spacing w:before="25" w:line="231" w:lineRule="auto"/>
        <w:ind w:right="131"/>
        <w:rPr>
          <w:rFonts w:ascii="仿宋" w:hAnsi="仿宋" w:eastAsia="仿宋" w:cs="仿宋"/>
          <w:sz w:val="24"/>
          <w:szCs w:val="24"/>
        </w:rPr>
      </w:pPr>
      <w:r>
        <w:rPr>
          <w:rFonts w:ascii="仿宋" w:hAnsi="仿宋" w:eastAsia="仿宋" w:cs="仿宋"/>
          <w:spacing w:val="-2"/>
          <w:sz w:val="24"/>
          <w:szCs w:val="24"/>
        </w:rPr>
        <w:t>（1）符合专业条件的供应商或者对招标文件做实质性响应的供应商不</w:t>
      </w:r>
      <w:r>
        <w:rPr>
          <w:rFonts w:ascii="仿宋" w:hAnsi="仿宋" w:eastAsia="仿宋" w:cs="仿宋"/>
          <w:spacing w:val="-4"/>
          <w:sz w:val="24"/>
          <w:szCs w:val="24"/>
        </w:rPr>
        <w:t>足三</w:t>
      </w:r>
      <w:r>
        <w:rPr>
          <w:rFonts w:hint="eastAsia" w:ascii="仿宋" w:hAnsi="仿宋" w:eastAsia="仿宋" w:cs="仿宋"/>
          <w:spacing w:val="-4"/>
          <w:sz w:val="24"/>
          <w:szCs w:val="24"/>
          <w:lang w:val="en-US" w:eastAsia="zh-CN"/>
        </w:rPr>
        <w:t>家</w:t>
      </w:r>
      <w:r>
        <w:rPr>
          <w:rFonts w:ascii="仿宋" w:hAnsi="仿宋" w:eastAsia="仿宋" w:cs="仿宋"/>
          <w:spacing w:val="-4"/>
          <w:sz w:val="24"/>
          <w:szCs w:val="24"/>
        </w:rPr>
        <w:t>；</w:t>
      </w:r>
    </w:p>
    <w:p>
      <w:pPr>
        <w:spacing w:line="231" w:lineRule="auto"/>
        <w:rPr>
          <w:rFonts w:ascii="仿宋" w:hAnsi="仿宋" w:eastAsia="仿宋" w:cs="仿宋"/>
          <w:sz w:val="24"/>
          <w:szCs w:val="24"/>
        </w:rPr>
        <w:sectPr>
          <w:footerReference r:id="rId15" w:type="default"/>
          <w:pgSz w:w="11905" w:h="16838"/>
          <w:pgMar w:top="1077" w:right="1417" w:bottom="1134" w:left="1417" w:header="1077" w:footer="1083" w:gutter="0"/>
          <w:pgNumType w:fmt="decimal"/>
          <w:cols w:space="0" w:num="1"/>
          <w:rtlGutter w:val="0"/>
          <w:docGrid w:linePitch="0" w:charSpace="0"/>
        </w:sectPr>
      </w:pPr>
    </w:p>
    <w:p>
      <w:pPr>
        <w:spacing w:before="48" w:line="221" w:lineRule="auto"/>
        <w:ind w:firstLine="952" w:firstLineChars="400"/>
        <w:rPr>
          <w:rFonts w:ascii="仿宋" w:hAnsi="仿宋" w:eastAsia="仿宋" w:cs="仿宋"/>
          <w:sz w:val="24"/>
          <w:szCs w:val="24"/>
        </w:rPr>
      </w:pPr>
      <w:r>
        <w:rPr>
          <w:rFonts w:ascii="仿宋" w:hAnsi="仿宋" w:eastAsia="仿宋" w:cs="仿宋"/>
          <w:spacing w:val="-1"/>
          <w:sz w:val="24"/>
          <w:szCs w:val="24"/>
        </w:rPr>
        <w:t>（2）出现影响采购公正的违法、违规行为的；</w:t>
      </w:r>
    </w:p>
    <w:p>
      <w:pPr>
        <w:spacing w:before="24" w:line="231" w:lineRule="auto"/>
        <w:ind w:left="872" w:right="1180"/>
        <w:rPr>
          <w:rFonts w:ascii="仿宋" w:hAnsi="仿宋" w:eastAsia="仿宋" w:cs="仿宋"/>
          <w:spacing w:val="1"/>
          <w:sz w:val="24"/>
          <w:szCs w:val="24"/>
        </w:rPr>
      </w:pPr>
      <w:r>
        <w:rPr>
          <w:rFonts w:ascii="仿宋" w:hAnsi="仿宋" w:eastAsia="仿宋" w:cs="仿宋"/>
          <w:spacing w:val="-3"/>
          <w:sz w:val="24"/>
          <w:szCs w:val="24"/>
        </w:rPr>
        <w:t>（3）投标人的报价均超过了采购预算，采购人不能支付的；</w:t>
      </w:r>
      <w:r>
        <w:rPr>
          <w:rFonts w:ascii="仿宋" w:hAnsi="仿宋" w:eastAsia="仿宋" w:cs="仿宋"/>
          <w:spacing w:val="1"/>
          <w:sz w:val="24"/>
          <w:szCs w:val="24"/>
        </w:rPr>
        <w:t xml:space="preserve"> </w:t>
      </w:r>
    </w:p>
    <w:p>
      <w:pPr>
        <w:spacing w:before="24" w:line="231" w:lineRule="auto"/>
        <w:ind w:left="872" w:right="1180"/>
        <w:rPr>
          <w:rFonts w:ascii="仿宋" w:hAnsi="仿宋" w:eastAsia="仿宋" w:cs="仿宋"/>
          <w:sz w:val="24"/>
          <w:szCs w:val="24"/>
        </w:rPr>
      </w:pPr>
      <w:r>
        <w:rPr>
          <w:rFonts w:ascii="仿宋" w:hAnsi="仿宋" w:eastAsia="仿宋" w:cs="仿宋"/>
          <w:spacing w:val="-2"/>
          <w:sz w:val="24"/>
          <w:szCs w:val="24"/>
        </w:rPr>
        <w:t>（4）因重大变故，采购任务取消的。</w:t>
      </w:r>
    </w:p>
    <w:p>
      <w:pPr>
        <w:spacing w:before="23" w:line="221" w:lineRule="auto"/>
        <w:ind w:left="22"/>
        <w:outlineLvl w:val="2"/>
        <w:rPr>
          <w:rFonts w:ascii="仿宋" w:hAnsi="仿宋" w:eastAsia="仿宋" w:cs="仿宋"/>
          <w:sz w:val="24"/>
          <w:szCs w:val="24"/>
        </w:rPr>
      </w:pPr>
      <w:bookmarkStart w:id="30" w:name="bookmark31"/>
      <w:bookmarkEnd w:id="30"/>
      <w:r>
        <w:rPr>
          <w:rFonts w:ascii="仿宋" w:hAnsi="仿宋" w:eastAsia="仿宋" w:cs="仿宋"/>
          <w:b/>
          <w:bCs/>
          <w:spacing w:val="-4"/>
          <w:sz w:val="24"/>
          <w:szCs w:val="24"/>
        </w:rPr>
        <w:t>25.保密原则</w:t>
      </w:r>
    </w:p>
    <w:p>
      <w:pPr>
        <w:spacing w:before="25" w:line="219" w:lineRule="auto"/>
        <w:ind w:left="22"/>
        <w:rPr>
          <w:rFonts w:ascii="仿宋" w:hAnsi="仿宋" w:eastAsia="仿宋" w:cs="仿宋"/>
          <w:sz w:val="24"/>
          <w:szCs w:val="24"/>
        </w:rPr>
      </w:pPr>
      <w:r>
        <w:rPr>
          <w:rFonts w:ascii="仿宋" w:hAnsi="仿宋" w:eastAsia="仿宋" w:cs="仿宋"/>
          <w:spacing w:val="-2"/>
          <w:sz w:val="24"/>
          <w:szCs w:val="24"/>
        </w:rPr>
        <w:t>25.1</w:t>
      </w:r>
      <w:r>
        <w:rPr>
          <w:rFonts w:ascii="仿宋" w:hAnsi="仿宋" w:eastAsia="仿宋" w:cs="仿宋"/>
          <w:spacing w:val="28"/>
          <w:sz w:val="24"/>
          <w:szCs w:val="24"/>
        </w:rPr>
        <w:t xml:space="preserve">   </w:t>
      </w:r>
      <w:r>
        <w:rPr>
          <w:rFonts w:ascii="仿宋" w:hAnsi="仿宋" w:eastAsia="仿宋" w:cs="仿宋"/>
          <w:spacing w:val="-2"/>
          <w:sz w:val="24"/>
          <w:szCs w:val="24"/>
        </w:rPr>
        <w:t>评标将在严格保密的情况下进行。</w:t>
      </w:r>
    </w:p>
    <w:p>
      <w:pPr>
        <w:spacing w:before="27" w:line="220" w:lineRule="auto"/>
        <w:ind w:left="22"/>
        <w:rPr>
          <w:rFonts w:ascii="仿宋" w:hAnsi="仿宋" w:eastAsia="仿宋" w:cs="仿宋"/>
          <w:sz w:val="24"/>
          <w:szCs w:val="24"/>
        </w:rPr>
      </w:pPr>
      <w:r>
        <w:rPr>
          <w:rFonts w:ascii="仿宋" w:hAnsi="仿宋" w:eastAsia="仿宋" w:cs="仿宋"/>
          <w:spacing w:val="2"/>
          <w:sz w:val="24"/>
          <w:szCs w:val="24"/>
        </w:rPr>
        <w:t>25.2</w:t>
      </w:r>
      <w:r>
        <w:rPr>
          <w:rFonts w:ascii="仿宋" w:hAnsi="仿宋" w:eastAsia="仿宋" w:cs="仿宋"/>
          <w:spacing w:val="25"/>
          <w:sz w:val="24"/>
          <w:szCs w:val="24"/>
        </w:rPr>
        <w:t xml:space="preserve">   </w:t>
      </w:r>
      <w:r>
        <w:rPr>
          <w:rFonts w:ascii="仿宋" w:hAnsi="仿宋" w:eastAsia="仿宋" w:cs="仿宋"/>
          <w:spacing w:val="2"/>
          <w:sz w:val="24"/>
          <w:szCs w:val="24"/>
        </w:rPr>
        <w:t>政府采购评审专家应当遵守评审工作纪律，不得泄露</w:t>
      </w:r>
      <w:r>
        <w:rPr>
          <w:rFonts w:ascii="仿宋" w:hAnsi="仿宋" w:eastAsia="仿宋" w:cs="仿宋"/>
          <w:spacing w:val="1"/>
          <w:sz w:val="24"/>
          <w:szCs w:val="24"/>
        </w:rPr>
        <w:t>评审文件、评审</w:t>
      </w:r>
    </w:p>
    <w:p>
      <w:pPr>
        <w:spacing w:before="26" w:line="222" w:lineRule="auto"/>
        <w:ind w:left="933"/>
        <w:rPr>
          <w:rFonts w:ascii="仿宋" w:hAnsi="仿宋" w:eastAsia="仿宋" w:cs="仿宋"/>
          <w:sz w:val="24"/>
          <w:szCs w:val="24"/>
        </w:rPr>
      </w:pPr>
      <w:r>
        <w:rPr>
          <w:rFonts w:ascii="仿宋" w:hAnsi="仿宋" w:eastAsia="仿宋" w:cs="仿宋"/>
          <w:spacing w:val="-2"/>
          <w:sz w:val="24"/>
          <w:szCs w:val="24"/>
        </w:rPr>
        <w:t>情况和评审中获悉的商业秘密。</w:t>
      </w:r>
    </w:p>
    <w:p>
      <w:pPr>
        <w:pStyle w:val="6"/>
        <w:spacing w:line="255" w:lineRule="auto"/>
      </w:pPr>
    </w:p>
    <w:p>
      <w:pPr>
        <w:spacing w:before="79" w:line="222" w:lineRule="auto"/>
        <w:ind w:left="3672"/>
        <w:outlineLvl w:val="1"/>
        <w:rPr>
          <w:rFonts w:ascii="仿宋" w:hAnsi="仿宋" w:eastAsia="仿宋" w:cs="仿宋"/>
          <w:sz w:val="24"/>
          <w:szCs w:val="24"/>
        </w:rPr>
      </w:pPr>
      <w:bookmarkStart w:id="31" w:name="bookmark32"/>
      <w:bookmarkEnd w:id="31"/>
      <w:r>
        <w:rPr>
          <w:rFonts w:ascii="仿宋" w:hAnsi="仿宋" w:eastAsia="仿宋" w:cs="仿宋"/>
          <w:b/>
          <w:bCs/>
          <w:spacing w:val="-9"/>
          <w:sz w:val="24"/>
          <w:szCs w:val="24"/>
        </w:rPr>
        <w:t>六</w:t>
      </w:r>
      <w:r>
        <w:rPr>
          <w:rFonts w:ascii="仿宋" w:hAnsi="仿宋" w:eastAsia="仿宋" w:cs="仿宋"/>
          <w:spacing w:val="5"/>
          <w:sz w:val="24"/>
          <w:szCs w:val="24"/>
        </w:rPr>
        <w:t xml:space="preserve">   </w:t>
      </w:r>
      <w:r>
        <w:rPr>
          <w:rFonts w:ascii="仿宋" w:hAnsi="仿宋" w:eastAsia="仿宋" w:cs="仿宋"/>
          <w:b/>
          <w:bCs/>
          <w:spacing w:val="-9"/>
          <w:sz w:val="24"/>
          <w:szCs w:val="24"/>
        </w:rPr>
        <w:t>确定中标</w:t>
      </w:r>
    </w:p>
    <w:p>
      <w:pPr>
        <w:pStyle w:val="6"/>
        <w:spacing w:line="254" w:lineRule="auto"/>
      </w:pPr>
    </w:p>
    <w:p>
      <w:pPr>
        <w:spacing w:before="79" w:line="222" w:lineRule="auto"/>
        <w:ind w:left="22"/>
        <w:outlineLvl w:val="2"/>
        <w:rPr>
          <w:rFonts w:ascii="仿宋" w:hAnsi="仿宋" w:eastAsia="仿宋" w:cs="仿宋"/>
          <w:sz w:val="24"/>
          <w:szCs w:val="24"/>
        </w:rPr>
      </w:pPr>
      <w:bookmarkStart w:id="32" w:name="bookmark33"/>
      <w:bookmarkEnd w:id="32"/>
      <w:r>
        <w:rPr>
          <w:rFonts w:ascii="仿宋" w:hAnsi="仿宋" w:eastAsia="仿宋" w:cs="仿宋"/>
          <w:b/>
          <w:bCs/>
          <w:spacing w:val="-3"/>
          <w:sz w:val="24"/>
          <w:szCs w:val="24"/>
        </w:rPr>
        <w:t>26.中标候选人的确定原则及标准</w:t>
      </w:r>
    </w:p>
    <w:p>
      <w:pPr>
        <w:spacing w:before="23" w:line="231" w:lineRule="auto"/>
        <w:ind w:left="927" w:right="131" w:firstLine="11"/>
        <w:rPr>
          <w:rFonts w:ascii="仿宋" w:hAnsi="仿宋" w:eastAsia="仿宋" w:cs="仿宋"/>
          <w:sz w:val="24"/>
          <w:szCs w:val="24"/>
        </w:rPr>
      </w:pPr>
      <w:r>
        <w:rPr>
          <w:rFonts w:ascii="仿宋" w:hAnsi="仿宋" w:eastAsia="仿宋" w:cs="仿宋"/>
          <w:spacing w:val="-3"/>
          <w:sz w:val="24"/>
          <w:szCs w:val="24"/>
        </w:rPr>
        <w:t>除第</w:t>
      </w:r>
      <w:r>
        <w:rPr>
          <w:rFonts w:ascii="仿宋" w:hAnsi="仿宋" w:eastAsia="仿宋" w:cs="仿宋"/>
          <w:spacing w:val="-43"/>
          <w:sz w:val="24"/>
          <w:szCs w:val="24"/>
        </w:rPr>
        <w:t xml:space="preserve"> </w:t>
      </w:r>
      <w:r>
        <w:rPr>
          <w:rFonts w:ascii="仿宋" w:hAnsi="仿宋" w:eastAsia="仿宋" w:cs="仿宋"/>
          <w:spacing w:val="-3"/>
          <w:sz w:val="24"/>
          <w:szCs w:val="24"/>
        </w:rPr>
        <w:t>28</w:t>
      </w:r>
      <w:r>
        <w:rPr>
          <w:rFonts w:ascii="仿宋" w:hAnsi="仿宋" w:eastAsia="仿宋" w:cs="仿宋"/>
          <w:spacing w:val="-41"/>
          <w:sz w:val="24"/>
          <w:szCs w:val="24"/>
        </w:rPr>
        <w:t xml:space="preserve"> </w:t>
      </w:r>
      <w:r>
        <w:rPr>
          <w:rFonts w:ascii="仿宋" w:hAnsi="仿宋" w:eastAsia="仿宋" w:cs="仿宋"/>
          <w:spacing w:val="-3"/>
          <w:sz w:val="24"/>
          <w:szCs w:val="24"/>
        </w:rPr>
        <w:t>条规定外，对实质上响应招标文件的投标人按下列方法进行排</w:t>
      </w:r>
      <w:r>
        <w:rPr>
          <w:rFonts w:ascii="仿宋" w:hAnsi="仿宋" w:eastAsia="仿宋" w:cs="仿宋"/>
          <w:spacing w:val="-2"/>
          <w:sz w:val="24"/>
          <w:szCs w:val="24"/>
        </w:rPr>
        <w:t>序，确定中标候选人：</w:t>
      </w:r>
    </w:p>
    <w:p>
      <w:pPr>
        <w:spacing w:before="22" w:line="236" w:lineRule="auto"/>
        <w:ind w:left="926" w:right="131" w:firstLine="5"/>
        <w:jc w:val="both"/>
        <w:rPr>
          <w:rFonts w:ascii="仿宋" w:hAnsi="仿宋" w:eastAsia="仿宋" w:cs="仿宋"/>
          <w:sz w:val="24"/>
          <w:szCs w:val="24"/>
        </w:rPr>
      </w:pPr>
      <w:r>
        <w:rPr>
          <w:rFonts w:ascii="仿宋" w:hAnsi="仿宋" w:eastAsia="仿宋" w:cs="仿宋"/>
          <w:spacing w:val="-2"/>
          <w:sz w:val="24"/>
          <w:szCs w:val="24"/>
        </w:rPr>
        <w:t>（1）采用最低评标价法的，除了算术修正和落实政府采购政策需进行</w:t>
      </w:r>
      <w:r>
        <w:rPr>
          <w:rFonts w:ascii="仿宋" w:hAnsi="仿宋" w:eastAsia="仿宋" w:cs="仿宋"/>
          <w:spacing w:val="2"/>
          <w:sz w:val="24"/>
          <w:szCs w:val="24"/>
        </w:rPr>
        <w:t>的价格扣除外，不对投标人的投标价格进行任何调整。评标结果按修正和扣除后的投标报价由低到高顺序排列。报价相同的处理方式详见</w:t>
      </w:r>
      <w:r>
        <w:rPr>
          <w:rFonts w:ascii="仿宋" w:hAnsi="仿宋" w:eastAsia="仿宋" w:cs="仿宋"/>
          <w:spacing w:val="-6"/>
          <w:sz w:val="24"/>
          <w:szCs w:val="24"/>
        </w:rPr>
        <w:t>招标文件第</w:t>
      </w:r>
      <w:r>
        <w:rPr>
          <w:rFonts w:ascii="仿宋" w:hAnsi="仿宋" w:eastAsia="仿宋" w:cs="仿宋"/>
          <w:spacing w:val="-46"/>
          <w:sz w:val="24"/>
          <w:szCs w:val="24"/>
        </w:rPr>
        <w:t xml:space="preserve"> </w:t>
      </w:r>
      <w:r>
        <w:rPr>
          <w:rFonts w:ascii="仿宋" w:hAnsi="仿宋" w:eastAsia="仿宋" w:cs="仿宋"/>
          <w:spacing w:val="-6"/>
          <w:sz w:val="24"/>
          <w:szCs w:val="24"/>
        </w:rPr>
        <w:t>6</w:t>
      </w:r>
      <w:r>
        <w:rPr>
          <w:rFonts w:ascii="仿宋" w:hAnsi="仿宋" w:eastAsia="仿宋" w:cs="仿宋"/>
          <w:spacing w:val="-43"/>
          <w:sz w:val="24"/>
          <w:szCs w:val="24"/>
        </w:rPr>
        <w:t xml:space="preserve"> </w:t>
      </w:r>
      <w:r>
        <w:rPr>
          <w:rFonts w:ascii="仿宋" w:hAnsi="仿宋" w:eastAsia="仿宋" w:cs="仿宋"/>
          <w:spacing w:val="-6"/>
          <w:sz w:val="24"/>
          <w:szCs w:val="24"/>
        </w:rPr>
        <w:t>章。</w:t>
      </w:r>
    </w:p>
    <w:p>
      <w:pPr>
        <w:spacing w:before="21" w:line="234" w:lineRule="auto"/>
        <w:ind w:left="926" w:right="133" w:firstLine="5"/>
        <w:jc w:val="both"/>
        <w:rPr>
          <w:rFonts w:ascii="仿宋" w:hAnsi="仿宋" w:eastAsia="仿宋" w:cs="仿宋"/>
          <w:sz w:val="24"/>
          <w:szCs w:val="24"/>
        </w:rPr>
      </w:pPr>
      <w:r>
        <w:rPr>
          <w:rFonts w:ascii="仿宋" w:hAnsi="仿宋" w:eastAsia="仿宋" w:cs="仿宋"/>
          <w:spacing w:val="-2"/>
          <w:sz w:val="24"/>
          <w:szCs w:val="24"/>
        </w:rPr>
        <w:t>（2）采用综合评分法的，评标结果按评审后得分由高到低顺序排列。</w:t>
      </w:r>
      <w:r>
        <w:rPr>
          <w:rFonts w:ascii="仿宋" w:hAnsi="仿宋" w:eastAsia="仿宋" w:cs="仿宋"/>
          <w:spacing w:val="2"/>
          <w:sz w:val="24"/>
          <w:szCs w:val="24"/>
        </w:rPr>
        <w:t>得分相同的，按修正和扣除后的投标报价由低到高顺序排列。得分与</w:t>
      </w:r>
      <w:r>
        <w:rPr>
          <w:rFonts w:ascii="仿宋" w:hAnsi="仿宋" w:eastAsia="仿宋" w:cs="仿宋"/>
          <w:spacing w:val="-2"/>
          <w:sz w:val="24"/>
          <w:szCs w:val="24"/>
        </w:rPr>
        <w:t>投标报价均相同的处理方式详见招标文件第</w:t>
      </w:r>
      <w:r>
        <w:rPr>
          <w:rFonts w:ascii="仿宋" w:hAnsi="仿宋" w:eastAsia="仿宋" w:cs="仿宋"/>
          <w:spacing w:val="-50"/>
          <w:sz w:val="24"/>
          <w:szCs w:val="24"/>
        </w:rPr>
        <w:t xml:space="preserve"> </w:t>
      </w:r>
      <w:r>
        <w:rPr>
          <w:rFonts w:ascii="仿宋" w:hAnsi="仿宋" w:eastAsia="仿宋" w:cs="仿宋"/>
          <w:spacing w:val="-2"/>
          <w:sz w:val="24"/>
          <w:szCs w:val="24"/>
        </w:rPr>
        <w:t>6</w:t>
      </w:r>
      <w:r>
        <w:rPr>
          <w:rFonts w:ascii="仿宋" w:hAnsi="仿宋" w:eastAsia="仿宋" w:cs="仿宋"/>
          <w:spacing w:val="-43"/>
          <w:sz w:val="24"/>
          <w:szCs w:val="24"/>
        </w:rPr>
        <w:t xml:space="preserve"> </w:t>
      </w:r>
      <w:r>
        <w:rPr>
          <w:rFonts w:ascii="仿宋" w:hAnsi="仿宋" w:eastAsia="仿宋" w:cs="仿宋"/>
          <w:spacing w:val="-2"/>
          <w:sz w:val="24"/>
          <w:szCs w:val="24"/>
        </w:rPr>
        <w:t>章。</w:t>
      </w:r>
    </w:p>
    <w:p>
      <w:pPr>
        <w:spacing w:before="25" w:line="222" w:lineRule="auto"/>
        <w:ind w:left="22"/>
        <w:outlineLvl w:val="2"/>
        <w:rPr>
          <w:rFonts w:ascii="仿宋" w:hAnsi="仿宋" w:eastAsia="仿宋" w:cs="仿宋"/>
          <w:sz w:val="24"/>
          <w:szCs w:val="24"/>
        </w:rPr>
      </w:pPr>
      <w:bookmarkStart w:id="33" w:name="bookmark34"/>
      <w:bookmarkEnd w:id="33"/>
      <w:r>
        <w:rPr>
          <w:rFonts w:ascii="仿宋" w:hAnsi="仿宋" w:eastAsia="仿宋" w:cs="仿宋"/>
          <w:b/>
          <w:bCs/>
          <w:spacing w:val="-3"/>
          <w:sz w:val="24"/>
          <w:szCs w:val="24"/>
        </w:rPr>
        <w:t>27.确定中标候选人和中标人</w:t>
      </w:r>
    </w:p>
    <w:p>
      <w:pPr>
        <w:spacing w:before="25" w:line="230" w:lineRule="auto"/>
        <w:ind w:left="926" w:right="131" w:firstLine="1"/>
        <w:rPr>
          <w:rFonts w:ascii="仿宋" w:hAnsi="仿宋" w:eastAsia="仿宋" w:cs="仿宋"/>
          <w:sz w:val="24"/>
          <w:szCs w:val="24"/>
        </w:rPr>
      </w:pPr>
      <w:r>
        <w:rPr>
          <w:rFonts w:ascii="仿宋" w:hAnsi="仿宋" w:eastAsia="仿宋" w:cs="仿宋"/>
          <w:spacing w:val="2"/>
          <w:sz w:val="24"/>
          <w:szCs w:val="24"/>
        </w:rPr>
        <w:t>评标委员会将根据评标标准，按</w:t>
      </w:r>
      <w:r>
        <w:rPr>
          <w:rFonts w:ascii="仿宋" w:hAnsi="仿宋" w:eastAsia="仿宋" w:cs="仿宋"/>
          <w:spacing w:val="2"/>
          <w:sz w:val="24"/>
          <w:szCs w:val="24"/>
          <w:u w:val="single" w:color="auto"/>
        </w:rPr>
        <w:t>投标人须知资料表中</w:t>
      </w:r>
      <w:r>
        <w:rPr>
          <w:rFonts w:ascii="仿宋" w:hAnsi="仿宋" w:eastAsia="仿宋" w:cs="仿宋"/>
          <w:spacing w:val="2"/>
          <w:sz w:val="24"/>
          <w:szCs w:val="24"/>
        </w:rPr>
        <w:t>规定数量推荐中</w:t>
      </w:r>
      <w:r>
        <w:rPr>
          <w:rFonts w:ascii="仿宋" w:hAnsi="仿宋" w:eastAsia="仿宋" w:cs="仿宋"/>
          <w:spacing w:val="-1"/>
          <w:sz w:val="24"/>
          <w:szCs w:val="24"/>
        </w:rPr>
        <w:t>标候选人；或根据采购人的委托，直接确定中标人。</w:t>
      </w:r>
    </w:p>
    <w:p>
      <w:pPr>
        <w:spacing w:before="24" w:line="222" w:lineRule="auto"/>
        <w:ind w:left="22"/>
        <w:outlineLvl w:val="2"/>
        <w:rPr>
          <w:rFonts w:ascii="仿宋" w:hAnsi="仿宋" w:eastAsia="仿宋" w:cs="仿宋"/>
          <w:sz w:val="24"/>
          <w:szCs w:val="24"/>
        </w:rPr>
      </w:pPr>
      <w:bookmarkStart w:id="34" w:name="bookmark35"/>
      <w:bookmarkEnd w:id="34"/>
      <w:r>
        <w:rPr>
          <w:rFonts w:ascii="仿宋" w:hAnsi="仿宋" w:eastAsia="仿宋" w:cs="仿宋"/>
          <w:b/>
          <w:bCs/>
          <w:spacing w:val="-3"/>
          <w:sz w:val="24"/>
          <w:szCs w:val="24"/>
        </w:rPr>
        <w:t>28.采购任务取消</w:t>
      </w:r>
    </w:p>
    <w:p>
      <w:pPr>
        <w:spacing w:before="25" w:line="231" w:lineRule="auto"/>
        <w:ind w:left="938" w:right="131" w:firstLine="13"/>
        <w:rPr>
          <w:rFonts w:ascii="仿宋" w:hAnsi="仿宋" w:eastAsia="仿宋" w:cs="仿宋"/>
          <w:sz w:val="24"/>
          <w:szCs w:val="24"/>
        </w:rPr>
      </w:pPr>
      <w:r>
        <w:rPr>
          <w:rFonts w:ascii="仿宋" w:hAnsi="仿宋" w:eastAsia="仿宋" w:cs="仿宋"/>
          <w:spacing w:val="2"/>
          <w:sz w:val="24"/>
          <w:szCs w:val="24"/>
        </w:rPr>
        <w:t>因重大变故采购任务取消时，采购人有权拒</w:t>
      </w:r>
      <w:r>
        <w:rPr>
          <w:rFonts w:ascii="仿宋" w:hAnsi="仿宋" w:eastAsia="仿宋" w:cs="仿宋"/>
          <w:spacing w:val="1"/>
          <w:sz w:val="24"/>
          <w:szCs w:val="24"/>
        </w:rPr>
        <w:t>绝任何投标人中标，且对</w:t>
      </w:r>
      <w:r>
        <w:rPr>
          <w:rFonts w:ascii="仿宋" w:hAnsi="仿宋" w:eastAsia="仿宋" w:cs="仿宋"/>
          <w:spacing w:val="-2"/>
          <w:sz w:val="24"/>
          <w:szCs w:val="24"/>
        </w:rPr>
        <w:t>受影响的投标人不承担任何责任。</w:t>
      </w:r>
    </w:p>
    <w:p>
      <w:pPr>
        <w:spacing w:before="23" w:line="222" w:lineRule="auto"/>
        <w:ind w:left="22"/>
        <w:outlineLvl w:val="2"/>
        <w:rPr>
          <w:rFonts w:ascii="仿宋" w:hAnsi="仿宋" w:eastAsia="仿宋" w:cs="仿宋"/>
          <w:sz w:val="24"/>
          <w:szCs w:val="24"/>
        </w:rPr>
      </w:pPr>
      <w:bookmarkStart w:id="35" w:name="bookmark36"/>
      <w:bookmarkEnd w:id="35"/>
      <w:r>
        <w:rPr>
          <w:rFonts w:ascii="仿宋" w:hAnsi="仿宋" w:eastAsia="仿宋" w:cs="仿宋"/>
          <w:b/>
          <w:bCs/>
          <w:spacing w:val="-3"/>
          <w:sz w:val="24"/>
          <w:szCs w:val="24"/>
        </w:rPr>
        <w:t>29.中标通知书和招标结果通知书</w:t>
      </w:r>
    </w:p>
    <w:p>
      <w:pPr>
        <w:spacing w:before="24" w:line="219" w:lineRule="auto"/>
        <w:ind w:left="981" w:leftChars="10" w:hanging="960" w:hangingChars="400"/>
        <w:rPr>
          <w:rFonts w:ascii="仿宋" w:hAnsi="仿宋" w:eastAsia="仿宋" w:cs="仿宋"/>
          <w:sz w:val="24"/>
          <w:szCs w:val="24"/>
        </w:rPr>
      </w:pPr>
      <w:r>
        <w:rPr>
          <w:rFonts w:ascii="仿宋" w:hAnsi="仿宋" w:eastAsia="仿宋" w:cs="仿宋"/>
          <w:sz w:val="24"/>
          <w:szCs w:val="24"/>
        </w:rPr>
        <w:t>29.1</w:t>
      </w:r>
      <w:r>
        <w:rPr>
          <w:rFonts w:ascii="仿宋" w:hAnsi="仿宋" w:eastAsia="仿宋" w:cs="仿宋"/>
          <w:spacing w:val="29"/>
          <w:sz w:val="24"/>
          <w:szCs w:val="24"/>
        </w:rPr>
        <w:t xml:space="preserve">   </w:t>
      </w:r>
      <w:r>
        <w:rPr>
          <w:rFonts w:ascii="仿宋" w:hAnsi="仿宋" w:eastAsia="仿宋" w:cs="仿宋"/>
          <w:sz w:val="24"/>
          <w:szCs w:val="24"/>
        </w:rPr>
        <w:t>在投标有效期内，</w:t>
      </w:r>
      <w:r>
        <w:rPr>
          <w:rFonts w:ascii="仿宋" w:hAnsi="仿宋" w:eastAsia="仿宋" w:cs="仿宋"/>
          <w:spacing w:val="-69"/>
          <w:sz w:val="24"/>
          <w:szCs w:val="24"/>
        </w:rPr>
        <w:t xml:space="preserve"> </w:t>
      </w:r>
      <w:r>
        <w:rPr>
          <w:rFonts w:ascii="仿宋" w:hAnsi="仿宋" w:eastAsia="仿宋" w:cs="仿宋"/>
          <w:sz w:val="24"/>
          <w:szCs w:val="24"/>
        </w:rPr>
        <w:t>中标人确定后，采购人或者采购代理机构发布中标</w:t>
      </w:r>
      <w:r>
        <w:rPr>
          <w:rFonts w:ascii="仿宋" w:hAnsi="仿宋" w:eastAsia="仿宋" w:cs="仿宋"/>
          <w:spacing w:val="-1"/>
          <w:sz w:val="24"/>
          <w:szCs w:val="24"/>
        </w:rPr>
        <w:t>公告，同时以书面形式向中标人发出中标通知书；</w:t>
      </w:r>
    </w:p>
    <w:p>
      <w:pPr>
        <w:spacing w:before="23" w:line="222" w:lineRule="auto"/>
        <w:ind w:left="22"/>
        <w:rPr>
          <w:rFonts w:ascii="仿宋" w:hAnsi="仿宋" w:eastAsia="仿宋" w:cs="仿宋"/>
          <w:sz w:val="24"/>
          <w:szCs w:val="24"/>
        </w:rPr>
      </w:pPr>
      <w:r>
        <w:rPr>
          <w:rFonts w:ascii="仿宋" w:hAnsi="仿宋" w:eastAsia="仿宋" w:cs="仿宋"/>
          <w:spacing w:val="-4"/>
          <w:sz w:val="24"/>
          <w:szCs w:val="24"/>
        </w:rPr>
        <w:t>29.2</w:t>
      </w:r>
      <w:r>
        <w:rPr>
          <w:rFonts w:ascii="仿宋" w:hAnsi="仿宋" w:eastAsia="仿宋" w:cs="仿宋"/>
          <w:spacing w:val="39"/>
          <w:sz w:val="24"/>
          <w:szCs w:val="24"/>
        </w:rPr>
        <w:t xml:space="preserve">   </w:t>
      </w:r>
      <w:r>
        <w:rPr>
          <w:rFonts w:ascii="仿宋" w:hAnsi="仿宋" w:eastAsia="仿宋" w:cs="仿宋"/>
          <w:spacing w:val="-4"/>
          <w:sz w:val="24"/>
          <w:szCs w:val="24"/>
        </w:rPr>
        <w:t>中标通知书是合同的组成部分；</w:t>
      </w:r>
    </w:p>
    <w:p>
      <w:pPr>
        <w:spacing w:before="23" w:line="222" w:lineRule="auto"/>
        <w:ind w:left="981" w:leftChars="10" w:hanging="960" w:hangingChars="400"/>
        <w:rPr>
          <w:rFonts w:ascii="仿宋" w:hAnsi="仿宋" w:eastAsia="仿宋" w:cs="仿宋"/>
          <w:sz w:val="24"/>
          <w:szCs w:val="24"/>
        </w:rPr>
      </w:pPr>
      <w:r>
        <w:rPr>
          <w:rFonts w:ascii="仿宋" w:hAnsi="仿宋" w:eastAsia="仿宋" w:cs="仿宋"/>
          <w:sz w:val="24"/>
          <w:szCs w:val="24"/>
        </w:rPr>
        <w:t>29.3    招标结果通知书和中标通知书同时发出。招标结果通知书中将告知未</w:t>
      </w:r>
      <w:r>
        <w:rPr>
          <w:rFonts w:ascii="仿宋" w:hAnsi="仿宋" w:eastAsia="仿宋" w:cs="仿宋"/>
          <w:spacing w:val="2"/>
          <w:sz w:val="24"/>
          <w:szCs w:val="24"/>
        </w:rPr>
        <w:t>通过资格审查的投标人未通过的原因；采用综合评分法评审的，还将</w:t>
      </w:r>
      <w:r>
        <w:rPr>
          <w:rFonts w:ascii="仿宋" w:hAnsi="仿宋" w:eastAsia="仿宋" w:cs="仿宋"/>
          <w:spacing w:val="-1"/>
          <w:sz w:val="24"/>
          <w:szCs w:val="24"/>
        </w:rPr>
        <w:t>告知未中标人本人的评审得分和排序。</w:t>
      </w:r>
    </w:p>
    <w:p>
      <w:pPr>
        <w:spacing w:before="23" w:line="224" w:lineRule="auto"/>
        <w:ind w:left="24"/>
        <w:outlineLvl w:val="2"/>
        <w:rPr>
          <w:rFonts w:ascii="仿宋" w:hAnsi="仿宋" w:eastAsia="仿宋" w:cs="仿宋"/>
          <w:sz w:val="24"/>
          <w:szCs w:val="24"/>
        </w:rPr>
      </w:pPr>
      <w:bookmarkStart w:id="36" w:name="bookmark37"/>
      <w:bookmarkEnd w:id="36"/>
      <w:r>
        <w:rPr>
          <w:rFonts w:ascii="仿宋" w:hAnsi="仿宋" w:eastAsia="仿宋" w:cs="仿宋"/>
          <w:b/>
          <w:bCs/>
          <w:spacing w:val="-4"/>
          <w:sz w:val="24"/>
          <w:szCs w:val="24"/>
        </w:rPr>
        <w:t>30.签订合同</w:t>
      </w:r>
    </w:p>
    <w:p>
      <w:pPr>
        <w:spacing w:before="21" w:line="222" w:lineRule="auto"/>
        <w:ind w:left="24"/>
        <w:rPr>
          <w:rFonts w:ascii="仿宋" w:hAnsi="仿宋" w:eastAsia="仿宋" w:cs="仿宋"/>
          <w:sz w:val="24"/>
          <w:szCs w:val="24"/>
        </w:rPr>
      </w:pPr>
      <w:r>
        <w:rPr>
          <w:rFonts w:ascii="仿宋" w:hAnsi="仿宋" w:eastAsia="仿宋" w:cs="仿宋"/>
          <w:spacing w:val="-4"/>
          <w:sz w:val="24"/>
          <w:szCs w:val="24"/>
        </w:rPr>
        <w:t>30.1</w:t>
      </w:r>
      <w:r>
        <w:rPr>
          <w:rFonts w:ascii="仿宋" w:hAnsi="仿宋" w:eastAsia="仿宋" w:cs="仿宋"/>
          <w:spacing w:val="37"/>
          <w:sz w:val="24"/>
          <w:szCs w:val="24"/>
        </w:rPr>
        <w:t xml:space="preserve">   </w:t>
      </w:r>
      <w:r>
        <w:rPr>
          <w:rFonts w:ascii="仿宋" w:hAnsi="仿宋" w:eastAsia="仿宋" w:cs="仿宋"/>
          <w:spacing w:val="-4"/>
          <w:sz w:val="24"/>
          <w:szCs w:val="24"/>
        </w:rPr>
        <w:t>中标人应当自发出中标通知书之日起</w:t>
      </w:r>
      <w:r>
        <w:rPr>
          <w:rFonts w:ascii="仿宋" w:hAnsi="仿宋" w:eastAsia="仿宋" w:cs="仿宋"/>
          <w:spacing w:val="-46"/>
          <w:sz w:val="24"/>
          <w:szCs w:val="24"/>
        </w:rPr>
        <w:t xml:space="preserve"> </w:t>
      </w:r>
      <w:r>
        <w:rPr>
          <w:rFonts w:ascii="仿宋" w:hAnsi="仿宋" w:eastAsia="仿宋" w:cs="仿宋"/>
          <w:spacing w:val="-4"/>
          <w:sz w:val="24"/>
          <w:szCs w:val="24"/>
        </w:rPr>
        <w:t>30 日内，与采购人签订合同。</w:t>
      </w:r>
    </w:p>
    <w:p>
      <w:pPr>
        <w:spacing w:before="23" w:line="222" w:lineRule="auto"/>
        <w:ind w:left="24"/>
        <w:rPr>
          <w:rFonts w:ascii="仿宋" w:hAnsi="仿宋" w:eastAsia="仿宋" w:cs="仿宋"/>
          <w:sz w:val="24"/>
          <w:szCs w:val="24"/>
        </w:rPr>
      </w:pPr>
      <w:r>
        <w:rPr>
          <w:rFonts w:ascii="仿宋" w:hAnsi="仿宋" w:eastAsia="仿宋" w:cs="仿宋"/>
          <w:spacing w:val="-2"/>
          <w:sz w:val="24"/>
          <w:szCs w:val="24"/>
        </w:rPr>
        <w:t>30.2</w:t>
      </w:r>
      <w:r>
        <w:rPr>
          <w:rFonts w:ascii="仿宋" w:hAnsi="仿宋" w:eastAsia="仿宋" w:cs="仿宋"/>
          <w:spacing w:val="29"/>
          <w:sz w:val="24"/>
          <w:szCs w:val="24"/>
        </w:rPr>
        <w:t xml:space="preserve">   </w:t>
      </w:r>
      <w:r>
        <w:rPr>
          <w:rFonts w:ascii="仿宋" w:hAnsi="仿宋" w:eastAsia="仿宋" w:cs="仿宋"/>
          <w:spacing w:val="-2"/>
          <w:sz w:val="24"/>
          <w:szCs w:val="24"/>
        </w:rPr>
        <w:t>招标文件、中标人的投标文件及其澄清文件等，均为签订合同的依据。</w:t>
      </w:r>
    </w:p>
    <w:p>
      <w:pPr>
        <w:spacing w:before="24" w:line="222" w:lineRule="auto"/>
        <w:ind w:left="959" w:leftChars="11" w:hanging="936" w:hangingChars="400"/>
        <w:rPr>
          <w:rFonts w:ascii="仿宋" w:hAnsi="仿宋" w:eastAsia="仿宋" w:cs="仿宋"/>
          <w:sz w:val="24"/>
          <w:szCs w:val="24"/>
        </w:rPr>
      </w:pPr>
      <w:r>
        <w:rPr>
          <w:rFonts w:ascii="仿宋" w:hAnsi="仿宋" w:eastAsia="仿宋" w:cs="仿宋"/>
          <w:spacing w:val="-3"/>
          <w:sz w:val="24"/>
          <w:szCs w:val="24"/>
        </w:rPr>
        <w:t>30.3   中标人拒绝与采购人签订合同的，采购人可以按照评审报告推荐的中标</w:t>
      </w:r>
      <w:r>
        <w:rPr>
          <w:rFonts w:ascii="仿宋" w:hAnsi="仿宋" w:eastAsia="仿宋" w:cs="仿宋"/>
          <w:spacing w:val="1"/>
          <w:sz w:val="24"/>
          <w:szCs w:val="24"/>
        </w:rPr>
        <w:t>候选人名单排序，确定下一</w:t>
      </w:r>
      <w:r>
        <w:rPr>
          <w:rFonts w:ascii="仿宋" w:hAnsi="仿宋" w:eastAsia="仿宋" w:cs="仿宋"/>
          <w:spacing w:val="-69"/>
          <w:sz w:val="24"/>
          <w:szCs w:val="24"/>
        </w:rPr>
        <w:t xml:space="preserve"> </w:t>
      </w:r>
      <w:r>
        <w:rPr>
          <w:rFonts w:ascii="仿宋" w:hAnsi="仿宋" w:eastAsia="仿宋" w:cs="仿宋"/>
          <w:spacing w:val="1"/>
          <w:sz w:val="24"/>
          <w:szCs w:val="24"/>
        </w:rPr>
        <w:t>中标候选人为中标人，也</w:t>
      </w:r>
      <w:r>
        <w:rPr>
          <w:rFonts w:ascii="仿宋" w:hAnsi="仿宋" w:eastAsia="仿宋" w:cs="仿宋"/>
          <w:sz w:val="24"/>
          <w:szCs w:val="24"/>
        </w:rPr>
        <w:t>可以重新开展政</w:t>
      </w:r>
      <w:r>
        <w:rPr>
          <w:rFonts w:ascii="仿宋" w:hAnsi="仿宋" w:eastAsia="仿宋" w:cs="仿宋"/>
          <w:spacing w:val="-3"/>
          <w:sz w:val="24"/>
          <w:szCs w:val="24"/>
        </w:rPr>
        <w:t>府采购活动。</w:t>
      </w:r>
    </w:p>
    <w:p>
      <w:pPr>
        <w:spacing w:before="24" w:line="222" w:lineRule="auto"/>
        <w:ind w:left="959" w:leftChars="11" w:hanging="936" w:hangingChars="400"/>
        <w:rPr>
          <w:rFonts w:ascii="仿宋" w:hAnsi="仿宋" w:eastAsia="仿宋" w:cs="仿宋"/>
          <w:sz w:val="24"/>
          <w:szCs w:val="24"/>
        </w:rPr>
      </w:pPr>
      <w:r>
        <w:rPr>
          <w:rFonts w:ascii="仿宋" w:hAnsi="仿宋" w:eastAsia="仿宋" w:cs="仿宋"/>
          <w:spacing w:val="-3"/>
          <w:sz w:val="24"/>
          <w:szCs w:val="24"/>
        </w:rPr>
        <w:t>30.4   当出现法规规定的</w:t>
      </w:r>
      <w:r>
        <w:rPr>
          <w:rFonts w:ascii="仿宋" w:hAnsi="仿宋" w:eastAsia="仿宋" w:cs="仿宋"/>
          <w:b/>
          <w:bCs/>
          <w:spacing w:val="-3"/>
          <w:sz w:val="24"/>
          <w:szCs w:val="24"/>
        </w:rPr>
        <w:t>中标无效或中</w:t>
      </w:r>
      <w:r>
        <w:rPr>
          <w:rFonts w:ascii="仿宋" w:hAnsi="仿宋" w:eastAsia="仿宋" w:cs="仿宋"/>
          <w:b/>
          <w:bCs/>
          <w:spacing w:val="-4"/>
          <w:sz w:val="24"/>
          <w:szCs w:val="24"/>
        </w:rPr>
        <w:t>标结果无效</w:t>
      </w:r>
      <w:r>
        <w:rPr>
          <w:rFonts w:ascii="仿宋" w:hAnsi="仿宋" w:eastAsia="仿宋" w:cs="仿宋"/>
          <w:spacing w:val="-4"/>
          <w:sz w:val="24"/>
          <w:szCs w:val="24"/>
        </w:rPr>
        <w:t>情形时，采购人可与排名下</w:t>
      </w:r>
      <w:r>
        <w:rPr>
          <w:rFonts w:ascii="仿宋" w:hAnsi="仿宋" w:eastAsia="仿宋" w:cs="仿宋"/>
          <w:spacing w:val="-1"/>
          <w:sz w:val="24"/>
          <w:szCs w:val="24"/>
        </w:rPr>
        <w:t>一位的中标候选人另行签订合同，或依法重新开展采购活动。</w:t>
      </w:r>
    </w:p>
    <w:p>
      <w:pPr>
        <w:spacing w:before="25" w:line="221" w:lineRule="auto"/>
        <w:ind w:left="24"/>
        <w:outlineLvl w:val="2"/>
        <w:rPr>
          <w:rFonts w:ascii="仿宋" w:hAnsi="仿宋" w:eastAsia="仿宋" w:cs="仿宋"/>
          <w:sz w:val="24"/>
          <w:szCs w:val="24"/>
        </w:rPr>
      </w:pPr>
      <w:bookmarkStart w:id="37" w:name="bookmark38"/>
      <w:bookmarkEnd w:id="37"/>
      <w:r>
        <w:rPr>
          <w:rFonts w:ascii="仿宋" w:hAnsi="仿宋" w:eastAsia="仿宋" w:cs="仿宋"/>
          <w:b/>
          <w:bCs/>
          <w:spacing w:val="-4"/>
          <w:sz w:val="24"/>
          <w:szCs w:val="24"/>
        </w:rPr>
        <w:t>31.履约保证金</w:t>
      </w:r>
    </w:p>
    <w:p>
      <w:pPr>
        <w:spacing w:before="25" w:line="220" w:lineRule="auto"/>
        <w:ind w:left="991" w:leftChars="11" w:hanging="968" w:hangingChars="400"/>
        <w:rPr>
          <w:rFonts w:ascii="仿宋" w:hAnsi="仿宋" w:eastAsia="仿宋" w:cs="仿宋"/>
          <w:sz w:val="24"/>
          <w:szCs w:val="24"/>
        </w:rPr>
      </w:pPr>
      <w:r>
        <w:rPr>
          <w:rFonts w:ascii="仿宋" w:hAnsi="仿宋" w:eastAsia="仿宋" w:cs="仿宋"/>
          <w:spacing w:val="1"/>
          <w:sz w:val="24"/>
          <w:szCs w:val="24"/>
        </w:rPr>
        <w:t>31.1</w:t>
      </w:r>
      <w:r>
        <w:rPr>
          <w:rFonts w:ascii="仿宋" w:hAnsi="仿宋" w:eastAsia="仿宋" w:cs="仿宋"/>
          <w:spacing w:val="35"/>
          <w:sz w:val="24"/>
          <w:szCs w:val="24"/>
        </w:rPr>
        <w:t xml:space="preserve">   </w:t>
      </w:r>
      <w:r>
        <w:rPr>
          <w:rFonts w:ascii="仿宋" w:hAnsi="仿宋" w:eastAsia="仿宋" w:cs="仿宋"/>
          <w:spacing w:val="1"/>
          <w:sz w:val="24"/>
          <w:szCs w:val="24"/>
        </w:rPr>
        <w:t>中标人应按照</w:t>
      </w:r>
      <w:r>
        <w:rPr>
          <w:rFonts w:ascii="仿宋" w:hAnsi="仿宋" w:eastAsia="仿宋" w:cs="仿宋"/>
          <w:spacing w:val="1"/>
          <w:sz w:val="24"/>
          <w:szCs w:val="24"/>
          <w:u w:val="single" w:color="auto"/>
        </w:rPr>
        <w:t>投标人须知资料表</w:t>
      </w:r>
      <w:r>
        <w:rPr>
          <w:rFonts w:ascii="仿宋" w:hAnsi="仿宋" w:eastAsia="仿宋" w:cs="仿宋"/>
          <w:spacing w:val="1"/>
          <w:sz w:val="24"/>
          <w:szCs w:val="24"/>
        </w:rPr>
        <w:t>规定向采购人缴纳履约保证</w:t>
      </w:r>
      <w:r>
        <w:rPr>
          <w:rFonts w:ascii="仿宋" w:hAnsi="仿宋" w:eastAsia="仿宋" w:cs="仿宋"/>
          <w:sz w:val="24"/>
          <w:szCs w:val="24"/>
        </w:rPr>
        <w:t>金（如采</w:t>
      </w:r>
      <w:r>
        <w:rPr>
          <w:rFonts w:ascii="仿宋" w:hAnsi="仿宋" w:eastAsia="仿宋" w:cs="仿宋"/>
          <w:spacing w:val="-3"/>
          <w:sz w:val="24"/>
          <w:szCs w:val="24"/>
        </w:rPr>
        <w:t>用保函形式，格式见本章附件</w:t>
      </w:r>
      <w:r>
        <w:rPr>
          <w:rFonts w:ascii="仿宋" w:hAnsi="仿宋" w:eastAsia="仿宋" w:cs="仿宋"/>
          <w:spacing w:val="-29"/>
          <w:sz w:val="24"/>
          <w:szCs w:val="24"/>
        </w:rPr>
        <w:t xml:space="preserve"> </w:t>
      </w:r>
      <w:r>
        <w:rPr>
          <w:rFonts w:ascii="仿宋" w:hAnsi="仿宋" w:eastAsia="仿宋" w:cs="仿宋"/>
          <w:spacing w:val="-3"/>
          <w:sz w:val="24"/>
          <w:szCs w:val="24"/>
        </w:rPr>
        <w:t>1）。</w:t>
      </w:r>
    </w:p>
    <w:p>
      <w:pPr>
        <w:spacing w:line="221" w:lineRule="auto"/>
        <w:rPr>
          <w:rFonts w:ascii="仿宋" w:hAnsi="仿宋" w:eastAsia="仿宋" w:cs="仿宋"/>
          <w:sz w:val="24"/>
          <w:szCs w:val="24"/>
        </w:rPr>
        <w:sectPr>
          <w:footerReference r:id="rId16" w:type="default"/>
          <w:pgSz w:w="11905" w:h="16838"/>
          <w:pgMar w:top="1077" w:right="1417" w:bottom="1134" w:left="1417" w:header="1077" w:footer="1083" w:gutter="0"/>
          <w:pgNumType w:fmt="decimal"/>
          <w:cols w:space="0" w:num="1"/>
          <w:rtlGutter w:val="0"/>
          <w:docGrid w:linePitch="0" w:charSpace="0"/>
        </w:sectPr>
      </w:pPr>
    </w:p>
    <w:p>
      <w:pPr>
        <w:spacing w:before="48" w:line="221" w:lineRule="auto"/>
        <w:ind w:left="24"/>
        <w:rPr>
          <w:rFonts w:ascii="仿宋" w:hAnsi="仿宋" w:eastAsia="仿宋" w:cs="仿宋"/>
          <w:sz w:val="24"/>
          <w:szCs w:val="24"/>
        </w:rPr>
      </w:pPr>
      <w:r>
        <w:rPr>
          <w:rFonts w:ascii="仿宋" w:hAnsi="仿宋" w:eastAsia="仿宋" w:cs="仿宋"/>
          <w:spacing w:val="-2"/>
          <w:sz w:val="24"/>
          <w:szCs w:val="24"/>
        </w:rPr>
        <w:t>31.2</w:t>
      </w:r>
      <w:r>
        <w:rPr>
          <w:rFonts w:ascii="仿宋" w:hAnsi="仿宋" w:eastAsia="仿宋" w:cs="仿宋"/>
          <w:spacing w:val="25"/>
          <w:sz w:val="24"/>
          <w:szCs w:val="24"/>
        </w:rPr>
        <w:t xml:space="preserve">   </w:t>
      </w:r>
      <w:r>
        <w:rPr>
          <w:rFonts w:ascii="仿宋" w:hAnsi="仿宋" w:eastAsia="仿宋" w:cs="仿宋"/>
          <w:spacing w:val="-2"/>
          <w:sz w:val="24"/>
          <w:szCs w:val="24"/>
        </w:rPr>
        <w:t>政府采购利用担保试点范围内的项</w:t>
      </w:r>
      <w:r>
        <w:rPr>
          <w:rFonts w:ascii="仿宋" w:hAnsi="仿宋" w:eastAsia="仿宋" w:cs="仿宋"/>
          <w:spacing w:val="-3"/>
          <w:sz w:val="24"/>
          <w:szCs w:val="24"/>
        </w:rPr>
        <w:t>目，除</w:t>
      </w:r>
      <w:r>
        <w:rPr>
          <w:rFonts w:ascii="仿宋" w:hAnsi="仿宋" w:eastAsia="仿宋" w:cs="仿宋"/>
          <w:spacing w:val="-45"/>
          <w:sz w:val="24"/>
          <w:szCs w:val="24"/>
        </w:rPr>
        <w:t xml:space="preserve"> </w:t>
      </w:r>
      <w:r>
        <w:rPr>
          <w:rFonts w:ascii="仿宋" w:hAnsi="仿宋" w:eastAsia="仿宋" w:cs="仿宋"/>
          <w:spacing w:val="-3"/>
          <w:sz w:val="24"/>
          <w:szCs w:val="24"/>
        </w:rPr>
        <w:t>31.1</w:t>
      </w:r>
      <w:r>
        <w:rPr>
          <w:rFonts w:ascii="仿宋" w:hAnsi="仿宋" w:eastAsia="仿宋" w:cs="仿宋"/>
          <w:spacing w:val="-45"/>
          <w:sz w:val="24"/>
          <w:szCs w:val="24"/>
        </w:rPr>
        <w:t xml:space="preserve"> </w:t>
      </w:r>
      <w:r>
        <w:rPr>
          <w:rFonts w:ascii="仿宋" w:hAnsi="仿宋" w:eastAsia="仿宋" w:cs="仿宋"/>
          <w:spacing w:val="-3"/>
          <w:sz w:val="24"/>
          <w:szCs w:val="24"/>
        </w:rPr>
        <w:t>规定的情形外，中标人</w:t>
      </w:r>
      <w:r>
        <w:rPr>
          <w:rFonts w:ascii="仿宋" w:hAnsi="仿宋" w:eastAsia="仿宋" w:cs="仿宋"/>
          <w:sz w:val="24"/>
          <w:szCs w:val="24"/>
        </w:rPr>
        <w:t>也可以按照财政部门的规定，</w:t>
      </w:r>
      <w:r>
        <w:rPr>
          <w:rFonts w:ascii="仿宋" w:hAnsi="仿宋" w:eastAsia="仿宋" w:cs="仿宋"/>
          <w:spacing w:val="-54"/>
          <w:sz w:val="24"/>
          <w:szCs w:val="24"/>
        </w:rPr>
        <w:t xml:space="preserve"> </w:t>
      </w:r>
      <w:r>
        <w:rPr>
          <w:rFonts w:ascii="仿宋" w:hAnsi="仿宋" w:eastAsia="仿宋" w:cs="仿宋"/>
          <w:sz w:val="24"/>
          <w:szCs w:val="24"/>
        </w:rPr>
        <w:t>向采购人提供合格的履约担保函（格式</w:t>
      </w:r>
      <w:r>
        <w:rPr>
          <w:rFonts w:ascii="仿宋" w:hAnsi="仿宋" w:eastAsia="仿宋" w:cs="仿宋"/>
          <w:spacing w:val="-4"/>
          <w:sz w:val="24"/>
          <w:szCs w:val="24"/>
        </w:rPr>
        <w:t>见本章附件</w:t>
      </w:r>
      <w:r>
        <w:rPr>
          <w:rFonts w:ascii="仿宋" w:hAnsi="仿宋" w:eastAsia="仿宋" w:cs="仿宋"/>
          <w:spacing w:val="-47"/>
          <w:sz w:val="24"/>
          <w:szCs w:val="24"/>
        </w:rPr>
        <w:t xml:space="preserve"> </w:t>
      </w:r>
      <w:r>
        <w:rPr>
          <w:rFonts w:ascii="仿宋" w:hAnsi="仿宋" w:eastAsia="仿宋" w:cs="仿宋"/>
          <w:spacing w:val="-4"/>
          <w:sz w:val="24"/>
          <w:szCs w:val="24"/>
        </w:rPr>
        <w:t>2）。</w:t>
      </w:r>
    </w:p>
    <w:p>
      <w:pPr>
        <w:spacing w:before="22" w:line="221" w:lineRule="auto"/>
        <w:ind w:left="24"/>
        <w:rPr>
          <w:rFonts w:ascii="仿宋" w:hAnsi="仿宋" w:eastAsia="仿宋" w:cs="仿宋"/>
          <w:sz w:val="24"/>
          <w:szCs w:val="24"/>
        </w:rPr>
      </w:pPr>
      <w:r>
        <w:rPr>
          <w:rFonts w:ascii="仿宋" w:hAnsi="仿宋" w:eastAsia="仿宋" w:cs="仿宋"/>
          <w:spacing w:val="4"/>
          <w:sz w:val="24"/>
          <w:szCs w:val="24"/>
        </w:rPr>
        <w:t>31.3   如果中标人没有按照上述履约保证金的规</w:t>
      </w:r>
      <w:r>
        <w:rPr>
          <w:rFonts w:ascii="仿宋" w:hAnsi="仿宋" w:eastAsia="仿宋" w:cs="仿宋"/>
          <w:spacing w:val="3"/>
          <w:sz w:val="24"/>
          <w:szCs w:val="24"/>
        </w:rPr>
        <w:t>定执行，将视为放弃中标资</w:t>
      </w:r>
      <w:r>
        <w:rPr>
          <w:rFonts w:ascii="仿宋" w:hAnsi="仿宋" w:eastAsia="仿宋" w:cs="仿宋"/>
          <w:spacing w:val="1"/>
          <w:sz w:val="24"/>
          <w:szCs w:val="24"/>
        </w:rPr>
        <w:t>格，中标人的投标保证金将不予退还。在此情况下，</w:t>
      </w:r>
      <w:r>
        <w:rPr>
          <w:rFonts w:ascii="仿宋" w:hAnsi="仿宋" w:eastAsia="仿宋" w:cs="仿宋"/>
          <w:sz w:val="24"/>
          <w:szCs w:val="24"/>
        </w:rPr>
        <w:t>采购人可确定下</w:t>
      </w:r>
      <w:r>
        <w:rPr>
          <w:rFonts w:ascii="仿宋" w:hAnsi="仿宋" w:eastAsia="仿宋" w:cs="仿宋"/>
          <w:spacing w:val="-1"/>
          <w:sz w:val="24"/>
          <w:szCs w:val="24"/>
        </w:rPr>
        <w:t>一候选人为中标人，也可以重新开展采购活动。</w:t>
      </w:r>
    </w:p>
    <w:p>
      <w:pPr>
        <w:spacing w:before="24" w:line="222" w:lineRule="auto"/>
        <w:ind w:left="24"/>
        <w:outlineLvl w:val="2"/>
        <w:rPr>
          <w:rFonts w:ascii="仿宋" w:hAnsi="仿宋" w:eastAsia="仿宋" w:cs="仿宋"/>
          <w:sz w:val="24"/>
          <w:szCs w:val="24"/>
        </w:rPr>
      </w:pPr>
      <w:bookmarkStart w:id="38" w:name="bookmark39"/>
      <w:bookmarkEnd w:id="38"/>
      <w:r>
        <w:rPr>
          <w:rFonts w:ascii="仿宋" w:hAnsi="仿宋" w:eastAsia="仿宋" w:cs="仿宋"/>
          <w:b/>
          <w:bCs/>
          <w:spacing w:val="-4"/>
          <w:sz w:val="24"/>
          <w:szCs w:val="24"/>
        </w:rPr>
        <w:t>32.中标服务费</w:t>
      </w:r>
    </w:p>
    <w:p>
      <w:pPr>
        <w:spacing w:before="23" w:line="220" w:lineRule="auto"/>
        <w:ind w:left="838"/>
        <w:rPr>
          <w:rFonts w:ascii="仿宋" w:hAnsi="仿宋" w:eastAsia="仿宋" w:cs="仿宋"/>
          <w:sz w:val="24"/>
          <w:szCs w:val="24"/>
        </w:rPr>
      </w:pPr>
      <w:r>
        <w:rPr>
          <w:rFonts w:ascii="仿宋" w:hAnsi="仿宋" w:eastAsia="仿宋" w:cs="仿宋"/>
          <w:spacing w:val="-2"/>
          <w:sz w:val="24"/>
          <w:szCs w:val="24"/>
        </w:rPr>
        <w:t>中标人须按照</w:t>
      </w:r>
      <w:r>
        <w:rPr>
          <w:rFonts w:ascii="仿宋" w:hAnsi="仿宋" w:eastAsia="仿宋" w:cs="仿宋"/>
          <w:spacing w:val="-2"/>
          <w:sz w:val="24"/>
          <w:szCs w:val="24"/>
          <w:u w:val="single" w:color="auto"/>
        </w:rPr>
        <w:t>投标须知资料表</w:t>
      </w:r>
      <w:r>
        <w:rPr>
          <w:rFonts w:ascii="仿宋" w:hAnsi="仿宋" w:eastAsia="仿宋" w:cs="仿宋"/>
          <w:spacing w:val="-2"/>
          <w:sz w:val="24"/>
          <w:szCs w:val="24"/>
        </w:rPr>
        <w:t>规定，向采购代理机构支付中标服务费。</w:t>
      </w:r>
    </w:p>
    <w:p>
      <w:pPr>
        <w:spacing w:before="26" w:line="221" w:lineRule="auto"/>
        <w:ind w:left="24"/>
        <w:outlineLvl w:val="2"/>
        <w:rPr>
          <w:rFonts w:ascii="仿宋" w:hAnsi="仿宋" w:eastAsia="仿宋" w:cs="仿宋"/>
          <w:sz w:val="24"/>
          <w:szCs w:val="24"/>
        </w:rPr>
      </w:pPr>
      <w:bookmarkStart w:id="39" w:name="bookmark40"/>
      <w:bookmarkEnd w:id="39"/>
      <w:r>
        <w:rPr>
          <w:rFonts w:ascii="仿宋" w:hAnsi="仿宋" w:eastAsia="仿宋" w:cs="仿宋"/>
          <w:b/>
          <w:bCs/>
          <w:spacing w:val="-3"/>
          <w:sz w:val="24"/>
          <w:szCs w:val="24"/>
        </w:rPr>
        <w:t>33.政府采购信用担保</w:t>
      </w:r>
    </w:p>
    <w:p>
      <w:pPr>
        <w:spacing w:before="25" w:line="220" w:lineRule="auto"/>
        <w:ind w:left="24"/>
        <w:rPr>
          <w:rFonts w:ascii="仿宋" w:hAnsi="仿宋" w:eastAsia="仿宋" w:cs="仿宋"/>
          <w:sz w:val="24"/>
          <w:szCs w:val="24"/>
        </w:rPr>
      </w:pPr>
      <w:r>
        <w:rPr>
          <w:rFonts w:ascii="仿宋" w:hAnsi="仿宋" w:eastAsia="仿宋" w:cs="仿宋"/>
          <w:spacing w:val="-1"/>
          <w:sz w:val="24"/>
          <w:szCs w:val="24"/>
        </w:rPr>
        <w:t>33.1   本项目是否属于信用担保试点范围见</w:t>
      </w:r>
      <w:r>
        <w:rPr>
          <w:rFonts w:ascii="仿宋" w:hAnsi="仿宋" w:eastAsia="仿宋" w:cs="仿宋"/>
          <w:spacing w:val="-1"/>
          <w:sz w:val="24"/>
          <w:szCs w:val="24"/>
          <w:u w:val="single" w:color="auto"/>
        </w:rPr>
        <w:t>投标人须知资料表</w:t>
      </w:r>
      <w:r>
        <w:rPr>
          <w:rFonts w:ascii="仿宋" w:hAnsi="仿宋" w:eastAsia="仿宋" w:cs="仿宋"/>
          <w:spacing w:val="-1"/>
          <w:sz w:val="24"/>
          <w:szCs w:val="24"/>
        </w:rPr>
        <w:t>。</w:t>
      </w:r>
    </w:p>
    <w:p>
      <w:pPr>
        <w:spacing w:before="26" w:line="221" w:lineRule="auto"/>
        <w:ind w:left="959" w:leftChars="11" w:hanging="936" w:hangingChars="400"/>
        <w:rPr>
          <w:rFonts w:ascii="仿宋" w:hAnsi="仿宋" w:eastAsia="仿宋" w:cs="仿宋"/>
          <w:sz w:val="24"/>
          <w:szCs w:val="24"/>
        </w:rPr>
      </w:pPr>
      <w:r>
        <w:rPr>
          <w:rFonts w:ascii="仿宋" w:hAnsi="仿宋" w:eastAsia="仿宋" w:cs="仿宋"/>
          <w:spacing w:val="-3"/>
          <w:sz w:val="24"/>
          <w:szCs w:val="24"/>
        </w:rPr>
        <w:t>33.2   如属于政府采购信用担保试点范围内，中小型企业投标人可以自由按照</w:t>
      </w:r>
      <w:r>
        <w:rPr>
          <w:rFonts w:ascii="仿宋" w:hAnsi="仿宋" w:eastAsia="仿宋" w:cs="仿宋"/>
          <w:spacing w:val="-1"/>
          <w:sz w:val="24"/>
          <w:szCs w:val="24"/>
        </w:rPr>
        <w:t>财政部门的规定，采用投标担保、履约担保和融资担保。</w:t>
      </w:r>
    </w:p>
    <w:p>
      <w:pPr>
        <w:spacing w:before="25" w:line="221" w:lineRule="auto"/>
        <w:ind w:left="24"/>
        <w:rPr>
          <w:rFonts w:ascii="仿宋" w:hAnsi="仿宋" w:eastAsia="仿宋" w:cs="仿宋"/>
          <w:sz w:val="24"/>
          <w:szCs w:val="24"/>
        </w:rPr>
      </w:pPr>
      <w:r>
        <w:rPr>
          <w:rFonts w:ascii="仿宋" w:hAnsi="仿宋" w:eastAsia="仿宋" w:cs="仿宋"/>
          <w:sz w:val="24"/>
          <w:szCs w:val="24"/>
        </w:rPr>
        <w:t>33.2.1 投标人递交的投标担保函和履约</w:t>
      </w:r>
      <w:r>
        <w:rPr>
          <w:rFonts w:ascii="仿宋" w:hAnsi="仿宋" w:eastAsia="仿宋" w:cs="仿宋"/>
          <w:spacing w:val="-1"/>
          <w:sz w:val="24"/>
          <w:szCs w:val="24"/>
        </w:rPr>
        <w:t>担保函应符合本招标文件的规定。</w:t>
      </w:r>
    </w:p>
    <w:p>
      <w:pPr>
        <w:spacing w:before="25" w:line="221" w:lineRule="auto"/>
        <w:ind w:left="24"/>
        <w:rPr>
          <w:rFonts w:ascii="仿宋" w:hAnsi="仿宋" w:eastAsia="仿宋" w:cs="仿宋"/>
          <w:sz w:val="24"/>
          <w:szCs w:val="24"/>
        </w:rPr>
      </w:pPr>
      <w:r>
        <w:rPr>
          <w:rFonts w:ascii="仿宋" w:hAnsi="仿宋" w:eastAsia="仿宋" w:cs="仿宋"/>
          <w:spacing w:val="-2"/>
          <w:sz w:val="24"/>
          <w:szCs w:val="24"/>
        </w:rPr>
        <w:t>33.2.2</w:t>
      </w:r>
      <w:r>
        <w:rPr>
          <w:rFonts w:ascii="仿宋" w:hAnsi="仿宋" w:eastAsia="仿宋" w:cs="仿宋"/>
          <w:spacing w:val="53"/>
          <w:sz w:val="24"/>
          <w:szCs w:val="24"/>
        </w:rPr>
        <w:t xml:space="preserve"> </w:t>
      </w:r>
      <w:r>
        <w:rPr>
          <w:rFonts w:ascii="仿宋" w:hAnsi="仿宋" w:eastAsia="仿宋" w:cs="仿宋"/>
          <w:spacing w:val="-2"/>
          <w:sz w:val="24"/>
          <w:szCs w:val="24"/>
        </w:rPr>
        <w:t>中标人可以采取融资担保的形式为政府采购项目履约进行融资。</w:t>
      </w:r>
    </w:p>
    <w:p>
      <w:pPr>
        <w:spacing w:before="25" w:line="220" w:lineRule="auto"/>
        <w:ind w:left="24"/>
        <w:rPr>
          <w:rFonts w:ascii="仿宋" w:hAnsi="仿宋" w:eastAsia="仿宋" w:cs="仿宋"/>
          <w:sz w:val="24"/>
          <w:szCs w:val="24"/>
        </w:rPr>
      </w:pPr>
      <w:r>
        <w:rPr>
          <w:rFonts w:ascii="仿宋" w:hAnsi="仿宋" w:eastAsia="仿宋" w:cs="仿宋"/>
          <w:spacing w:val="-1"/>
          <w:sz w:val="24"/>
          <w:szCs w:val="24"/>
        </w:rPr>
        <w:t>33.2.3 合格的政府采购专业信用担保机构见</w:t>
      </w:r>
      <w:r>
        <w:rPr>
          <w:rFonts w:ascii="仿宋" w:hAnsi="仿宋" w:eastAsia="仿宋" w:cs="仿宋"/>
          <w:spacing w:val="-1"/>
          <w:sz w:val="24"/>
          <w:szCs w:val="24"/>
          <w:u w:val="single" w:color="auto"/>
        </w:rPr>
        <w:t>投标人须知资料表</w:t>
      </w:r>
      <w:r>
        <w:rPr>
          <w:rFonts w:ascii="仿宋" w:hAnsi="仿宋" w:eastAsia="仿宋" w:cs="仿宋"/>
          <w:spacing w:val="-1"/>
          <w:sz w:val="24"/>
          <w:szCs w:val="24"/>
        </w:rPr>
        <w:t>。</w:t>
      </w:r>
    </w:p>
    <w:p>
      <w:pPr>
        <w:spacing w:before="26" w:line="222" w:lineRule="auto"/>
        <w:ind w:left="24"/>
        <w:outlineLvl w:val="2"/>
        <w:rPr>
          <w:rFonts w:ascii="仿宋" w:hAnsi="仿宋" w:eastAsia="仿宋" w:cs="仿宋"/>
          <w:sz w:val="24"/>
          <w:szCs w:val="24"/>
        </w:rPr>
      </w:pPr>
      <w:bookmarkStart w:id="40" w:name="bookmark41"/>
      <w:bookmarkEnd w:id="40"/>
      <w:r>
        <w:rPr>
          <w:rFonts w:ascii="仿宋" w:hAnsi="仿宋" w:eastAsia="仿宋" w:cs="仿宋"/>
          <w:b/>
          <w:bCs/>
          <w:spacing w:val="-4"/>
          <w:sz w:val="24"/>
          <w:szCs w:val="24"/>
        </w:rPr>
        <w:t>34.廉洁自律规定</w:t>
      </w:r>
    </w:p>
    <w:p>
      <w:pPr>
        <w:spacing w:before="23" w:line="220" w:lineRule="auto"/>
        <w:ind w:left="725" w:leftChars="11" w:hanging="702" w:hangingChars="300"/>
        <w:rPr>
          <w:rFonts w:ascii="仿宋" w:hAnsi="仿宋" w:eastAsia="仿宋" w:cs="仿宋"/>
          <w:sz w:val="24"/>
          <w:szCs w:val="24"/>
        </w:rPr>
      </w:pPr>
      <w:r>
        <w:rPr>
          <w:rFonts w:ascii="仿宋" w:hAnsi="仿宋" w:eastAsia="仿宋" w:cs="仿宋"/>
          <w:spacing w:val="-3"/>
          <w:sz w:val="24"/>
          <w:szCs w:val="24"/>
        </w:rPr>
        <w:t>34.1   采购代理机构工作人员不得以不正当手段获取政府采购代理业务，不得</w:t>
      </w:r>
      <w:r>
        <w:rPr>
          <w:rFonts w:ascii="仿宋" w:hAnsi="仿宋" w:eastAsia="仿宋" w:cs="仿宋"/>
          <w:spacing w:val="-2"/>
          <w:sz w:val="24"/>
          <w:szCs w:val="24"/>
        </w:rPr>
        <w:t>与采购人、供应商恶意串通操纵政府采购活动。</w:t>
      </w:r>
    </w:p>
    <w:p>
      <w:pPr>
        <w:spacing w:before="27" w:line="220" w:lineRule="auto"/>
        <w:ind w:left="743" w:leftChars="11" w:hanging="720" w:hangingChars="300"/>
        <w:rPr>
          <w:rFonts w:ascii="仿宋" w:hAnsi="仿宋" w:eastAsia="仿宋" w:cs="仿宋"/>
          <w:sz w:val="24"/>
          <w:szCs w:val="24"/>
        </w:rPr>
      </w:pPr>
      <w:r>
        <w:rPr>
          <w:rFonts w:ascii="仿宋" w:hAnsi="仿宋" w:eastAsia="仿宋" w:cs="仿宋"/>
          <w:sz w:val="24"/>
          <w:szCs w:val="24"/>
        </w:rPr>
        <w:t>34.2   采购代理机构工作人员不得接受采购</w:t>
      </w:r>
      <w:r>
        <w:rPr>
          <w:rFonts w:ascii="仿宋" w:hAnsi="仿宋" w:eastAsia="仿宋" w:cs="仿宋"/>
          <w:spacing w:val="-1"/>
          <w:sz w:val="24"/>
          <w:szCs w:val="24"/>
        </w:rPr>
        <w:t>人或者供应商组织的宴请、旅游、</w:t>
      </w:r>
      <w:r>
        <w:rPr>
          <w:rFonts w:ascii="仿宋" w:hAnsi="仿宋" w:eastAsia="仿宋" w:cs="仿宋"/>
          <w:spacing w:val="2"/>
          <w:sz w:val="24"/>
          <w:szCs w:val="24"/>
        </w:rPr>
        <w:t>娱乐，不得收受礼品、现金、有价证券等，不得向采购人或者供应商</w:t>
      </w:r>
      <w:r>
        <w:rPr>
          <w:rFonts w:ascii="仿宋" w:hAnsi="仿宋" w:eastAsia="仿宋" w:cs="仿宋"/>
          <w:spacing w:val="14"/>
          <w:sz w:val="24"/>
          <w:szCs w:val="24"/>
        </w:rPr>
        <w:t xml:space="preserve"> </w:t>
      </w:r>
      <w:r>
        <w:rPr>
          <w:rFonts w:ascii="仿宋" w:hAnsi="仿宋" w:eastAsia="仿宋" w:cs="仿宋"/>
          <w:spacing w:val="-2"/>
          <w:sz w:val="24"/>
          <w:szCs w:val="24"/>
        </w:rPr>
        <w:t>报销应当由个人承担的费用。</w:t>
      </w:r>
    </w:p>
    <w:p>
      <w:pPr>
        <w:spacing w:before="23" w:line="220" w:lineRule="auto"/>
        <w:ind w:left="725" w:leftChars="11" w:hanging="702" w:hangingChars="300"/>
        <w:rPr>
          <w:rFonts w:ascii="仿宋" w:hAnsi="仿宋" w:eastAsia="仿宋" w:cs="仿宋"/>
          <w:sz w:val="24"/>
          <w:szCs w:val="24"/>
        </w:rPr>
      </w:pPr>
      <w:r>
        <w:rPr>
          <w:rFonts w:ascii="仿宋" w:hAnsi="仿宋" w:eastAsia="仿宋" w:cs="仿宋"/>
          <w:spacing w:val="-3"/>
          <w:sz w:val="24"/>
          <w:szCs w:val="24"/>
        </w:rPr>
        <w:t>34.3   为强化采购代理机构内部监督机制，供应商可按</w:t>
      </w:r>
      <w:r>
        <w:rPr>
          <w:rFonts w:ascii="仿宋" w:hAnsi="仿宋" w:eastAsia="仿宋" w:cs="仿宋"/>
          <w:spacing w:val="-3"/>
          <w:sz w:val="24"/>
          <w:szCs w:val="24"/>
          <w:u w:val="single" w:color="auto"/>
        </w:rPr>
        <w:t>投标人须知资料表中的</w:t>
      </w:r>
      <w:r>
        <w:rPr>
          <w:rFonts w:ascii="仿宋" w:hAnsi="仿宋" w:eastAsia="仿宋" w:cs="仿宋"/>
          <w:spacing w:val="-1"/>
          <w:sz w:val="24"/>
          <w:szCs w:val="24"/>
        </w:rPr>
        <w:t>监督电话和信箱，反映采购代理机构的廉洁自律等问题。</w:t>
      </w:r>
    </w:p>
    <w:p>
      <w:pPr>
        <w:spacing w:before="25" w:line="224" w:lineRule="auto"/>
        <w:ind w:left="24"/>
        <w:outlineLvl w:val="2"/>
        <w:rPr>
          <w:rFonts w:ascii="仿宋" w:hAnsi="仿宋" w:eastAsia="仿宋" w:cs="仿宋"/>
          <w:sz w:val="24"/>
          <w:szCs w:val="24"/>
        </w:rPr>
      </w:pPr>
      <w:bookmarkStart w:id="41" w:name="bookmark42"/>
      <w:bookmarkEnd w:id="41"/>
      <w:r>
        <w:rPr>
          <w:rFonts w:ascii="仿宋" w:hAnsi="仿宋" w:eastAsia="仿宋" w:cs="仿宋"/>
          <w:b/>
          <w:bCs/>
          <w:spacing w:val="-4"/>
          <w:sz w:val="24"/>
          <w:szCs w:val="24"/>
        </w:rPr>
        <w:t>35.人员回避</w:t>
      </w:r>
    </w:p>
    <w:p>
      <w:pPr>
        <w:spacing w:before="22" w:line="235" w:lineRule="auto"/>
        <w:ind w:left="926" w:right="131" w:hanging="60"/>
        <w:jc w:val="both"/>
        <w:rPr>
          <w:rFonts w:ascii="仿宋" w:hAnsi="仿宋" w:eastAsia="仿宋" w:cs="仿宋"/>
          <w:sz w:val="24"/>
          <w:szCs w:val="24"/>
        </w:rPr>
      </w:pPr>
      <w:r>
        <w:rPr>
          <w:rFonts w:ascii="仿宋" w:hAnsi="仿宋" w:eastAsia="仿宋" w:cs="仿宋"/>
          <w:spacing w:val="4"/>
          <w:sz w:val="24"/>
          <w:szCs w:val="24"/>
        </w:rPr>
        <w:t>投标人认为采购人员及其相关人员有法律法规所列与其他供应商有利</w:t>
      </w:r>
      <w:r>
        <w:rPr>
          <w:rFonts w:ascii="仿宋" w:hAnsi="仿宋" w:eastAsia="仿宋" w:cs="仿宋"/>
          <w:spacing w:val="2"/>
          <w:sz w:val="24"/>
          <w:szCs w:val="24"/>
        </w:rPr>
        <w:t>害关系的，可以向采购人或采购代理机构书面提出回避申请，并说明</w:t>
      </w:r>
      <w:r>
        <w:rPr>
          <w:rFonts w:ascii="仿宋" w:hAnsi="仿宋" w:eastAsia="仿宋" w:cs="仿宋"/>
          <w:spacing w:val="-6"/>
          <w:sz w:val="24"/>
          <w:szCs w:val="24"/>
        </w:rPr>
        <w:t>理由。</w:t>
      </w:r>
    </w:p>
    <w:p>
      <w:pPr>
        <w:spacing w:before="18" w:line="223" w:lineRule="auto"/>
        <w:ind w:left="24"/>
        <w:outlineLvl w:val="2"/>
        <w:rPr>
          <w:rFonts w:ascii="仿宋" w:hAnsi="仿宋" w:eastAsia="仿宋" w:cs="仿宋"/>
          <w:sz w:val="24"/>
          <w:szCs w:val="24"/>
        </w:rPr>
      </w:pPr>
      <w:bookmarkStart w:id="42" w:name="bookmark43"/>
      <w:bookmarkEnd w:id="42"/>
      <w:r>
        <w:rPr>
          <w:rFonts w:ascii="仿宋" w:hAnsi="仿宋" w:eastAsia="仿宋" w:cs="仿宋"/>
          <w:b/>
          <w:bCs/>
          <w:spacing w:val="-4"/>
          <w:sz w:val="24"/>
          <w:szCs w:val="24"/>
        </w:rPr>
        <w:t>36.质疑与接收</w:t>
      </w:r>
    </w:p>
    <w:p>
      <w:pPr>
        <w:spacing w:before="22" w:line="222" w:lineRule="auto"/>
        <w:ind w:right="20"/>
        <w:jc w:val="right"/>
        <w:rPr>
          <w:rFonts w:ascii="仿宋" w:hAnsi="仿宋" w:eastAsia="仿宋" w:cs="仿宋"/>
          <w:sz w:val="24"/>
          <w:szCs w:val="24"/>
        </w:rPr>
      </w:pPr>
      <w:r>
        <w:rPr>
          <w:rFonts w:ascii="仿宋" w:hAnsi="仿宋" w:eastAsia="仿宋" w:cs="仿宋"/>
          <w:sz w:val="24"/>
          <w:szCs w:val="24"/>
        </w:rPr>
        <w:t>36.1  投标人认为招标文件、招标过程和中</w:t>
      </w:r>
      <w:r>
        <w:rPr>
          <w:rFonts w:ascii="仿宋" w:hAnsi="仿宋" w:eastAsia="仿宋" w:cs="仿宋"/>
          <w:spacing w:val="-1"/>
          <w:sz w:val="24"/>
          <w:szCs w:val="24"/>
        </w:rPr>
        <w:t>标结果使自己的权益受到损害的，</w:t>
      </w:r>
    </w:p>
    <w:p>
      <w:pPr>
        <w:spacing w:before="24" w:line="234" w:lineRule="auto"/>
        <w:ind w:left="880" w:right="131"/>
        <w:jc w:val="both"/>
        <w:rPr>
          <w:rFonts w:ascii="仿宋" w:hAnsi="仿宋" w:eastAsia="仿宋" w:cs="仿宋"/>
          <w:sz w:val="24"/>
          <w:szCs w:val="24"/>
        </w:rPr>
      </w:pPr>
      <w:r>
        <w:rPr>
          <w:rFonts w:ascii="仿宋" w:hAnsi="仿宋" w:eastAsia="仿宋" w:cs="仿宋"/>
          <w:spacing w:val="-4"/>
          <w:sz w:val="24"/>
          <w:szCs w:val="24"/>
        </w:rPr>
        <w:t>可以根据《中华人民共和国政府采购法》、《中华人民共和国政府采购法实施条例》和《政府采购质疑和投诉办法》的有关规定，依法向采购</w:t>
      </w:r>
      <w:r>
        <w:rPr>
          <w:rFonts w:ascii="仿宋" w:hAnsi="仿宋" w:eastAsia="仿宋" w:cs="仿宋"/>
          <w:spacing w:val="-2"/>
          <w:sz w:val="24"/>
          <w:szCs w:val="24"/>
        </w:rPr>
        <w:t>人或其委托的采购代理机构提出质疑。</w:t>
      </w:r>
    </w:p>
    <w:p>
      <w:pPr>
        <w:spacing w:before="22" w:line="237" w:lineRule="auto"/>
        <w:ind w:left="877" w:right="131" w:hanging="711"/>
        <w:rPr>
          <w:rFonts w:ascii="仿宋" w:hAnsi="仿宋" w:eastAsia="仿宋" w:cs="仿宋"/>
          <w:sz w:val="24"/>
          <w:szCs w:val="24"/>
        </w:rPr>
      </w:pPr>
      <w:r>
        <w:rPr>
          <w:rFonts w:ascii="仿宋" w:hAnsi="仿宋" w:eastAsia="仿宋" w:cs="仿宋"/>
          <w:spacing w:val="-3"/>
          <w:sz w:val="24"/>
          <w:szCs w:val="24"/>
        </w:rPr>
        <w:t>36.2  质疑供应商应按照财政部制定的《政府</w:t>
      </w:r>
      <w:r>
        <w:rPr>
          <w:rFonts w:ascii="仿宋" w:hAnsi="仿宋" w:eastAsia="仿宋" w:cs="仿宋"/>
          <w:spacing w:val="-4"/>
          <w:sz w:val="24"/>
          <w:szCs w:val="24"/>
        </w:rPr>
        <w:t>采购质疑函范本》格式（可从财政部官方网站下载）和《政府采购质疑和投诉办法》的要求，在法定质疑期内以纸质形式提出质疑，针对同一采购程序环节的质疑应一次性提</w:t>
      </w:r>
      <w:r>
        <w:rPr>
          <w:rFonts w:ascii="仿宋" w:hAnsi="仿宋" w:eastAsia="仿宋" w:cs="仿宋"/>
          <w:spacing w:val="-9"/>
          <w:sz w:val="24"/>
          <w:szCs w:val="24"/>
        </w:rPr>
        <w:t>出。</w:t>
      </w:r>
    </w:p>
    <w:p>
      <w:pPr>
        <w:spacing w:before="16" w:line="231" w:lineRule="auto"/>
        <w:ind w:left="880" w:right="131" w:hanging="2"/>
        <w:rPr>
          <w:rFonts w:ascii="仿宋" w:hAnsi="仿宋" w:eastAsia="仿宋" w:cs="仿宋"/>
          <w:sz w:val="24"/>
          <w:szCs w:val="24"/>
        </w:rPr>
      </w:pPr>
      <w:r>
        <w:rPr>
          <w:rFonts w:ascii="仿宋" w:hAnsi="仿宋" w:eastAsia="仿宋" w:cs="仿宋"/>
          <w:spacing w:val="-4"/>
          <w:sz w:val="24"/>
          <w:szCs w:val="24"/>
        </w:rPr>
        <w:t>超出法定质疑期的、重复提出的、分次提出的或内容、形式不符合《政</w:t>
      </w:r>
      <w:r>
        <w:rPr>
          <w:rFonts w:ascii="仿宋" w:hAnsi="仿宋" w:eastAsia="仿宋" w:cs="仿宋"/>
          <w:spacing w:val="-1"/>
          <w:sz w:val="24"/>
          <w:szCs w:val="24"/>
        </w:rPr>
        <w:t>府采购质疑和投诉办法》的，质疑供应商将依法承担不利后果。</w:t>
      </w:r>
    </w:p>
    <w:p>
      <w:pPr>
        <w:spacing w:before="23" w:line="222" w:lineRule="auto"/>
        <w:ind w:left="166"/>
        <w:outlineLvl w:val="1"/>
        <w:rPr>
          <w:rFonts w:ascii="仿宋" w:hAnsi="仿宋" w:eastAsia="仿宋" w:cs="仿宋"/>
          <w:sz w:val="24"/>
          <w:szCs w:val="24"/>
        </w:rPr>
      </w:pPr>
      <w:bookmarkStart w:id="43" w:name="bookmark44"/>
      <w:bookmarkEnd w:id="43"/>
      <w:r>
        <w:rPr>
          <w:rFonts w:ascii="仿宋" w:hAnsi="仿宋" w:eastAsia="仿宋" w:cs="仿宋"/>
          <w:spacing w:val="-3"/>
          <w:sz w:val="24"/>
          <w:szCs w:val="24"/>
        </w:rPr>
        <w:t>36.3  采购代理机构质疑函接收部门、联系电话和通讯</w:t>
      </w:r>
      <w:r>
        <w:rPr>
          <w:rFonts w:ascii="仿宋" w:hAnsi="仿宋" w:eastAsia="仿宋" w:cs="仿宋"/>
          <w:spacing w:val="-4"/>
          <w:sz w:val="24"/>
          <w:szCs w:val="24"/>
        </w:rPr>
        <w:t>地址, 见</w:t>
      </w:r>
      <w:r>
        <w:rPr>
          <w:rFonts w:ascii="仿宋" w:hAnsi="仿宋" w:eastAsia="仿宋" w:cs="仿宋"/>
          <w:spacing w:val="-4"/>
          <w:sz w:val="24"/>
          <w:szCs w:val="24"/>
          <w:u w:val="single" w:color="auto"/>
        </w:rPr>
        <w:t>投标人须知资</w:t>
      </w:r>
      <w:r>
        <w:rPr>
          <w:rFonts w:ascii="仿宋" w:hAnsi="仿宋" w:eastAsia="仿宋" w:cs="仿宋"/>
          <w:spacing w:val="6"/>
          <w:sz w:val="24"/>
          <w:szCs w:val="24"/>
          <w:u w:val="single" w:color="auto"/>
        </w:rPr>
        <w:t>料表。</w:t>
      </w:r>
    </w:p>
    <w:p>
      <w:pPr>
        <w:spacing w:line="220" w:lineRule="auto"/>
        <w:rPr>
          <w:rFonts w:ascii="仿宋" w:hAnsi="仿宋" w:eastAsia="仿宋" w:cs="仿宋"/>
          <w:sz w:val="24"/>
          <w:szCs w:val="24"/>
        </w:rPr>
        <w:sectPr>
          <w:footerReference r:id="rId17" w:type="default"/>
          <w:pgSz w:w="11905" w:h="16838"/>
          <w:pgMar w:top="1077" w:right="1417" w:bottom="1134" w:left="1417" w:header="1077" w:footer="1083" w:gutter="0"/>
          <w:pgNumType w:fmt="decimal"/>
          <w:cols w:space="0" w:num="1"/>
          <w:rtlGutter w:val="0"/>
          <w:docGrid w:linePitch="0" w:charSpace="0"/>
        </w:sectPr>
      </w:pPr>
    </w:p>
    <w:p>
      <w:pPr>
        <w:spacing w:before="172" w:line="498" w:lineRule="exact"/>
        <w:ind w:left="2014"/>
        <w:rPr>
          <w:rFonts w:ascii="仿宋" w:hAnsi="仿宋" w:eastAsia="仿宋" w:cs="仿宋"/>
          <w:sz w:val="30"/>
          <w:szCs w:val="30"/>
        </w:rPr>
      </w:pPr>
      <w:r>
        <w:rPr>
          <w:rFonts w:ascii="仿宋" w:hAnsi="仿宋" w:eastAsia="仿宋" w:cs="仿宋"/>
          <w:b/>
          <w:bCs/>
          <w:spacing w:val="-5"/>
          <w:position w:val="14"/>
          <w:sz w:val="30"/>
          <w:szCs w:val="30"/>
        </w:rPr>
        <w:t>附件1：履约保证金保函（格式）</w:t>
      </w:r>
    </w:p>
    <w:p>
      <w:pPr>
        <w:spacing w:line="222" w:lineRule="auto"/>
        <w:ind w:left="3582"/>
        <w:rPr>
          <w:rFonts w:ascii="仿宋" w:hAnsi="仿宋" w:eastAsia="仿宋" w:cs="仿宋"/>
          <w:sz w:val="24"/>
          <w:szCs w:val="24"/>
        </w:rPr>
      </w:pPr>
      <w:r>
        <w:rPr>
          <w:rFonts w:ascii="仿宋" w:hAnsi="仿宋" w:eastAsia="仿宋" w:cs="仿宋"/>
          <w:b/>
          <w:bCs/>
          <w:spacing w:val="-5"/>
          <w:sz w:val="24"/>
          <w:szCs w:val="24"/>
        </w:rPr>
        <w:t>（中标后开具）</w:t>
      </w:r>
    </w:p>
    <w:p>
      <w:pPr>
        <w:pStyle w:val="6"/>
        <w:spacing w:line="252" w:lineRule="auto"/>
      </w:pPr>
    </w:p>
    <w:p>
      <w:pPr>
        <w:spacing w:before="81" w:line="213" w:lineRule="auto"/>
        <w:ind w:left="30"/>
        <w:rPr>
          <w:rFonts w:ascii="仿宋" w:hAnsi="仿宋" w:eastAsia="仿宋" w:cs="仿宋"/>
          <w:sz w:val="24"/>
          <w:szCs w:val="24"/>
        </w:rPr>
      </w:pPr>
      <w:r>
        <w:rPr>
          <w:rFonts w:ascii="仿宋" w:hAnsi="仿宋" w:eastAsia="仿宋" w:cs="仿宋"/>
          <w:spacing w:val="-6"/>
          <w:sz w:val="24"/>
          <w:szCs w:val="24"/>
        </w:rPr>
        <w:t>致:</w:t>
      </w:r>
      <w:r>
        <w:rPr>
          <w:rFonts w:ascii="仿宋" w:hAnsi="仿宋" w:eastAsia="仿宋" w:cs="仿宋"/>
          <w:spacing w:val="54"/>
          <w:sz w:val="24"/>
          <w:szCs w:val="24"/>
        </w:rPr>
        <w:t xml:space="preserve"> </w:t>
      </w:r>
      <w:r>
        <w:rPr>
          <w:rFonts w:ascii="仿宋" w:hAnsi="仿宋" w:eastAsia="仿宋" w:cs="仿宋"/>
          <w:spacing w:val="-6"/>
          <w:sz w:val="24"/>
          <w:szCs w:val="24"/>
        </w:rPr>
        <w:t>(</w:t>
      </w:r>
      <w:r>
        <w:rPr>
          <w:rFonts w:ascii="仿宋" w:hAnsi="仿宋" w:eastAsia="仿宋" w:cs="仿宋"/>
          <w:i/>
          <w:iCs/>
          <w:spacing w:val="-6"/>
          <w:sz w:val="25"/>
          <w:szCs w:val="25"/>
          <w:u w:val="single" w:color="auto"/>
        </w:rPr>
        <w:t>买方名称</w:t>
      </w:r>
      <w:r>
        <w:rPr>
          <w:rFonts w:ascii="仿宋" w:hAnsi="仿宋" w:eastAsia="仿宋" w:cs="仿宋"/>
          <w:spacing w:val="-6"/>
          <w:sz w:val="24"/>
          <w:szCs w:val="24"/>
        </w:rPr>
        <w:t>)</w:t>
      </w:r>
    </w:p>
    <w:p>
      <w:pPr>
        <w:tabs>
          <w:tab w:val="left" w:pos="4313"/>
        </w:tabs>
        <w:spacing w:before="22" w:line="221" w:lineRule="auto"/>
        <w:ind w:left="275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3"/>
          <w:sz w:val="24"/>
          <w:szCs w:val="24"/>
        </w:rPr>
        <w:t xml:space="preserve"> </w:t>
      </w:r>
      <w:r>
        <w:rPr>
          <w:rFonts w:ascii="仿宋" w:hAnsi="仿宋" w:eastAsia="仿宋" w:cs="仿宋"/>
          <w:spacing w:val="-4"/>
          <w:sz w:val="24"/>
          <w:szCs w:val="24"/>
        </w:rPr>
        <w:t>号合同履约保函</w:t>
      </w:r>
    </w:p>
    <w:p>
      <w:pPr>
        <w:pStyle w:val="6"/>
        <w:spacing w:line="254" w:lineRule="auto"/>
      </w:pPr>
    </w:p>
    <w:p>
      <w:pPr>
        <w:spacing w:before="81" w:line="225" w:lineRule="auto"/>
        <w:ind w:left="27" w:right="131" w:firstLine="600"/>
        <w:jc w:val="both"/>
        <w:rPr>
          <w:rFonts w:ascii="仿宋" w:hAnsi="仿宋" w:eastAsia="仿宋" w:cs="仿宋"/>
          <w:sz w:val="24"/>
          <w:szCs w:val="24"/>
        </w:rPr>
      </w:pPr>
      <w:r>
        <w:rPr>
          <w:rFonts w:ascii="仿宋" w:hAnsi="仿宋" w:eastAsia="仿宋" w:cs="仿宋"/>
          <w:spacing w:val="-5"/>
          <w:sz w:val="24"/>
          <w:szCs w:val="24"/>
        </w:rPr>
        <w:t>本保函作为贵方与(</w:t>
      </w:r>
      <w:r>
        <w:rPr>
          <w:rFonts w:ascii="仿宋" w:hAnsi="仿宋" w:eastAsia="仿宋" w:cs="仿宋"/>
          <w:i/>
          <w:iCs/>
          <w:spacing w:val="-5"/>
          <w:sz w:val="25"/>
          <w:szCs w:val="25"/>
          <w:u w:val="single" w:color="auto"/>
        </w:rPr>
        <w:t>卖方名称</w:t>
      </w:r>
      <w:r>
        <w:rPr>
          <w:rFonts w:ascii="仿宋" w:hAnsi="仿宋" w:eastAsia="仿宋" w:cs="仿宋"/>
          <w:spacing w:val="-5"/>
          <w:sz w:val="24"/>
          <w:szCs w:val="24"/>
        </w:rPr>
        <w:t>)(以下简称卖方)于</w:t>
      </w:r>
      <w:r>
        <w:rPr>
          <w:rFonts w:ascii="仿宋" w:hAnsi="仿宋" w:eastAsia="仿宋" w:cs="仿宋"/>
          <w:spacing w:val="-11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5"/>
          <w:sz w:val="24"/>
          <w:szCs w:val="24"/>
        </w:rPr>
        <w:t>年</w:t>
      </w:r>
      <w:r>
        <w:rPr>
          <w:rFonts w:ascii="仿宋" w:hAnsi="仿宋" w:eastAsia="仿宋" w:cs="仿宋"/>
          <w:spacing w:val="-117"/>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5"/>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5"/>
          <w:sz w:val="24"/>
          <w:szCs w:val="24"/>
        </w:rPr>
        <w:t>日</w:t>
      </w:r>
      <w:r>
        <w:rPr>
          <w:rFonts w:ascii="仿宋" w:hAnsi="仿宋" w:eastAsia="仿宋" w:cs="仿宋"/>
          <w:sz w:val="24"/>
          <w:szCs w:val="24"/>
        </w:rPr>
        <w:t xml:space="preserve"> 就</w:t>
      </w:r>
      <w:r>
        <w:rPr>
          <w:rFonts w:ascii="仿宋" w:hAnsi="仿宋" w:eastAsia="仿宋" w:cs="仿宋"/>
          <w:spacing w:val="-108"/>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z w:val="24"/>
          <w:szCs w:val="24"/>
        </w:rPr>
        <w:t>项目(以下简称项目)项下提供(</w:t>
      </w:r>
      <w:r>
        <w:rPr>
          <w:rFonts w:ascii="仿宋" w:hAnsi="仿宋" w:eastAsia="仿宋" w:cs="仿宋"/>
          <w:i/>
          <w:iCs/>
          <w:sz w:val="25"/>
          <w:szCs w:val="25"/>
          <w:u w:val="single" w:color="auto"/>
        </w:rPr>
        <w:t>服务名称</w:t>
      </w:r>
      <w:r>
        <w:rPr>
          <w:rFonts w:ascii="仿宋" w:hAnsi="仿宋" w:eastAsia="仿宋" w:cs="仿宋"/>
          <w:sz w:val="24"/>
          <w:szCs w:val="24"/>
        </w:rPr>
        <w:t xml:space="preserve">)(以下简称服 </w:t>
      </w:r>
      <w:r>
        <w:rPr>
          <w:rFonts w:ascii="仿宋" w:hAnsi="仿宋" w:eastAsia="仿宋" w:cs="仿宋"/>
          <w:spacing w:val="-3"/>
          <w:sz w:val="24"/>
          <w:szCs w:val="24"/>
        </w:rPr>
        <w:t>务)签订的(</w:t>
      </w:r>
      <w:r>
        <w:rPr>
          <w:rFonts w:ascii="仿宋" w:hAnsi="仿宋" w:eastAsia="仿宋" w:cs="仿宋"/>
          <w:i/>
          <w:iCs/>
          <w:spacing w:val="-3"/>
          <w:sz w:val="25"/>
          <w:szCs w:val="25"/>
          <w:u w:val="single" w:color="auto"/>
        </w:rPr>
        <w:t>合同号</w:t>
      </w:r>
      <w:r>
        <w:rPr>
          <w:rFonts w:ascii="仿宋" w:hAnsi="仿宋" w:eastAsia="仿宋" w:cs="仿宋"/>
          <w:spacing w:val="-3"/>
          <w:sz w:val="24"/>
          <w:szCs w:val="24"/>
        </w:rPr>
        <w:t>)号合同的履约保函。</w:t>
      </w:r>
    </w:p>
    <w:p>
      <w:pPr>
        <w:spacing w:before="21" w:line="225" w:lineRule="auto"/>
        <w:ind w:left="18" w:right="65" w:firstLine="583"/>
        <w:jc w:val="both"/>
        <w:rPr>
          <w:rFonts w:ascii="仿宋" w:hAnsi="仿宋" w:eastAsia="仿宋" w:cs="仿宋"/>
          <w:sz w:val="24"/>
          <w:szCs w:val="24"/>
        </w:rPr>
      </w:pPr>
      <w:r>
        <w:rPr>
          <w:rFonts w:ascii="仿宋" w:hAnsi="仿宋" w:eastAsia="仿宋" w:cs="仿宋"/>
          <w:spacing w:val="-5"/>
          <w:sz w:val="24"/>
          <w:szCs w:val="24"/>
        </w:rPr>
        <w:t>(</w:t>
      </w:r>
      <w:r>
        <w:rPr>
          <w:rFonts w:ascii="仿宋" w:hAnsi="仿宋" w:eastAsia="仿宋" w:cs="仿宋"/>
          <w:i/>
          <w:iCs/>
          <w:spacing w:val="-5"/>
          <w:sz w:val="25"/>
          <w:szCs w:val="25"/>
          <w:u w:val="single" w:color="auto"/>
        </w:rPr>
        <w:t>出具保函的银行名称</w:t>
      </w:r>
      <w:r>
        <w:rPr>
          <w:rFonts w:ascii="仿宋" w:hAnsi="仿宋" w:eastAsia="仿宋" w:cs="仿宋"/>
          <w:spacing w:val="-5"/>
          <w:sz w:val="24"/>
          <w:szCs w:val="24"/>
        </w:rPr>
        <w:t>)(以下简称银行)无条件地、不可撤销地具结保证本</w:t>
      </w:r>
      <w:r>
        <w:rPr>
          <w:rFonts w:ascii="仿宋" w:hAnsi="仿宋" w:eastAsia="仿宋" w:cs="仿宋"/>
          <w:sz w:val="24"/>
          <w:szCs w:val="24"/>
        </w:rPr>
        <w:t xml:space="preserve"> </w:t>
      </w:r>
      <w:r>
        <w:rPr>
          <w:rFonts w:ascii="仿宋" w:hAnsi="仿宋" w:eastAsia="仿宋" w:cs="仿宋"/>
          <w:spacing w:val="4"/>
          <w:sz w:val="24"/>
          <w:szCs w:val="24"/>
        </w:rPr>
        <w:t>行、其继承人和受让人无追索地向贵方以(</w:t>
      </w:r>
      <w:r>
        <w:rPr>
          <w:rFonts w:ascii="仿宋" w:hAnsi="仿宋" w:eastAsia="仿宋" w:cs="仿宋"/>
          <w:i/>
          <w:iCs/>
          <w:spacing w:val="4"/>
          <w:sz w:val="25"/>
          <w:szCs w:val="25"/>
          <w:u w:val="single" w:color="auto"/>
        </w:rPr>
        <w:t>货币名称</w:t>
      </w:r>
      <w:r>
        <w:rPr>
          <w:rFonts w:ascii="仿宋" w:hAnsi="仿宋" w:eastAsia="仿宋" w:cs="仿宋"/>
          <w:spacing w:val="4"/>
          <w:sz w:val="24"/>
          <w:szCs w:val="24"/>
        </w:rPr>
        <w:t>)支付总额不超过(</w:t>
      </w:r>
      <w:r>
        <w:rPr>
          <w:rFonts w:ascii="仿宋" w:hAnsi="仿宋" w:eastAsia="仿宋" w:cs="仿宋"/>
          <w:i/>
          <w:iCs/>
          <w:spacing w:val="4"/>
          <w:sz w:val="25"/>
          <w:szCs w:val="25"/>
          <w:u w:val="single" w:color="auto"/>
        </w:rPr>
        <w:t>货币数</w:t>
      </w:r>
      <w:r>
        <w:rPr>
          <w:rFonts w:ascii="仿宋" w:hAnsi="仿宋" w:eastAsia="仿宋" w:cs="仿宋"/>
          <w:sz w:val="25"/>
          <w:szCs w:val="25"/>
        </w:rPr>
        <w:t xml:space="preserve"> </w:t>
      </w:r>
      <w:r>
        <w:rPr>
          <w:rFonts w:ascii="仿宋" w:hAnsi="仿宋" w:eastAsia="仿宋" w:cs="仿宋"/>
          <w:i/>
          <w:iCs/>
          <w:spacing w:val="-1"/>
          <w:sz w:val="25"/>
          <w:szCs w:val="25"/>
          <w:u w:val="single" w:color="auto"/>
        </w:rPr>
        <w:t>量</w:t>
      </w:r>
      <w:r>
        <w:rPr>
          <w:rFonts w:ascii="仿宋" w:hAnsi="仿宋" w:eastAsia="仿宋" w:cs="仿宋"/>
          <w:spacing w:val="-1"/>
          <w:sz w:val="24"/>
          <w:szCs w:val="24"/>
        </w:rPr>
        <w:t>),即相当于合同价格的</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%,并以此约定如下:</w:t>
      </w:r>
    </w:p>
    <w:p>
      <w:pPr>
        <w:spacing w:before="20" w:line="237" w:lineRule="auto"/>
        <w:ind w:left="570" w:right="131" w:firstLine="7"/>
        <w:jc w:val="both"/>
        <w:rPr>
          <w:rFonts w:ascii="仿宋" w:hAnsi="仿宋" w:eastAsia="仿宋" w:cs="仿宋"/>
          <w:sz w:val="24"/>
          <w:szCs w:val="24"/>
        </w:rPr>
      </w:pPr>
      <w:r>
        <w:rPr>
          <w:rFonts w:ascii="仿宋" w:hAnsi="仿宋" w:eastAsia="仿宋" w:cs="仿宋"/>
          <w:spacing w:val="6"/>
          <w:sz w:val="24"/>
          <w:szCs w:val="24"/>
        </w:rPr>
        <w:t>1.只要贵方确定卖方未能忠实地履行所有合同文件</w:t>
      </w:r>
      <w:r>
        <w:rPr>
          <w:rFonts w:ascii="仿宋" w:hAnsi="仿宋" w:eastAsia="仿宋" w:cs="仿宋"/>
          <w:spacing w:val="5"/>
          <w:sz w:val="24"/>
          <w:szCs w:val="24"/>
        </w:rPr>
        <w:t>的规定和双方此后一</w:t>
      </w:r>
      <w:r>
        <w:rPr>
          <w:rFonts w:ascii="仿宋" w:hAnsi="仿宋" w:eastAsia="仿宋" w:cs="仿宋"/>
          <w:sz w:val="24"/>
          <w:szCs w:val="24"/>
        </w:rPr>
        <w:t xml:space="preserve"> </w:t>
      </w:r>
      <w:r>
        <w:rPr>
          <w:rFonts w:ascii="仿宋" w:hAnsi="仿宋" w:eastAsia="仿宋" w:cs="仿宋"/>
          <w:spacing w:val="1"/>
          <w:sz w:val="24"/>
          <w:szCs w:val="24"/>
        </w:rPr>
        <w:t>致</w:t>
      </w:r>
      <w:r>
        <w:rPr>
          <w:rFonts w:ascii="仿宋" w:hAnsi="仿宋" w:eastAsia="仿宋" w:cs="仿宋"/>
          <w:spacing w:val="48"/>
          <w:sz w:val="24"/>
          <w:szCs w:val="24"/>
        </w:rPr>
        <w:t xml:space="preserve"> </w:t>
      </w:r>
      <w:r>
        <w:rPr>
          <w:rFonts w:ascii="仿宋" w:hAnsi="仿宋" w:eastAsia="仿宋" w:cs="仿宋"/>
          <w:spacing w:val="1"/>
          <w:sz w:val="24"/>
          <w:szCs w:val="24"/>
        </w:rPr>
        <w:t>同意的修改、补充和变动,包括更改和/或</w:t>
      </w:r>
      <w:r>
        <w:rPr>
          <w:rFonts w:ascii="仿宋" w:hAnsi="仿宋" w:eastAsia="仿宋" w:cs="仿宋"/>
          <w:sz w:val="24"/>
          <w:szCs w:val="24"/>
        </w:rPr>
        <w:t xml:space="preserve">修补贵方认为有缺陷的服务 </w:t>
      </w:r>
      <w:r>
        <w:rPr>
          <w:rFonts w:ascii="仿宋" w:hAnsi="仿宋" w:eastAsia="仿宋" w:cs="仿宋"/>
          <w:spacing w:val="6"/>
          <w:sz w:val="24"/>
          <w:szCs w:val="24"/>
        </w:rPr>
        <w:t>(以下简称违约),无论卖方有任何反对,本行将凭贵方关</w:t>
      </w:r>
      <w:r>
        <w:rPr>
          <w:rFonts w:ascii="仿宋" w:hAnsi="仿宋" w:eastAsia="仿宋" w:cs="仿宋"/>
          <w:spacing w:val="5"/>
          <w:sz w:val="24"/>
          <w:szCs w:val="24"/>
        </w:rPr>
        <w:t>于卖方违约说明</w:t>
      </w:r>
      <w:r>
        <w:rPr>
          <w:rFonts w:ascii="仿宋" w:hAnsi="仿宋" w:eastAsia="仿宋" w:cs="仿宋"/>
          <w:sz w:val="24"/>
          <w:szCs w:val="24"/>
        </w:rPr>
        <w:t xml:space="preserve"> </w:t>
      </w:r>
      <w:r>
        <w:rPr>
          <w:rFonts w:ascii="仿宋" w:hAnsi="仿宋" w:eastAsia="仿宋" w:cs="仿宋"/>
          <w:spacing w:val="2"/>
          <w:sz w:val="24"/>
          <w:szCs w:val="24"/>
        </w:rPr>
        <w:t>的书面通知,立即按贵方提出的累计总额不超过上述金额的款项和按贵方</w:t>
      </w:r>
      <w:r>
        <w:rPr>
          <w:rFonts w:ascii="仿宋" w:hAnsi="仿宋" w:eastAsia="仿宋" w:cs="仿宋"/>
          <w:spacing w:val="7"/>
          <w:sz w:val="24"/>
          <w:szCs w:val="24"/>
        </w:rPr>
        <w:t xml:space="preserve"> </w:t>
      </w:r>
      <w:r>
        <w:rPr>
          <w:rFonts w:ascii="仿宋" w:hAnsi="仿宋" w:eastAsia="仿宋" w:cs="仿宋"/>
          <w:spacing w:val="-2"/>
          <w:sz w:val="24"/>
          <w:szCs w:val="24"/>
        </w:rPr>
        <w:t>通知规定的方式付给贵方。</w:t>
      </w:r>
    </w:p>
    <w:p>
      <w:pPr>
        <w:spacing w:before="21" w:line="234" w:lineRule="auto"/>
        <w:ind w:left="566" w:right="54" w:hanging="4"/>
        <w:jc w:val="both"/>
        <w:rPr>
          <w:rFonts w:ascii="仿宋" w:hAnsi="仿宋" w:eastAsia="仿宋" w:cs="仿宋"/>
          <w:sz w:val="24"/>
          <w:szCs w:val="24"/>
        </w:rPr>
      </w:pPr>
      <w:r>
        <w:rPr>
          <w:rFonts w:ascii="仿宋" w:hAnsi="仿宋" w:eastAsia="仿宋" w:cs="仿宋"/>
          <w:spacing w:val="-6"/>
          <w:sz w:val="24"/>
          <w:szCs w:val="24"/>
        </w:rPr>
        <w:t>2.本保函项下的任何支付应为免税和净值。对于现有或将来的税收、关税、</w:t>
      </w:r>
      <w:r>
        <w:rPr>
          <w:rFonts w:ascii="仿宋" w:hAnsi="仿宋" w:eastAsia="仿宋" w:cs="仿宋"/>
          <w:sz w:val="24"/>
          <w:szCs w:val="24"/>
        </w:rPr>
        <w:t xml:space="preserve"> </w:t>
      </w:r>
      <w:r>
        <w:rPr>
          <w:rFonts w:ascii="仿宋" w:hAnsi="仿宋" w:eastAsia="仿宋" w:cs="仿宋"/>
          <w:spacing w:val="-2"/>
          <w:sz w:val="24"/>
          <w:szCs w:val="24"/>
        </w:rPr>
        <w:t>收费、费用扣减或预提税款，不论这些款项是何种性质和由谁征收，都不</w:t>
      </w:r>
      <w:r>
        <w:rPr>
          <w:rFonts w:ascii="仿宋" w:hAnsi="仿宋" w:eastAsia="仿宋" w:cs="仿宋"/>
          <w:spacing w:val="15"/>
          <w:sz w:val="24"/>
          <w:szCs w:val="24"/>
        </w:rPr>
        <w:t xml:space="preserve"> </w:t>
      </w:r>
      <w:r>
        <w:rPr>
          <w:rFonts w:ascii="仿宋" w:hAnsi="仿宋" w:eastAsia="仿宋" w:cs="仿宋"/>
          <w:spacing w:val="-2"/>
          <w:sz w:val="24"/>
          <w:szCs w:val="24"/>
        </w:rPr>
        <w:t>应从本保函项下的支付中扣除。</w:t>
      </w:r>
    </w:p>
    <w:p>
      <w:pPr>
        <w:spacing w:before="23" w:line="236" w:lineRule="auto"/>
        <w:ind w:left="565" w:right="131" w:hanging="1"/>
        <w:jc w:val="both"/>
        <w:rPr>
          <w:rFonts w:ascii="仿宋" w:hAnsi="仿宋" w:eastAsia="仿宋" w:cs="仿宋"/>
          <w:sz w:val="24"/>
          <w:szCs w:val="24"/>
        </w:rPr>
      </w:pPr>
      <w:r>
        <w:rPr>
          <w:rFonts w:ascii="仿宋" w:hAnsi="仿宋" w:eastAsia="仿宋" w:cs="仿宋"/>
          <w:spacing w:val="-1"/>
          <w:sz w:val="24"/>
          <w:szCs w:val="24"/>
        </w:rPr>
        <w:t>3.本保函的条款构成本行无条件的、不可撤销的</w:t>
      </w:r>
      <w:r>
        <w:rPr>
          <w:rFonts w:ascii="仿宋" w:hAnsi="仿宋" w:eastAsia="仿宋" w:cs="仿宋"/>
          <w:spacing w:val="-2"/>
          <w:sz w:val="24"/>
          <w:szCs w:val="24"/>
        </w:rPr>
        <w:t>直接责任。对即将履行的</w:t>
      </w:r>
      <w:r>
        <w:rPr>
          <w:rFonts w:ascii="仿宋" w:hAnsi="仿宋" w:eastAsia="仿宋" w:cs="仿宋"/>
          <w:sz w:val="24"/>
          <w:szCs w:val="24"/>
        </w:rPr>
        <w:t xml:space="preserve"> </w:t>
      </w:r>
      <w:r>
        <w:rPr>
          <w:rFonts w:ascii="仿宋" w:hAnsi="仿宋" w:eastAsia="仿宋" w:cs="仿宋"/>
          <w:spacing w:val="-1"/>
          <w:sz w:val="24"/>
          <w:szCs w:val="24"/>
        </w:rPr>
        <w:t>合同条款的任何变更、贵方在时间上的宽限</w:t>
      </w:r>
      <w:r>
        <w:rPr>
          <w:rFonts w:ascii="仿宋" w:hAnsi="仿宋" w:eastAsia="仿宋" w:cs="仿宋"/>
          <w:spacing w:val="-2"/>
          <w:sz w:val="24"/>
          <w:szCs w:val="24"/>
        </w:rPr>
        <w:t>、或由贵方采取的如果没有本</w:t>
      </w:r>
      <w:r>
        <w:rPr>
          <w:rFonts w:ascii="仿宋" w:hAnsi="仿宋" w:eastAsia="仿宋" w:cs="仿宋"/>
          <w:sz w:val="24"/>
          <w:szCs w:val="24"/>
        </w:rPr>
        <w:t xml:space="preserve"> </w:t>
      </w:r>
      <w:r>
        <w:rPr>
          <w:rFonts w:ascii="仿宋" w:hAnsi="仿宋" w:eastAsia="仿宋" w:cs="仿宋"/>
          <w:spacing w:val="-1"/>
          <w:sz w:val="24"/>
          <w:szCs w:val="24"/>
        </w:rPr>
        <w:t>款可能免除本行责任的任何其它行为，均不</w:t>
      </w:r>
      <w:r>
        <w:rPr>
          <w:rFonts w:ascii="仿宋" w:hAnsi="仿宋" w:eastAsia="仿宋" w:cs="仿宋"/>
          <w:spacing w:val="-2"/>
          <w:sz w:val="24"/>
          <w:szCs w:val="24"/>
        </w:rPr>
        <w:t>能解除或免除本行在本保函项</w:t>
      </w:r>
      <w:r>
        <w:rPr>
          <w:rFonts w:ascii="仿宋" w:hAnsi="仿宋" w:eastAsia="仿宋" w:cs="仿宋"/>
          <w:sz w:val="24"/>
          <w:szCs w:val="24"/>
        </w:rPr>
        <w:t xml:space="preserve"> </w:t>
      </w:r>
      <w:r>
        <w:rPr>
          <w:rFonts w:ascii="仿宋" w:hAnsi="仿宋" w:eastAsia="仿宋" w:cs="仿宋"/>
          <w:spacing w:val="-4"/>
          <w:sz w:val="24"/>
          <w:szCs w:val="24"/>
        </w:rPr>
        <w:t>下的责任。</w:t>
      </w:r>
    </w:p>
    <w:p>
      <w:pPr>
        <w:spacing w:before="23" w:line="219" w:lineRule="auto"/>
        <w:ind w:left="559"/>
        <w:rPr>
          <w:rFonts w:ascii="仿宋" w:hAnsi="仿宋" w:eastAsia="仿宋" w:cs="仿宋"/>
          <w:sz w:val="24"/>
          <w:szCs w:val="24"/>
        </w:rPr>
      </w:pPr>
      <w:r>
        <w:rPr>
          <w:rFonts w:ascii="仿宋" w:hAnsi="仿宋" w:eastAsia="仿宋" w:cs="仿宋"/>
          <w:spacing w:val="-1"/>
          <w:sz w:val="24"/>
          <w:szCs w:val="24"/>
        </w:rPr>
        <w:t>4.本保函在本合同规定的保证期期满前完全有效。</w:t>
      </w:r>
    </w:p>
    <w:p>
      <w:pPr>
        <w:pStyle w:val="6"/>
        <w:spacing w:line="259" w:lineRule="auto"/>
      </w:pPr>
    </w:p>
    <w:p>
      <w:pPr>
        <w:spacing w:before="79" w:line="224" w:lineRule="auto"/>
        <w:ind w:left="567"/>
        <w:rPr>
          <w:rFonts w:ascii="仿宋" w:hAnsi="仿宋" w:eastAsia="仿宋" w:cs="仿宋"/>
          <w:sz w:val="24"/>
          <w:szCs w:val="24"/>
        </w:rPr>
      </w:pPr>
      <w:r>
        <w:rPr>
          <w:rFonts w:ascii="仿宋" w:hAnsi="仿宋" w:eastAsia="仿宋" w:cs="仿宋"/>
          <w:spacing w:val="-8"/>
          <w:sz w:val="24"/>
          <w:szCs w:val="24"/>
        </w:rPr>
        <w:t>谨启</w:t>
      </w:r>
    </w:p>
    <w:p>
      <w:pPr>
        <w:spacing w:before="20"/>
        <w:ind w:left="592"/>
        <w:rPr>
          <w:rFonts w:ascii="仿宋" w:hAnsi="仿宋" w:eastAsia="仿宋" w:cs="仿宋"/>
          <w:sz w:val="24"/>
          <w:szCs w:val="24"/>
        </w:rPr>
      </w:pPr>
      <w:r>
        <w:rPr>
          <w:rFonts w:ascii="仿宋" w:hAnsi="仿宋" w:eastAsia="仿宋" w:cs="仿宋"/>
          <w:spacing w:val="-5"/>
          <w:sz w:val="24"/>
          <w:szCs w:val="24"/>
        </w:rPr>
        <w:t>出具保函银行名称：</w:t>
      </w:r>
      <w:r>
        <w:rPr>
          <w:rFonts w:ascii="仿宋" w:hAnsi="仿宋" w:eastAsia="仿宋" w:cs="仿宋"/>
          <w:sz w:val="24"/>
          <w:szCs w:val="24"/>
          <w:u w:val="single" w:color="auto"/>
        </w:rPr>
        <w:t xml:space="preserve">                             </w:t>
      </w:r>
    </w:p>
    <w:p>
      <w:pPr>
        <w:spacing w:line="223" w:lineRule="auto"/>
        <w:ind w:left="573"/>
        <w:rPr>
          <w:rFonts w:ascii="仿宋" w:hAnsi="仿宋" w:eastAsia="仿宋" w:cs="仿宋"/>
          <w:sz w:val="24"/>
          <w:szCs w:val="24"/>
        </w:rPr>
      </w:pPr>
      <w:r>
        <w:rPr>
          <w:rFonts w:ascii="仿宋" w:hAnsi="仿宋" w:eastAsia="仿宋" w:cs="仿宋"/>
          <w:spacing w:val="-3"/>
          <w:sz w:val="24"/>
          <w:szCs w:val="24"/>
        </w:rPr>
        <w:t>签字人姓名和职务：</w:t>
      </w:r>
      <w:r>
        <w:rPr>
          <w:rFonts w:ascii="仿宋" w:hAnsi="仿宋" w:eastAsia="仿宋" w:cs="仿宋"/>
          <w:sz w:val="24"/>
          <w:szCs w:val="24"/>
          <w:u w:val="single" w:color="auto"/>
        </w:rPr>
        <w:t xml:space="preserve">                             </w:t>
      </w:r>
    </w:p>
    <w:p>
      <w:pPr>
        <w:spacing w:before="23" w:line="224" w:lineRule="auto"/>
        <w:ind w:left="573"/>
        <w:rPr>
          <w:rFonts w:ascii="仿宋" w:hAnsi="仿宋" w:eastAsia="仿宋" w:cs="仿宋"/>
          <w:sz w:val="24"/>
          <w:szCs w:val="24"/>
        </w:rPr>
      </w:pPr>
      <w:r>
        <w:rPr>
          <w:rFonts w:ascii="仿宋" w:hAnsi="仿宋" w:eastAsia="仿宋" w:cs="仿宋"/>
          <w:spacing w:val="-4"/>
          <w:sz w:val="24"/>
          <w:szCs w:val="24"/>
        </w:rPr>
        <w:t>签字人签名：</w:t>
      </w:r>
      <w:r>
        <w:rPr>
          <w:rFonts w:ascii="仿宋" w:hAnsi="仿宋" w:eastAsia="仿宋" w:cs="仿宋"/>
          <w:sz w:val="24"/>
          <w:szCs w:val="24"/>
          <w:u w:val="single" w:color="auto"/>
        </w:rPr>
        <w:t xml:space="preserve">                                   </w:t>
      </w:r>
    </w:p>
    <w:p>
      <w:pPr>
        <w:spacing w:before="20" w:line="222" w:lineRule="auto"/>
        <w:ind w:left="572"/>
        <w:outlineLvl w:val="1"/>
        <w:rPr>
          <w:rFonts w:ascii="仿宋" w:hAnsi="仿宋" w:eastAsia="仿宋" w:cs="仿宋"/>
          <w:sz w:val="24"/>
          <w:szCs w:val="24"/>
        </w:rPr>
      </w:pPr>
      <w:r>
        <w:rPr>
          <w:rFonts w:ascii="仿宋" w:hAnsi="仿宋" w:eastAsia="仿宋" w:cs="仿宋"/>
          <w:spacing w:val="-8"/>
          <w:sz w:val="24"/>
          <w:szCs w:val="24"/>
        </w:rPr>
        <w:t>公章：</w:t>
      </w:r>
      <w:r>
        <w:rPr>
          <w:rFonts w:ascii="仿宋" w:hAnsi="仿宋" w:eastAsia="仿宋" w:cs="仿宋"/>
          <w:sz w:val="24"/>
          <w:szCs w:val="24"/>
          <w:u w:val="single" w:color="auto"/>
        </w:rPr>
        <w:t xml:space="preserve">                                         </w:t>
      </w:r>
    </w:p>
    <w:p>
      <w:pPr>
        <w:spacing w:line="222" w:lineRule="auto"/>
        <w:rPr>
          <w:rFonts w:ascii="仿宋" w:hAnsi="仿宋" w:eastAsia="仿宋" w:cs="仿宋"/>
          <w:sz w:val="24"/>
          <w:szCs w:val="24"/>
        </w:rPr>
        <w:sectPr>
          <w:footerReference r:id="rId18" w:type="default"/>
          <w:pgSz w:w="11905" w:h="16838"/>
          <w:pgMar w:top="1077" w:right="1417" w:bottom="1134" w:left="1417" w:header="1077" w:footer="1083" w:gutter="0"/>
          <w:pgNumType w:fmt="decimal"/>
          <w:cols w:space="0" w:num="1"/>
          <w:rtlGutter w:val="0"/>
          <w:docGrid w:linePitch="0" w:charSpace="0"/>
        </w:sectPr>
      </w:pPr>
    </w:p>
    <w:p>
      <w:pPr>
        <w:spacing w:before="171" w:line="221" w:lineRule="auto"/>
        <w:ind w:left="2888"/>
        <w:rPr>
          <w:rFonts w:ascii="仿宋" w:hAnsi="仿宋" w:eastAsia="仿宋" w:cs="仿宋"/>
          <w:sz w:val="30"/>
          <w:szCs w:val="30"/>
        </w:rPr>
      </w:pPr>
      <w:bookmarkStart w:id="44" w:name="bookmark45"/>
      <w:bookmarkEnd w:id="44"/>
      <w:bookmarkStart w:id="45" w:name="bookmark46"/>
      <w:bookmarkEnd w:id="45"/>
      <w:r>
        <w:rPr>
          <w:rFonts w:ascii="仿宋" w:hAnsi="仿宋" w:eastAsia="仿宋" w:cs="仿宋"/>
          <w:b/>
          <w:bCs/>
          <w:spacing w:val="-6"/>
          <w:sz w:val="30"/>
          <w:szCs w:val="30"/>
        </w:rPr>
        <w:t>附件2：履约担保函格式</w:t>
      </w:r>
    </w:p>
    <w:p>
      <w:pPr>
        <w:spacing w:before="264" w:line="221" w:lineRule="auto"/>
        <w:ind w:left="1901"/>
        <w:outlineLvl w:val="1"/>
        <w:rPr>
          <w:rFonts w:ascii="仿宋" w:hAnsi="仿宋" w:eastAsia="仿宋" w:cs="仿宋"/>
          <w:sz w:val="30"/>
          <w:szCs w:val="30"/>
        </w:rPr>
      </w:pPr>
      <w:r>
        <w:rPr>
          <w:rFonts w:ascii="仿宋" w:hAnsi="仿宋" w:eastAsia="仿宋" w:cs="仿宋"/>
          <w:b/>
          <w:bCs/>
          <w:spacing w:val="-4"/>
          <w:sz w:val="30"/>
          <w:szCs w:val="30"/>
        </w:rPr>
        <w:t>（采用政府采购信用担保形式时使用）</w:t>
      </w:r>
    </w:p>
    <w:p>
      <w:pPr>
        <w:pStyle w:val="6"/>
        <w:spacing w:line="370" w:lineRule="auto"/>
      </w:pPr>
    </w:p>
    <w:p>
      <w:pPr>
        <w:spacing w:before="78" w:line="221" w:lineRule="auto"/>
        <w:ind w:left="2442"/>
        <w:rPr>
          <w:rFonts w:ascii="仿宋" w:hAnsi="仿宋" w:eastAsia="仿宋" w:cs="仿宋"/>
          <w:sz w:val="24"/>
          <w:szCs w:val="24"/>
        </w:rPr>
      </w:pPr>
      <w:r>
        <w:rPr>
          <w:rFonts w:ascii="仿宋" w:hAnsi="仿宋" w:eastAsia="仿宋" w:cs="仿宋"/>
          <w:spacing w:val="-2"/>
          <w:sz w:val="24"/>
          <w:szCs w:val="24"/>
        </w:rPr>
        <w:t>政府采购履约担保函（项目用）</w:t>
      </w:r>
    </w:p>
    <w:p>
      <w:pPr>
        <w:spacing w:before="24" w:line="224" w:lineRule="auto"/>
        <w:ind w:left="6149"/>
        <w:rPr>
          <w:rFonts w:ascii="仿宋" w:hAnsi="仿宋" w:eastAsia="仿宋" w:cs="仿宋"/>
          <w:sz w:val="24"/>
          <w:szCs w:val="24"/>
        </w:rPr>
      </w:pPr>
      <w:r>
        <w:rPr>
          <w:rFonts w:ascii="仿宋" w:hAnsi="仿宋" w:eastAsia="仿宋" w:cs="仿宋"/>
          <w:spacing w:val="-6"/>
          <w:sz w:val="24"/>
          <w:szCs w:val="24"/>
        </w:rPr>
        <w:t>编号：</w:t>
      </w:r>
    </w:p>
    <w:p>
      <w:pPr>
        <w:pStyle w:val="6"/>
        <w:spacing w:line="253" w:lineRule="auto"/>
      </w:pPr>
    </w:p>
    <w:p>
      <w:pPr>
        <w:tabs>
          <w:tab w:val="left" w:pos="2171"/>
        </w:tabs>
        <w:spacing w:before="79" w:line="222" w:lineRule="auto"/>
        <w:ind w:left="11"/>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（采购人）：</w:t>
      </w:r>
    </w:p>
    <w:p>
      <w:pPr>
        <w:pStyle w:val="6"/>
        <w:spacing w:line="255" w:lineRule="auto"/>
      </w:pPr>
    </w:p>
    <w:p>
      <w:pPr>
        <w:spacing w:before="79" w:line="233" w:lineRule="auto"/>
        <w:ind w:left="32" w:right="131" w:firstLine="479"/>
        <w:jc w:val="both"/>
        <w:rPr>
          <w:rFonts w:ascii="仿宋" w:hAnsi="仿宋" w:eastAsia="仿宋" w:cs="仿宋"/>
          <w:sz w:val="24"/>
          <w:szCs w:val="24"/>
        </w:rPr>
      </w:pPr>
      <w:r>
        <w:rPr>
          <w:rFonts w:ascii="仿宋" w:hAnsi="仿宋" w:eastAsia="仿宋" w:cs="仿宋"/>
          <w:spacing w:val="-7"/>
          <w:sz w:val="24"/>
          <w:szCs w:val="24"/>
        </w:rPr>
        <w:t>鉴于你方与</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（以下</w:t>
      </w:r>
      <w:r>
        <w:rPr>
          <w:rFonts w:ascii="仿宋" w:hAnsi="仿宋" w:eastAsia="仿宋" w:cs="仿宋"/>
          <w:spacing w:val="-8"/>
          <w:sz w:val="24"/>
          <w:szCs w:val="24"/>
        </w:rPr>
        <w:t>简称供应商）于</w:t>
      </w:r>
      <w:r>
        <w:rPr>
          <w:rFonts w:ascii="仿宋" w:hAnsi="仿宋" w:eastAsia="仿宋" w:cs="仿宋"/>
          <w:spacing w:val="-8"/>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8"/>
          <w:sz w:val="24"/>
          <w:szCs w:val="24"/>
        </w:rPr>
        <w:t>年</w:t>
      </w:r>
      <w:r>
        <w:rPr>
          <w:rFonts w:ascii="仿宋" w:hAnsi="仿宋" w:eastAsia="仿宋" w:cs="仿宋"/>
          <w:spacing w:val="-8"/>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8"/>
          <w:sz w:val="24"/>
          <w:szCs w:val="24"/>
        </w:rPr>
        <w:t>月</w:t>
      </w:r>
      <w:r>
        <w:rPr>
          <w:rFonts w:ascii="仿宋" w:hAnsi="仿宋" w:eastAsia="仿宋" w:cs="仿宋"/>
          <w:spacing w:val="-8"/>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8"/>
          <w:sz w:val="24"/>
          <w:szCs w:val="24"/>
        </w:rPr>
        <w:t>日签</w:t>
      </w:r>
      <w:r>
        <w:rPr>
          <w:rFonts w:ascii="仿宋" w:hAnsi="仿宋" w:eastAsia="仿宋" w:cs="仿宋"/>
          <w:spacing w:val="-2"/>
          <w:sz w:val="24"/>
          <w:szCs w:val="24"/>
        </w:rPr>
        <w:t>定编号为   的《</w:t>
      </w:r>
      <w:r>
        <w:rPr>
          <w:rFonts w:ascii="仿宋" w:hAnsi="仿宋" w:eastAsia="仿宋" w:cs="仿宋"/>
          <w:spacing w:val="-9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
          <w:sz w:val="24"/>
          <w:szCs w:val="24"/>
        </w:rPr>
        <w:t>政府采购合同》（以下简称主</w:t>
      </w:r>
      <w:r>
        <w:rPr>
          <w:rFonts w:ascii="仿宋" w:hAnsi="仿宋" w:eastAsia="仿宋" w:cs="仿宋"/>
          <w:spacing w:val="-3"/>
          <w:sz w:val="24"/>
          <w:szCs w:val="24"/>
        </w:rPr>
        <w:t>合同</w:t>
      </w:r>
      <w:r>
        <w:rPr>
          <w:rFonts w:ascii="仿宋" w:hAnsi="仿宋" w:eastAsia="仿宋" w:cs="仿宋"/>
          <w:spacing w:val="9"/>
          <w:sz w:val="24"/>
          <w:szCs w:val="24"/>
        </w:rPr>
        <w:t>），</w:t>
      </w:r>
      <w:r>
        <w:rPr>
          <w:rFonts w:ascii="仿宋" w:hAnsi="仿宋" w:eastAsia="仿宋" w:cs="仿宋"/>
          <w:spacing w:val="-3"/>
          <w:sz w:val="24"/>
          <w:szCs w:val="24"/>
        </w:rPr>
        <w:t>且依据该</w:t>
      </w:r>
      <w:r>
        <w:rPr>
          <w:rFonts w:ascii="仿宋" w:hAnsi="仿宋" w:eastAsia="仿宋" w:cs="仿宋"/>
          <w:spacing w:val="-2"/>
          <w:sz w:val="24"/>
          <w:szCs w:val="24"/>
        </w:rPr>
        <w:t>合同的约定，供应商应在</w:t>
      </w:r>
      <w:r>
        <w:rPr>
          <w:rFonts w:ascii="仿宋" w:hAnsi="仿宋" w:eastAsia="仿宋" w:cs="仿宋"/>
          <w:spacing w:val="-2"/>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2"/>
          <w:sz w:val="24"/>
          <w:szCs w:val="24"/>
        </w:rPr>
        <w:t>年</w:t>
      </w:r>
    </w:p>
    <w:p>
      <w:pPr>
        <w:tabs>
          <w:tab w:val="left" w:pos="490"/>
        </w:tabs>
        <w:spacing w:before="27" w:line="230" w:lineRule="auto"/>
        <w:ind w:left="27" w:right="131" w:hanging="1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pacing w:val="-92"/>
          <w:sz w:val="24"/>
          <w:szCs w:val="24"/>
        </w:rPr>
        <w:t xml:space="preserve"> </w:t>
      </w:r>
      <w:r>
        <w:rPr>
          <w:rFonts w:ascii="仿宋" w:hAnsi="仿宋" w:eastAsia="仿宋" w:cs="仿宋"/>
          <w:spacing w:val="-5"/>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5"/>
          <w:sz w:val="24"/>
          <w:szCs w:val="24"/>
        </w:rPr>
        <w:t>日前向你方交纳履约保证金，且可</w:t>
      </w:r>
      <w:r>
        <w:rPr>
          <w:rFonts w:ascii="仿宋" w:hAnsi="仿宋" w:eastAsia="仿宋" w:cs="仿宋"/>
          <w:spacing w:val="-6"/>
          <w:sz w:val="24"/>
          <w:szCs w:val="24"/>
        </w:rPr>
        <w:t>以履约担保函的形式交纳履约保证</w:t>
      </w:r>
      <w:r>
        <w:rPr>
          <w:rFonts w:ascii="仿宋" w:hAnsi="仿宋" w:eastAsia="仿宋" w:cs="仿宋"/>
          <w:spacing w:val="-1"/>
          <w:sz w:val="24"/>
          <w:szCs w:val="24"/>
        </w:rPr>
        <w:t>金。应供应商的申请，我方以保证的方式向你方提供如下履约保证金担保：</w:t>
      </w:r>
    </w:p>
    <w:p>
      <w:pPr>
        <w:spacing w:before="26" w:line="221" w:lineRule="auto"/>
        <w:ind w:left="511"/>
        <w:rPr>
          <w:rFonts w:ascii="仿宋" w:hAnsi="仿宋" w:eastAsia="仿宋" w:cs="仿宋"/>
          <w:sz w:val="24"/>
          <w:szCs w:val="24"/>
        </w:rPr>
      </w:pPr>
      <w:r>
        <w:rPr>
          <w:rFonts w:ascii="仿宋" w:hAnsi="仿宋" w:eastAsia="仿宋" w:cs="仿宋"/>
          <w:spacing w:val="-2"/>
          <w:sz w:val="24"/>
          <w:szCs w:val="24"/>
        </w:rPr>
        <w:t>一、保证责任的情形及保证金额</w:t>
      </w:r>
    </w:p>
    <w:p>
      <w:pPr>
        <w:spacing w:before="25" w:line="219" w:lineRule="auto"/>
        <w:ind w:left="512"/>
        <w:rPr>
          <w:rFonts w:ascii="仿宋" w:hAnsi="仿宋" w:eastAsia="仿宋" w:cs="仿宋"/>
          <w:sz w:val="24"/>
          <w:szCs w:val="24"/>
        </w:rPr>
      </w:pPr>
      <w:r>
        <w:rPr>
          <w:rFonts w:ascii="仿宋" w:hAnsi="仿宋" w:eastAsia="仿宋" w:cs="仿宋"/>
          <w:spacing w:val="-1"/>
          <w:sz w:val="24"/>
          <w:szCs w:val="24"/>
        </w:rPr>
        <w:t>（一）在供应商出现下列情形之一时，我方承担保证责任：</w:t>
      </w:r>
    </w:p>
    <w:p>
      <w:pPr>
        <w:spacing w:before="27" w:line="231" w:lineRule="auto"/>
        <w:ind w:left="26" w:right="131" w:firstLine="491"/>
        <w:rPr>
          <w:rFonts w:ascii="仿宋" w:hAnsi="仿宋" w:eastAsia="仿宋" w:cs="仿宋"/>
          <w:sz w:val="24"/>
          <w:szCs w:val="24"/>
        </w:rPr>
      </w:pPr>
      <w:r>
        <w:rPr>
          <w:rFonts w:ascii="仿宋" w:hAnsi="仿宋" w:eastAsia="仿宋" w:cs="仿宋"/>
          <w:spacing w:val="-4"/>
          <w:sz w:val="24"/>
          <w:szCs w:val="24"/>
        </w:rPr>
        <w:t>1．将中标项目转让给他人，或者在投标文件中未说明，且未经采购招标机</w:t>
      </w:r>
      <w:r>
        <w:rPr>
          <w:rFonts w:ascii="仿宋" w:hAnsi="仿宋" w:eastAsia="仿宋" w:cs="仿宋"/>
          <w:spacing w:val="-1"/>
          <w:sz w:val="24"/>
          <w:szCs w:val="24"/>
        </w:rPr>
        <w:t>构人同意，将中标项目分包给他人的；</w:t>
      </w:r>
    </w:p>
    <w:p>
      <w:pPr>
        <w:spacing w:before="23" w:line="221" w:lineRule="auto"/>
        <w:ind w:left="502"/>
        <w:rPr>
          <w:rFonts w:ascii="仿宋" w:hAnsi="仿宋" w:eastAsia="仿宋" w:cs="仿宋"/>
          <w:sz w:val="24"/>
          <w:szCs w:val="24"/>
        </w:rPr>
      </w:pPr>
      <w:r>
        <w:rPr>
          <w:rFonts w:ascii="仿宋" w:hAnsi="仿宋" w:eastAsia="仿宋" w:cs="仿宋"/>
          <w:spacing w:val="-1"/>
          <w:sz w:val="24"/>
          <w:szCs w:val="24"/>
        </w:rPr>
        <w:t>2．主合同约定的应当缴纳履约保证金的情形:</w:t>
      </w:r>
    </w:p>
    <w:p>
      <w:pPr>
        <w:spacing w:before="25" w:line="221" w:lineRule="auto"/>
        <w:ind w:right="11"/>
        <w:jc w:val="right"/>
        <w:rPr>
          <w:rFonts w:ascii="仿宋" w:hAnsi="仿宋" w:eastAsia="仿宋" w:cs="仿宋"/>
          <w:sz w:val="24"/>
          <w:szCs w:val="24"/>
        </w:rPr>
      </w:pPr>
      <w:r>
        <w:rPr>
          <w:rFonts w:ascii="仿宋" w:hAnsi="仿宋" w:eastAsia="仿宋" w:cs="仿宋"/>
          <w:spacing w:val="-7"/>
          <w:sz w:val="24"/>
          <w:szCs w:val="24"/>
        </w:rPr>
        <w:t>（1）未按主合同约定的质量、数量和期限供应货物/提供服务/完成工程的；</w:t>
      </w:r>
    </w:p>
    <w:p>
      <w:pPr>
        <w:spacing w:before="25" w:line="236" w:lineRule="auto"/>
        <w:ind w:right="12"/>
        <w:jc w:val="right"/>
        <w:rPr>
          <w:rFonts w:ascii="仿宋" w:hAnsi="仿宋" w:eastAsia="仿宋" w:cs="仿宋"/>
          <w:sz w:val="24"/>
          <w:szCs w:val="24"/>
        </w:rPr>
      </w:pPr>
      <w:r>
        <w:rPr>
          <w:rFonts w:ascii="仿宋" w:hAnsi="仿宋" w:eastAsia="仿宋" w:cs="仿宋"/>
          <w:spacing w:val="-28"/>
          <w:sz w:val="24"/>
          <w:szCs w:val="24"/>
        </w:rPr>
        <w:t>（2）</w:t>
      </w:r>
      <w:r>
        <w:rPr>
          <w:rFonts w:ascii="仿宋" w:hAnsi="仿宋" w:eastAsia="仿宋" w:cs="仿宋"/>
          <w:sz w:val="24"/>
          <w:szCs w:val="24"/>
          <w:u w:val="single" w:color="auto"/>
        </w:rPr>
        <w:t xml:space="preserve">                                                           </w:t>
      </w:r>
      <w:r>
        <w:rPr>
          <w:rFonts w:ascii="仿宋" w:hAnsi="仿宋" w:eastAsia="仿宋" w:cs="仿宋"/>
          <w:spacing w:val="-28"/>
          <w:sz w:val="24"/>
          <w:szCs w:val="24"/>
        </w:rPr>
        <w:t>。</w:t>
      </w:r>
    </w:p>
    <w:p>
      <w:pPr>
        <w:spacing w:before="6" w:line="230" w:lineRule="auto"/>
        <w:ind w:left="31" w:right="131" w:firstLine="481"/>
        <w:rPr>
          <w:rFonts w:ascii="仿宋" w:hAnsi="仿宋" w:eastAsia="仿宋" w:cs="仿宋"/>
          <w:sz w:val="24"/>
          <w:szCs w:val="24"/>
        </w:rPr>
      </w:pPr>
      <w:r>
        <w:rPr>
          <w:rFonts w:ascii="仿宋" w:hAnsi="仿宋" w:eastAsia="仿宋" w:cs="仿宋"/>
          <w:spacing w:val="3"/>
          <w:sz w:val="24"/>
          <w:szCs w:val="24"/>
        </w:rPr>
        <w:t>（二）我方的保证范围是主合同约定的合同价款总额的</w:t>
      </w:r>
      <w:r>
        <w:rPr>
          <w:rFonts w:ascii="仿宋" w:hAnsi="仿宋" w:eastAsia="仿宋" w:cs="仿宋"/>
          <w:spacing w:val="-111"/>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116"/>
          <w:sz w:val="24"/>
          <w:szCs w:val="24"/>
        </w:rPr>
        <w:t xml:space="preserve"> </w:t>
      </w:r>
      <w:r>
        <w:rPr>
          <w:rFonts w:ascii="仿宋" w:hAnsi="仿宋" w:eastAsia="仿宋" w:cs="仿宋"/>
          <w:spacing w:val="3"/>
          <w:sz w:val="24"/>
          <w:szCs w:val="24"/>
        </w:rPr>
        <w:t>%数额为</w:t>
      </w:r>
      <w:r>
        <w:rPr>
          <w:rFonts w:ascii="仿宋" w:hAnsi="仿宋" w:eastAsia="仿宋" w:cs="仿宋"/>
          <w:spacing w:val="-2"/>
          <w:sz w:val="24"/>
          <w:szCs w:val="24"/>
        </w:rPr>
        <w:t>元（大写</w:t>
      </w:r>
      <w:r>
        <w:rPr>
          <w:rFonts w:ascii="仿宋" w:hAnsi="仿宋" w:eastAsia="仿宋" w:cs="仿宋"/>
          <w:spacing w:val="-2"/>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3"/>
          <w:sz w:val="24"/>
          <w:szCs w:val="24"/>
        </w:rPr>
        <w:t>），</w:t>
      </w:r>
      <w:r>
        <w:rPr>
          <w:rFonts w:ascii="仿宋" w:hAnsi="仿宋" w:eastAsia="仿宋" w:cs="仿宋"/>
          <w:spacing w:val="-2"/>
          <w:sz w:val="24"/>
          <w:szCs w:val="24"/>
        </w:rPr>
        <w:t>币种为</w:t>
      </w:r>
      <w:r>
        <w:rPr>
          <w:rFonts w:ascii="仿宋" w:hAnsi="仿宋" w:eastAsia="仿宋" w:cs="仿宋"/>
          <w:spacing w:val="-2"/>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2"/>
          <w:sz w:val="24"/>
          <w:szCs w:val="24"/>
        </w:rPr>
        <w:t>。（即主合同履约保</w:t>
      </w:r>
      <w:r>
        <w:rPr>
          <w:rFonts w:ascii="仿宋" w:hAnsi="仿宋" w:eastAsia="仿宋" w:cs="仿宋"/>
          <w:spacing w:val="-3"/>
          <w:sz w:val="24"/>
          <w:szCs w:val="24"/>
        </w:rPr>
        <w:t>证金金额）</w:t>
      </w:r>
    </w:p>
    <w:p>
      <w:pPr>
        <w:spacing w:before="25" w:line="221" w:lineRule="auto"/>
        <w:ind w:left="515"/>
        <w:rPr>
          <w:rFonts w:ascii="仿宋" w:hAnsi="仿宋" w:eastAsia="仿宋" w:cs="仿宋"/>
          <w:sz w:val="24"/>
          <w:szCs w:val="24"/>
        </w:rPr>
      </w:pPr>
      <w:r>
        <w:rPr>
          <w:rFonts w:ascii="仿宋" w:hAnsi="仿宋" w:eastAsia="仿宋" w:cs="仿宋"/>
          <w:spacing w:val="-2"/>
          <w:sz w:val="24"/>
          <w:szCs w:val="24"/>
        </w:rPr>
        <w:t>二、保证的方式及保证期间</w:t>
      </w:r>
    </w:p>
    <w:p>
      <w:pPr>
        <w:spacing w:before="25" w:line="220" w:lineRule="auto"/>
        <w:ind w:left="516"/>
        <w:rPr>
          <w:rFonts w:ascii="仿宋" w:hAnsi="仿宋" w:eastAsia="仿宋" w:cs="仿宋"/>
          <w:sz w:val="24"/>
          <w:szCs w:val="24"/>
        </w:rPr>
      </w:pPr>
      <w:r>
        <w:rPr>
          <w:rFonts w:ascii="仿宋" w:hAnsi="仿宋" w:eastAsia="仿宋" w:cs="仿宋"/>
          <w:spacing w:val="-2"/>
          <w:sz w:val="24"/>
          <w:szCs w:val="24"/>
        </w:rPr>
        <w:t>我方保证的方式为：连带责任保证。</w:t>
      </w:r>
    </w:p>
    <w:p>
      <w:pPr>
        <w:spacing w:before="26" w:line="231" w:lineRule="auto"/>
        <w:ind w:left="32" w:right="131" w:firstLine="483"/>
        <w:rPr>
          <w:rFonts w:ascii="仿宋" w:hAnsi="仿宋" w:eastAsia="仿宋" w:cs="仿宋"/>
          <w:sz w:val="24"/>
          <w:szCs w:val="24"/>
        </w:rPr>
      </w:pPr>
      <w:r>
        <w:rPr>
          <w:rFonts w:ascii="仿宋" w:hAnsi="仿宋" w:eastAsia="仿宋" w:cs="仿宋"/>
          <w:spacing w:val="-4"/>
          <w:sz w:val="24"/>
          <w:szCs w:val="24"/>
        </w:rPr>
        <w:t>我方保证的期间为：自本合同生效之日起至供应商按照主合同约定的供货/</w:t>
      </w:r>
      <w:r>
        <w:rPr>
          <w:rFonts w:ascii="仿宋" w:hAnsi="仿宋" w:eastAsia="仿宋" w:cs="仿宋"/>
          <w:spacing w:val="-6"/>
          <w:sz w:val="24"/>
          <w:szCs w:val="24"/>
        </w:rPr>
        <w:t>完工期限届满后</w:t>
      </w:r>
      <w:r>
        <w:rPr>
          <w:rFonts w:ascii="仿宋" w:hAnsi="仿宋" w:eastAsia="仿宋" w:cs="仿宋"/>
          <w:spacing w:val="-6"/>
          <w:sz w:val="24"/>
          <w:szCs w:val="24"/>
          <w:u w:val="single" w:color="auto"/>
        </w:rPr>
        <w:t xml:space="preserve">     </w:t>
      </w:r>
      <w:r>
        <w:rPr>
          <w:rFonts w:ascii="仿宋" w:hAnsi="仿宋" w:eastAsia="仿宋" w:cs="仿宋"/>
          <w:spacing w:val="-52"/>
          <w:sz w:val="24"/>
          <w:szCs w:val="24"/>
        </w:rPr>
        <w:t xml:space="preserve"> </w:t>
      </w:r>
      <w:r>
        <w:rPr>
          <w:rFonts w:ascii="仿宋" w:hAnsi="仿宋" w:eastAsia="仿宋" w:cs="仿宋"/>
          <w:spacing w:val="-6"/>
          <w:sz w:val="24"/>
          <w:szCs w:val="24"/>
        </w:rPr>
        <w:t>日内。</w:t>
      </w:r>
    </w:p>
    <w:p>
      <w:pPr>
        <w:spacing w:before="22" w:line="230" w:lineRule="auto"/>
        <w:ind w:left="33" w:right="131" w:firstLine="476"/>
        <w:rPr>
          <w:rFonts w:ascii="仿宋" w:hAnsi="仿宋" w:eastAsia="仿宋" w:cs="仿宋"/>
          <w:sz w:val="24"/>
          <w:szCs w:val="24"/>
        </w:rPr>
      </w:pPr>
      <w:r>
        <w:rPr>
          <w:rFonts w:ascii="仿宋" w:hAnsi="仿宋" w:eastAsia="仿宋" w:cs="仿宋"/>
          <w:sz w:val="24"/>
          <w:szCs w:val="24"/>
        </w:rPr>
        <w:t>如果供应商未按主合同约定向贵方供应货物/提供服务/完成工程的，由我</w:t>
      </w:r>
      <w:r>
        <w:rPr>
          <w:rFonts w:ascii="仿宋" w:hAnsi="仿宋" w:eastAsia="仿宋" w:cs="仿宋"/>
          <w:spacing w:val="-2"/>
          <w:sz w:val="24"/>
          <w:szCs w:val="24"/>
        </w:rPr>
        <w:t>方在保证金额内向你方支付上述款项。</w:t>
      </w:r>
    </w:p>
    <w:p>
      <w:pPr>
        <w:spacing w:before="27" w:line="221" w:lineRule="auto"/>
        <w:ind w:left="514"/>
        <w:rPr>
          <w:rFonts w:ascii="仿宋" w:hAnsi="仿宋" w:eastAsia="仿宋" w:cs="仿宋"/>
          <w:sz w:val="24"/>
          <w:szCs w:val="24"/>
        </w:rPr>
      </w:pPr>
      <w:r>
        <w:rPr>
          <w:rFonts w:ascii="仿宋" w:hAnsi="仿宋" w:eastAsia="仿宋" w:cs="仿宋"/>
          <w:spacing w:val="-3"/>
          <w:sz w:val="24"/>
          <w:szCs w:val="24"/>
        </w:rPr>
        <w:t>三、承担保证责任的程序</w:t>
      </w:r>
    </w:p>
    <w:p>
      <w:pPr>
        <w:spacing w:before="26" w:line="233" w:lineRule="auto"/>
        <w:ind w:left="26" w:right="131" w:firstLine="491"/>
        <w:rPr>
          <w:rFonts w:ascii="仿宋" w:hAnsi="仿宋" w:eastAsia="仿宋" w:cs="仿宋"/>
          <w:sz w:val="24"/>
          <w:szCs w:val="24"/>
        </w:rPr>
      </w:pPr>
      <w:r>
        <w:rPr>
          <w:rFonts w:ascii="仿宋" w:hAnsi="仿宋" w:eastAsia="仿宋" w:cs="仿宋"/>
          <w:spacing w:val="-4"/>
          <w:sz w:val="24"/>
          <w:szCs w:val="24"/>
        </w:rPr>
        <w:t>1．你方要求我方承担保证责任的，应在本保函保证期间内向我方发出书面</w:t>
      </w:r>
      <w:r>
        <w:rPr>
          <w:rFonts w:ascii="仿宋" w:hAnsi="仿宋" w:eastAsia="仿宋" w:cs="仿宋"/>
          <w:sz w:val="24"/>
          <w:szCs w:val="24"/>
        </w:rPr>
        <w:t>索赔通知。索赔通知应写明要求索赔的金额，支付款项应到达的帐号。并附有</w:t>
      </w:r>
      <w:r>
        <w:rPr>
          <w:rFonts w:ascii="仿宋" w:hAnsi="仿宋" w:eastAsia="仿宋" w:cs="仿宋"/>
          <w:spacing w:val="14"/>
          <w:sz w:val="24"/>
          <w:szCs w:val="24"/>
        </w:rPr>
        <w:t xml:space="preserve"> </w:t>
      </w:r>
      <w:r>
        <w:rPr>
          <w:rFonts w:ascii="仿宋" w:hAnsi="仿宋" w:eastAsia="仿宋" w:cs="仿宋"/>
          <w:spacing w:val="-2"/>
          <w:sz w:val="24"/>
          <w:szCs w:val="24"/>
        </w:rPr>
        <w:t>证明供应商违约事实的证明材料。</w:t>
      </w:r>
    </w:p>
    <w:p>
      <w:pPr>
        <w:spacing w:before="28" w:line="233" w:lineRule="auto"/>
        <w:ind w:left="28" w:right="131" w:firstLine="480"/>
        <w:rPr>
          <w:rFonts w:ascii="仿宋" w:hAnsi="仿宋" w:eastAsia="仿宋" w:cs="仿宋"/>
          <w:sz w:val="24"/>
          <w:szCs w:val="24"/>
        </w:rPr>
      </w:pPr>
      <w:r>
        <w:rPr>
          <w:rFonts w:ascii="仿宋" w:hAnsi="仿宋" w:eastAsia="仿宋" w:cs="仿宋"/>
          <w:spacing w:val="30"/>
          <w:sz w:val="24"/>
          <w:szCs w:val="24"/>
        </w:rPr>
        <w:t>如果你方与供应商因货物质量问题产生争议</w:t>
      </w:r>
      <w:r>
        <w:rPr>
          <w:rFonts w:ascii="仿宋" w:hAnsi="仿宋" w:eastAsia="仿宋" w:cs="仿宋"/>
          <w:spacing w:val="-40"/>
          <w:sz w:val="24"/>
          <w:szCs w:val="24"/>
        </w:rPr>
        <w:t xml:space="preserve"> </w:t>
      </w:r>
      <w:r>
        <w:rPr>
          <w:rFonts w:ascii="仿宋" w:hAnsi="仿宋" w:eastAsia="仿宋" w:cs="仿宋"/>
          <w:spacing w:val="30"/>
          <w:sz w:val="24"/>
          <w:szCs w:val="24"/>
        </w:rPr>
        <w:t>，</w:t>
      </w:r>
      <w:r>
        <w:rPr>
          <w:rFonts w:ascii="仿宋" w:hAnsi="仿宋" w:eastAsia="仿宋" w:cs="仿宋"/>
          <w:spacing w:val="-68"/>
          <w:sz w:val="24"/>
          <w:szCs w:val="24"/>
        </w:rPr>
        <w:t xml:space="preserve"> </w:t>
      </w:r>
      <w:r>
        <w:rPr>
          <w:rFonts w:ascii="仿宋" w:hAnsi="仿宋" w:eastAsia="仿宋" w:cs="仿宋"/>
          <w:spacing w:val="30"/>
          <w:sz w:val="24"/>
          <w:szCs w:val="24"/>
        </w:rPr>
        <w:t>你方还需同时提供</w:t>
      </w:r>
      <w:r>
        <w:rPr>
          <w:rFonts w:ascii="仿宋" w:hAnsi="仿宋" w:eastAsia="仿宋" w:cs="仿宋"/>
          <w:sz w:val="24"/>
          <w:szCs w:val="24"/>
        </w:rPr>
        <w:t xml:space="preserve"> 部门出具的质量检测报告，或经诉讼（仲裁）程序裁决后的裁决书、调解书，</w:t>
      </w:r>
      <w:r>
        <w:rPr>
          <w:rFonts w:ascii="仿宋" w:hAnsi="仿宋" w:eastAsia="仿宋" w:cs="仿宋"/>
          <w:spacing w:val="-1"/>
          <w:sz w:val="24"/>
          <w:szCs w:val="24"/>
        </w:rPr>
        <w:t>本保证人即按照检测结果或裁决书、调解书决定是否承担保证责任。</w:t>
      </w:r>
    </w:p>
    <w:p>
      <w:pPr>
        <w:spacing w:before="27" w:line="230" w:lineRule="auto"/>
        <w:ind w:left="26" w:right="131" w:firstLine="476"/>
        <w:rPr>
          <w:rFonts w:ascii="仿宋" w:hAnsi="仿宋" w:eastAsia="仿宋" w:cs="仿宋"/>
          <w:sz w:val="24"/>
          <w:szCs w:val="24"/>
        </w:rPr>
      </w:pPr>
      <w:r>
        <w:rPr>
          <w:rFonts w:ascii="仿宋" w:hAnsi="仿宋" w:eastAsia="仿宋" w:cs="仿宋"/>
          <w:spacing w:val="-3"/>
          <w:sz w:val="24"/>
          <w:szCs w:val="24"/>
        </w:rPr>
        <w:t>2． 我方收到你方的书面索赔通知及相应证</w:t>
      </w:r>
      <w:r>
        <w:rPr>
          <w:rFonts w:ascii="仿宋" w:hAnsi="仿宋" w:eastAsia="仿宋" w:cs="仿宋"/>
          <w:spacing w:val="-4"/>
          <w:sz w:val="24"/>
          <w:szCs w:val="24"/>
        </w:rPr>
        <w:t>明材料，在</w:t>
      </w:r>
      <w:r>
        <w:rPr>
          <w:rFonts w:ascii="仿宋" w:hAnsi="仿宋" w:eastAsia="仿宋" w:cs="仿宋"/>
          <w:spacing w:val="-4"/>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4"/>
          <w:sz w:val="24"/>
          <w:szCs w:val="24"/>
        </w:rPr>
        <w:t>工作日内进行</w:t>
      </w:r>
      <w:r>
        <w:rPr>
          <w:rFonts w:ascii="仿宋" w:hAnsi="仿宋" w:eastAsia="仿宋" w:cs="仿宋"/>
          <w:spacing w:val="-1"/>
          <w:sz w:val="24"/>
          <w:szCs w:val="24"/>
        </w:rPr>
        <w:t>核定后按照本保函的承诺承担保证责任。</w:t>
      </w:r>
    </w:p>
    <w:p>
      <w:pPr>
        <w:spacing w:before="24" w:line="221" w:lineRule="auto"/>
        <w:ind w:left="535"/>
        <w:rPr>
          <w:rFonts w:ascii="仿宋" w:hAnsi="仿宋" w:eastAsia="仿宋" w:cs="仿宋"/>
          <w:sz w:val="24"/>
          <w:szCs w:val="24"/>
        </w:rPr>
      </w:pPr>
      <w:r>
        <w:rPr>
          <w:rFonts w:ascii="仿宋" w:hAnsi="仿宋" w:eastAsia="仿宋" w:cs="仿宋"/>
          <w:spacing w:val="-5"/>
          <w:sz w:val="24"/>
          <w:szCs w:val="24"/>
        </w:rPr>
        <w:t>四、保证责任的终止</w:t>
      </w:r>
    </w:p>
    <w:p>
      <w:pPr>
        <w:spacing w:before="24" w:line="234" w:lineRule="auto"/>
        <w:ind w:left="28" w:right="131" w:firstLine="489"/>
        <w:rPr>
          <w:rFonts w:ascii="仿宋" w:hAnsi="仿宋" w:eastAsia="仿宋" w:cs="仿宋"/>
          <w:sz w:val="24"/>
          <w:szCs w:val="24"/>
        </w:rPr>
      </w:pPr>
      <w:r>
        <w:rPr>
          <w:rFonts w:ascii="仿宋" w:hAnsi="仿宋" w:eastAsia="仿宋" w:cs="仿宋"/>
          <w:spacing w:val="-4"/>
          <w:sz w:val="24"/>
          <w:szCs w:val="24"/>
        </w:rPr>
        <w:t>1．保证期间届满你方未向我方书面主张保证责任的，自保证期间届满次日</w:t>
      </w:r>
      <w:r>
        <w:rPr>
          <w:rFonts w:ascii="仿宋" w:hAnsi="仿宋" w:eastAsia="仿宋" w:cs="仿宋"/>
          <w:sz w:val="24"/>
          <w:szCs w:val="24"/>
        </w:rPr>
        <w:t>起，我方保证责任自动终止。保证期间届满前，主合同约定的货物\工程\服务</w:t>
      </w:r>
      <w:r>
        <w:rPr>
          <w:rFonts w:ascii="仿宋" w:hAnsi="仿宋" w:eastAsia="仿宋" w:cs="仿宋"/>
          <w:spacing w:val="10"/>
          <w:sz w:val="24"/>
          <w:szCs w:val="24"/>
        </w:rPr>
        <w:t xml:space="preserve"> </w:t>
      </w:r>
      <w:r>
        <w:rPr>
          <w:rFonts w:ascii="仿宋" w:hAnsi="仿宋" w:eastAsia="仿宋" w:cs="仿宋"/>
          <w:spacing w:val="-3"/>
          <w:sz w:val="24"/>
          <w:szCs w:val="24"/>
        </w:rPr>
        <w:t>全部验收合格的，</w:t>
      </w:r>
      <w:r>
        <w:rPr>
          <w:rFonts w:ascii="仿宋" w:hAnsi="仿宋" w:eastAsia="仿宋" w:cs="仿宋"/>
          <w:spacing w:val="-57"/>
          <w:sz w:val="24"/>
          <w:szCs w:val="24"/>
        </w:rPr>
        <w:t xml:space="preserve"> </w:t>
      </w:r>
      <w:r>
        <w:rPr>
          <w:rFonts w:ascii="仿宋" w:hAnsi="仿宋" w:eastAsia="仿宋" w:cs="仿宋"/>
          <w:spacing w:val="-3"/>
          <w:sz w:val="24"/>
          <w:szCs w:val="24"/>
        </w:rPr>
        <w:t>自验收合格日起，我方保证责任自动终止。</w:t>
      </w:r>
    </w:p>
    <w:p>
      <w:pPr>
        <w:spacing w:before="24" w:line="221" w:lineRule="auto"/>
        <w:ind w:left="502"/>
        <w:rPr>
          <w:rFonts w:ascii="仿宋" w:hAnsi="仿宋" w:eastAsia="仿宋" w:cs="仿宋"/>
          <w:sz w:val="24"/>
          <w:szCs w:val="24"/>
        </w:rPr>
      </w:pPr>
      <w:r>
        <w:rPr>
          <w:rFonts w:ascii="仿宋" w:hAnsi="仿宋" w:eastAsia="仿宋" w:cs="仿宋"/>
          <w:spacing w:val="-3"/>
          <w:sz w:val="24"/>
          <w:szCs w:val="24"/>
        </w:rPr>
        <w:t>2．我方按照本保函向你方履行了保证责任后，自我方向你方支</w:t>
      </w:r>
      <w:r>
        <w:rPr>
          <w:rFonts w:ascii="仿宋" w:hAnsi="仿宋" w:eastAsia="仿宋" w:cs="仿宋"/>
          <w:spacing w:val="-4"/>
          <w:sz w:val="24"/>
          <w:szCs w:val="24"/>
        </w:rPr>
        <w:t>付款项（支</w:t>
      </w:r>
    </w:p>
    <w:p>
      <w:pPr>
        <w:spacing w:line="221" w:lineRule="auto"/>
        <w:rPr>
          <w:rFonts w:ascii="仿宋" w:hAnsi="仿宋" w:eastAsia="仿宋" w:cs="仿宋"/>
          <w:sz w:val="24"/>
          <w:szCs w:val="24"/>
        </w:rPr>
        <w:sectPr>
          <w:footerReference r:id="rId19" w:type="default"/>
          <w:pgSz w:w="11905" w:h="16838"/>
          <w:pgMar w:top="1077" w:right="1417" w:bottom="1134" w:left="1417" w:header="1077" w:footer="1083" w:gutter="0"/>
          <w:pgNumType w:fmt="decimal"/>
          <w:cols w:space="0" w:num="1"/>
          <w:rtlGutter w:val="0"/>
          <w:docGrid w:linePitch="0" w:charSpace="0"/>
        </w:sectPr>
      </w:pPr>
    </w:p>
    <w:p>
      <w:pPr>
        <w:spacing w:before="48" w:line="221" w:lineRule="auto"/>
        <w:ind w:left="27"/>
        <w:rPr>
          <w:rFonts w:ascii="仿宋" w:hAnsi="仿宋" w:eastAsia="仿宋" w:cs="仿宋"/>
          <w:sz w:val="24"/>
          <w:szCs w:val="24"/>
        </w:rPr>
      </w:pPr>
      <w:r>
        <w:rPr>
          <w:rFonts w:ascii="仿宋" w:hAnsi="仿宋" w:eastAsia="仿宋" w:cs="仿宋"/>
          <w:spacing w:val="-1"/>
          <w:sz w:val="24"/>
          <w:szCs w:val="24"/>
        </w:rPr>
        <w:t>付款项从我方账户划出）之日起，保证责任即终止。</w:t>
      </w:r>
    </w:p>
    <w:p>
      <w:pPr>
        <w:spacing w:before="26" w:line="230" w:lineRule="auto"/>
        <w:ind w:left="28" w:right="131" w:firstLine="476"/>
        <w:rPr>
          <w:rFonts w:ascii="仿宋" w:hAnsi="仿宋" w:eastAsia="仿宋" w:cs="仿宋"/>
          <w:sz w:val="24"/>
          <w:szCs w:val="24"/>
        </w:rPr>
      </w:pPr>
      <w:r>
        <w:rPr>
          <w:rFonts w:ascii="仿宋" w:hAnsi="仿宋" w:eastAsia="仿宋" w:cs="仿宋"/>
          <w:spacing w:val="-3"/>
          <w:sz w:val="24"/>
          <w:szCs w:val="24"/>
        </w:rPr>
        <w:t>3．按照法律法规的规定或出现应终止我方保证责任的其它情形的</w:t>
      </w:r>
      <w:r>
        <w:rPr>
          <w:rFonts w:ascii="仿宋" w:hAnsi="仿宋" w:eastAsia="仿宋" w:cs="仿宋"/>
          <w:spacing w:val="-4"/>
          <w:sz w:val="24"/>
          <w:szCs w:val="24"/>
        </w:rPr>
        <w:t>，我方在</w:t>
      </w:r>
      <w:r>
        <w:rPr>
          <w:rFonts w:ascii="仿宋" w:hAnsi="仿宋" w:eastAsia="仿宋" w:cs="仿宋"/>
          <w:spacing w:val="-2"/>
          <w:sz w:val="24"/>
          <w:szCs w:val="24"/>
        </w:rPr>
        <w:t>本保函项下的保证责任亦终止。</w:t>
      </w:r>
    </w:p>
    <w:p>
      <w:pPr>
        <w:spacing w:before="23" w:line="236" w:lineRule="auto"/>
        <w:ind w:left="29" w:right="131" w:firstLine="469"/>
        <w:rPr>
          <w:rFonts w:ascii="仿宋" w:hAnsi="仿宋" w:eastAsia="仿宋" w:cs="仿宋"/>
          <w:sz w:val="24"/>
          <w:szCs w:val="24"/>
        </w:rPr>
      </w:pPr>
      <w:r>
        <w:rPr>
          <w:rFonts w:ascii="仿宋" w:hAnsi="仿宋" w:eastAsia="仿宋" w:cs="仿宋"/>
          <w:spacing w:val="-3"/>
          <w:sz w:val="24"/>
          <w:szCs w:val="24"/>
        </w:rPr>
        <w:t>4．你方与供应商修改主合同，加重我方保证责任的，我方对加重部分不承</w:t>
      </w:r>
      <w:r>
        <w:rPr>
          <w:rFonts w:ascii="仿宋" w:hAnsi="仿宋" w:eastAsia="仿宋" w:cs="仿宋"/>
          <w:sz w:val="24"/>
          <w:szCs w:val="24"/>
        </w:rPr>
        <w:t>担保证责任，但该等修改事先经我方书面同意的除外；你方与供应商修改主合同履行期限，我方保证期间仍依修改前的履行期限计算，但该等修改事先经我</w:t>
      </w:r>
      <w:r>
        <w:rPr>
          <w:rFonts w:ascii="仿宋" w:hAnsi="仿宋" w:eastAsia="仿宋" w:cs="仿宋"/>
          <w:spacing w:val="-2"/>
          <w:sz w:val="24"/>
          <w:szCs w:val="24"/>
        </w:rPr>
        <w:t>方书面同意的除外。</w:t>
      </w:r>
    </w:p>
    <w:p>
      <w:pPr>
        <w:spacing w:before="22" w:line="223" w:lineRule="auto"/>
        <w:ind w:left="511"/>
        <w:rPr>
          <w:rFonts w:ascii="仿宋" w:hAnsi="仿宋" w:eastAsia="仿宋" w:cs="仿宋"/>
          <w:sz w:val="24"/>
          <w:szCs w:val="24"/>
        </w:rPr>
      </w:pPr>
      <w:r>
        <w:rPr>
          <w:rFonts w:ascii="仿宋" w:hAnsi="仿宋" w:eastAsia="仿宋" w:cs="仿宋"/>
          <w:spacing w:val="-4"/>
          <w:sz w:val="24"/>
          <w:szCs w:val="24"/>
        </w:rPr>
        <w:t>五、免责条款</w:t>
      </w:r>
    </w:p>
    <w:p>
      <w:pPr>
        <w:spacing w:before="20" w:line="232" w:lineRule="auto"/>
        <w:ind w:left="27" w:right="131" w:firstLine="490"/>
        <w:rPr>
          <w:rFonts w:ascii="仿宋" w:hAnsi="仿宋" w:eastAsia="仿宋" w:cs="仿宋"/>
          <w:sz w:val="24"/>
          <w:szCs w:val="24"/>
        </w:rPr>
      </w:pPr>
      <w:r>
        <w:rPr>
          <w:rFonts w:ascii="仿宋" w:hAnsi="仿宋" w:eastAsia="仿宋" w:cs="仿宋"/>
          <w:spacing w:val="-4"/>
          <w:sz w:val="24"/>
          <w:szCs w:val="24"/>
        </w:rPr>
        <w:t>1．因你方违反主合同约定致使供应商不能履行义务的，我方不承担保证责</w:t>
      </w:r>
      <w:r>
        <w:rPr>
          <w:rFonts w:ascii="仿宋" w:hAnsi="仿宋" w:eastAsia="仿宋" w:cs="仿宋"/>
          <w:spacing w:val="-8"/>
          <w:sz w:val="24"/>
          <w:szCs w:val="24"/>
        </w:rPr>
        <w:t>任。</w:t>
      </w:r>
    </w:p>
    <w:p>
      <w:pPr>
        <w:spacing w:before="23" w:line="230" w:lineRule="auto"/>
        <w:ind w:left="27" w:right="131" w:firstLine="475"/>
        <w:rPr>
          <w:rFonts w:ascii="仿宋" w:hAnsi="仿宋" w:eastAsia="仿宋" w:cs="仿宋"/>
          <w:sz w:val="24"/>
          <w:szCs w:val="24"/>
        </w:rPr>
      </w:pPr>
      <w:r>
        <w:rPr>
          <w:rFonts w:ascii="仿宋" w:hAnsi="仿宋" w:eastAsia="仿宋" w:cs="仿宋"/>
          <w:spacing w:val="-3"/>
          <w:sz w:val="24"/>
          <w:szCs w:val="24"/>
        </w:rPr>
        <w:t>2．依照法律法规的规定或你方与供应商的另行约定，全部或者部分</w:t>
      </w:r>
      <w:r>
        <w:rPr>
          <w:rFonts w:ascii="仿宋" w:hAnsi="仿宋" w:eastAsia="仿宋" w:cs="仿宋"/>
          <w:spacing w:val="-4"/>
          <w:sz w:val="24"/>
          <w:szCs w:val="24"/>
        </w:rPr>
        <w:t>免除供</w:t>
      </w:r>
      <w:r>
        <w:rPr>
          <w:rFonts w:ascii="仿宋" w:hAnsi="仿宋" w:eastAsia="仿宋" w:cs="仿宋"/>
          <w:spacing w:val="-1"/>
          <w:sz w:val="24"/>
          <w:szCs w:val="24"/>
        </w:rPr>
        <w:t>应商应缴纳的保证金义务的，我方亦免除相应的保证责任。</w:t>
      </w:r>
    </w:p>
    <w:p>
      <w:pPr>
        <w:spacing w:before="25" w:line="221" w:lineRule="auto"/>
        <w:ind w:left="504"/>
        <w:rPr>
          <w:rFonts w:ascii="仿宋" w:hAnsi="仿宋" w:eastAsia="仿宋" w:cs="仿宋"/>
          <w:sz w:val="24"/>
          <w:szCs w:val="24"/>
        </w:rPr>
      </w:pPr>
      <w:r>
        <w:rPr>
          <w:rFonts w:ascii="仿宋" w:hAnsi="仿宋" w:eastAsia="仿宋" w:cs="仿宋"/>
          <w:spacing w:val="-1"/>
          <w:sz w:val="24"/>
          <w:szCs w:val="24"/>
        </w:rPr>
        <w:t>3．因不可抗力造成供应商不能履行供货义务的，我方不承担保证责任。</w:t>
      </w:r>
    </w:p>
    <w:p>
      <w:pPr>
        <w:spacing w:before="25" w:line="222" w:lineRule="auto"/>
        <w:ind w:left="509"/>
        <w:rPr>
          <w:rFonts w:ascii="仿宋" w:hAnsi="仿宋" w:eastAsia="仿宋" w:cs="仿宋"/>
          <w:sz w:val="24"/>
          <w:szCs w:val="24"/>
        </w:rPr>
      </w:pPr>
      <w:r>
        <w:rPr>
          <w:rFonts w:ascii="仿宋" w:hAnsi="仿宋" w:eastAsia="仿宋" w:cs="仿宋"/>
          <w:spacing w:val="-3"/>
          <w:sz w:val="24"/>
          <w:szCs w:val="24"/>
        </w:rPr>
        <w:t>六、争议的解决</w:t>
      </w:r>
    </w:p>
    <w:p>
      <w:pPr>
        <w:spacing w:before="24" w:line="230" w:lineRule="auto"/>
        <w:ind w:left="29" w:right="131" w:firstLine="502"/>
        <w:rPr>
          <w:rFonts w:ascii="仿宋" w:hAnsi="仿宋" w:eastAsia="仿宋" w:cs="仿宋"/>
          <w:sz w:val="24"/>
          <w:szCs w:val="24"/>
        </w:rPr>
      </w:pPr>
      <w:r>
        <w:rPr>
          <w:rFonts w:ascii="仿宋" w:hAnsi="仿宋" w:eastAsia="仿宋" w:cs="仿宋"/>
          <w:sz w:val="24"/>
          <w:szCs w:val="24"/>
        </w:rPr>
        <w:t>因本保函发生的纠纷，由你我双方协商解决，协</w:t>
      </w:r>
      <w:r>
        <w:rPr>
          <w:rFonts w:ascii="仿宋" w:hAnsi="仿宋" w:eastAsia="仿宋" w:cs="仿宋"/>
          <w:spacing w:val="-1"/>
          <w:sz w:val="24"/>
          <w:szCs w:val="24"/>
        </w:rPr>
        <w:t>商不成的，通过诉讼程序</w:t>
      </w:r>
      <w:r>
        <w:rPr>
          <w:rFonts w:ascii="仿宋" w:hAnsi="仿宋" w:eastAsia="仿宋" w:cs="仿宋"/>
          <w:spacing w:val="-2"/>
          <w:sz w:val="24"/>
          <w:szCs w:val="24"/>
        </w:rPr>
        <w:t>解决，诉讼管辖地法院为</w:t>
      </w:r>
      <w:r>
        <w:rPr>
          <w:rFonts w:ascii="仿宋" w:hAnsi="仿宋" w:eastAsia="仿宋" w:cs="仿宋"/>
          <w:spacing w:val="-2"/>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
          <w:sz w:val="24"/>
          <w:szCs w:val="24"/>
        </w:rPr>
        <w:t>法院。</w:t>
      </w:r>
    </w:p>
    <w:p>
      <w:pPr>
        <w:spacing w:before="25" w:line="221" w:lineRule="auto"/>
        <w:ind w:left="512"/>
        <w:rPr>
          <w:rFonts w:ascii="仿宋" w:hAnsi="仿宋" w:eastAsia="仿宋" w:cs="仿宋"/>
          <w:sz w:val="24"/>
          <w:szCs w:val="24"/>
        </w:rPr>
      </w:pPr>
      <w:r>
        <w:rPr>
          <w:rFonts w:ascii="仿宋" w:hAnsi="仿宋" w:eastAsia="仿宋" w:cs="仿宋"/>
          <w:spacing w:val="-3"/>
          <w:sz w:val="24"/>
          <w:szCs w:val="24"/>
        </w:rPr>
        <w:t>七、保函的生效</w:t>
      </w:r>
    </w:p>
    <w:p>
      <w:pPr>
        <w:spacing w:before="25" w:line="221" w:lineRule="auto"/>
        <w:ind w:left="508"/>
        <w:rPr>
          <w:rFonts w:ascii="仿宋" w:hAnsi="仿宋" w:eastAsia="仿宋" w:cs="仿宋"/>
          <w:sz w:val="24"/>
          <w:szCs w:val="24"/>
        </w:rPr>
      </w:pPr>
      <w:r>
        <w:rPr>
          <w:rFonts w:ascii="仿宋" w:hAnsi="仿宋" w:eastAsia="仿宋" w:cs="仿宋"/>
          <w:spacing w:val="-2"/>
          <w:sz w:val="24"/>
          <w:szCs w:val="24"/>
        </w:rPr>
        <w:t>本保函自我方加盖公章之日起生效。</w:t>
      </w:r>
    </w:p>
    <w:p>
      <w:pPr>
        <w:pStyle w:val="6"/>
        <w:spacing w:line="283" w:lineRule="auto"/>
      </w:pPr>
    </w:p>
    <w:p>
      <w:pPr>
        <w:pStyle w:val="6"/>
        <w:spacing w:line="284" w:lineRule="auto"/>
      </w:pPr>
    </w:p>
    <w:p>
      <w:pPr>
        <w:spacing w:before="78" w:line="221" w:lineRule="auto"/>
        <w:ind w:left="5428"/>
        <w:rPr>
          <w:rFonts w:ascii="仿宋" w:hAnsi="仿宋" w:eastAsia="仿宋" w:cs="仿宋"/>
          <w:sz w:val="24"/>
          <w:szCs w:val="24"/>
        </w:rPr>
      </w:pPr>
      <w:r>
        <w:rPr>
          <w:rFonts w:ascii="仿宋" w:hAnsi="仿宋" w:eastAsia="仿宋" w:cs="仿宋"/>
          <w:spacing w:val="2"/>
          <w:sz w:val="24"/>
          <w:szCs w:val="24"/>
        </w:rPr>
        <w:t>保证人</w:t>
      </w:r>
      <w:r>
        <w:rPr>
          <w:rFonts w:ascii="仿宋" w:hAnsi="仿宋" w:eastAsia="仿宋" w:cs="仿宋"/>
          <w:spacing w:val="-15"/>
          <w:sz w:val="24"/>
          <w:szCs w:val="24"/>
        </w:rPr>
        <w:t>：（</w:t>
      </w:r>
      <w:r>
        <w:rPr>
          <w:rFonts w:ascii="仿宋" w:hAnsi="仿宋" w:eastAsia="仿宋" w:cs="仿宋"/>
          <w:spacing w:val="2"/>
          <w:sz w:val="24"/>
          <w:szCs w:val="24"/>
        </w:rPr>
        <w:t>公章）</w:t>
      </w:r>
    </w:p>
    <w:p>
      <w:pPr>
        <w:pStyle w:val="6"/>
        <w:spacing w:line="257" w:lineRule="auto"/>
      </w:pPr>
    </w:p>
    <w:p>
      <w:pPr>
        <w:spacing w:before="79" w:line="222" w:lineRule="auto"/>
        <w:ind w:left="6152"/>
        <w:rPr>
          <w:rFonts w:ascii="仿宋" w:hAnsi="仿宋" w:eastAsia="仿宋" w:cs="仿宋"/>
          <w:sz w:val="24"/>
          <w:szCs w:val="24"/>
        </w:rPr>
      </w:pPr>
      <w:r>
        <w:rPr>
          <w:rFonts w:ascii="仿宋" w:hAnsi="仿宋" w:eastAsia="仿宋" w:cs="仿宋"/>
          <w:spacing w:val="-11"/>
          <w:sz w:val="24"/>
          <w:szCs w:val="24"/>
        </w:rPr>
        <w:t>年</w:t>
      </w:r>
      <w:r>
        <w:rPr>
          <w:rFonts w:ascii="仿宋" w:hAnsi="仿宋" w:eastAsia="仿宋" w:cs="仿宋"/>
          <w:spacing w:val="6"/>
          <w:sz w:val="24"/>
          <w:szCs w:val="24"/>
        </w:rPr>
        <w:t xml:space="preserve">     </w:t>
      </w:r>
      <w:r>
        <w:rPr>
          <w:rFonts w:ascii="仿宋" w:hAnsi="仿宋" w:eastAsia="仿宋" w:cs="仿宋"/>
          <w:spacing w:val="-11"/>
          <w:sz w:val="24"/>
          <w:szCs w:val="24"/>
        </w:rPr>
        <w:t>月       日</w:t>
      </w:r>
    </w:p>
    <w:p>
      <w:pPr>
        <w:spacing w:line="222" w:lineRule="auto"/>
        <w:rPr>
          <w:rFonts w:ascii="仿宋" w:hAnsi="仿宋" w:eastAsia="仿宋" w:cs="仿宋"/>
          <w:sz w:val="24"/>
          <w:szCs w:val="24"/>
        </w:rPr>
        <w:sectPr>
          <w:footerReference r:id="rId20" w:type="default"/>
          <w:pgSz w:w="11905" w:h="16838"/>
          <w:pgMar w:top="1077" w:right="1417" w:bottom="1134" w:left="1417" w:header="1077" w:footer="1083" w:gutter="0"/>
          <w:pgNumType w:fmt="decimal"/>
          <w:cols w:space="0" w:num="1"/>
          <w:rtlGutter w:val="0"/>
          <w:docGrid w:linePitch="0" w:charSpace="0"/>
        </w:sectPr>
      </w:pPr>
    </w:p>
    <w:p>
      <w:pPr>
        <w:pStyle w:val="6"/>
        <w:spacing w:line="371" w:lineRule="auto"/>
      </w:pPr>
    </w:p>
    <w:p>
      <w:pPr>
        <w:spacing w:before="101" w:line="228" w:lineRule="auto"/>
        <w:ind w:left="3514"/>
        <w:outlineLvl w:val="0"/>
        <w:rPr>
          <w:rFonts w:ascii="仿宋" w:hAnsi="仿宋" w:eastAsia="仿宋" w:cs="仿宋"/>
          <w:sz w:val="31"/>
          <w:szCs w:val="31"/>
        </w:rPr>
      </w:pPr>
      <w:bookmarkStart w:id="46" w:name="bookmark48"/>
      <w:bookmarkEnd w:id="46"/>
      <w:bookmarkStart w:id="47" w:name="bookmark47"/>
      <w:bookmarkEnd w:id="47"/>
      <w:r>
        <w:rPr>
          <w:rFonts w:ascii="仿宋" w:hAnsi="仿宋" w:eastAsia="仿宋" w:cs="仿宋"/>
          <w:b/>
          <w:bCs/>
          <w:sz w:val="31"/>
          <w:szCs w:val="31"/>
        </w:rPr>
        <w:t>第2章</w:t>
      </w:r>
      <w:r>
        <w:rPr>
          <w:rFonts w:ascii="仿宋" w:hAnsi="仿宋" w:eastAsia="仿宋" w:cs="仿宋"/>
          <w:spacing w:val="16"/>
          <w:sz w:val="31"/>
          <w:szCs w:val="31"/>
        </w:rPr>
        <w:t xml:space="preserve">   </w:t>
      </w:r>
      <w:r>
        <w:rPr>
          <w:rFonts w:ascii="仿宋" w:hAnsi="仿宋" w:eastAsia="仿宋" w:cs="仿宋"/>
          <w:b/>
          <w:bCs/>
          <w:sz w:val="31"/>
          <w:szCs w:val="31"/>
        </w:rPr>
        <w:t>投标文件格式</w:t>
      </w:r>
    </w:p>
    <w:p>
      <w:pPr>
        <w:pStyle w:val="6"/>
        <w:spacing w:line="356" w:lineRule="auto"/>
      </w:pPr>
    </w:p>
    <w:p>
      <w:pPr>
        <w:spacing w:before="78" w:line="222" w:lineRule="auto"/>
        <w:ind w:left="2476"/>
        <w:outlineLvl w:val="1"/>
        <w:rPr>
          <w:rFonts w:ascii="仿宋" w:hAnsi="仿宋" w:eastAsia="仿宋" w:cs="仿宋"/>
          <w:sz w:val="24"/>
          <w:szCs w:val="24"/>
        </w:rPr>
      </w:pPr>
      <w:r>
        <w:rPr>
          <w:rFonts w:ascii="仿宋" w:hAnsi="仿宋" w:eastAsia="仿宋" w:cs="仿宋"/>
          <w:b/>
          <w:bCs/>
          <w:spacing w:val="-4"/>
          <w:sz w:val="24"/>
          <w:szCs w:val="24"/>
        </w:rPr>
        <w:t>第一部分</w:t>
      </w:r>
      <w:r>
        <w:rPr>
          <w:rFonts w:ascii="仿宋" w:hAnsi="仿宋" w:eastAsia="仿宋" w:cs="仿宋"/>
          <w:spacing w:val="-4"/>
          <w:sz w:val="24"/>
          <w:szCs w:val="24"/>
        </w:rPr>
        <w:t xml:space="preserve"> </w:t>
      </w:r>
      <w:r>
        <w:rPr>
          <w:rFonts w:ascii="仿宋" w:hAnsi="仿宋" w:eastAsia="仿宋" w:cs="仿宋"/>
          <w:b/>
          <w:bCs/>
          <w:spacing w:val="-4"/>
          <w:sz w:val="24"/>
          <w:szCs w:val="24"/>
        </w:rPr>
        <w:t>开标一览表及资格证明文件</w:t>
      </w:r>
    </w:p>
    <w:p>
      <w:pPr>
        <w:pStyle w:val="6"/>
        <w:spacing w:line="255" w:lineRule="auto"/>
      </w:pPr>
    </w:p>
    <w:p>
      <w:pPr>
        <w:spacing w:before="78" w:line="222" w:lineRule="auto"/>
        <w:ind w:left="582"/>
        <w:rPr>
          <w:rFonts w:ascii="仿宋" w:hAnsi="仿宋" w:eastAsia="仿宋" w:cs="仿宋"/>
          <w:sz w:val="24"/>
          <w:szCs w:val="24"/>
        </w:rPr>
      </w:pPr>
      <w:r>
        <w:rPr>
          <w:rFonts w:ascii="仿宋" w:hAnsi="仿宋" w:eastAsia="仿宋" w:cs="仿宋"/>
          <w:sz w:val="24"/>
          <w:szCs w:val="24"/>
        </w:rPr>
        <w:t>1、开标一览表（见投标文件格式一）;</w:t>
      </w:r>
    </w:p>
    <w:p>
      <w:pPr>
        <w:spacing w:before="22" w:line="231" w:lineRule="auto"/>
        <w:ind w:left="31" w:right="32" w:firstLine="555"/>
        <w:rPr>
          <w:rFonts w:ascii="仿宋" w:hAnsi="仿宋" w:eastAsia="仿宋" w:cs="仿宋"/>
          <w:sz w:val="24"/>
          <w:szCs w:val="24"/>
        </w:rPr>
      </w:pPr>
      <w:r>
        <w:rPr>
          <w:rFonts w:ascii="仿宋" w:hAnsi="仿宋" w:eastAsia="仿宋" w:cs="仿宋"/>
          <w:spacing w:val="-3"/>
          <w:sz w:val="24"/>
          <w:szCs w:val="24"/>
        </w:rPr>
        <w:t>2、法人或者非法人组织的营业执照等证明文件复印件（须加盖本单位章）</w:t>
      </w:r>
      <w:r>
        <w:rPr>
          <w:rFonts w:ascii="仿宋" w:hAnsi="仿宋" w:eastAsia="仿宋" w:cs="仿宋"/>
          <w:spacing w:val="13"/>
          <w:sz w:val="24"/>
          <w:szCs w:val="24"/>
        </w:rPr>
        <w:t xml:space="preserve"> </w:t>
      </w:r>
      <w:r>
        <w:rPr>
          <w:rFonts w:ascii="仿宋" w:hAnsi="仿宋" w:eastAsia="仿宋" w:cs="仿宋"/>
          <w:spacing w:val="-2"/>
          <w:sz w:val="24"/>
          <w:szCs w:val="24"/>
        </w:rPr>
        <w:t>或自然人的身份证明复印件;</w:t>
      </w:r>
    </w:p>
    <w:p>
      <w:pPr>
        <w:spacing w:before="23" w:line="230" w:lineRule="auto"/>
        <w:ind w:left="583" w:right="131" w:firstLine="5"/>
        <w:rPr>
          <w:rFonts w:ascii="仿宋" w:hAnsi="仿宋" w:eastAsia="仿宋" w:cs="仿宋"/>
          <w:sz w:val="24"/>
          <w:szCs w:val="24"/>
        </w:rPr>
      </w:pPr>
      <w:r>
        <w:rPr>
          <w:rFonts w:ascii="仿宋" w:hAnsi="仿宋" w:eastAsia="仿宋" w:cs="仿宋"/>
          <w:spacing w:val="-9"/>
          <w:sz w:val="24"/>
          <w:szCs w:val="24"/>
        </w:rPr>
        <w:t>3、法定代表人授权委托书（见投标文件格式二，自然人投标的无需提供）;</w:t>
      </w:r>
      <w:r>
        <w:rPr>
          <w:rFonts w:ascii="仿宋" w:hAnsi="仿宋" w:eastAsia="仿宋" w:cs="仿宋"/>
          <w:sz w:val="24"/>
          <w:szCs w:val="24"/>
        </w:rPr>
        <w:t xml:space="preserve"> </w:t>
      </w:r>
    </w:p>
    <w:p>
      <w:pPr>
        <w:spacing w:before="23" w:line="230" w:lineRule="auto"/>
        <w:ind w:left="583" w:right="131" w:firstLine="5"/>
        <w:rPr>
          <w:rFonts w:ascii="仿宋" w:hAnsi="仿宋" w:eastAsia="仿宋" w:cs="仿宋"/>
          <w:sz w:val="24"/>
          <w:szCs w:val="24"/>
        </w:rPr>
      </w:pPr>
      <w:r>
        <w:rPr>
          <w:rFonts w:ascii="仿宋" w:hAnsi="仿宋" w:eastAsia="仿宋" w:cs="仿宋"/>
          <w:spacing w:val="1"/>
          <w:sz w:val="24"/>
          <w:szCs w:val="24"/>
        </w:rPr>
        <w:t>4、参加政府采购活动前</w:t>
      </w:r>
      <w:r>
        <w:rPr>
          <w:rFonts w:ascii="仿宋" w:hAnsi="仿宋" w:eastAsia="仿宋" w:cs="仿宋"/>
          <w:spacing w:val="-44"/>
          <w:sz w:val="24"/>
          <w:szCs w:val="24"/>
        </w:rPr>
        <w:t xml:space="preserve"> </w:t>
      </w:r>
      <w:r>
        <w:rPr>
          <w:rFonts w:ascii="仿宋" w:hAnsi="仿宋" w:eastAsia="仿宋" w:cs="仿宋"/>
          <w:spacing w:val="1"/>
          <w:sz w:val="24"/>
          <w:szCs w:val="24"/>
        </w:rPr>
        <w:t>3</w:t>
      </w:r>
      <w:r>
        <w:rPr>
          <w:rFonts w:ascii="仿宋" w:hAnsi="仿宋" w:eastAsia="仿宋" w:cs="仿宋"/>
          <w:spacing w:val="-37"/>
          <w:sz w:val="24"/>
          <w:szCs w:val="24"/>
        </w:rPr>
        <w:t xml:space="preserve"> </w:t>
      </w:r>
      <w:r>
        <w:rPr>
          <w:rFonts w:ascii="仿宋" w:hAnsi="仿宋" w:eastAsia="仿宋" w:cs="仿宋"/>
          <w:spacing w:val="1"/>
          <w:sz w:val="24"/>
          <w:szCs w:val="24"/>
        </w:rPr>
        <w:t>年内在经营活动</w:t>
      </w:r>
      <w:r>
        <w:rPr>
          <w:rFonts w:ascii="仿宋" w:hAnsi="仿宋" w:eastAsia="仿宋" w:cs="仿宋"/>
          <w:sz w:val="24"/>
          <w:szCs w:val="24"/>
        </w:rPr>
        <w:t>中没有重大违法记录的书面声</w:t>
      </w:r>
      <w:r>
        <w:rPr>
          <w:rFonts w:ascii="仿宋" w:hAnsi="仿宋" w:eastAsia="仿宋" w:cs="仿宋"/>
          <w:spacing w:val="-16"/>
          <w:sz w:val="24"/>
          <w:szCs w:val="24"/>
        </w:rPr>
        <w:t>明;</w:t>
      </w:r>
    </w:p>
    <w:p>
      <w:pPr>
        <w:spacing w:before="141" w:line="222" w:lineRule="auto"/>
        <w:ind w:left="504"/>
        <w:rPr>
          <w:rFonts w:hint="eastAsia" w:ascii="仿宋" w:hAnsi="仿宋" w:eastAsia="仿宋" w:cs="仿宋"/>
          <w:sz w:val="24"/>
          <w:szCs w:val="24"/>
          <w:lang w:eastAsia="zh-CN"/>
        </w:rPr>
      </w:pPr>
      <w:r>
        <w:rPr>
          <w:rFonts w:ascii="仿宋" w:hAnsi="仿宋" w:eastAsia="仿宋" w:cs="仿宋"/>
          <w:spacing w:val="1"/>
          <w:sz w:val="24"/>
          <w:szCs w:val="24"/>
        </w:rPr>
        <w:t>5、落实政府采购政策需满足的资格要求提供“</w:t>
      </w:r>
      <w:r>
        <w:rPr>
          <w:rFonts w:ascii="仿宋" w:hAnsi="仿宋" w:eastAsia="仿宋" w:cs="仿宋"/>
          <w:spacing w:val="-74"/>
          <w:sz w:val="24"/>
          <w:szCs w:val="24"/>
        </w:rPr>
        <w:t xml:space="preserve"> </w:t>
      </w:r>
      <w:r>
        <w:rPr>
          <w:rFonts w:ascii="仿宋" w:hAnsi="仿宋" w:eastAsia="仿宋" w:cs="仿宋"/>
          <w:spacing w:val="1"/>
          <w:sz w:val="24"/>
          <w:szCs w:val="24"/>
        </w:rPr>
        <w:t>中</w:t>
      </w:r>
      <w:r>
        <w:rPr>
          <w:rFonts w:ascii="仿宋" w:hAnsi="仿宋" w:eastAsia="仿宋" w:cs="仿宋"/>
          <w:sz w:val="24"/>
          <w:szCs w:val="24"/>
        </w:rPr>
        <w:t>小企业声明函</w:t>
      </w:r>
      <w:r>
        <w:rPr>
          <w:rFonts w:ascii="仿宋" w:hAnsi="仿宋" w:eastAsia="仿宋" w:cs="仿宋"/>
          <w:spacing w:val="-88"/>
          <w:sz w:val="24"/>
          <w:szCs w:val="24"/>
        </w:rPr>
        <w:t xml:space="preserve"> </w:t>
      </w:r>
      <w:r>
        <w:rPr>
          <w:rFonts w:ascii="仿宋" w:hAnsi="仿宋" w:eastAsia="仿宋" w:cs="仿宋"/>
          <w:sz w:val="24"/>
          <w:szCs w:val="24"/>
        </w:rPr>
        <w:t>”</w:t>
      </w:r>
      <w:r>
        <w:rPr>
          <w:rFonts w:hint="eastAsia" w:ascii="仿宋" w:hAnsi="仿宋" w:eastAsia="仿宋" w:cs="仿宋"/>
          <w:sz w:val="24"/>
          <w:szCs w:val="24"/>
          <w:lang w:eastAsia="zh-CN"/>
        </w:rPr>
        <w:t>；</w:t>
      </w:r>
    </w:p>
    <w:p>
      <w:pPr>
        <w:spacing w:before="142" w:line="237" w:lineRule="auto"/>
        <w:ind w:left="26" w:right="131" w:firstLine="475"/>
        <w:jc w:val="both"/>
        <w:rPr>
          <w:rFonts w:ascii="仿宋" w:hAnsi="仿宋" w:eastAsia="仿宋" w:cs="仿宋"/>
          <w:sz w:val="24"/>
          <w:szCs w:val="24"/>
        </w:rPr>
      </w:pPr>
      <w:r>
        <w:rPr>
          <w:rFonts w:ascii="仿宋" w:hAnsi="仿宋" w:eastAsia="仿宋" w:cs="仿宋"/>
          <w:spacing w:val="-3"/>
          <w:sz w:val="24"/>
          <w:szCs w:val="24"/>
        </w:rPr>
        <w:t>6、未被“信用中国</w:t>
      </w:r>
      <w:r>
        <w:rPr>
          <w:rFonts w:ascii="仿宋" w:hAnsi="仿宋" w:eastAsia="仿宋" w:cs="仿宋"/>
          <w:spacing w:val="-89"/>
          <w:sz w:val="24"/>
          <w:szCs w:val="24"/>
        </w:rPr>
        <w:t xml:space="preserve"> </w:t>
      </w:r>
      <w:r>
        <w:rPr>
          <w:rFonts w:ascii="仿宋" w:hAnsi="仿宋" w:eastAsia="仿宋" w:cs="仿宋"/>
          <w:spacing w:val="-3"/>
          <w:sz w:val="24"/>
          <w:szCs w:val="24"/>
        </w:rPr>
        <w:t>”网站（www.creditchina.gov.cn）中列入失信被执行</w:t>
      </w:r>
      <w:r>
        <w:rPr>
          <w:rFonts w:ascii="仿宋" w:hAnsi="仿宋" w:eastAsia="仿宋" w:cs="仿宋"/>
          <w:spacing w:val="37"/>
          <w:sz w:val="24"/>
          <w:szCs w:val="24"/>
        </w:rPr>
        <w:t>人或重大税收违法案件当事人名单的供应商</w:t>
      </w:r>
      <w:r>
        <w:rPr>
          <w:rFonts w:ascii="仿宋" w:hAnsi="仿宋" w:eastAsia="仿宋" w:cs="仿宋"/>
          <w:spacing w:val="-40"/>
          <w:sz w:val="24"/>
          <w:szCs w:val="24"/>
        </w:rPr>
        <w:t xml:space="preserve"> </w:t>
      </w:r>
      <w:r>
        <w:rPr>
          <w:rFonts w:ascii="仿宋" w:hAnsi="仿宋" w:eastAsia="仿宋" w:cs="仿宋"/>
          <w:spacing w:val="37"/>
          <w:sz w:val="24"/>
          <w:szCs w:val="24"/>
        </w:rPr>
        <w:t>、</w:t>
      </w:r>
      <w:r>
        <w:rPr>
          <w:rFonts w:ascii="仿宋" w:hAnsi="仿宋" w:eastAsia="仿宋" w:cs="仿宋"/>
          <w:spacing w:val="-59"/>
          <w:sz w:val="24"/>
          <w:szCs w:val="24"/>
        </w:rPr>
        <w:t xml:space="preserve"> </w:t>
      </w:r>
      <w:r>
        <w:rPr>
          <w:rFonts w:ascii="仿宋" w:hAnsi="仿宋" w:eastAsia="仿宋" w:cs="仿宋"/>
          <w:spacing w:val="37"/>
          <w:sz w:val="24"/>
          <w:szCs w:val="24"/>
        </w:rPr>
        <w:t>未被中国政府采购网</w:t>
      </w:r>
      <w:r>
        <w:rPr>
          <w:rFonts w:ascii="仿宋" w:hAnsi="仿宋" w:eastAsia="仿宋" w:cs="仿宋"/>
          <w:spacing w:val="-2"/>
          <w:sz w:val="24"/>
          <w:szCs w:val="24"/>
        </w:rPr>
        <w:t>（www.ccgp.gov.cn）列入政府</w:t>
      </w:r>
      <w:r>
        <w:rPr>
          <w:rFonts w:ascii="仿宋" w:hAnsi="仿宋" w:eastAsia="仿宋" w:cs="仿宋"/>
          <w:spacing w:val="-3"/>
          <w:sz w:val="24"/>
          <w:szCs w:val="24"/>
        </w:rPr>
        <w:t>采购严重违法失信行为记录名单中被财政部门禁</w:t>
      </w:r>
      <w:r>
        <w:rPr>
          <w:rFonts w:ascii="仿宋" w:hAnsi="仿宋" w:eastAsia="仿宋" w:cs="仿宋"/>
          <w:sz w:val="24"/>
          <w:szCs w:val="24"/>
        </w:rPr>
        <w:t>止参加政府采购活动的供应商（处罚决定规定的时间和地域</w:t>
      </w:r>
      <w:r>
        <w:rPr>
          <w:rFonts w:ascii="仿宋" w:hAnsi="仿宋" w:eastAsia="仿宋" w:cs="仿宋"/>
          <w:spacing w:val="-1"/>
          <w:sz w:val="24"/>
          <w:szCs w:val="24"/>
        </w:rPr>
        <w:t>范围内</w:t>
      </w:r>
      <w:r>
        <w:rPr>
          <w:rFonts w:ascii="仿宋" w:hAnsi="仿宋" w:eastAsia="仿宋" w:cs="仿宋"/>
          <w:spacing w:val="10"/>
          <w:sz w:val="24"/>
          <w:szCs w:val="24"/>
        </w:rPr>
        <w:t>），</w:t>
      </w:r>
      <w:r>
        <w:rPr>
          <w:rFonts w:ascii="仿宋" w:hAnsi="仿宋" w:eastAsia="仿宋" w:cs="仿宋"/>
          <w:spacing w:val="-1"/>
          <w:sz w:val="24"/>
          <w:szCs w:val="24"/>
        </w:rPr>
        <w:t>提供网</w:t>
      </w:r>
      <w:r>
        <w:rPr>
          <w:rFonts w:ascii="仿宋" w:hAnsi="仿宋" w:eastAsia="仿宋" w:cs="仿宋"/>
          <w:sz w:val="24"/>
          <w:szCs w:val="24"/>
        </w:rPr>
        <w:t>站网页查询结果并加盖单位公章（网页打印件须自招标公告发布之日起至投标</w:t>
      </w:r>
      <w:r>
        <w:rPr>
          <w:rFonts w:ascii="仿宋" w:hAnsi="仿宋" w:eastAsia="仿宋" w:cs="仿宋"/>
          <w:spacing w:val="14"/>
          <w:sz w:val="24"/>
          <w:szCs w:val="24"/>
        </w:rPr>
        <w:t xml:space="preserve"> </w:t>
      </w:r>
      <w:r>
        <w:rPr>
          <w:rFonts w:ascii="仿宋" w:hAnsi="仿宋" w:eastAsia="仿宋" w:cs="仿宋"/>
          <w:spacing w:val="-2"/>
          <w:sz w:val="24"/>
          <w:szCs w:val="24"/>
        </w:rPr>
        <w:t>截止时间从上述网站中打印）</w:t>
      </w:r>
    </w:p>
    <w:p>
      <w:pPr>
        <w:spacing w:before="25" w:line="220" w:lineRule="auto"/>
        <w:ind w:left="589"/>
        <w:rPr>
          <w:rFonts w:ascii="仿宋" w:hAnsi="仿宋" w:eastAsia="仿宋" w:cs="仿宋"/>
          <w:sz w:val="24"/>
          <w:szCs w:val="24"/>
        </w:rPr>
      </w:pPr>
      <w:r>
        <w:rPr>
          <w:rFonts w:ascii="仿宋" w:hAnsi="仿宋" w:eastAsia="仿宋" w:cs="仿宋"/>
          <w:spacing w:val="-1"/>
          <w:sz w:val="24"/>
          <w:szCs w:val="24"/>
        </w:rPr>
        <w:t>7、投标人须知资料表要求的其他资格证明文件;</w:t>
      </w:r>
    </w:p>
    <w:p>
      <w:pPr>
        <w:spacing w:line="220" w:lineRule="auto"/>
        <w:rPr>
          <w:rFonts w:ascii="仿宋" w:hAnsi="仿宋" w:eastAsia="仿宋" w:cs="仿宋"/>
          <w:sz w:val="24"/>
          <w:szCs w:val="24"/>
        </w:rPr>
        <w:sectPr>
          <w:footerReference r:id="rId21" w:type="default"/>
          <w:pgSz w:w="11905" w:h="16838"/>
          <w:pgMar w:top="1077" w:right="1417" w:bottom="1134" w:left="1417" w:header="1077" w:footer="1083" w:gutter="0"/>
          <w:pgNumType w:fmt="decimal"/>
          <w:cols w:space="0" w:num="1"/>
          <w:rtlGutter w:val="0"/>
          <w:docGrid w:linePitch="0" w:charSpace="0"/>
        </w:sectPr>
      </w:pPr>
    </w:p>
    <w:p>
      <w:pPr>
        <w:spacing w:before="67"/>
      </w:pPr>
    </w:p>
    <w:p>
      <w:pPr>
        <w:sectPr>
          <w:footerReference r:id="rId22" w:type="default"/>
          <w:pgSz w:w="11905" w:h="16838"/>
          <w:pgMar w:top="1077" w:right="1417" w:bottom="1134" w:left="1417" w:header="1077" w:footer="1083" w:gutter="0"/>
          <w:pgNumType w:fmt="decimal"/>
          <w:cols w:space="0" w:num="1"/>
          <w:rtlGutter w:val="0"/>
          <w:docGrid w:linePitch="0" w:charSpace="0"/>
        </w:sectPr>
      </w:pPr>
    </w:p>
    <w:p>
      <w:pPr>
        <w:pStyle w:val="6"/>
        <w:spacing w:line="261" w:lineRule="auto"/>
      </w:pPr>
    </w:p>
    <w:p>
      <w:pPr>
        <w:pStyle w:val="6"/>
        <w:spacing w:line="14" w:lineRule="auto"/>
        <w:rPr>
          <w:sz w:val="2"/>
        </w:rPr>
      </w:pPr>
    </w:p>
    <w:p>
      <w:pPr>
        <w:spacing w:line="223" w:lineRule="auto"/>
        <w:ind w:left="629" w:firstLine="1680" w:firstLineChars="700"/>
        <w:jc w:val="both"/>
        <w:rPr>
          <w:rFonts w:hint="eastAsia" w:ascii="仿宋" w:hAnsi="仿宋" w:eastAsia="仿宋" w:cs="仿宋"/>
          <w:sz w:val="24"/>
          <w:szCs w:val="24"/>
        </w:rPr>
      </w:pPr>
      <w:bookmarkStart w:id="48" w:name="bookmark49"/>
      <w:bookmarkEnd w:id="48"/>
      <w:bookmarkStart w:id="49" w:name="_Toc14900"/>
      <w:bookmarkStart w:id="50" w:name="_Toc518923108"/>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开标一览表（投标文件格式一）</w:t>
      </w:r>
      <w:bookmarkEnd w:id="49"/>
      <w:bookmarkEnd w:id="50"/>
    </w:p>
    <w:p>
      <w:pPr>
        <w:spacing w:line="223" w:lineRule="auto"/>
        <w:ind w:left="629"/>
        <w:rPr>
          <w:rFonts w:hint="eastAsia" w:ascii="仿宋" w:hAnsi="仿宋" w:eastAsia="仿宋" w:cs="仿宋"/>
          <w:sz w:val="24"/>
          <w:szCs w:val="24"/>
        </w:rPr>
      </w:pPr>
    </w:p>
    <w:p>
      <w:pPr>
        <w:spacing w:line="223" w:lineRule="auto"/>
        <w:ind w:left="629"/>
        <w:rPr>
          <w:rFonts w:hint="eastAsia" w:ascii="仿宋" w:hAnsi="仿宋" w:eastAsia="仿宋" w:cs="仿宋"/>
          <w:sz w:val="24"/>
          <w:szCs w:val="24"/>
        </w:rPr>
      </w:pPr>
    </w:p>
    <w:p>
      <w:pPr>
        <w:spacing w:line="223" w:lineRule="auto"/>
        <w:ind w:left="629" w:firstLine="2880" w:firstLineChars="1200"/>
        <w:rPr>
          <w:rFonts w:hint="eastAsia" w:ascii="仿宋" w:hAnsi="仿宋" w:eastAsia="仿宋" w:cs="仿宋"/>
          <w:sz w:val="24"/>
          <w:szCs w:val="24"/>
        </w:rPr>
      </w:pPr>
      <w:bookmarkStart w:id="51" w:name="_Hlt520356241"/>
      <w:bookmarkEnd w:id="51"/>
      <w:bookmarkStart w:id="52" w:name="_Toc494296984"/>
      <w:r>
        <w:rPr>
          <w:rFonts w:hint="eastAsia" w:ascii="仿宋" w:hAnsi="仿宋" w:eastAsia="仿宋" w:cs="仿宋"/>
          <w:sz w:val="24"/>
          <w:szCs w:val="24"/>
        </w:rPr>
        <w:t>开标一览表</w:t>
      </w:r>
      <w:bookmarkEnd w:id="52"/>
      <w:r>
        <w:rPr>
          <w:rFonts w:hint="eastAsia" w:ascii="仿宋" w:hAnsi="仿宋" w:eastAsia="仿宋" w:cs="仿宋"/>
          <w:sz w:val="24"/>
          <w:szCs w:val="24"/>
        </w:rPr>
        <w:cr/>
      </w:r>
    </w:p>
    <w:p>
      <w:pPr>
        <w:spacing w:line="223" w:lineRule="auto"/>
        <w:ind w:left="629"/>
        <w:rPr>
          <w:rFonts w:hint="eastAsia" w:ascii="仿宋" w:hAnsi="仿宋" w:eastAsia="仿宋" w:cs="仿宋"/>
          <w:sz w:val="24"/>
          <w:szCs w:val="24"/>
        </w:rPr>
      </w:pPr>
    </w:p>
    <w:p>
      <w:pPr>
        <w:spacing w:line="223" w:lineRule="auto"/>
        <w:ind w:left="629"/>
        <w:rPr>
          <w:rFonts w:hint="eastAsia" w:ascii="仿宋" w:hAnsi="仿宋" w:eastAsia="仿宋" w:cs="仿宋"/>
          <w:sz w:val="24"/>
          <w:szCs w:val="24"/>
        </w:rPr>
      </w:pPr>
      <w:r>
        <w:rPr>
          <w:rFonts w:hint="eastAsia" w:ascii="仿宋" w:hAnsi="仿宋" w:eastAsia="仿宋" w:cs="仿宋"/>
          <w:sz w:val="24"/>
          <w:szCs w:val="24"/>
        </w:rPr>
        <w:t xml:space="preserve">项目名称：　                                    </w:t>
      </w:r>
      <w:r>
        <w:rPr>
          <w:rFonts w:hint="eastAsia" w:ascii="仿宋" w:hAnsi="仿宋" w:eastAsia="仿宋" w:cs="仿宋"/>
          <w:sz w:val="24"/>
          <w:szCs w:val="24"/>
          <w:lang w:eastAsia="zh-CN"/>
        </w:rPr>
        <w:t>标段</w:t>
      </w:r>
      <w:r>
        <w:rPr>
          <w:rFonts w:hint="eastAsia" w:ascii="仿宋" w:hAnsi="仿宋" w:eastAsia="仿宋" w:cs="仿宋"/>
          <w:sz w:val="24"/>
          <w:szCs w:val="24"/>
        </w:rPr>
        <w:t xml:space="preserve">编号：                         </w:t>
      </w:r>
    </w:p>
    <w:p>
      <w:pPr>
        <w:spacing w:line="223" w:lineRule="auto"/>
        <w:ind w:left="629"/>
        <w:rPr>
          <w:rFonts w:hint="eastAsia" w:ascii="仿宋" w:hAnsi="仿宋" w:eastAsia="仿宋" w:cs="仿宋"/>
          <w:sz w:val="24"/>
          <w:szCs w:val="24"/>
        </w:rPr>
      </w:pPr>
      <w:r>
        <w:rPr>
          <w:rFonts w:hint="eastAsia" w:ascii="仿宋" w:hAnsi="仿宋" w:eastAsia="仿宋" w:cs="仿宋"/>
          <w:sz w:val="24"/>
          <w:szCs w:val="24"/>
        </w:rPr>
        <w:t>报价单位：人民币元</w:t>
      </w:r>
    </w:p>
    <w:tbl>
      <w:tblPr>
        <w:tblStyle w:val="11"/>
        <w:tblW w:w="9075" w:type="dxa"/>
        <w:tblInd w:w="-39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429"/>
        <w:gridCol w:w="3676"/>
        <w:gridCol w:w="297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05" w:hRule="atLeast"/>
        </w:trPr>
        <w:tc>
          <w:tcPr>
            <w:tcW w:w="2429" w:type="dxa"/>
            <w:tcBorders>
              <w:bottom w:val="single" w:color="000000" w:sz="4" w:space="0"/>
              <w:right w:val="single" w:color="000000" w:sz="4" w:space="0"/>
            </w:tcBorders>
            <w:noWrap w:val="0"/>
            <w:vAlign w:val="top"/>
          </w:tcPr>
          <w:p>
            <w:pPr>
              <w:spacing w:line="223" w:lineRule="auto"/>
              <w:ind w:left="629"/>
              <w:rPr>
                <w:rFonts w:hint="eastAsia" w:ascii="仿宋" w:hAnsi="仿宋" w:eastAsia="仿宋" w:cs="仿宋"/>
                <w:sz w:val="24"/>
                <w:szCs w:val="24"/>
              </w:rPr>
            </w:pPr>
          </w:p>
          <w:p>
            <w:pPr>
              <w:spacing w:line="223" w:lineRule="auto"/>
              <w:ind w:left="629"/>
              <w:rPr>
                <w:rFonts w:hint="eastAsia" w:ascii="仿宋" w:hAnsi="仿宋" w:eastAsia="仿宋" w:cs="仿宋"/>
                <w:sz w:val="24"/>
                <w:szCs w:val="24"/>
              </w:rPr>
            </w:pPr>
            <w:r>
              <w:rPr>
                <w:rFonts w:hint="eastAsia" w:ascii="仿宋" w:hAnsi="仿宋" w:eastAsia="仿宋" w:cs="仿宋"/>
                <w:sz w:val="24"/>
                <w:szCs w:val="24"/>
              </w:rPr>
              <w:t>标题</w:t>
            </w:r>
          </w:p>
        </w:tc>
        <w:tc>
          <w:tcPr>
            <w:tcW w:w="6646" w:type="dxa"/>
            <w:gridSpan w:val="2"/>
            <w:tcBorders>
              <w:left w:val="single" w:color="000000" w:sz="4" w:space="0"/>
              <w:bottom w:val="single" w:color="000000" w:sz="4" w:space="0"/>
            </w:tcBorders>
            <w:noWrap w:val="0"/>
            <w:vAlign w:val="top"/>
          </w:tcPr>
          <w:p>
            <w:pPr>
              <w:spacing w:line="223" w:lineRule="auto"/>
              <w:ind w:left="629"/>
              <w:rPr>
                <w:rFonts w:hint="eastAsia" w:ascii="仿宋" w:hAnsi="仿宋" w:eastAsia="仿宋" w:cs="仿宋"/>
                <w:sz w:val="24"/>
                <w:szCs w:val="24"/>
              </w:rPr>
            </w:pPr>
          </w:p>
          <w:p>
            <w:pPr>
              <w:spacing w:line="223" w:lineRule="auto"/>
              <w:rPr>
                <w:rFonts w:hint="eastAsia" w:ascii="仿宋" w:hAnsi="仿宋" w:eastAsia="仿宋" w:cs="仿宋"/>
                <w:sz w:val="24"/>
                <w:szCs w:val="24"/>
              </w:rPr>
            </w:pPr>
            <w:r>
              <w:rPr>
                <w:rFonts w:hint="eastAsia" w:ascii="仿宋" w:hAnsi="仿宋" w:eastAsia="仿宋" w:cs="仿宋"/>
                <w:sz w:val="24"/>
                <w:szCs w:val="24"/>
              </w:rPr>
              <w:t>内容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51" w:hRule="atLeast"/>
        </w:trPr>
        <w:tc>
          <w:tcPr>
            <w:tcW w:w="2429" w:type="dxa"/>
            <w:tcBorders>
              <w:top w:val="single" w:color="000000" w:sz="4" w:space="0"/>
              <w:bottom w:val="single" w:color="000000" w:sz="4" w:space="0"/>
              <w:right w:val="single" w:color="000000" w:sz="4" w:space="0"/>
            </w:tcBorders>
            <w:noWrap w:val="0"/>
            <w:vAlign w:val="top"/>
          </w:tcPr>
          <w:p>
            <w:pPr>
              <w:spacing w:line="223" w:lineRule="auto"/>
              <w:ind w:left="629"/>
              <w:rPr>
                <w:rFonts w:hint="eastAsia" w:ascii="仿宋" w:hAnsi="仿宋" w:eastAsia="仿宋" w:cs="仿宋"/>
                <w:sz w:val="24"/>
                <w:szCs w:val="24"/>
              </w:rPr>
            </w:pPr>
          </w:p>
          <w:p>
            <w:pPr>
              <w:spacing w:line="223" w:lineRule="auto"/>
              <w:rPr>
                <w:rFonts w:hint="eastAsia" w:ascii="仿宋" w:hAnsi="仿宋" w:eastAsia="仿宋" w:cs="仿宋"/>
                <w:sz w:val="24"/>
                <w:szCs w:val="24"/>
              </w:rPr>
            </w:pPr>
            <w:r>
              <w:rPr>
                <w:rFonts w:hint="eastAsia" w:ascii="仿宋" w:hAnsi="仿宋" w:eastAsia="仿宋" w:cs="仿宋"/>
                <w:sz w:val="24"/>
                <w:szCs w:val="24"/>
              </w:rPr>
              <w:t>投标报价（元</w:t>
            </w:r>
            <w:r>
              <w:rPr>
                <w:rFonts w:hint="eastAsia" w:ascii="仿宋" w:hAnsi="仿宋" w:eastAsia="仿宋" w:cs="仿宋"/>
                <w:sz w:val="24"/>
                <w:szCs w:val="24"/>
                <w:lang w:val="en-US" w:eastAsia="zh-CN"/>
              </w:rPr>
              <w:t>/年</w:t>
            </w:r>
            <w:r>
              <w:rPr>
                <w:rFonts w:hint="eastAsia" w:ascii="仿宋" w:hAnsi="仿宋" w:eastAsia="仿宋" w:cs="仿宋"/>
                <w:sz w:val="24"/>
                <w:szCs w:val="24"/>
              </w:rPr>
              <w:t>）</w:t>
            </w:r>
          </w:p>
        </w:tc>
        <w:tc>
          <w:tcPr>
            <w:tcW w:w="6646" w:type="dxa"/>
            <w:gridSpan w:val="2"/>
            <w:tcBorders>
              <w:top w:val="single" w:color="000000" w:sz="4" w:space="0"/>
              <w:left w:val="single" w:color="000000" w:sz="4" w:space="0"/>
              <w:bottom w:val="single" w:color="000000" w:sz="4" w:space="0"/>
            </w:tcBorders>
            <w:noWrap w:val="0"/>
            <w:vAlign w:val="center"/>
          </w:tcPr>
          <w:p>
            <w:pPr>
              <w:spacing w:line="223"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小写：</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p>
          <w:p>
            <w:pPr>
              <w:spacing w:line="223" w:lineRule="auto"/>
              <w:ind w:left="629"/>
              <w:rPr>
                <w:rFonts w:hint="eastAsia" w:ascii="仿宋" w:hAnsi="仿宋" w:eastAsia="仿宋" w:cs="仿宋"/>
                <w:sz w:val="24"/>
                <w:szCs w:val="24"/>
                <w:lang w:eastAsia="zh-CN"/>
              </w:rPr>
            </w:pPr>
          </w:p>
          <w:p>
            <w:pPr>
              <w:spacing w:line="223"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大写：</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48" w:hRule="atLeast"/>
        </w:trPr>
        <w:tc>
          <w:tcPr>
            <w:tcW w:w="2429" w:type="dxa"/>
            <w:tcBorders>
              <w:top w:val="single" w:color="000000" w:sz="4" w:space="0"/>
              <w:bottom w:val="single" w:color="000000" w:sz="4" w:space="0"/>
              <w:right w:val="single" w:color="000000" w:sz="4" w:space="0"/>
            </w:tcBorders>
            <w:noWrap w:val="0"/>
            <w:vAlign w:val="center"/>
          </w:tcPr>
          <w:p>
            <w:pPr>
              <w:spacing w:line="223" w:lineRule="auto"/>
              <w:jc w:val="center"/>
              <w:rPr>
                <w:rFonts w:hint="eastAsia" w:ascii="仿宋" w:hAnsi="仿宋" w:eastAsia="仿宋" w:cs="仿宋"/>
                <w:sz w:val="24"/>
                <w:szCs w:val="24"/>
              </w:rPr>
            </w:pPr>
            <w:r>
              <w:rPr>
                <w:rFonts w:hint="eastAsia" w:ascii="仿宋" w:hAnsi="仿宋" w:eastAsia="仿宋" w:cs="仿宋"/>
                <w:sz w:val="24"/>
                <w:szCs w:val="24"/>
              </w:rPr>
              <w:t>合同履约期限</w:t>
            </w:r>
          </w:p>
        </w:tc>
        <w:tc>
          <w:tcPr>
            <w:tcW w:w="6646" w:type="dxa"/>
            <w:gridSpan w:val="2"/>
            <w:tcBorders>
              <w:top w:val="single" w:color="000000" w:sz="4" w:space="0"/>
              <w:left w:val="single" w:color="000000" w:sz="4" w:space="0"/>
              <w:bottom w:val="single" w:color="000000" w:sz="4" w:space="0"/>
            </w:tcBorders>
            <w:noWrap w:val="0"/>
            <w:vAlign w:val="top"/>
          </w:tcPr>
          <w:p>
            <w:pPr>
              <w:spacing w:line="223" w:lineRule="auto"/>
              <w:ind w:left="629"/>
              <w:rPr>
                <w:rFonts w:hint="eastAsia" w:ascii="仿宋" w:hAnsi="仿宋" w:eastAsia="仿宋" w:cs="仿宋"/>
                <w:sz w:val="24"/>
                <w:szCs w:val="24"/>
              </w:rPr>
            </w:pPr>
          </w:p>
          <w:p>
            <w:pPr>
              <w:spacing w:line="223" w:lineRule="auto"/>
              <w:rPr>
                <w:rFonts w:hint="eastAsia" w:ascii="仿宋" w:hAnsi="仿宋" w:eastAsia="仿宋" w:cs="仿宋"/>
                <w:sz w:val="24"/>
                <w:szCs w:val="24"/>
              </w:rPr>
            </w:pPr>
            <w:r>
              <w:rPr>
                <w:rFonts w:hint="eastAsia" w:ascii="仿宋" w:hAnsi="仿宋" w:eastAsia="仿宋" w:cs="仿宋"/>
                <w:sz w:val="24"/>
                <w:szCs w:val="24"/>
                <w:lang w:val="en-US" w:eastAsia="zh-CN"/>
              </w:rPr>
              <w:t>三年（</w:t>
            </w:r>
            <w:r>
              <w:rPr>
                <w:rFonts w:ascii="仿宋" w:hAnsi="仿宋" w:eastAsia="仿宋" w:cs="仿宋"/>
                <w:sz w:val="24"/>
                <w:szCs w:val="24"/>
              </w:rPr>
              <w:t>一年一签，经甲方考核合格后可续签下一年合同</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44" w:hRule="atLeast"/>
        </w:trPr>
        <w:tc>
          <w:tcPr>
            <w:tcW w:w="2429" w:type="dxa"/>
            <w:tcBorders>
              <w:top w:val="single" w:color="000000" w:sz="4" w:space="0"/>
              <w:bottom w:val="single" w:color="000000" w:sz="4" w:space="0"/>
              <w:right w:val="single" w:color="auto" w:sz="4" w:space="0"/>
            </w:tcBorders>
            <w:noWrap w:val="0"/>
            <w:vAlign w:val="top"/>
          </w:tcPr>
          <w:p>
            <w:pPr>
              <w:spacing w:line="223" w:lineRule="auto"/>
              <w:ind w:left="629"/>
              <w:rPr>
                <w:rFonts w:hint="eastAsia" w:ascii="仿宋" w:hAnsi="仿宋" w:eastAsia="仿宋" w:cs="仿宋"/>
                <w:sz w:val="24"/>
                <w:szCs w:val="24"/>
              </w:rPr>
            </w:pPr>
          </w:p>
          <w:p>
            <w:pPr>
              <w:spacing w:line="223" w:lineRule="auto"/>
              <w:ind w:left="629"/>
              <w:rPr>
                <w:rFonts w:hint="eastAsia" w:ascii="仿宋" w:hAnsi="仿宋" w:eastAsia="仿宋" w:cs="仿宋"/>
                <w:sz w:val="24"/>
                <w:szCs w:val="24"/>
              </w:rPr>
            </w:pPr>
            <w:r>
              <w:rPr>
                <w:rFonts w:hint="eastAsia" w:ascii="仿宋" w:hAnsi="仿宋" w:eastAsia="仿宋" w:cs="仿宋"/>
                <w:sz w:val="24"/>
                <w:szCs w:val="24"/>
              </w:rPr>
              <w:t>服务标准</w:t>
            </w:r>
          </w:p>
        </w:tc>
        <w:tc>
          <w:tcPr>
            <w:tcW w:w="3676" w:type="dxa"/>
            <w:tcBorders>
              <w:top w:val="single" w:color="auto" w:sz="4" w:space="0"/>
              <w:left w:val="single" w:color="auto" w:sz="4" w:space="0"/>
              <w:bottom w:val="single" w:color="auto" w:sz="4" w:space="0"/>
              <w:right w:val="single" w:color="auto" w:sz="4" w:space="0"/>
            </w:tcBorders>
            <w:noWrap w:val="0"/>
            <w:vAlign w:val="top"/>
          </w:tcPr>
          <w:p>
            <w:pPr>
              <w:spacing w:line="223" w:lineRule="auto"/>
              <w:ind w:left="629"/>
              <w:rPr>
                <w:rFonts w:hint="eastAsia" w:ascii="仿宋" w:hAnsi="仿宋" w:eastAsia="仿宋" w:cs="仿宋"/>
                <w:sz w:val="24"/>
                <w:szCs w:val="24"/>
              </w:rPr>
            </w:pPr>
          </w:p>
          <w:p>
            <w:pPr>
              <w:spacing w:line="223" w:lineRule="auto"/>
              <w:ind w:left="629"/>
              <w:rPr>
                <w:rFonts w:hint="eastAsia" w:ascii="仿宋" w:hAnsi="仿宋" w:eastAsia="仿宋" w:cs="仿宋"/>
                <w:sz w:val="24"/>
                <w:szCs w:val="24"/>
              </w:rPr>
            </w:pPr>
            <w:r>
              <w:rPr>
                <w:rFonts w:hint="eastAsia" w:ascii="仿宋" w:hAnsi="仿宋" w:eastAsia="仿宋" w:cs="仿宋"/>
                <w:sz w:val="24"/>
                <w:szCs w:val="24"/>
              </w:rPr>
              <w:t>（响应）招标文件要求</w:t>
            </w:r>
          </w:p>
        </w:tc>
        <w:tc>
          <w:tcPr>
            <w:tcW w:w="2970" w:type="dxa"/>
            <w:tcBorders>
              <w:top w:val="single" w:color="000000" w:sz="4" w:space="0"/>
              <w:left w:val="single" w:color="auto" w:sz="4" w:space="0"/>
              <w:bottom w:val="single" w:color="000000" w:sz="4" w:space="0"/>
            </w:tcBorders>
            <w:noWrap w:val="0"/>
            <w:vAlign w:val="top"/>
          </w:tcPr>
          <w:p>
            <w:pPr>
              <w:spacing w:line="223" w:lineRule="auto"/>
              <w:ind w:left="629"/>
              <w:rPr>
                <w:rFonts w:hint="eastAsia" w:ascii="仿宋" w:hAnsi="仿宋" w:eastAsia="仿宋" w:cs="仿宋"/>
                <w:sz w:val="24"/>
                <w:szCs w:val="24"/>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61" w:hRule="atLeast"/>
        </w:trPr>
        <w:tc>
          <w:tcPr>
            <w:tcW w:w="2429" w:type="dxa"/>
            <w:tcBorders>
              <w:top w:val="single" w:color="000000" w:sz="4" w:space="0"/>
              <w:right w:val="single" w:color="000000" w:sz="4" w:space="0"/>
            </w:tcBorders>
            <w:noWrap w:val="0"/>
            <w:vAlign w:val="top"/>
          </w:tcPr>
          <w:p>
            <w:pPr>
              <w:spacing w:line="223" w:lineRule="auto"/>
              <w:ind w:left="629"/>
              <w:rPr>
                <w:rFonts w:hint="eastAsia" w:ascii="仿宋" w:hAnsi="仿宋" w:eastAsia="仿宋" w:cs="仿宋"/>
                <w:sz w:val="24"/>
                <w:szCs w:val="24"/>
              </w:rPr>
            </w:pPr>
          </w:p>
          <w:p>
            <w:pPr>
              <w:spacing w:line="223" w:lineRule="auto"/>
              <w:ind w:left="629"/>
              <w:rPr>
                <w:rFonts w:hint="eastAsia" w:ascii="仿宋" w:hAnsi="仿宋" w:eastAsia="仿宋" w:cs="仿宋"/>
                <w:sz w:val="24"/>
                <w:szCs w:val="24"/>
              </w:rPr>
            </w:pPr>
            <w:r>
              <w:rPr>
                <w:rFonts w:hint="eastAsia" w:ascii="仿宋" w:hAnsi="仿宋" w:eastAsia="仿宋" w:cs="仿宋"/>
                <w:sz w:val="24"/>
                <w:szCs w:val="24"/>
              </w:rPr>
              <w:t>备注</w:t>
            </w:r>
          </w:p>
        </w:tc>
        <w:tc>
          <w:tcPr>
            <w:tcW w:w="6646" w:type="dxa"/>
            <w:gridSpan w:val="2"/>
            <w:tcBorders>
              <w:top w:val="single" w:color="000000" w:sz="4" w:space="0"/>
              <w:left w:val="single" w:color="000000" w:sz="4" w:space="0"/>
            </w:tcBorders>
            <w:noWrap w:val="0"/>
            <w:vAlign w:val="top"/>
          </w:tcPr>
          <w:p>
            <w:pPr>
              <w:spacing w:line="223" w:lineRule="auto"/>
              <w:ind w:left="629"/>
              <w:rPr>
                <w:rFonts w:hint="eastAsia" w:ascii="仿宋" w:hAnsi="仿宋" w:eastAsia="仿宋" w:cs="仿宋"/>
                <w:sz w:val="24"/>
                <w:szCs w:val="24"/>
              </w:rPr>
            </w:pPr>
          </w:p>
        </w:tc>
      </w:tr>
    </w:tbl>
    <w:p>
      <w:pPr>
        <w:spacing w:line="223" w:lineRule="auto"/>
        <w:ind w:left="629"/>
        <w:rPr>
          <w:rFonts w:hint="eastAsia" w:ascii="仿宋" w:hAnsi="仿宋" w:eastAsia="仿宋" w:cs="仿宋"/>
          <w:sz w:val="24"/>
          <w:szCs w:val="24"/>
        </w:rPr>
      </w:pPr>
    </w:p>
    <w:p>
      <w:pPr>
        <w:spacing w:line="223" w:lineRule="auto"/>
        <w:ind w:left="629"/>
        <w:rPr>
          <w:rFonts w:hint="eastAsia" w:ascii="仿宋" w:hAnsi="仿宋" w:eastAsia="仿宋" w:cs="仿宋"/>
          <w:sz w:val="24"/>
          <w:szCs w:val="24"/>
        </w:rPr>
      </w:pPr>
    </w:p>
    <w:p>
      <w:pPr>
        <w:spacing w:line="223" w:lineRule="auto"/>
        <w:ind w:left="629"/>
        <w:rPr>
          <w:rFonts w:hint="eastAsia" w:ascii="仿宋" w:hAnsi="仿宋" w:eastAsia="仿宋" w:cs="仿宋"/>
          <w:sz w:val="24"/>
          <w:szCs w:val="24"/>
        </w:rPr>
      </w:pPr>
      <w:r>
        <w:rPr>
          <w:rFonts w:hint="eastAsia" w:ascii="仿宋" w:hAnsi="仿宋" w:eastAsia="仿宋" w:cs="仿宋"/>
          <w:sz w:val="24"/>
          <w:szCs w:val="24"/>
        </w:rPr>
        <w:t xml:space="preserve">投标人名称（单位章）：                       </w:t>
      </w:r>
    </w:p>
    <w:p>
      <w:pPr>
        <w:spacing w:line="223" w:lineRule="auto"/>
        <w:ind w:left="629"/>
        <w:rPr>
          <w:rFonts w:hint="eastAsia" w:ascii="仿宋" w:hAnsi="仿宋" w:eastAsia="仿宋" w:cs="仿宋"/>
          <w:sz w:val="24"/>
          <w:szCs w:val="24"/>
        </w:rPr>
      </w:pPr>
    </w:p>
    <w:p>
      <w:pPr>
        <w:spacing w:line="223" w:lineRule="auto"/>
        <w:ind w:left="629"/>
        <w:rPr>
          <w:rFonts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rPr>
        <w:tab/>
      </w:r>
    </w:p>
    <w:p>
      <w:pPr>
        <w:pStyle w:val="6"/>
        <w:spacing w:line="282" w:lineRule="auto"/>
      </w:pPr>
    </w:p>
    <w:p>
      <w:pPr>
        <w:pStyle w:val="6"/>
        <w:spacing w:line="282" w:lineRule="auto"/>
      </w:pPr>
    </w:p>
    <w:p>
      <w:pPr>
        <w:spacing w:before="79" w:line="222" w:lineRule="auto"/>
        <w:ind w:left="628"/>
        <w:rPr>
          <w:rFonts w:ascii="仿宋" w:hAnsi="仿宋" w:eastAsia="仿宋" w:cs="仿宋"/>
          <w:sz w:val="24"/>
          <w:szCs w:val="24"/>
        </w:rPr>
      </w:pPr>
      <w:r>
        <w:rPr>
          <w:rFonts w:ascii="仿宋" w:hAnsi="仿宋" w:eastAsia="仿宋" w:cs="仿宋"/>
          <w:spacing w:val="-2"/>
          <w:sz w:val="24"/>
          <w:szCs w:val="24"/>
        </w:rPr>
        <w:t>注:1、此表应按投标人须知的规定装订密封。</w:t>
      </w:r>
    </w:p>
    <w:p>
      <w:pPr>
        <w:spacing w:before="22" w:line="189" w:lineRule="auto"/>
        <w:ind w:left="975"/>
        <w:rPr>
          <w:rFonts w:ascii="仿宋" w:hAnsi="仿宋" w:eastAsia="仿宋" w:cs="仿宋"/>
          <w:sz w:val="24"/>
          <w:szCs w:val="24"/>
        </w:rPr>
      </w:pPr>
      <w:r>
        <w:rPr>
          <w:rFonts w:ascii="仿宋" w:hAnsi="仿宋" w:eastAsia="仿宋" w:cs="仿宋"/>
          <w:spacing w:val="-1"/>
          <w:sz w:val="24"/>
          <w:szCs w:val="24"/>
        </w:rPr>
        <w:t>2、此表中，每个分包的投标总价应和投标分项报价表的总价相一致。</w:t>
      </w:r>
    </w:p>
    <w:p>
      <w:pPr>
        <w:spacing w:line="189" w:lineRule="auto"/>
        <w:rPr>
          <w:rFonts w:ascii="仿宋" w:hAnsi="仿宋" w:eastAsia="仿宋" w:cs="仿宋"/>
          <w:sz w:val="24"/>
          <w:szCs w:val="24"/>
        </w:rPr>
        <w:sectPr>
          <w:type w:val="continuous"/>
          <w:pgSz w:w="11905" w:h="16838"/>
          <w:pgMar w:top="1077" w:right="1417" w:bottom="1134" w:left="1417" w:header="1077" w:footer="1083" w:gutter="0"/>
          <w:pgNumType w:fmt="decimal"/>
          <w:cols w:space="0" w:num="1"/>
          <w:rtlGutter w:val="0"/>
          <w:docGrid w:linePitch="0" w:charSpace="0"/>
        </w:sectPr>
      </w:pPr>
    </w:p>
    <w:p>
      <w:pPr>
        <w:pStyle w:val="6"/>
        <w:spacing w:line="294" w:lineRule="auto"/>
      </w:pPr>
    </w:p>
    <w:p>
      <w:pPr>
        <w:pStyle w:val="6"/>
        <w:spacing w:line="294" w:lineRule="auto"/>
      </w:pPr>
    </w:p>
    <w:p>
      <w:pPr>
        <w:spacing w:before="78" w:line="222" w:lineRule="auto"/>
        <w:ind w:left="894"/>
        <w:outlineLvl w:val="1"/>
        <w:rPr>
          <w:rFonts w:ascii="仿宋" w:hAnsi="仿宋" w:eastAsia="仿宋" w:cs="仿宋"/>
          <w:sz w:val="24"/>
          <w:szCs w:val="24"/>
        </w:rPr>
      </w:pPr>
      <w:bookmarkStart w:id="53" w:name="bookmark50"/>
      <w:bookmarkEnd w:id="53"/>
      <w:r>
        <w:rPr>
          <w:rFonts w:ascii="仿宋" w:hAnsi="仿宋" w:eastAsia="仿宋" w:cs="仿宋"/>
          <w:b/>
          <w:bCs/>
          <w:spacing w:val="-2"/>
          <w:sz w:val="24"/>
          <w:szCs w:val="24"/>
        </w:rPr>
        <w:t>2</w:t>
      </w:r>
      <w:r>
        <w:rPr>
          <w:rFonts w:ascii="仿宋" w:hAnsi="仿宋" w:eastAsia="仿宋" w:cs="仿宋"/>
          <w:spacing w:val="-2"/>
          <w:sz w:val="24"/>
          <w:szCs w:val="24"/>
        </w:rPr>
        <w:t xml:space="preserve">  </w:t>
      </w:r>
      <w:r>
        <w:rPr>
          <w:rFonts w:ascii="仿宋" w:hAnsi="仿宋" w:eastAsia="仿宋" w:cs="仿宋"/>
          <w:b/>
          <w:bCs/>
          <w:spacing w:val="-2"/>
          <w:sz w:val="24"/>
          <w:szCs w:val="24"/>
        </w:rPr>
        <w:t>法人或者非法人组织的营业执照等证明文件或自然人的身份证明</w:t>
      </w:r>
    </w:p>
    <w:p>
      <w:pPr>
        <w:pStyle w:val="6"/>
        <w:spacing w:line="292" w:lineRule="auto"/>
      </w:pPr>
    </w:p>
    <w:p>
      <w:pPr>
        <w:pStyle w:val="6"/>
        <w:spacing w:line="292" w:lineRule="auto"/>
      </w:pPr>
    </w:p>
    <w:p>
      <w:pPr>
        <w:pStyle w:val="6"/>
        <w:spacing w:line="292" w:lineRule="auto"/>
      </w:pPr>
    </w:p>
    <w:p>
      <w:pPr>
        <w:spacing w:before="78" w:line="231" w:lineRule="auto"/>
        <w:ind w:left="1108" w:right="131" w:hanging="540"/>
        <w:rPr>
          <w:rFonts w:ascii="仿宋" w:hAnsi="仿宋" w:eastAsia="仿宋" w:cs="仿宋"/>
          <w:sz w:val="24"/>
          <w:szCs w:val="24"/>
        </w:rPr>
      </w:pPr>
      <w:r>
        <w:rPr>
          <w:rFonts w:ascii="仿宋" w:hAnsi="仿宋" w:eastAsia="仿宋" w:cs="仿宋"/>
          <w:spacing w:val="-1"/>
          <w:sz w:val="24"/>
          <w:szCs w:val="24"/>
        </w:rPr>
        <w:t>说明：1.提供有效的营业执照等证明文件</w:t>
      </w:r>
      <w:r>
        <w:rPr>
          <w:rFonts w:ascii="仿宋" w:hAnsi="仿宋" w:eastAsia="仿宋" w:cs="仿宋"/>
          <w:spacing w:val="-2"/>
          <w:sz w:val="24"/>
          <w:szCs w:val="24"/>
        </w:rPr>
        <w:t>复印件，复印件上应加盖本单位</w:t>
      </w:r>
      <w:r>
        <w:rPr>
          <w:rFonts w:ascii="仿宋" w:hAnsi="仿宋" w:eastAsia="仿宋" w:cs="仿宋"/>
          <w:sz w:val="24"/>
          <w:szCs w:val="24"/>
        </w:rPr>
        <w:t xml:space="preserve"> </w:t>
      </w:r>
      <w:r>
        <w:rPr>
          <w:rFonts w:ascii="仿宋" w:hAnsi="仿宋" w:eastAsia="仿宋" w:cs="仿宋"/>
          <w:spacing w:val="-9"/>
          <w:sz w:val="24"/>
          <w:szCs w:val="24"/>
        </w:rPr>
        <w:t>章。</w:t>
      </w:r>
    </w:p>
    <w:p>
      <w:pPr>
        <w:spacing w:before="22" w:line="222" w:lineRule="auto"/>
        <w:ind w:left="1282"/>
        <w:rPr>
          <w:rFonts w:ascii="仿宋" w:hAnsi="仿宋" w:eastAsia="仿宋" w:cs="仿宋"/>
          <w:sz w:val="24"/>
          <w:szCs w:val="24"/>
        </w:rPr>
      </w:pPr>
      <w:r>
        <w:rPr>
          <w:rFonts w:ascii="仿宋" w:hAnsi="仿宋" w:eastAsia="仿宋" w:cs="仿宋"/>
          <w:spacing w:val="-1"/>
          <w:sz w:val="24"/>
          <w:szCs w:val="24"/>
        </w:rPr>
        <w:t>2. 投标人为自然人的，应提供身份证明的复印件。</w:t>
      </w:r>
    </w:p>
    <w:p>
      <w:pPr>
        <w:spacing w:before="24" w:line="222" w:lineRule="auto"/>
        <w:ind w:left="1284"/>
        <w:rPr>
          <w:rFonts w:ascii="仿宋" w:hAnsi="仿宋" w:eastAsia="仿宋" w:cs="仿宋"/>
          <w:sz w:val="24"/>
          <w:szCs w:val="24"/>
        </w:rPr>
      </w:pPr>
      <w:r>
        <w:rPr>
          <w:rFonts w:ascii="仿宋" w:hAnsi="仿宋" w:eastAsia="仿宋" w:cs="仿宋"/>
          <w:spacing w:val="-1"/>
          <w:sz w:val="24"/>
          <w:szCs w:val="24"/>
        </w:rPr>
        <w:t>3.联合体投标应提供联合体各方满足以上要求的证明文件。</w:t>
      </w:r>
    </w:p>
    <w:p>
      <w:pPr>
        <w:spacing w:line="222" w:lineRule="auto"/>
        <w:rPr>
          <w:rFonts w:ascii="仿宋" w:hAnsi="仿宋" w:eastAsia="仿宋" w:cs="仿宋"/>
          <w:sz w:val="24"/>
          <w:szCs w:val="24"/>
        </w:rPr>
        <w:sectPr>
          <w:footerReference r:id="rId23" w:type="default"/>
          <w:pgSz w:w="11905" w:h="16838"/>
          <w:pgMar w:top="1077" w:right="1417" w:bottom="1134" w:left="1417" w:header="1077" w:footer="1083" w:gutter="0"/>
          <w:pgNumType w:fmt="decimal"/>
          <w:cols w:space="0" w:num="1"/>
          <w:rtlGutter w:val="0"/>
          <w:docGrid w:linePitch="0" w:charSpace="0"/>
        </w:sectPr>
      </w:pPr>
    </w:p>
    <w:p>
      <w:pPr>
        <w:pStyle w:val="6"/>
        <w:spacing w:line="278" w:lineRule="auto"/>
      </w:pPr>
    </w:p>
    <w:p>
      <w:pPr>
        <w:spacing w:before="78" w:line="222" w:lineRule="auto"/>
        <w:ind w:left="1016"/>
        <w:outlineLvl w:val="1"/>
        <w:rPr>
          <w:rFonts w:ascii="仿宋" w:hAnsi="仿宋" w:eastAsia="仿宋" w:cs="仿宋"/>
          <w:sz w:val="24"/>
          <w:szCs w:val="24"/>
        </w:rPr>
      </w:pPr>
      <w:bookmarkStart w:id="54" w:name="bookmark51"/>
      <w:bookmarkEnd w:id="54"/>
      <w:r>
        <w:rPr>
          <w:rFonts w:ascii="仿宋" w:hAnsi="仿宋" w:eastAsia="仿宋" w:cs="仿宋"/>
          <w:b/>
          <w:bCs/>
          <w:spacing w:val="-4"/>
          <w:sz w:val="24"/>
          <w:szCs w:val="24"/>
        </w:rPr>
        <w:t>3</w:t>
      </w:r>
      <w:r>
        <w:rPr>
          <w:rFonts w:ascii="仿宋" w:hAnsi="仿宋" w:eastAsia="仿宋" w:cs="仿宋"/>
          <w:spacing w:val="-4"/>
          <w:sz w:val="24"/>
          <w:szCs w:val="24"/>
        </w:rPr>
        <w:t xml:space="preserve">  </w:t>
      </w:r>
      <w:r>
        <w:rPr>
          <w:rFonts w:ascii="仿宋" w:hAnsi="仿宋" w:eastAsia="仿宋" w:cs="仿宋"/>
          <w:b/>
          <w:bCs/>
          <w:spacing w:val="-4"/>
          <w:sz w:val="24"/>
          <w:szCs w:val="24"/>
        </w:rPr>
        <w:t>法定代表人授权书(投标文件格式二，</w:t>
      </w:r>
      <w:r>
        <w:rPr>
          <w:rFonts w:ascii="仿宋" w:hAnsi="仿宋" w:eastAsia="仿宋" w:cs="仿宋"/>
          <w:spacing w:val="-57"/>
          <w:sz w:val="24"/>
          <w:szCs w:val="24"/>
        </w:rPr>
        <w:t xml:space="preserve"> </w:t>
      </w:r>
      <w:r>
        <w:rPr>
          <w:rFonts w:ascii="仿宋" w:hAnsi="仿宋" w:eastAsia="仿宋" w:cs="仿宋"/>
          <w:b/>
          <w:bCs/>
          <w:spacing w:val="-4"/>
          <w:sz w:val="24"/>
          <w:szCs w:val="24"/>
        </w:rPr>
        <w:t>自然人投标的无需提供)</w:t>
      </w:r>
    </w:p>
    <w:p>
      <w:pPr>
        <w:pStyle w:val="6"/>
        <w:spacing w:line="290" w:lineRule="auto"/>
      </w:pPr>
    </w:p>
    <w:p>
      <w:pPr>
        <w:pStyle w:val="6"/>
        <w:spacing w:line="291" w:lineRule="auto"/>
      </w:pPr>
    </w:p>
    <w:p>
      <w:pPr>
        <w:pStyle w:val="6"/>
        <w:spacing w:line="291" w:lineRule="auto"/>
      </w:pPr>
    </w:p>
    <w:p>
      <w:pPr>
        <w:spacing w:before="82" w:line="228" w:lineRule="auto"/>
        <w:ind w:left="14" w:right="32" w:firstLine="493"/>
        <w:jc w:val="both"/>
        <w:rPr>
          <w:rFonts w:ascii="仿宋" w:hAnsi="仿宋" w:eastAsia="仿宋" w:cs="仿宋"/>
          <w:sz w:val="24"/>
          <w:szCs w:val="24"/>
        </w:rPr>
      </w:pPr>
      <w:r>
        <w:rPr>
          <w:rFonts w:ascii="仿宋" w:hAnsi="仿宋" w:eastAsia="仿宋" w:cs="仿宋"/>
          <w:spacing w:val="-1"/>
          <w:sz w:val="24"/>
          <w:szCs w:val="24"/>
        </w:rPr>
        <w:t>本授权书声明：注册于</w:t>
      </w:r>
      <w:r>
        <w:rPr>
          <w:rFonts w:ascii="仿宋" w:hAnsi="仿宋" w:eastAsia="仿宋" w:cs="仿宋"/>
          <w:spacing w:val="-1"/>
          <w:sz w:val="24"/>
          <w:szCs w:val="24"/>
          <w:u w:val="single" w:color="auto"/>
        </w:rPr>
        <w:t>（国家或地区的名称）</w:t>
      </w:r>
      <w:r>
        <w:rPr>
          <w:rFonts w:ascii="仿宋" w:hAnsi="仿宋" w:eastAsia="仿宋" w:cs="仿宋"/>
          <w:spacing w:val="-1"/>
          <w:sz w:val="24"/>
          <w:szCs w:val="24"/>
        </w:rPr>
        <w:t>的（</w:t>
      </w:r>
      <w:r>
        <w:rPr>
          <w:rFonts w:ascii="仿宋" w:hAnsi="仿宋" w:eastAsia="仿宋" w:cs="仿宋"/>
          <w:i/>
          <w:iCs/>
          <w:spacing w:val="-1"/>
          <w:sz w:val="25"/>
          <w:szCs w:val="25"/>
          <w:u w:val="single" w:color="auto"/>
        </w:rPr>
        <w:t>投标人</w:t>
      </w:r>
      <w:r>
        <w:rPr>
          <w:rFonts w:ascii="仿宋" w:hAnsi="仿宋" w:eastAsia="仿宋" w:cs="仿宋"/>
          <w:spacing w:val="-1"/>
          <w:sz w:val="24"/>
          <w:szCs w:val="24"/>
        </w:rPr>
        <w:t>）的在下面签字</w:t>
      </w:r>
      <w:r>
        <w:rPr>
          <w:rFonts w:ascii="仿宋" w:hAnsi="仿宋" w:eastAsia="仿宋" w:cs="仿宋"/>
          <w:spacing w:val="6"/>
          <w:sz w:val="24"/>
          <w:szCs w:val="24"/>
        </w:rPr>
        <w:t xml:space="preserve">  </w:t>
      </w:r>
      <w:r>
        <w:rPr>
          <w:rFonts w:ascii="仿宋" w:hAnsi="仿宋" w:eastAsia="仿宋" w:cs="仿宋"/>
          <w:spacing w:val="-1"/>
          <w:sz w:val="24"/>
          <w:szCs w:val="24"/>
        </w:rPr>
        <w:t>的（</w:t>
      </w:r>
      <w:r>
        <w:rPr>
          <w:rFonts w:ascii="仿宋" w:hAnsi="仿宋" w:eastAsia="仿宋" w:cs="仿宋"/>
          <w:i/>
          <w:iCs/>
          <w:spacing w:val="-1"/>
          <w:sz w:val="25"/>
          <w:szCs w:val="25"/>
          <w:u w:val="single" w:color="auto"/>
        </w:rPr>
        <w:t>法人代表姓名、职务</w:t>
      </w:r>
      <w:r>
        <w:rPr>
          <w:rFonts w:ascii="仿宋" w:hAnsi="仿宋" w:eastAsia="仿宋" w:cs="仿宋"/>
          <w:spacing w:val="-1"/>
          <w:sz w:val="24"/>
          <w:szCs w:val="24"/>
        </w:rPr>
        <w:t>）代表我单位授权（</w:t>
      </w:r>
      <w:r>
        <w:rPr>
          <w:rFonts w:ascii="仿宋" w:hAnsi="仿宋" w:eastAsia="仿宋" w:cs="仿宋"/>
          <w:i/>
          <w:iCs/>
          <w:spacing w:val="-2"/>
          <w:sz w:val="25"/>
          <w:szCs w:val="25"/>
          <w:u w:val="single" w:color="auto"/>
        </w:rPr>
        <w:t>单位名称</w:t>
      </w:r>
      <w:r>
        <w:rPr>
          <w:rFonts w:ascii="仿宋" w:hAnsi="仿宋" w:eastAsia="仿宋" w:cs="仿宋"/>
          <w:spacing w:val="-2"/>
          <w:sz w:val="24"/>
          <w:szCs w:val="24"/>
        </w:rPr>
        <w:t>）的在下面签字的（</w:t>
      </w:r>
      <w:r>
        <w:rPr>
          <w:rFonts w:ascii="仿宋" w:hAnsi="仿宋" w:eastAsia="仿宋" w:cs="仿宋"/>
          <w:i/>
          <w:iCs/>
          <w:spacing w:val="-2"/>
          <w:sz w:val="25"/>
          <w:szCs w:val="25"/>
          <w:u w:val="single" w:color="auto"/>
        </w:rPr>
        <w:t>被</w:t>
      </w:r>
      <w:r>
        <w:rPr>
          <w:rFonts w:ascii="仿宋" w:hAnsi="仿宋" w:eastAsia="仿宋" w:cs="仿宋"/>
          <w:sz w:val="25"/>
          <w:szCs w:val="25"/>
        </w:rPr>
        <w:t xml:space="preserve"> </w:t>
      </w:r>
      <w:r>
        <w:rPr>
          <w:rFonts w:ascii="仿宋" w:hAnsi="仿宋" w:eastAsia="仿宋" w:cs="仿宋"/>
          <w:i/>
          <w:iCs/>
          <w:spacing w:val="-8"/>
          <w:sz w:val="25"/>
          <w:szCs w:val="25"/>
          <w:u w:val="single" w:color="auto"/>
        </w:rPr>
        <w:t>授权人的姓名、职务</w:t>
      </w:r>
      <w:r>
        <w:rPr>
          <w:rFonts w:ascii="仿宋" w:hAnsi="仿宋" w:eastAsia="仿宋" w:cs="仿宋"/>
          <w:spacing w:val="-8"/>
          <w:sz w:val="24"/>
          <w:szCs w:val="24"/>
        </w:rPr>
        <w:t>）为我单位的合法代理人，就（</w:t>
      </w:r>
      <w:r>
        <w:rPr>
          <w:rFonts w:ascii="仿宋" w:hAnsi="仿宋" w:eastAsia="仿宋" w:cs="仿宋"/>
          <w:i/>
          <w:iCs/>
          <w:spacing w:val="-8"/>
          <w:sz w:val="25"/>
          <w:szCs w:val="25"/>
          <w:u w:val="single" w:color="auto"/>
        </w:rPr>
        <w:t>项目名称</w:t>
      </w:r>
      <w:r>
        <w:rPr>
          <w:rFonts w:ascii="仿宋" w:hAnsi="仿宋" w:eastAsia="仿宋" w:cs="仿宋"/>
          <w:spacing w:val="-8"/>
          <w:sz w:val="24"/>
          <w:szCs w:val="24"/>
        </w:rPr>
        <w:t>）的（</w:t>
      </w:r>
      <w:r>
        <w:rPr>
          <w:rFonts w:ascii="仿宋" w:hAnsi="仿宋" w:eastAsia="仿宋" w:cs="仿宋"/>
          <w:i/>
          <w:iCs/>
          <w:spacing w:val="-8"/>
          <w:sz w:val="25"/>
          <w:szCs w:val="25"/>
          <w:u w:val="single" w:color="auto"/>
        </w:rPr>
        <w:t>合</w:t>
      </w:r>
      <w:r>
        <w:rPr>
          <w:rFonts w:ascii="仿宋" w:hAnsi="仿宋" w:eastAsia="仿宋" w:cs="仿宋"/>
          <w:i/>
          <w:iCs/>
          <w:spacing w:val="-9"/>
          <w:sz w:val="25"/>
          <w:szCs w:val="25"/>
          <w:u w:val="single" w:color="auto"/>
        </w:rPr>
        <w:t>同名称</w:t>
      </w:r>
      <w:r>
        <w:rPr>
          <w:rFonts w:ascii="仿宋" w:hAnsi="仿宋" w:eastAsia="仿宋" w:cs="仿宋"/>
          <w:spacing w:val="-9"/>
          <w:sz w:val="24"/>
          <w:szCs w:val="24"/>
        </w:rPr>
        <w:t>）</w:t>
      </w:r>
      <w:r>
        <w:rPr>
          <w:rFonts w:ascii="仿宋" w:hAnsi="仿宋" w:eastAsia="仿宋" w:cs="仿宋"/>
          <w:sz w:val="24"/>
          <w:szCs w:val="24"/>
        </w:rPr>
        <w:t xml:space="preserve"> </w:t>
      </w:r>
      <w:r>
        <w:rPr>
          <w:rFonts w:ascii="仿宋" w:hAnsi="仿宋" w:eastAsia="仿宋" w:cs="仿宋"/>
          <w:spacing w:val="-1"/>
          <w:sz w:val="24"/>
          <w:szCs w:val="24"/>
        </w:rPr>
        <w:t>投标，以我单位名义处理一切与之有关的事务。</w:t>
      </w:r>
    </w:p>
    <w:p>
      <w:pPr>
        <w:pStyle w:val="6"/>
        <w:spacing w:line="257" w:lineRule="auto"/>
      </w:pPr>
    </w:p>
    <w:p>
      <w:pPr>
        <w:spacing w:before="78" w:line="222" w:lineRule="auto"/>
        <w:ind w:left="388"/>
        <w:rPr>
          <w:rFonts w:ascii="仿宋" w:hAnsi="仿宋" w:eastAsia="仿宋" w:cs="仿宋"/>
          <w:sz w:val="24"/>
          <w:szCs w:val="24"/>
        </w:rPr>
      </w:pPr>
      <w:r>
        <w:rPr>
          <w:rFonts w:ascii="仿宋" w:hAnsi="仿宋" w:eastAsia="仿宋" w:cs="仿宋"/>
          <w:spacing w:val="-5"/>
          <w:sz w:val="24"/>
          <w:szCs w:val="24"/>
        </w:rPr>
        <w:t>本授权书于</w:t>
      </w:r>
      <w:r>
        <w:rPr>
          <w:rFonts w:ascii="仿宋" w:hAnsi="仿宋" w:eastAsia="仿宋" w:cs="仿宋"/>
          <w:spacing w:val="-5"/>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5"/>
          <w:sz w:val="24"/>
          <w:szCs w:val="24"/>
        </w:rPr>
        <w:t>年</w:t>
      </w:r>
      <w:r>
        <w:rPr>
          <w:rFonts w:ascii="仿宋" w:hAnsi="仿宋" w:eastAsia="仿宋" w:cs="仿宋"/>
          <w:spacing w:val="29"/>
          <w:sz w:val="24"/>
          <w:szCs w:val="24"/>
          <w:u w:val="single" w:color="auto"/>
        </w:rPr>
        <w:t xml:space="preserve">    </w:t>
      </w:r>
      <w:r>
        <w:rPr>
          <w:rFonts w:ascii="仿宋" w:hAnsi="仿宋" w:eastAsia="仿宋" w:cs="仿宋"/>
          <w:spacing w:val="-89"/>
          <w:sz w:val="24"/>
          <w:szCs w:val="24"/>
        </w:rPr>
        <w:t xml:space="preserve"> </w:t>
      </w:r>
      <w:r>
        <w:rPr>
          <w:rFonts w:ascii="仿宋" w:hAnsi="仿宋" w:eastAsia="仿宋" w:cs="仿宋"/>
          <w:spacing w:val="-5"/>
          <w:sz w:val="24"/>
          <w:szCs w:val="24"/>
        </w:rPr>
        <w:t>月</w:t>
      </w:r>
      <w:r>
        <w:rPr>
          <w:rFonts w:ascii="仿宋" w:hAnsi="仿宋" w:eastAsia="仿宋" w:cs="仿宋"/>
          <w:spacing w:val="3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5"/>
          <w:sz w:val="24"/>
          <w:szCs w:val="24"/>
        </w:rPr>
        <w:t>日签字生效,特此声明。</w:t>
      </w:r>
    </w:p>
    <w:p>
      <w:pPr>
        <w:pStyle w:val="6"/>
        <w:spacing w:line="291" w:lineRule="auto"/>
      </w:pPr>
    </w:p>
    <w:p>
      <w:pPr>
        <w:pStyle w:val="6"/>
        <w:spacing w:line="292" w:lineRule="auto"/>
      </w:pPr>
    </w:p>
    <w:p>
      <w:pPr>
        <w:pStyle w:val="6"/>
        <w:spacing w:line="292" w:lineRule="auto"/>
      </w:pPr>
    </w:p>
    <w:p>
      <w:pPr>
        <w:tabs>
          <w:tab w:val="left" w:pos="7570"/>
        </w:tabs>
        <w:spacing w:before="79" w:line="234" w:lineRule="auto"/>
        <w:ind w:left="386" w:right="763"/>
        <w:jc w:val="both"/>
        <w:rPr>
          <w:rFonts w:ascii="仿宋" w:hAnsi="仿宋" w:eastAsia="仿宋" w:cs="仿宋"/>
          <w:sz w:val="24"/>
          <w:szCs w:val="24"/>
        </w:rPr>
      </w:pPr>
      <w:r>
        <w:rPr>
          <w:rFonts w:ascii="仿宋" w:hAnsi="仿宋" w:eastAsia="仿宋" w:cs="仿宋"/>
          <w:spacing w:val="-2"/>
          <w:sz w:val="24"/>
          <w:szCs w:val="24"/>
        </w:rPr>
        <w:t>投标人（盖单位章</w:t>
      </w:r>
      <w:r>
        <w:rPr>
          <w:rFonts w:ascii="仿宋" w:hAnsi="仿宋" w:eastAsia="仿宋" w:cs="仿宋"/>
          <w:spacing w:val="-1"/>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法定代表人(签字或签章)：</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身份证号码：</w:t>
      </w:r>
      <w:r>
        <w:rPr>
          <w:rFonts w:ascii="仿宋" w:hAnsi="仿宋" w:eastAsia="仿宋" w:cs="仿宋"/>
          <w:sz w:val="24"/>
          <w:szCs w:val="24"/>
          <w:u w:val="single" w:color="auto"/>
        </w:rPr>
        <w:t xml:space="preserve">                                     </w:t>
      </w:r>
    </w:p>
    <w:p>
      <w:pPr>
        <w:spacing w:before="22"/>
        <w:ind w:left="396"/>
        <w:rPr>
          <w:rFonts w:ascii="仿宋" w:hAnsi="仿宋" w:eastAsia="仿宋" w:cs="仿宋"/>
          <w:sz w:val="24"/>
          <w:szCs w:val="24"/>
        </w:rPr>
      </w:pPr>
      <w:r>
        <w:rPr>
          <w:rFonts w:ascii="仿宋" w:hAnsi="仿宋" w:eastAsia="仿宋" w:cs="仿宋"/>
          <w:spacing w:val="-4"/>
          <w:sz w:val="24"/>
          <w:szCs w:val="24"/>
        </w:rPr>
        <w:t>委托代理人（签字</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pPr>
        <w:spacing w:line="222" w:lineRule="auto"/>
        <w:ind w:left="387"/>
        <w:rPr>
          <w:rFonts w:ascii="仿宋" w:hAnsi="仿宋" w:eastAsia="仿宋" w:cs="仿宋"/>
          <w:sz w:val="24"/>
          <w:szCs w:val="24"/>
        </w:rPr>
      </w:pPr>
      <w:r>
        <w:rPr>
          <w:rFonts w:ascii="仿宋" w:hAnsi="仿宋" w:eastAsia="仿宋" w:cs="仿宋"/>
          <w:spacing w:val="-3"/>
          <w:sz w:val="24"/>
          <w:szCs w:val="24"/>
        </w:rPr>
        <w:t>身份证号码：</w:t>
      </w:r>
      <w:r>
        <w:rPr>
          <w:rFonts w:ascii="仿宋" w:hAnsi="仿宋" w:eastAsia="仿宋" w:cs="仿宋"/>
          <w:sz w:val="24"/>
          <w:szCs w:val="24"/>
          <w:u w:val="single" w:color="auto"/>
        </w:rPr>
        <w:t xml:space="preserve">                                     </w:t>
      </w:r>
    </w:p>
    <w:p>
      <w:pPr>
        <w:spacing w:before="23"/>
        <w:ind w:left="388"/>
        <w:rPr>
          <w:rFonts w:ascii="仿宋" w:hAnsi="仿宋" w:eastAsia="仿宋" w:cs="仿宋"/>
          <w:sz w:val="24"/>
          <w:szCs w:val="24"/>
        </w:rPr>
      </w:pPr>
      <w:r>
        <w:rPr>
          <w:rFonts w:ascii="仿宋" w:hAnsi="仿宋" w:eastAsia="仿宋" w:cs="仿宋"/>
          <w:spacing w:val="-3"/>
          <w:sz w:val="24"/>
          <w:szCs w:val="24"/>
        </w:rPr>
        <w:t>详细通讯地址：</w:t>
      </w:r>
      <w:r>
        <w:rPr>
          <w:rFonts w:ascii="仿宋" w:hAnsi="仿宋" w:eastAsia="仿宋" w:cs="仿宋"/>
          <w:sz w:val="24"/>
          <w:szCs w:val="24"/>
          <w:u w:val="single" w:color="auto"/>
        </w:rPr>
        <w:t xml:space="preserve">                                </w:t>
      </w:r>
    </w:p>
    <w:p>
      <w:pPr>
        <w:spacing w:before="1" w:line="221" w:lineRule="auto"/>
        <w:ind w:left="405"/>
        <w:rPr>
          <w:rFonts w:ascii="仿宋" w:hAnsi="仿宋" w:eastAsia="仿宋" w:cs="仿宋"/>
          <w:sz w:val="24"/>
          <w:szCs w:val="24"/>
        </w:rPr>
      </w:pPr>
      <w:r>
        <w:rPr>
          <w:rFonts w:ascii="仿宋" w:hAnsi="仿宋" w:eastAsia="仿宋" w:cs="仿宋"/>
          <w:spacing w:val="-24"/>
          <w:sz w:val="24"/>
          <w:szCs w:val="24"/>
        </w:rPr>
        <w:t>邮</w:t>
      </w:r>
      <w:r>
        <w:rPr>
          <w:rFonts w:ascii="仿宋" w:hAnsi="仿宋" w:eastAsia="仿宋" w:cs="仿宋"/>
          <w:spacing w:val="17"/>
          <w:sz w:val="24"/>
          <w:szCs w:val="24"/>
        </w:rPr>
        <w:t xml:space="preserve"> </w:t>
      </w:r>
      <w:r>
        <w:rPr>
          <w:rFonts w:ascii="仿宋" w:hAnsi="仿宋" w:eastAsia="仿宋" w:cs="仿宋"/>
          <w:spacing w:val="-24"/>
          <w:sz w:val="24"/>
          <w:szCs w:val="24"/>
        </w:rPr>
        <w:t>政</w:t>
      </w:r>
      <w:r>
        <w:rPr>
          <w:rFonts w:ascii="仿宋" w:hAnsi="仿宋" w:eastAsia="仿宋" w:cs="仿宋"/>
          <w:spacing w:val="18"/>
          <w:sz w:val="24"/>
          <w:szCs w:val="24"/>
        </w:rPr>
        <w:t xml:space="preserve"> </w:t>
      </w:r>
      <w:r>
        <w:rPr>
          <w:rFonts w:ascii="仿宋" w:hAnsi="仿宋" w:eastAsia="仿宋" w:cs="仿宋"/>
          <w:spacing w:val="-24"/>
          <w:sz w:val="24"/>
          <w:szCs w:val="24"/>
        </w:rPr>
        <w:t>编</w:t>
      </w:r>
      <w:r>
        <w:rPr>
          <w:rFonts w:ascii="仿宋" w:hAnsi="仿宋" w:eastAsia="仿宋" w:cs="仿宋"/>
          <w:spacing w:val="15"/>
          <w:sz w:val="24"/>
          <w:szCs w:val="24"/>
        </w:rPr>
        <w:t xml:space="preserve"> </w:t>
      </w:r>
      <w:r>
        <w:rPr>
          <w:rFonts w:ascii="仿宋" w:hAnsi="仿宋" w:eastAsia="仿宋" w:cs="仿宋"/>
          <w:spacing w:val="-24"/>
          <w:sz w:val="24"/>
          <w:szCs w:val="24"/>
        </w:rPr>
        <w:t>码</w:t>
      </w:r>
      <w:r>
        <w:rPr>
          <w:rFonts w:ascii="仿宋" w:hAnsi="仿宋" w:eastAsia="仿宋" w:cs="仿宋"/>
          <w:spacing w:val="34"/>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 xml:space="preserve">                                </w:t>
      </w:r>
    </w:p>
    <w:p>
      <w:pPr>
        <w:spacing w:before="24" w:line="223" w:lineRule="auto"/>
        <w:ind w:left="390"/>
        <w:rPr>
          <w:rFonts w:ascii="仿宋" w:hAnsi="仿宋" w:eastAsia="仿宋" w:cs="仿宋"/>
          <w:sz w:val="24"/>
          <w:szCs w:val="24"/>
        </w:rPr>
      </w:pPr>
      <w:r>
        <w:rPr>
          <w:rFonts w:ascii="仿宋" w:hAnsi="仿宋" w:eastAsia="仿宋" w:cs="仿宋"/>
          <w:spacing w:val="-15"/>
          <w:sz w:val="24"/>
          <w:szCs w:val="24"/>
        </w:rPr>
        <w:t>传</w:t>
      </w:r>
      <w:r>
        <w:rPr>
          <w:rFonts w:ascii="仿宋" w:hAnsi="仿宋" w:eastAsia="仿宋" w:cs="仿宋"/>
          <w:spacing w:val="3"/>
          <w:sz w:val="24"/>
          <w:szCs w:val="24"/>
        </w:rPr>
        <w:t xml:space="preserve">        </w:t>
      </w:r>
      <w:r>
        <w:rPr>
          <w:rFonts w:ascii="仿宋" w:hAnsi="仿宋" w:eastAsia="仿宋" w:cs="仿宋"/>
          <w:spacing w:val="-15"/>
          <w:sz w:val="24"/>
          <w:szCs w:val="24"/>
        </w:rPr>
        <w:t>真：</w:t>
      </w:r>
      <w:r>
        <w:rPr>
          <w:rFonts w:ascii="仿宋" w:hAnsi="仿宋" w:eastAsia="仿宋" w:cs="仿宋"/>
          <w:sz w:val="24"/>
          <w:szCs w:val="24"/>
          <w:u w:val="single" w:color="auto"/>
        </w:rPr>
        <w:t xml:space="preserve">                                </w:t>
      </w:r>
    </w:p>
    <w:p>
      <w:pPr>
        <w:spacing w:before="22" w:line="223" w:lineRule="auto"/>
        <w:ind w:left="413"/>
        <w:outlineLvl w:val="1"/>
        <w:rPr>
          <w:rFonts w:ascii="仿宋" w:hAnsi="仿宋" w:eastAsia="仿宋" w:cs="仿宋"/>
          <w:sz w:val="24"/>
          <w:szCs w:val="24"/>
        </w:rPr>
      </w:pPr>
      <w:r>
        <w:rPr>
          <w:rFonts w:ascii="仿宋" w:hAnsi="仿宋" w:eastAsia="仿宋" w:cs="仿宋"/>
          <w:spacing w:val="-20"/>
          <w:sz w:val="24"/>
          <w:szCs w:val="24"/>
        </w:rPr>
        <w:t>电</w:t>
      </w:r>
      <w:r>
        <w:rPr>
          <w:rFonts w:ascii="仿宋" w:hAnsi="仿宋" w:eastAsia="仿宋" w:cs="仿宋"/>
          <w:spacing w:val="2"/>
          <w:sz w:val="24"/>
          <w:szCs w:val="24"/>
        </w:rPr>
        <w:t xml:space="preserve">        </w:t>
      </w:r>
      <w:r>
        <w:rPr>
          <w:rFonts w:ascii="仿宋" w:hAnsi="仿宋" w:eastAsia="仿宋" w:cs="仿宋"/>
          <w:spacing w:val="-20"/>
          <w:sz w:val="24"/>
          <w:szCs w:val="24"/>
        </w:rPr>
        <w:t>话：</w:t>
      </w:r>
      <w:r>
        <w:rPr>
          <w:rFonts w:ascii="仿宋" w:hAnsi="仿宋" w:eastAsia="仿宋" w:cs="仿宋"/>
          <w:sz w:val="24"/>
          <w:szCs w:val="24"/>
          <w:u w:val="single" w:color="auto"/>
        </w:rPr>
        <w:t xml:space="preserve">                                </w:t>
      </w:r>
    </w:p>
    <w:p>
      <w:pPr>
        <w:spacing w:line="223" w:lineRule="auto"/>
        <w:rPr>
          <w:rFonts w:ascii="仿宋" w:hAnsi="仿宋" w:eastAsia="仿宋" w:cs="仿宋"/>
          <w:sz w:val="24"/>
          <w:szCs w:val="24"/>
        </w:rPr>
        <w:sectPr>
          <w:footerReference r:id="rId24" w:type="default"/>
          <w:pgSz w:w="11905" w:h="16838"/>
          <w:pgMar w:top="1077" w:right="1417" w:bottom="1134" w:left="1417" w:header="1077" w:footer="1083" w:gutter="0"/>
          <w:pgNumType w:fmt="decimal"/>
          <w:cols w:space="0" w:num="1"/>
          <w:rtlGutter w:val="0"/>
          <w:docGrid w:linePitch="0" w:charSpace="0"/>
        </w:sectPr>
      </w:pPr>
    </w:p>
    <w:p>
      <w:pPr>
        <w:spacing w:before="48" w:line="222" w:lineRule="auto"/>
        <w:ind w:left="379"/>
        <w:rPr>
          <w:rFonts w:ascii="仿宋" w:hAnsi="仿宋" w:eastAsia="仿宋" w:cs="仿宋"/>
          <w:sz w:val="24"/>
          <w:szCs w:val="24"/>
        </w:rPr>
      </w:pPr>
      <w:bookmarkStart w:id="55" w:name="bookmark52"/>
      <w:bookmarkEnd w:id="55"/>
      <w:r>
        <w:rPr>
          <w:rFonts w:ascii="仿宋" w:hAnsi="仿宋" w:eastAsia="仿宋" w:cs="仿宋"/>
          <w:b/>
          <w:bCs/>
          <w:spacing w:val="-2"/>
          <w:sz w:val="24"/>
          <w:szCs w:val="24"/>
        </w:rPr>
        <w:t>4</w:t>
      </w:r>
      <w:r>
        <w:rPr>
          <w:rFonts w:ascii="仿宋" w:hAnsi="仿宋" w:eastAsia="仿宋" w:cs="仿宋"/>
          <w:spacing w:val="-2"/>
          <w:sz w:val="24"/>
          <w:szCs w:val="24"/>
        </w:rPr>
        <w:t xml:space="preserve">  </w:t>
      </w:r>
      <w:r>
        <w:rPr>
          <w:rFonts w:ascii="仿宋" w:hAnsi="仿宋" w:eastAsia="仿宋" w:cs="仿宋"/>
          <w:b/>
          <w:bCs/>
          <w:spacing w:val="-2"/>
          <w:sz w:val="24"/>
          <w:szCs w:val="24"/>
        </w:rPr>
        <w:t>具有良好的商业信誉和健全的财务会计制度的证明文件</w:t>
      </w:r>
    </w:p>
    <w:p>
      <w:pPr>
        <w:pStyle w:val="6"/>
        <w:spacing w:line="256" w:lineRule="auto"/>
      </w:pPr>
    </w:p>
    <w:p>
      <w:pPr>
        <w:spacing w:before="78" w:line="224" w:lineRule="auto"/>
        <w:ind w:left="568"/>
        <w:rPr>
          <w:rFonts w:ascii="仿宋" w:hAnsi="仿宋" w:eastAsia="仿宋" w:cs="仿宋"/>
          <w:sz w:val="24"/>
          <w:szCs w:val="24"/>
        </w:rPr>
      </w:pPr>
      <w:r>
        <w:rPr>
          <w:rFonts w:ascii="仿宋" w:hAnsi="仿宋" w:eastAsia="仿宋" w:cs="仿宋"/>
          <w:spacing w:val="-6"/>
          <w:sz w:val="24"/>
          <w:szCs w:val="24"/>
        </w:rPr>
        <w:t>说明：</w:t>
      </w:r>
    </w:p>
    <w:p>
      <w:pPr>
        <w:spacing w:before="22" w:line="236" w:lineRule="auto"/>
        <w:ind w:left="562" w:right="48" w:firstLine="14"/>
        <w:rPr>
          <w:rFonts w:ascii="仿宋" w:hAnsi="仿宋" w:eastAsia="仿宋" w:cs="仿宋"/>
          <w:sz w:val="24"/>
          <w:szCs w:val="24"/>
        </w:rPr>
      </w:pPr>
      <w:r>
        <w:rPr>
          <w:rFonts w:ascii="仿宋" w:hAnsi="仿宋" w:eastAsia="仿宋" w:cs="仿宋"/>
          <w:spacing w:val="-3"/>
          <w:sz w:val="24"/>
          <w:szCs w:val="24"/>
        </w:rPr>
        <w:t>1、如提供本单位会计师事务所出具的审计报告复印件，须加盖本单位章。</w:t>
      </w:r>
      <w:r>
        <w:rPr>
          <w:rFonts w:ascii="仿宋" w:hAnsi="仿宋" w:eastAsia="仿宋" w:cs="仿宋"/>
          <w:spacing w:val="6"/>
          <w:sz w:val="24"/>
          <w:szCs w:val="24"/>
        </w:rPr>
        <w:t xml:space="preserve"> </w:t>
      </w:r>
      <w:r>
        <w:rPr>
          <w:rFonts w:ascii="仿宋" w:hAnsi="仿宋" w:eastAsia="仿宋" w:cs="仿宋"/>
          <w:spacing w:val="2"/>
          <w:sz w:val="24"/>
          <w:szCs w:val="24"/>
        </w:rPr>
        <w:t>2、如提供银行出具的证明文件。银行证明文件可提供原件，也可</w:t>
      </w:r>
      <w:r>
        <w:rPr>
          <w:rFonts w:ascii="仿宋" w:hAnsi="仿宋" w:eastAsia="仿宋" w:cs="仿宋"/>
          <w:spacing w:val="1"/>
          <w:sz w:val="24"/>
          <w:szCs w:val="24"/>
        </w:rPr>
        <w:t xml:space="preserve">提供银 </w:t>
      </w:r>
      <w:r>
        <w:rPr>
          <w:rFonts w:ascii="仿宋" w:hAnsi="仿宋" w:eastAsia="仿宋" w:cs="仿宋"/>
          <w:spacing w:val="-2"/>
          <w:sz w:val="24"/>
          <w:szCs w:val="24"/>
        </w:rPr>
        <w:t xml:space="preserve">行在开标日前三个月内开具证明文件的复印件。若提供的是复印件，招标 采购单位保留审核原件的权利。银行出具的证明文件应能说明该投标人与 </w:t>
      </w:r>
      <w:r>
        <w:rPr>
          <w:rFonts w:ascii="仿宋" w:hAnsi="仿宋" w:eastAsia="仿宋" w:cs="仿宋"/>
          <w:spacing w:val="-1"/>
          <w:sz w:val="24"/>
          <w:szCs w:val="24"/>
        </w:rPr>
        <w:t>银行之间业务往来正常，企业信誉良好等。</w:t>
      </w:r>
    </w:p>
    <w:p>
      <w:pPr>
        <w:spacing w:before="25" w:line="222" w:lineRule="auto"/>
        <w:ind w:left="564"/>
        <w:rPr>
          <w:rFonts w:ascii="仿宋" w:hAnsi="仿宋" w:eastAsia="仿宋" w:cs="仿宋"/>
          <w:sz w:val="24"/>
          <w:szCs w:val="24"/>
        </w:rPr>
      </w:pPr>
      <w:r>
        <w:rPr>
          <w:rFonts w:ascii="仿宋" w:hAnsi="仿宋" w:eastAsia="仿宋" w:cs="仿宋"/>
          <w:spacing w:val="-1"/>
          <w:sz w:val="24"/>
          <w:szCs w:val="24"/>
        </w:rPr>
        <w:t>3、如果是联合体投标，联合体各方均需提供上述证明。</w:t>
      </w:r>
    </w:p>
    <w:p>
      <w:pPr>
        <w:spacing w:before="22" w:line="221" w:lineRule="auto"/>
        <w:ind w:left="499"/>
        <w:rPr>
          <w:rFonts w:ascii="仿宋" w:hAnsi="仿宋" w:eastAsia="仿宋" w:cs="仿宋"/>
          <w:sz w:val="24"/>
          <w:szCs w:val="24"/>
        </w:rPr>
      </w:pPr>
      <w:r>
        <w:rPr>
          <w:rFonts w:ascii="仿宋" w:hAnsi="仿宋" w:eastAsia="仿宋" w:cs="仿宋"/>
          <w:sz w:val="24"/>
          <w:szCs w:val="24"/>
        </w:rPr>
        <w:t>4、如采用合格的投标担保函的，可提供投标</w:t>
      </w:r>
      <w:r>
        <w:rPr>
          <w:rFonts w:ascii="仿宋" w:hAnsi="仿宋" w:eastAsia="仿宋" w:cs="仿宋"/>
          <w:spacing w:val="-1"/>
          <w:sz w:val="24"/>
          <w:szCs w:val="24"/>
        </w:rPr>
        <w:t>担保函复印件替代。</w:t>
      </w:r>
    </w:p>
    <w:p>
      <w:pPr>
        <w:spacing w:line="221" w:lineRule="auto"/>
        <w:rPr>
          <w:rFonts w:ascii="仿宋" w:hAnsi="仿宋" w:eastAsia="仿宋" w:cs="仿宋"/>
          <w:sz w:val="24"/>
          <w:szCs w:val="24"/>
        </w:rPr>
        <w:sectPr>
          <w:footerReference r:id="rId25" w:type="default"/>
          <w:pgSz w:w="11905" w:h="16838"/>
          <w:pgMar w:top="1077" w:right="1417" w:bottom="1134" w:left="1417" w:header="1077" w:footer="1083" w:gutter="0"/>
          <w:pgNumType w:fmt="decimal"/>
          <w:cols w:space="0" w:num="1"/>
          <w:rtlGutter w:val="0"/>
          <w:docGrid w:linePitch="0" w:charSpace="0"/>
        </w:sectPr>
      </w:pPr>
    </w:p>
    <w:p>
      <w:pPr>
        <w:pStyle w:val="6"/>
        <w:spacing w:line="278" w:lineRule="auto"/>
      </w:pPr>
    </w:p>
    <w:p>
      <w:pPr>
        <w:spacing w:before="78" w:line="221" w:lineRule="auto"/>
        <w:ind w:left="2943"/>
        <w:outlineLvl w:val="1"/>
        <w:rPr>
          <w:rFonts w:ascii="仿宋" w:hAnsi="仿宋" w:eastAsia="仿宋" w:cs="仿宋"/>
          <w:sz w:val="24"/>
          <w:szCs w:val="24"/>
        </w:rPr>
      </w:pPr>
      <w:bookmarkStart w:id="56" w:name="bookmark53"/>
      <w:bookmarkEnd w:id="56"/>
      <w:r>
        <w:rPr>
          <w:rFonts w:ascii="仿宋" w:hAnsi="仿宋" w:eastAsia="仿宋" w:cs="仿宋"/>
          <w:b/>
          <w:bCs/>
          <w:spacing w:val="-3"/>
          <w:sz w:val="24"/>
          <w:szCs w:val="24"/>
        </w:rPr>
        <w:t>5</w:t>
      </w:r>
      <w:r>
        <w:rPr>
          <w:rFonts w:ascii="仿宋" w:hAnsi="仿宋" w:eastAsia="仿宋" w:cs="仿宋"/>
          <w:spacing w:val="-3"/>
          <w:sz w:val="24"/>
          <w:szCs w:val="24"/>
        </w:rPr>
        <w:t xml:space="preserve">  </w:t>
      </w:r>
      <w:r>
        <w:rPr>
          <w:rFonts w:ascii="仿宋" w:hAnsi="仿宋" w:eastAsia="仿宋" w:cs="仿宋"/>
          <w:b/>
          <w:bCs/>
          <w:spacing w:val="-3"/>
          <w:sz w:val="24"/>
          <w:szCs w:val="24"/>
        </w:rPr>
        <w:t>社会保障资金的缴纳记录</w:t>
      </w:r>
    </w:p>
    <w:p>
      <w:pPr>
        <w:pStyle w:val="6"/>
        <w:spacing w:line="283" w:lineRule="auto"/>
      </w:pPr>
    </w:p>
    <w:p>
      <w:pPr>
        <w:pStyle w:val="6"/>
        <w:spacing w:line="284" w:lineRule="auto"/>
      </w:pPr>
    </w:p>
    <w:p>
      <w:pPr>
        <w:spacing w:before="78"/>
        <w:ind w:left="568"/>
        <w:rPr>
          <w:rFonts w:ascii="仿宋" w:hAnsi="仿宋" w:eastAsia="仿宋" w:cs="仿宋"/>
          <w:sz w:val="24"/>
          <w:szCs w:val="24"/>
        </w:rPr>
      </w:pPr>
      <w:r>
        <w:rPr>
          <w:rFonts w:ascii="仿宋" w:hAnsi="仿宋" w:eastAsia="仿宋" w:cs="仿宋"/>
          <w:spacing w:val="-1"/>
          <w:sz w:val="24"/>
          <w:szCs w:val="24"/>
        </w:rPr>
        <w:t>说明：1.按照</w:t>
      </w:r>
      <w:r>
        <w:rPr>
          <w:rFonts w:ascii="仿宋" w:hAnsi="仿宋" w:eastAsia="仿宋" w:cs="仿宋"/>
          <w:spacing w:val="-1"/>
          <w:sz w:val="24"/>
          <w:szCs w:val="24"/>
          <w:u w:val="single" w:color="auto"/>
        </w:rPr>
        <w:t>投标人须知资料表</w:t>
      </w:r>
      <w:r>
        <w:rPr>
          <w:rFonts w:ascii="仿宋" w:hAnsi="仿宋" w:eastAsia="仿宋" w:cs="仿宋"/>
          <w:spacing w:val="-1"/>
          <w:sz w:val="24"/>
          <w:szCs w:val="24"/>
        </w:rPr>
        <w:t>中的规定提供复印件。</w:t>
      </w:r>
    </w:p>
    <w:p>
      <w:pPr>
        <w:spacing w:before="1" w:line="220" w:lineRule="auto"/>
        <w:ind w:left="1282"/>
        <w:rPr>
          <w:rFonts w:ascii="仿宋" w:hAnsi="仿宋" w:eastAsia="仿宋" w:cs="仿宋"/>
          <w:sz w:val="24"/>
          <w:szCs w:val="24"/>
        </w:rPr>
      </w:pPr>
      <w:r>
        <w:rPr>
          <w:rFonts w:ascii="仿宋" w:hAnsi="仿宋" w:eastAsia="仿宋" w:cs="仿宋"/>
          <w:spacing w:val="-1"/>
          <w:sz w:val="24"/>
          <w:szCs w:val="24"/>
        </w:rPr>
        <w:t>2.复印件上应加盖本单位章。</w:t>
      </w:r>
    </w:p>
    <w:p>
      <w:pPr>
        <w:spacing w:before="25" w:line="222" w:lineRule="auto"/>
        <w:ind w:left="1284"/>
        <w:rPr>
          <w:rFonts w:ascii="仿宋" w:hAnsi="仿宋" w:eastAsia="仿宋" w:cs="仿宋"/>
          <w:sz w:val="24"/>
          <w:szCs w:val="24"/>
        </w:rPr>
      </w:pPr>
      <w:r>
        <w:rPr>
          <w:rFonts w:ascii="仿宋" w:hAnsi="仿宋" w:eastAsia="仿宋" w:cs="仿宋"/>
          <w:spacing w:val="-1"/>
          <w:sz w:val="24"/>
          <w:szCs w:val="24"/>
        </w:rPr>
        <w:t>3.如果是联合体投标，联合体各方均需提供上述证明。</w:t>
      </w:r>
    </w:p>
    <w:p>
      <w:pPr>
        <w:spacing w:line="222" w:lineRule="auto"/>
        <w:rPr>
          <w:rFonts w:ascii="仿宋" w:hAnsi="仿宋" w:eastAsia="仿宋" w:cs="仿宋"/>
          <w:sz w:val="24"/>
          <w:szCs w:val="24"/>
        </w:rPr>
        <w:sectPr>
          <w:footerReference r:id="rId26" w:type="default"/>
          <w:pgSz w:w="11905" w:h="16838"/>
          <w:pgMar w:top="1077" w:right="1417" w:bottom="1134" w:left="1417" w:header="1077" w:footer="1083" w:gutter="0"/>
          <w:pgNumType w:fmt="decimal"/>
          <w:cols w:space="0" w:num="1"/>
          <w:rtlGutter w:val="0"/>
          <w:docGrid w:linePitch="0" w:charSpace="0"/>
        </w:sectPr>
      </w:pPr>
    </w:p>
    <w:p>
      <w:pPr>
        <w:spacing w:before="49" w:line="219" w:lineRule="auto"/>
        <w:ind w:right="42"/>
        <w:jc w:val="right"/>
        <w:rPr>
          <w:rFonts w:ascii="仿宋" w:hAnsi="仿宋" w:eastAsia="仿宋" w:cs="仿宋"/>
          <w:sz w:val="24"/>
          <w:szCs w:val="24"/>
        </w:rPr>
      </w:pPr>
      <w:bookmarkStart w:id="57" w:name="bookmark54"/>
      <w:bookmarkEnd w:id="57"/>
      <w:r>
        <w:rPr>
          <w:rFonts w:ascii="仿宋" w:hAnsi="仿宋" w:eastAsia="仿宋" w:cs="仿宋"/>
          <w:b/>
          <w:bCs/>
          <w:spacing w:val="-2"/>
          <w:sz w:val="24"/>
          <w:szCs w:val="24"/>
        </w:rPr>
        <w:t>6</w:t>
      </w:r>
      <w:r>
        <w:rPr>
          <w:rFonts w:ascii="仿宋" w:hAnsi="仿宋" w:eastAsia="仿宋" w:cs="仿宋"/>
          <w:spacing w:val="-2"/>
          <w:sz w:val="24"/>
          <w:szCs w:val="24"/>
        </w:rPr>
        <w:t xml:space="preserve">  </w:t>
      </w:r>
      <w:r>
        <w:rPr>
          <w:rFonts w:ascii="仿宋" w:hAnsi="仿宋" w:eastAsia="仿宋" w:cs="仿宋"/>
          <w:b/>
          <w:bCs/>
          <w:spacing w:val="-2"/>
          <w:sz w:val="24"/>
          <w:szCs w:val="24"/>
        </w:rPr>
        <w:t>参加政府采购活动前3年内在经营活动中没有重大违法记录的书面声明</w:t>
      </w:r>
    </w:p>
    <w:p>
      <w:pPr>
        <w:pStyle w:val="6"/>
        <w:spacing w:line="293" w:lineRule="auto"/>
      </w:pPr>
    </w:p>
    <w:p>
      <w:pPr>
        <w:pStyle w:val="6"/>
        <w:spacing w:line="293" w:lineRule="auto"/>
      </w:pPr>
    </w:p>
    <w:p>
      <w:pPr>
        <w:pStyle w:val="6"/>
        <w:spacing w:line="293" w:lineRule="auto"/>
      </w:pPr>
    </w:p>
    <w:p>
      <w:pPr>
        <w:spacing w:before="78" w:line="220" w:lineRule="auto"/>
        <w:ind w:left="568"/>
        <w:rPr>
          <w:rFonts w:ascii="仿宋" w:hAnsi="仿宋" w:eastAsia="仿宋" w:cs="仿宋"/>
          <w:sz w:val="24"/>
          <w:szCs w:val="24"/>
        </w:rPr>
      </w:pPr>
      <w:r>
        <w:rPr>
          <w:rFonts w:ascii="仿宋" w:hAnsi="仿宋" w:eastAsia="仿宋" w:cs="仿宋"/>
          <w:spacing w:val="-1"/>
          <w:sz w:val="24"/>
          <w:szCs w:val="24"/>
        </w:rPr>
        <w:t>说明：1.投标人应按照相关法规规定如实作出说明。</w:t>
      </w:r>
    </w:p>
    <w:p>
      <w:pPr>
        <w:spacing w:before="26" w:line="231" w:lineRule="auto"/>
        <w:ind w:left="680" w:right="186" w:firstLine="586"/>
        <w:rPr>
          <w:rFonts w:ascii="仿宋" w:hAnsi="仿宋" w:eastAsia="仿宋" w:cs="仿宋"/>
          <w:sz w:val="24"/>
          <w:szCs w:val="24"/>
        </w:rPr>
      </w:pPr>
      <w:r>
        <w:rPr>
          <w:rFonts w:ascii="仿宋" w:hAnsi="仿宋" w:eastAsia="仿宋" w:cs="仿宋"/>
          <w:spacing w:val="1"/>
          <w:sz w:val="24"/>
          <w:szCs w:val="24"/>
        </w:rPr>
        <w:t>2．按照招标文件的规定加盖本单位章（自然人投标的无需盖章，</w:t>
      </w:r>
      <w:r>
        <w:rPr>
          <w:rFonts w:ascii="仿宋" w:hAnsi="仿宋" w:eastAsia="仿宋" w:cs="仿宋"/>
          <w:spacing w:val="11"/>
          <w:sz w:val="24"/>
          <w:szCs w:val="24"/>
        </w:rPr>
        <w:t xml:space="preserve"> </w:t>
      </w:r>
      <w:r>
        <w:rPr>
          <w:rFonts w:ascii="仿宋" w:hAnsi="仿宋" w:eastAsia="仿宋" w:cs="仿宋"/>
          <w:spacing w:val="-5"/>
          <w:sz w:val="24"/>
          <w:szCs w:val="24"/>
        </w:rPr>
        <w:t>需要签字）。</w:t>
      </w:r>
    </w:p>
    <w:p>
      <w:pPr>
        <w:spacing w:before="23" w:line="222" w:lineRule="auto"/>
        <w:ind w:left="1284"/>
        <w:rPr>
          <w:rFonts w:ascii="仿宋" w:hAnsi="仿宋" w:eastAsia="仿宋" w:cs="仿宋"/>
          <w:sz w:val="24"/>
          <w:szCs w:val="24"/>
        </w:rPr>
      </w:pPr>
      <w:r>
        <w:rPr>
          <w:rFonts w:ascii="仿宋" w:hAnsi="仿宋" w:eastAsia="仿宋" w:cs="仿宋"/>
          <w:spacing w:val="-1"/>
          <w:sz w:val="24"/>
          <w:szCs w:val="24"/>
        </w:rPr>
        <w:t>3.如果是联合体投标，联合体各方均需提供上述证明。</w:t>
      </w:r>
    </w:p>
    <w:p>
      <w:pPr>
        <w:spacing w:line="222" w:lineRule="auto"/>
        <w:rPr>
          <w:rFonts w:ascii="仿宋" w:hAnsi="仿宋" w:eastAsia="仿宋" w:cs="仿宋"/>
          <w:sz w:val="24"/>
          <w:szCs w:val="24"/>
        </w:rPr>
        <w:sectPr>
          <w:footerReference r:id="rId27" w:type="default"/>
          <w:pgSz w:w="11905" w:h="16838"/>
          <w:pgMar w:top="1077" w:right="1417" w:bottom="1134" w:left="1417" w:header="1077" w:footer="1083" w:gutter="0"/>
          <w:pgNumType w:fmt="decimal"/>
          <w:cols w:space="0" w:num="1"/>
          <w:rtlGutter w:val="0"/>
          <w:docGrid w:linePitch="0" w:charSpace="0"/>
        </w:sectPr>
      </w:pPr>
    </w:p>
    <w:p>
      <w:pPr>
        <w:pStyle w:val="6"/>
        <w:spacing w:line="278" w:lineRule="auto"/>
      </w:pPr>
    </w:p>
    <w:p>
      <w:pPr>
        <w:spacing w:before="78" w:line="220" w:lineRule="auto"/>
        <w:ind w:left="1981"/>
        <w:outlineLvl w:val="1"/>
        <w:rPr>
          <w:rFonts w:ascii="仿宋" w:hAnsi="仿宋" w:eastAsia="仿宋" w:cs="仿宋"/>
          <w:sz w:val="24"/>
          <w:szCs w:val="24"/>
        </w:rPr>
      </w:pPr>
      <w:bookmarkStart w:id="58" w:name="bookmark55"/>
      <w:bookmarkEnd w:id="58"/>
      <w:r>
        <w:rPr>
          <w:rFonts w:ascii="仿宋" w:hAnsi="仿宋" w:eastAsia="仿宋" w:cs="仿宋"/>
          <w:b/>
          <w:bCs/>
          <w:spacing w:val="-3"/>
          <w:sz w:val="24"/>
          <w:szCs w:val="24"/>
        </w:rPr>
        <w:t>7</w:t>
      </w:r>
      <w:r>
        <w:rPr>
          <w:rFonts w:ascii="仿宋" w:hAnsi="仿宋" w:eastAsia="仿宋" w:cs="仿宋"/>
          <w:spacing w:val="-3"/>
          <w:sz w:val="24"/>
          <w:szCs w:val="24"/>
        </w:rPr>
        <w:t xml:space="preserve">  </w:t>
      </w:r>
      <w:r>
        <w:rPr>
          <w:rFonts w:ascii="仿宋" w:hAnsi="仿宋" w:eastAsia="仿宋" w:cs="仿宋"/>
          <w:b/>
          <w:bCs/>
          <w:spacing w:val="-3"/>
          <w:sz w:val="24"/>
          <w:szCs w:val="24"/>
        </w:rPr>
        <w:t>投标人须知资料表要求的其他资格证明文件</w:t>
      </w:r>
    </w:p>
    <w:p>
      <w:pPr>
        <w:pStyle w:val="6"/>
        <w:spacing w:line="292" w:lineRule="auto"/>
      </w:pPr>
    </w:p>
    <w:p>
      <w:pPr>
        <w:pStyle w:val="6"/>
        <w:spacing w:line="293" w:lineRule="auto"/>
      </w:pPr>
    </w:p>
    <w:p>
      <w:pPr>
        <w:pStyle w:val="6"/>
        <w:spacing w:line="293" w:lineRule="auto"/>
      </w:pPr>
    </w:p>
    <w:p>
      <w:pPr>
        <w:spacing w:before="78" w:line="220" w:lineRule="auto"/>
        <w:ind w:left="568"/>
        <w:rPr>
          <w:rFonts w:ascii="仿宋" w:hAnsi="仿宋" w:eastAsia="仿宋" w:cs="仿宋"/>
          <w:sz w:val="24"/>
          <w:szCs w:val="24"/>
        </w:rPr>
      </w:pPr>
      <w:r>
        <w:rPr>
          <w:rFonts w:ascii="仿宋" w:hAnsi="仿宋" w:eastAsia="仿宋" w:cs="仿宋"/>
          <w:spacing w:val="-1"/>
          <w:sz w:val="24"/>
          <w:szCs w:val="24"/>
        </w:rPr>
        <w:t>说明：1.应提供</w:t>
      </w:r>
      <w:r>
        <w:rPr>
          <w:rFonts w:ascii="仿宋" w:hAnsi="仿宋" w:eastAsia="仿宋" w:cs="仿宋"/>
          <w:spacing w:val="-1"/>
          <w:sz w:val="24"/>
          <w:szCs w:val="24"/>
          <w:u w:val="single" w:color="auto"/>
        </w:rPr>
        <w:t>投标人须知资料表</w:t>
      </w:r>
      <w:r>
        <w:rPr>
          <w:rFonts w:ascii="仿宋" w:hAnsi="仿宋" w:eastAsia="仿宋" w:cs="仿宋"/>
          <w:spacing w:val="-1"/>
          <w:sz w:val="24"/>
          <w:szCs w:val="24"/>
        </w:rPr>
        <w:t>要求的其他资格证明文件。</w:t>
      </w:r>
    </w:p>
    <w:p>
      <w:pPr>
        <w:spacing w:before="25" w:line="234" w:lineRule="auto"/>
        <w:ind w:left="1288" w:right="48" w:hanging="6"/>
        <w:jc w:val="both"/>
        <w:rPr>
          <w:rFonts w:ascii="仿宋" w:hAnsi="仿宋" w:eastAsia="仿宋" w:cs="仿宋"/>
          <w:sz w:val="24"/>
          <w:szCs w:val="24"/>
        </w:rPr>
      </w:pPr>
      <w:r>
        <w:rPr>
          <w:rFonts w:ascii="仿宋" w:hAnsi="仿宋" w:eastAsia="仿宋" w:cs="仿宋"/>
          <w:spacing w:val="-6"/>
          <w:sz w:val="24"/>
          <w:szCs w:val="24"/>
        </w:rPr>
        <w:t>2.复印件上应加盖本单位章（自然人投</w:t>
      </w:r>
      <w:r>
        <w:rPr>
          <w:rFonts w:ascii="仿宋" w:hAnsi="仿宋" w:eastAsia="仿宋" w:cs="仿宋"/>
          <w:spacing w:val="-7"/>
          <w:sz w:val="24"/>
          <w:szCs w:val="24"/>
        </w:rPr>
        <w:t>标的无需盖章，需要签字）。</w:t>
      </w:r>
      <w:r>
        <w:rPr>
          <w:rFonts w:ascii="仿宋" w:hAnsi="仿宋" w:eastAsia="仿宋" w:cs="仿宋"/>
          <w:sz w:val="24"/>
          <w:szCs w:val="24"/>
        </w:rPr>
        <w:t xml:space="preserve"> </w:t>
      </w:r>
      <w:r>
        <w:rPr>
          <w:rFonts w:ascii="仿宋" w:hAnsi="仿宋" w:eastAsia="仿宋" w:cs="仿宋"/>
          <w:spacing w:val="2"/>
          <w:sz w:val="24"/>
          <w:szCs w:val="24"/>
        </w:rPr>
        <w:t>3. 如果是联合体投标，联合体各方需提供的满足招</w:t>
      </w:r>
      <w:r>
        <w:rPr>
          <w:rFonts w:ascii="仿宋" w:hAnsi="仿宋" w:eastAsia="仿宋" w:cs="仿宋"/>
          <w:spacing w:val="1"/>
          <w:sz w:val="24"/>
          <w:szCs w:val="24"/>
        </w:rPr>
        <w:t xml:space="preserve">标文件要求的 </w:t>
      </w:r>
      <w:r>
        <w:rPr>
          <w:rFonts w:ascii="仿宋" w:hAnsi="仿宋" w:eastAsia="仿宋" w:cs="仿宋"/>
          <w:spacing w:val="-2"/>
          <w:sz w:val="24"/>
          <w:szCs w:val="24"/>
        </w:rPr>
        <w:t>其他资格证明文件。</w:t>
      </w:r>
    </w:p>
    <w:p>
      <w:pPr>
        <w:spacing w:line="234" w:lineRule="auto"/>
        <w:rPr>
          <w:rFonts w:ascii="仿宋" w:hAnsi="仿宋" w:eastAsia="仿宋" w:cs="仿宋"/>
          <w:sz w:val="24"/>
          <w:szCs w:val="24"/>
        </w:rPr>
        <w:sectPr>
          <w:footerReference r:id="rId28" w:type="default"/>
          <w:pgSz w:w="11905" w:h="16838"/>
          <w:pgMar w:top="1077" w:right="1417" w:bottom="1134" w:left="1417" w:header="1077" w:footer="1083" w:gutter="0"/>
          <w:pgNumType w:fmt="decimal"/>
          <w:cols w:space="0" w:num="1"/>
          <w:rtlGutter w:val="0"/>
          <w:docGrid w:linePitch="0" w:charSpace="0"/>
        </w:sectPr>
      </w:pPr>
    </w:p>
    <w:p>
      <w:pPr>
        <w:spacing w:before="49" w:line="222" w:lineRule="auto"/>
        <w:ind w:left="3016"/>
        <w:rPr>
          <w:rFonts w:ascii="仿宋" w:hAnsi="仿宋" w:eastAsia="仿宋" w:cs="仿宋"/>
          <w:sz w:val="24"/>
          <w:szCs w:val="24"/>
        </w:rPr>
      </w:pPr>
      <w:bookmarkStart w:id="59" w:name="bookmark56"/>
      <w:bookmarkEnd w:id="59"/>
      <w:r>
        <w:rPr>
          <w:rFonts w:ascii="仿宋" w:hAnsi="仿宋" w:eastAsia="仿宋" w:cs="仿宋"/>
          <w:b/>
          <w:bCs/>
          <w:spacing w:val="-7"/>
          <w:sz w:val="24"/>
          <w:szCs w:val="24"/>
        </w:rPr>
        <w:t>第二部分</w:t>
      </w:r>
      <w:r>
        <w:rPr>
          <w:rFonts w:ascii="仿宋" w:hAnsi="仿宋" w:eastAsia="仿宋" w:cs="仿宋"/>
          <w:spacing w:val="15"/>
          <w:sz w:val="24"/>
          <w:szCs w:val="24"/>
        </w:rPr>
        <w:t xml:space="preserve">  </w:t>
      </w:r>
      <w:r>
        <w:rPr>
          <w:rFonts w:ascii="仿宋" w:hAnsi="仿宋" w:eastAsia="仿宋" w:cs="仿宋"/>
          <w:b/>
          <w:bCs/>
          <w:spacing w:val="-7"/>
          <w:sz w:val="24"/>
          <w:szCs w:val="24"/>
        </w:rPr>
        <w:t>商务及技术文件</w:t>
      </w:r>
    </w:p>
    <w:p>
      <w:pPr>
        <w:pStyle w:val="6"/>
        <w:spacing w:line="255" w:lineRule="auto"/>
      </w:pPr>
    </w:p>
    <w:p>
      <w:pPr>
        <w:spacing w:before="78" w:line="222" w:lineRule="auto"/>
        <w:ind w:left="577"/>
        <w:rPr>
          <w:rFonts w:ascii="仿宋" w:hAnsi="仿宋" w:eastAsia="仿宋" w:cs="仿宋"/>
          <w:sz w:val="24"/>
          <w:szCs w:val="24"/>
        </w:rPr>
      </w:pPr>
      <w:r>
        <w:rPr>
          <w:rFonts w:ascii="仿宋" w:hAnsi="仿宋" w:eastAsia="仿宋" w:cs="仿宋"/>
          <w:spacing w:val="-2"/>
          <w:sz w:val="24"/>
          <w:szCs w:val="24"/>
        </w:rPr>
        <w:t>1、投标书（投标文件格式三）</w:t>
      </w:r>
    </w:p>
    <w:p>
      <w:pPr>
        <w:spacing w:before="23" w:line="231" w:lineRule="auto"/>
        <w:ind w:left="563" w:right="32" w:hanging="1"/>
        <w:rPr>
          <w:rFonts w:ascii="仿宋" w:hAnsi="仿宋" w:eastAsia="仿宋" w:cs="仿宋"/>
          <w:spacing w:val="-2"/>
          <w:sz w:val="24"/>
          <w:szCs w:val="24"/>
        </w:rPr>
      </w:pPr>
      <w:r>
        <w:rPr>
          <w:rFonts w:ascii="仿宋" w:hAnsi="仿宋" w:eastAsia="仿宋" w:cs="仿宋"/>
          <w:spacing w:val="-2"/>
          <w:sz w:val="24"/>
          <w:szCs w:val="24"/>
        </w:rPr>
        <w:t>2、投标保证金缴纳凭证复印件或政府采购投标担保函（投标文件格式四）</w:t>
      </w:r>
    </w:p>
    <w:p>
      <w:pPr>
        <w:spacing w:before="23" w:line="231" w:lineRule="auto"/>
        <w:ind w:left="563" w:right="32" w:hanging="1"/>
        <w:rPr>
          <w:rFonts w:ascii="仿宋" w:hAnsi="仿宋" w:eastAsia="仿宋" w:cs="仿宋"/>
          <w:sz w:val="24"/>
          <w:szCs w:val="24"/>
        </w:rPr>
      </w:pPr>
      <w:r>
        <w:rPr>
          <w:rFonts w:ascii="仿宋" w:hAnsi="仿宋" w:eastAsia="仿宋" w:cs="仿宋"/>
          <w:spacing w:val="-1"/>
          <w:sz w:val="24"/>
          <w:szCs w:val="24"/>
        </w:rPr>
        <w:t>3、投标分项报价表（投标文件格式五）</w:t>
      </w:r>
    </w:p>
    <w:p>
      <w:pPr>
        <w:spacing w:before="23" w:line="222" w:lineRule="auto"/>
        <w:ind w:left="559"/>
        <w:rPr>
          <w:rFonts w:ascii="仿宋" w:hAnsi="仿宋" w:eastAsia="仿宋" w:cs="仿宋"/>
          <w:sz w:val="24"/>
          <w:szCs w:val="24"/>
        </w:rPr>
      </w:pPr>
      <w:r>
        <w:rPr>
          <w:rFonts w:ascii="仿宋" w:hAnsi="仿宋" w:eastAsia="仿宋" w:cs="仿宋"/>
          <w:spacing w:val="-1"/>
          <w:sz w:val="24"/>
          <w:szCs w:val="24"/>
        </w:rPr>
        <w:t>4、商务条款偏离表（投标文件格式六）</w:t>
      </w:r>
    </w:p>
    <w:p>
      <w:pPr>
        <w:spacing w:before="23" w:line="230" w:lineRule="auto"/>
        <w:ind w:left="1113" w:right="131" w:hanging="549"/>
        <w:rPr>
          <w:rFonts w:ascii="仿宋" w:hAnsi="仿宋" w:eastAsia="仿宋" w:cs="仿宋"/>
          <w:sz w:val="24"/>
          <w:szCs w:val="24"/>
        </w:rPr>
      </w:pPr>
      <w:r>
        <w:rPr>
          <w:rFonts w:ascii="仿宋" w:hAnsi="仿宋" w:eastAsia="仿宋" w:cs="仿宋"/>
          <w:spacing w:val="2"/>
          <w:sz w:val="24"/>
          <w:szCs w:val="24"/>
        </w:rPr>
        <w:t>5、符合《政府采购促进中小企业发展暂行办法》、《关于政府采购支持</w:t>
      </w:r>
      <w:r>
        <w:rPr>
          <w:rFonts w:ascii="仿宋" w:hAnsi="仿宋" w:eastAsia="仿宋" w:cs="仿宋"/>
          <w:spacing w:val="-4"/>
          <w:sz w:val="24"/>
          <w:szCs w:val="24"/>
        </w:rPr>
        <w:t>监狱企业发展有关问题的通知》和《三部门联合发布关于促进残疾人</w:t>
      </w:r>
      <w:r>
        <w:rPr>
          <w:rFonts w:ascii="仿宋" w:hAnsi="仿宋" w:eastAsia="仿宋" w:cs="仿宋"/>
          <w:spacing w:val="-2"/>
          <w:sz w:val="24"/>
          <w:szCs w:val="24"/>
        </w:rPr>
        <w:t>就业政府采购政策的通知》价格扣减条件的投标人须提交）</w:t>
      </w:r>
      <w:r>
        <w:rPr>
          <w:rFonts w:ascii="仿宋" w:hAnsi="仿宋" w:eastAsia="仿宋" w:cs="仿宋"/>
          <w:spacing w:val="14"/>
          <w:sz w:val="24"/>
          <w:szCs w:val="24"/>
        </w:rPr>
        <w:t xml:space="preserve"> </w:t>
      </w:r>
      <w:r>
        <w:rPr>
          <w:rFonts w:ascii="仿宋" w:hAnsi="仿宋" w:eastAsia="仿宋" w:cs="仿宋"/>
          <w:spacing w:val="-1"/>
          <w:sz w:val="24"/>
          <w:szCs w:val="24"/>
        </w:rPr>
        <w:t>5-1《投标人企业类型声明函》（投标文件格式七）</w:t>
      </w:r>
    </w:p>
    <w:p>
      <w:pPr>
        <w:spacing w:before="23"/>
        <w:ind w:left="562"/>
        <w:rPr>
          <w:rFonts w:ascii="仿宋" w:hAnsi="仿宋" w:eastAsia="仿宋" w:cs="仿宋"/>
          <w:sz w:val="24"/>
          <w:szCs w:val="24"/>
        </w:rPr>
      </w:pPr>
      <w:r>
        <w:rPr>
          <w:rFonts w:ascii="仿宋" w:hAnsi="仿宋" w:eastAsia="仿宋" w:cs="仿宋"/>
          <w:spacing w:val="-1"/>
          <w:sz w:val="24"/>
          <w:szCs w:val="24"/>
        </w:rPr>
        <w:t>5-2《制造商投标人企业类型声明函》（投标文件格式八）</w:t>
      </w:r>
    </w:p>
    <w:p>
      <w:pPr>
        <w:spacing w:before="1" w:line="220" w:lineRule="auto"/>
        <w:ind w:left="562"/>
        <w:rPr>
          <w:rFonts w:ascii="仿宋" w:hAnsi="仿宋" w:eastAsia="仿宋" w:cs="仿宋"/>
          <w:sz w:val="24"/>
          <w:szCs w:val="24"/>
        </w:rPr>
      </w:pPr>
      <w:r>
        <w:rPr>
          <w:rFonts w:ascii="仿宋" w:hAnsi="仿宋" w:eastAsia="仿宋" w:cs="仿宋"/>
          <w:spacing w:val="-1"/>
          <w:sz w:val="24"/>
          <w:szCs w:val="24"/>
        </w:rPr>
        <w:t>6、投标人关联单位的说明（格式自拟）</w:t>
      </w:r>
    </w:p>
    <w:p>
      <w:pPr>
        <w:spacing w:before="25" w:line="222" w:lineRule="auto"/>
        <w:ind w:left="565"/>
        <w:rPr>
          <w:rFonts w:ascii="仿宋" w:hAnsi="仿宋" w:eastAsia="仿宋" w:cs="仿宋"/>
          <w:sz w:val="24"/>
          <w:szCs w:val="24"/>
        </w:rPr>
      </w:pPr>
      <w:r>
        <w:rPr>
          <w:rFonts w:ascii="仿宋" w:hAnsi="仿宋" w:eastAsia="仿宋" w:cs="仿宋"/>
          <w:spacing w:val="-3"/>
          <w:sz w:val="24"/>
          <w:szCs w:val="24"/>
        </w:rPr>
        <w:t>7、</w:t>
      </w:r>
      <w:r>
        <w:rPr>
          <w:rFonts w:hint="eastAsia" w:ascii="仿宋" w:hAnsi="仿宋" w:eastAsia="仿宋" w:cs="仿宋"/>
          <w:spacing w:val="-3"/>
          <w:sz w:val="24"/>
          <w:szCs w:val="24"/>
        </w:rPr>
        <w:t>组织计划及方案</w:t>
      </w:r>
    </w:p>
    <w:p>
      <w:pPr>
        <w:spacing w:line="222" w:lineRule="auto"/>
        <w:rPr>
          <w:rFonts w:ascii="仿宋" w:hAnsi="仿宋" w:eastAsia="仿宋" w:cs="仿宋"/>
          <w:sz w:val="24"/>
          <w:szCs w:val="24"/>
        </w:rPr>
        <w:sectPr>
          <w:footerReference r:id="rId29" w:type="default"/>
          <w:pgSz w:w="11905" w:h="16838"/>
          <w:pgMar w:top="1077" w:right="1417" w:bottom="1134" w:left="1417" w:header="1077" w:footer="1083" w:gutter="0"/>
          <w:pgNumType w:fmt="decimal"/>
          <w:cols w:space="0" w:num="1"/>
          <w:rtlGutter w:val="0"/>
          <w:docGrid w:linePitch="0" w:charSpace="0"/>
        </w:sectPr>
      </w:pPr>
    </w:p>
    <w:p>
      <w:pPr>
        <w:pStyle w:val="6"/>
        <w:spacing w:line="278" w:lineRule="auto"/>
      </w:pPr>
    </w:p>
    <w:p>
      <w:pPr>
        <w:spacing w:before="78" w:line="222" w:lineRule="auto"/>
        <w:ind w:left="2776"/>
        <w:outlineLvl w:val="1"/>
        <w:rPr>
          <w:rFonts w:ascii="仿宋" w:hAnsi="仿宋" w:eastAsia="仿宋" w:cs="仿宋"/>
          <w:sz w:val="24"/>
          <w:szCs w:val="24"/>
        </w:rPr>
      </w:pPr>
      <w:bookmarkStart w:id="60" w:name="bookmark57"/>
      <w:bookmarkEnd w:id="60"/>
      <w:r>
        <w:rPr>
          <w:rFonts w:ascii="仿宋" w:hAnsi="仿宋" w:eastAsia="仿宋" w:cs="仿宋"/>
          <w:b/>
          <w:bCs/>
          <w:spacing w:val="-3"/>
          <w:sz w:val="24"/>
          <w:szCs w:val="24"/>
        </w:rPr>
        <w:t>1</w:t>
      </w:r>
      <w:r>
        <w:rPr>
          <w:rFonts w:ascii="仿宋" w:hAnsi="仿宋" w:eastAsia="仿宋" w:cs="仿宋"/>
          <w:spacing w:val="-3"/>
          <w:sz w:val="24"/>
          <w:szCs w:val="24"/>
        </w:rPr>
        <w:t xml:space="preserve">   </w:t>
      </w:r>
      <w:r>
        <w:rPr>
          <w:rFonts w:ascii="仿宋" w:hAnsi="仿宋" w:eastAsia="仿宋" w:cs="仿宋"/>
          <w:b/>
          <w:bCs/>
          <w:spacing w:val="-3"/>
          <w:sz w:val="24"/>
          <w:szCs w:val="24"/>
        </w:rPr>
        <w:t>投标书（投标文件格式三）</w:t>
      </w:r>
    </w:p>
    <w:p>
      <w:pPr>
        <w:pStyle w:val="6"/>
        <w:spacing w:line="255" w:lineRule="auto"/>
      </w:pPr>
    </w:p>
    <w:p>
      <w:pPr>
        <w:spacing w:before="78" w:line="222" w:lineRule="auto"/>
        <w:ind w:left="30"/>
        <w:rPr>
          <w:rFonts w:ascii="仿宋" w:hAnsi="仿宋" w:eastAsia="仿宋" w:cs="仿宋"/>
          <w:sz w:val="24"/>
          <w:szCs w:val="24"/>
        </w:rPr>
      </w:pPr>
      <w:r>
        <w:rPr>
          <w:rFonts w:ascii="仿宋" w:hAnsi="仿宋" w:eastAsia="仿宋" w:cs="仿宋"/>
          <w:spacing w:val="-3"/>
          <w:sz w:val="24"/>
          <w:szCs w:val="24"/>
        </w:rPr>
        <w:t>致：</w:t>
      </w:r>
      <w:r>
        <w:rPr>
          <w:rFonts w:ascii="仿宋" w:hAnsi="仿宋" w:eastAsia="仿宋" w:cs="仿宋"/>
          <w:spacing w:val="-3"/>
          <w:sz w:val="24"/>
          <w:szCs w:val="24"/>
          <w:u w:val="single" w:color="auto"/>
        </w:rPr>
        <w:t>采购代理机构</w:t>
      </w:r>
    </w:p>
    <w:p>
      <w:pPr>
        <w:pStyle w:val="6"/>
        <w:spacing w:line="254" w:lineRule="auto"/>
      </w:pPr>
    </w:p>
    <w:p>
      <w:pPr>
        <w:spacing w:before="81" w:line="230" w:lineRule="auto"/>
        <w:ind w:left="29" w:right="131" w:firstLine="481"/>
        <w:jc w:val="both"/>
        <w:rPr>
          <w:rFonts w:ascii="仿宋" w:hAnsi="仿宋" w:eastAsia="仿宋" w:cs="仿宋"/>
          <w:sz w:val="24"/>
          <w:szCs w:val="24"/>
        </w:rPr>
      </w:pPr>
      <w:r>
        <w:rPr>
          <w:rFonts w:ascii="仿宋" w:hAnsi="仿宋" w:eastAsia="仿宋" w:cs="仿宋"/>
          <w:sz w:val="24"/>
          <w:szCs w:val="24"/>
        </w:rPr>
        <w:t>根据贵方(</w:t>
      </w:r>
      <w:r>
        <w:rPr>
          <w:rFonts w:ascii="仿宋" w:hAnsi="仿宋" w:eastAsia="仿宋" w:cs="仿宋"/>
          <w:i/>
          <w:iCs/>
          <w:sz w:val="25"/>
          <w:szCs w:val="25"/>
          <w:u w:val="single" w:color="auto"/>
        </w:rPr>
        <w:t>项目名称</w:t>
      </w:r>
      <w:r>
        <w:rPr>
          <w:rFonts w:ascii="仿宋" w:hAnsi="仿宋" w:eastAsia="仿宋" w:cs="仿宋"/>
          <w:sz w:val="24"/>
          <w:szCs w:val="24"/>
        </w:rPr>
        <w:t>)项目的投标邀请(</w:t>
      </w:r>
      <w:r>
        <w:rPr>
          <w:rFonts w:ascii="仿宋" w:hAnsi="仿宋" w:eastAsia="仿宋" w:cs="仿宋"/>
          <w:i/>
          <w:iCs/>
          <w:sz w:val="25"/>
          <w:szCs w:val="25"/>
          <w:u w:val="single" w:color="auto"/>
        </w:rPr>
        <w:t>招标编号</w:t>
      </w:r>
      <w:r>
        <w:rPr>
          <w:rFonts w:ascii="仿宋" w:hAnsi="仿宋" w:eastAsia="仿宋" w:cs="仿宋"/>
          <w:sz w:val="24"/>
          <w:szCs w:val="24"/>
        </w:rPr>
        <w:t>),签字代表(</w:t>
      </w:r>
      <w:r>
        <w:rPr>
          <w:rFonts w:ascii="仿宋" w:hAnsi="仿宋" w:eastAsia="仿宋" w:cs="仿宋"/>
          <w:i/>
          <w:iCs/>
          <w:sz w:val="25"/>
          <w:szCs w:val="25"/>
          <w:u w:val="single" w:color="auto"/>
        </w:rPr>
        <w:t>姓名、职务</w:t>
      </w:r>
      <w:r>
        <w:rPr>
          <w:rFonts w:ascii="仿宋" w:hAnsi="仿宋" w:eastAsia="仿宋" w:cs="仿宋"/>
          <w:sz w:val="24"/>
          <w:szCs w:val="24"/>
        </w:rPr>
        <w:t>)</w:t>
      </w:r>
      <w:r>
        <w:rPr>
          <w:rFonts w:ascii="仿宋" w:hAnsi="仿宋" w:eastAsia="仿宋" w:cs="仿宋"/>
          <w:spacing w:val="1"/>
          <w:sz w:val="24"/>
          <w:szCs w:val="24"/>
        </w:rPr>
        <w:t xml:space="preserve"> </w:t>
      </w:r>
      <w:r>
        <w:rPr>
          <w:rFonts w:ascii="仿宋" w:hAnsi="仿宋" w:eastAsia="仿宋" w:cs="仿宋"/>
          <w:spacing w:val="-8"/>
          <w:sz w:val="24"/>
          <w:szCs w:val="24"/>
        </w:rPr>
        <w:t>经正式授权并代表投标人（</w:t>
      </w:r>
      <w:r>
        <w:rPr>
          <w:rFonts w:ascii="仿宋" w:hAnsi="仿宋" w:eastAsia="仿宋" w:cs="仿宋"/>
          <w:i/>
          <w:iCs/>
          <w:spacing w:val="-8"/>
          <w:sz w:val="25"/>
          <w:szCs w:val="25"/>
          <w:u w:val="single" w:color="auto"/>
        </w:rPr>
        <w:t>名称、地址</w:t>
      </w:r>
      <w:r>
        <w:rPr>
          <w:rFonts w:ascii="仿宋" w:hAnsi="仿宋" w:eastAsia="仿宋" w:cs="仿宋"/>
          <w:spacing w:val="-8"/>
          <w:sz w:val="24"/>
          <w:szCs w:val="24"/>
        </w:rPr>
        <w:t>）提交下述文件正本</w:t>
      </w:r>
      <w:r>
        <w:rPr>
          <w:rFonts w:ascii="仿宋" w:hAnsi="仿宋" w:eastAsia="仿宋" w:cs="仿宋"/>
          <w:spacing w:val="-8"/>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8"/>
          <w:sz w:val="24"/>
          <w:szCs w:val="24"/>
        </w:rPr>
        <w:t>份、副本</w:t>
      </w:r>
      <w:r>
        <w:rPr>
          <w:rFonts w:ascii="仿宋" w:hAnsi="仿宋" w:eastAsia="仿宋" w:cs="仿宋"/>
          <w:spacing w:val="-8"/>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8"/>
          <w:sz w:val="24"/>
          <w:szCs w:val="24"/>
        </w:rPr>
        <w:t>份</w:t>
      </w:r>
      <w:r>
        <w:rPr>
          <w:rFonts w:ascii="仿宋" w:hAnsi="仿宋" w:eastAsia="仿宋" w:cs="仿宋"/>
          <w:sz w:val="24"/>
          <w:szCs w:val="24"/>
        </w:rPr>
        <w:t xml:space="preserve"> </w:t>
      </w:r>
      <w:r>
        <w:rPr>
          <w:rFonts w:ascii="仿宋" w:hAnsi="仿宋" w:eastAsia="仿宋" w:cs="仿宋"/>
          <w:spacing w:val="-2"/>
          <w:sz w:val="24"/>
          <w:szCs w:val="24"/>
        </w:rPr>
        <w:t>及电子文档</w:t>
      </w:r>
      <w:r>
        <w:rPr>
          <w:rFonts w:ascii="仿宋" w:hAnsi="仿宋" w:eastAsia="仿宋" w:cs="仿宋"/>
          <w:spacing w:val="-2"/>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
          <w:sz w:val="24"/>
          <w:szCs w:val="24"/>
        </w:rPr>
        <w:t>份，并以</w:t>
      </w:r>
      <w:r>
        <w:rPr>
          <w:rFonts w:ascii="仿宋" w:hAnsi="仿宋" w:eastAsia="仿宋" w:cs="仿宋"/>
          <w:spacing w:val="-11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
          <w:sz w:val="24"/>
          <w:szCs w:val="24"/>
        </w:rPr>
        <w:t>形式出具的金额为人民币</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
          <w:sz w:val="24"/>
          <w:szCs w:val="24"/>
        </w:rPr>
        <w:t>元的投</w:t>
      </w:r>
      <w:r>
        <w:rPr>
          <w:rFonts w:ascii="仿宋" w:hAnsi="仿宋" w:eastAsia="仿宋" w:cs="仿宋"/>
          <w:sz w:val="24"/>
          <w:szCs w:val="24"/>
        </w:rPr>
        <w:t xml:space="preserve"> </w:t>
      </w:r>
      <w:r>
        <w:rPr>
          <w:rFonts w:ascii="仿宋" w:hAnsi="仿宋" w:eastAsia="仿宋" w:cs="仿宋"/>
          <w:spacing w:val="-4"/>
          <w:sz w:val="24"/>
          <w:szCs w:val="24"/>
        </w:rPr>
        <w:t>标保证金。</w:t>
      </w:r>
    </w:p>
    <w:p>
      <w:pPr>
        <w:spacing w:before="25" w:line="220" w:lineRule="auto"/>
        <w:ind w:left="568"/>
        <w:rPr>
          <w:rFonts w:ascii="仿宋" w:hAnsi="仿宋" w:eastAsia="仿宋" w:cs="仿宋"/>
          <w:sz w:val="24"/>
          <w:szCs w:val="24"/>
        </w:rPr>
      </w:pPr>
      <w:r>
        <w:rPr>
          <w:rFonts w:ascii="仿宋" w:hAnsi="仿宋" w:eastAsia="仿宋" w:cs="仿宋"/>
          <w:spacing w:val="-2"/>
          <w:sz w:val="24"/>
          <w:szCs w:val="24"/>
        </w:rPr>
        <w:t>据此，签字代表宣布同意如下：</w:t>
      </w:r>
    </w:p>
    <w:p>
      <w:pPr>
        <w:spacing w:before="26" w:line="234" w:lineRule="auto"/>
        <w:ind w:left="825" w:right="131" w:hanging="253"/>
        <w:rPr>
          <w:rFonts w:ascii="仿宋" w:hAnsi="仿宋" w:eastAsia="仿宋" w:cs="仿宋"/>
          <w:sz w:val="24"/>
          <w:szCs w:val="24"/>
        </w:rPr>
      </w:pPr>
      <w:r>
        <w:rPr>
          <w:rFonts w:ascii="仿宋" w:hAnsi="仿宋" w:eastAsia="仿宋" w:cs="仿宋"/>
          <w:spacing w:val="2"/>
          <w:sz w:val="24"/>
          <w:szCs w:val="24"/>
        </w:rPr>
        <w:t>（1）附投标价格表中规定的应提供服务的投标总价详见开标一览表，</w:t>
      </w:r>
      <w:r>
        <w:rPr>
          <w:rFonts w:ascii="仿宋" w:hAnsi="仿宋" w:eastAsia="仿宋" w:cs="仿宋"/>
          <w:spacing w:val="2"/>
          <w:sz w:val="24"/>
          <w:szCs w:val="24"/>
          <w:u w:val="single" w:color="auto"/>
        </w:rPr>
        <w:t>其</w:t>
      </w:r>
      <w:r>
        <w:rPr>
          <w:rFonts w:ascii="仿宋" w:hAnsi="仿宋" w:eastAsia="仿宋" w:cs="仿宋"/>
          <w:spacing w:val="-2"/>
          <w:sz w:val="24"/>
          <w:szCs w:val="24"/>
          <w:u w:val="single" w:color="auto"/>
        </w:rPr>
        <w:t>中由小型和</w:t>
      </w:r>
      <w:r>
        <w:rPr>
          <w:rFonts w:ascii="仿宋" w:hAnsi="仿宋" w:eastAsia="仿宋" w:cs="仿宋"/>
          <w:spacing w:val="-2"/>
          <w:sz w:val="24"/>
          <w:szCs w:val="24"/>
        </w:rPr>
        <w:t>微型企业制造产品的价格为</w:t>
      </w:r>
      <w:r>
        <w:rPr>
          <w:rFonts w:ascii="仿宋" w:hAnsi="仿宋" w:eastAsia="仿宋" w:cs="仿宋"/>
          <w:spacing w:val="-2"/>
          <w:sz w:val="24"/>
          <w:szCs w:val="24"/>
          <w:u w:val="single" w:color="auto"/>
        </w:rPr>
        <w:t xml:space="preserve">      （用文字和数字表示</w:t>
      </w:r>
      <w:r>
        <w:rPr>
          <w:rFonts w:ascii="仿宋" w:hAnsi="仿宋" w:eastAsia="仿宋" w:cs="仿宋"/>
          <w:spacing w:val="-1"/>
          <w:sz w:val="24"/>
          <w:szCs w:val="24"/>
          <w:u w:val="single" w:color="auto"/>
        </w:rPr>
        <w:t>），</w:t>
      </w:r>
      <w:r>
        <w:rPr>
          <w:rFonts w:ascii="仿宋" w:hAnsi="仿宋" w:eastAsia="仿宋" w:cs="仿宋"/>
          <w:sz w:val="24"/>
          <w:szCs w:val="24"/>
        </w:rPr>
        <w:t xml:space="preserve"> </w:t>
      </w:r>
      <w:r>
        <w:rPr>
          <w:rFonts w:ascii="仿宋" w:hAnsi="仿宋" w:eastAsia="仿宋" w:cs="仿宋"/>
          <w:spacing w:val="-5"/>
          <w:sz w:val="24"/>
          <w:szCs w:val="24"/>
          <w:u w:val="single" w:color="auto"/>
        </w:rPr>
        <w:t>占投标总价   %</w:t>
      </w:r>
      <w:r>
        <w:rPr>
          <w:rFonts w:ascii="仿宋" w:hAnsi="仿宋" w:eastAsia="仿宋" w:cs="仿宋"/>
          <w:spacing w:val="-5"/>
          <w:sz w:val="24"/>
          <w:szCs w:val="24"/>
        </w:rPr>
        <w:t>。</w:t>
      </w:r>
    </w:p>
    <w:p>
      <w:pPr>
        <w:spacing w:before="23" w:line="222" w:lineRule="auto"/>
        <w:ind w:left="572"/>
        <w:rPr>
          <w:rFonts w:ascii="仿宋" w:hAnsi="仿宋" w:eastAsia="仿宋" w:cs="仿宋"/>
          <w:sz w:val="24"/>
          <w:szCs w:val="24"/>
        </w:rPr>
      </w:pPr>
      <w:r>
        <w:rPr>
          <w:rFonts w:ascii="仿宋" w:hAnsi="仿宋" w:eastAsia="仿宋" w:cs="仿宋"/>
          <w:spacing w:val="-1"/>
          <w:sz w:val="24"/>
          <w:szCs w:val="24"/>
        </w:rPr>
        <w:t>（2）本投标有效期为自投标截止之日起</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个日历日。</w:t>
      </w:r>
    </w:p>
    <w:p>
      <w:pPr>
        <w:spacing w:before="24" w:line="234" w:lineRule="auto"/>
        <w:ind w:left="1108" w:right="131" w:hanging="536"/>
        <w:rPr>
          <w:rFonts w:ascii="仿宋" w:hAnsi="仿宋" w:eastAsia="仿宋" w:cs="仿宋"/>
          <w:sz w:val="24"/>
          <w:szCs w:val="24"/>
        </w:rPr>
      </w:pPr>
      <w:r>
        <w:rPr>
          <w:rFonts w:ascii="仿宋" w:hAnsi="仿宋" w:eastAsia="仿宋" w:cs="仿宋"/>
          <w:spacing w:val="2"/>
          <w:sz w:val="24"/>
          <w:szCs w:val="24"/>
        </w:rPr>
        <w:t>（3）联合体中的大中型企业和其他自然人、法人或者非法人组织，与联</w:t>
      </w:r>
      <w:r>
        <w:rPr>
          <w:rFonts w:ascii="仿宋" w:hAnsi="仿宋" w:eastAsia="仿宋" w:cs="仿宋"/>
          <w:spacing w:val="-1"/>
          <w:sz w:val="24"/>
          <w:szCs w:val="24"/>
        </w:rPr>
        <w:t>合体中的小型、微型企业之间</w:t>
      </w:r>
      <w:r>
        <w:rPr>
          <w:rFonts w:ascii="仿宋" w:hAnsi="仿宋" w:eastAsia="仿宋" w:cs="仿宋"/>
          <w:spacing w:val="-1"/>
          <w:sz w:val="24"/>
          <w:szCs w:val="24"/>
          <w:u w:val="single" w:color="auto"/>
        </w:rPr>
        <w:t xml:space="preserve">     （</w:t>
      </w:r>
      <w:r>
        <w:rPr>
          <w:rFonts w:ascii="仿宋" w:hAnsi="仿宋" w:eastAsia="仿宋" w:cs="仿宋"/>
          <w:spacing w:val="-8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
          <w:sz w:val="24"/>
          <w:szCs w:val="24"/>
        </w:rPr>
        <w:t>存在、不存在）投资关系（如</w:t>
      </w:r>
      <w:r>
        <w:rPr>
          <w:rFonts w:ascii="仿宋" w:hAnsi="仿宋" w:eastAsia="仿宋" w:cs="仿宋"/>
          <w:spacing w:val="-3"/>
          <w:sz w:val="24"/>
          <w:szCs w:val="24"/>
        </w:rPr>
        <w:t>果联合体的话）。</w:t>
      </w:r>
    </w:p>
    <w:p>
      <w:pPr>
        <w:spacing w:before="23" w:line="221" w:lineRule="auto"/>
        <w:ind w:left="572"/>
        <w:rPr>
          <w:rFonts w:ascii="仿宋" w:hAnsi="仿宋" w:eastAsia="仿宋" w:cs="仿宋"/>
          <w:sz w:val="24"/>
          <w:szCs w:val="24"/>
        </w:rPr>
      </w:pPr>
      <w:r>
        <w:rPr>
          <w:rFonts w:ascii="仿宋" w:hAnsi="仿宋" w:eastAsia="仿宋" w:cs="仿宋"/>
          <w:sz w:val="24"/>
          <w:szCs w:val="24"/>
        </w:rPr>
        <w:t>（4）</w:t>
      </w:r>
      <w:r>
        <w:rPr>
          <w:rFonts w:ascii="仿宋" w:hAnsi="仿宋" w:eastAsia="仿宋" w:cs="仿宋"/>
          <w:spacing w:val="-67"/>
          <w:sz w:val="24"/>
          <w:szCs w:val="24"/>
        </w:rPr>
        <w:t xml:space="preserve"> </w:t>
      </w:r>
      <w:r>
        <w:rPr>
          <w:rFonts w:ascii="仿宋" w:hAnsi="仿宋" w:eastAsia="仿宋" w:cs="仿宋"/>
          <w:sz w:val="24"/>
          <w:szCs w:val="24"/>
        </w:rPr>
        <w:t>已详细审查全部招标文件，包括所有补充通知（如果有的话</w:t>
      </w:r>
      <w:r>
        <w:rPr>
          <w:rFonts w:ascii="仿宋" w:hAnsi="仿宋" w:eastAsia="仿宋" w:cs="仿宋"/>
          <w:spacing w:val="17"/>
          <w:sz w:val="24"/>
          <w:szCs w:val="24"/>
        </w:rPr>
        <w:t>），</w:t>
      </w:r>
      <w:r>
        <w:rPr>
          <w:rFonts w:ascii="仿宋" w:hAnsi="仿宋" w:eastAsia="仿宋" w:cs="仿宋"/>
          <w:sz w:val="24"/>
          <w:szCs w:val="24"/>
        </w:rPr>
        <w:t>完</w:t>
      </w:r>
    </w:p>
    <w:p>
      <w:pPr>
        <w:spacing w:before="25" w:line="220" w:lineRule="auto"/>
        <w:ind w:left="1113"/>
        <w:rPr>
          <w:rFonts w:ascii="仿宋" w:hAnsi="仿宋" w:eastAsia="仿宋" w:cs="仿宋"/>
          <w:sz w:val="24"/>
          <w:szCs w:val="24"/>
        </w:rPr>
      </w:pPr>
      <w:r>
        <w:rPr>
          <w:rFonts w:ascii="仿宋" w:hAnsi="仿宋" w:eastAsia="仿宋" w:cs="仿宋"/>
          <w:spacing w:val="-1"/>
          <w:sz w:val="24"/>
          <w:szCs w:val="24"/>
        </w:rPr>
        <w:t>全理解并同意放弃对这方面有不明、误解和质疑的权力。</w:t>
      </w:r>
    </w:p>
    <w:p>
      <w:pPr>
        <w:spacing w:before="26" w:line="219" w:lineRule="auto"/>
        <w:ind w:left="572"/>
        <w:rPr>
          <w:rFonts w:ascii="仿宋" w:hAnsi="仿宋" w:eastAsia="仿宋" w:cs="仿宋"/>
          <w:sz w:val="24"/>
          <w:szCs w:val="24"/>
        </w:rPr>
      </w:pPr>
      <w:r>
        <w:rPr>
          <w:rFonts w:ascii="仿宋" w:hAnsi="仿宋" w:eastAsia="仿宋" w:cs="仿宋"/>
          <w:spacing w:val="-1"/>
          <w:sz w:val="24"/>
          <w:szCs w:val="24"/>
        </w:rPr>
        <w:t>（5）在规定的开标时间后，遵守招标文件中有关保证金的规定。</w:t>
      </w:r>
    </w:p>
    <w:p>
      <w:pPr>
        <w:spacing w:before="27" w:line="234" w:lineRule="auto"/>
        <w:ind w:left="1108" w:right="131" w:hanging="536"/>
        <w:rPr>
          <w:rFonts w:ascii="仿宋" w:hAnsi="仿宋" w:eastAsia="仿宋" w:cs="仿宋"/>
          <w:sz w:val="24"/>
          <w:szCs w:val="24"/>
        </w:rPr>
      </w:pPr>
      <w:r>
        <w:rPr>
          <w:rFonts w:ascii="仿宋" w:hAnsi="仿宋" w:eastAsia="仿宋" w:cs="仿宋"/>
          <w:sz w:val="24"/>
          <w:szCs w:val="24"/>
        </w:rPr>
        <w:t>（6）根据投标人须知第</w:t>
      </w:r>
      <w:r>
        <w:rPr>
          <w:rFonts w:ascii="仿宋" w:hAnsi="仿宋" w:eastAsia="仿宋" w:cs="仿宋"/>
          <w:spacing w:val="-15"/>
          <w:sz w:val="24"/>
          <w:szCs w:val="24"/>
        </w:rPr>
        <w:t xml:space="preserve"> </w:t>
      </w:r>
      <w:r>
        <w:rPr>
          <w:rFonts w:ascii="仿宋" w:hAnsi="仿宋" w:eastAsia="仿宋" w:cs="仿宋"/>
          <w:sz w:val="24"/>
          <w:szCs w:val="24"/>
        </w:rPr>
        <w:t>1</w:t>
      </w:r>
      <w:r>
        <w:rPr>
          <w:rFonts w:ascii="仿宋" w:hAnsi="仿宋" w:eastAsia="仿宋" w:cs="仿宋"/>
          <w:spacing w:val="-39"/>
          <w:sz w:val="24"/>
          <w:szCs w:val="24"/>
        </w:rPr>
        <w:t xml:space="preserve"> </w:t>
      </w:r>
      <w:r>
        <w:rPr>
          <w:rFonts w:ascii="仿宋" w:hAnsi="仿宋" w:eastAsia="仿宋" w:cs="仿宋"/>
          <w:sz w:val="24"/>
          <w:szCs w:val="24"/>
        </w:rPr>
        <w:t>条规定，我方不是为本项目提供整体设计、规</w:t>
      </w:r>
      <w:r>
        <w:rPr>
          <w:rFonts w:ascii="仿宋" w:hAnsi="仿宋" w:eastAsia="仿宋" w:cs="仿宋"/>
          <w:spacing w:val="-4"/>
          <w:sz w:val="24"/>
          <w:szCs w:val="24"/>
        </w:rPr>
        <w:t>范编制或者项目管理、监理、检测等服务的供应商，我方不是采购代</w:t>
      </w:r>
      <w:r>
        <w:rPr>
          <w:rFonts w:ascii="仿宋" w:hAnsi="仿宋" w:eastAsia="仿宋" w:cs="仿宋"/>
          <w:spacing w:val="12"/>
          <w:sz w:val="24"/>
          <w:szCs w:val="24"/>
        </w:rPr>
        <w:t xml:space="preserve"> </w:t>
      </w:r>
      <w:r>
        <w:rPr>
          <w:rFonts w:ascii="仿宋" w:hAnsi="仿宋" w:eastAsia="仿宋" w:cs="仿宋"/>
          <w:spacing w:val="-2"/>
          <w:sz w:val="24"/>
          <w:szCs w:val="24"/>
        </w:rPr>
        <w:t>理机构的附属机构。</w:t>
      </w:r>
    </w:p>
    <w:p>
      <w:pPr>
        <w:spacing w:before="24" w:line="231" w:lineRule="auto"/>
        <w:ind w:left="1107" w:right="133" w:hanging="535"/>
        <w:rPr>
          <w:rFonts w:ascii="仿宋" w:hAnsi="仿宋" w:eastAsia="仿宋" w:cs="仿宋"/>
          <w:sz w:val="24"/>
          <w:szCs w:val="24"/>
        </w:rPr>
      </w:pPr>
      <w:r>
        <w:rPr>
          <w:rFonts w:ascii="仿宋" w:hAnsi="仿宋" w:eastAsia="仿宋" w:cs="仿宋"/>
          <w:sz w:val="24"/>
          <w:szCs w:val="24"/>
        </w:rPr>
        <w:t>（7）在领取中标通知书的同时按招标文件规定的形式，</w:t>
      </w:r>
      <w:r>
        <w:rPr>
          <w:rFonts w:ascii="仿宋" w:hAnsi="仿宋" w:eastAsia="仿宋" w:cs="仿宋"/>
          <w:spacing w:val="-54"/>
          <w:sz w:val="24"/>
          <w:szCs w:val="24"/>
        </w:rPr>
        <w:t xml:space="preserve"> </w:t>
      </w:r>
      <w:r>
        <w:rPr>
          <w:rFonts w:ascii="仿宋" w:hAnsi="仿宋" w:eastAsia="仿宋" w:cs="仿宋"/>
          <w:sz w:val="24"/>
          <w:szCs w:val="24"/>
        </w:rPr>
        <w:t>向贵方一次性支</w:t>
      </w:r>
      <w:r>
        <w:rPr>
          <w:rFonts w:ascii="仿宋" w:hAnsi="仿宋" w:eastAsia="仿宋" w:cs="仿宋"/>
          <w:spacing w:val="-3"/>
          <w:sz w:val="24"/>
          <w:szCs w:val="24"/>
        </w:rPr>
        <w:t>付中标服务费。</w:t>
      </w:r>
    </w:p>
    <w:p>
      <w:pPr>
        <w:spacing w:before="23" w:line="220" w:lineRule="auto"/>
        <w:ind w:left="1303" w:leftChars="272" w:hanging="732" w:hangingChars="300"/>
        <w:rPr>
          <w:rFonts w:ascii="仿宋" w:hAnsi="仿宋" w:eastAsia="仿宋" w:cs="仿宋"/>
          <w:sz w:val="24"/>
          <w:szCs w:val="24"/>
        </w:rPr>
      </w:pPr>
      <w:r>
        <w:rPr>
          <w:rFonts w:ascii="仿宋" w:hAnsi="仿宋" w:eastAsia="仿宋" w:cs="仿宋"/>
          <w:spacing w:val="2"/>
          <w:sz w:val="24"/>
          <w:szCs w:val="24"/>
        </w:rPr>
        <w:t>（8）按照贵方可能要求，提供与其投标有关的一切数据或资料，完全理</w:t>
      </w:r>
      <w:r>
        <w:rPr>
          <w:rFonts w:ascii="仿宋" w:hAnsi="仿宋" w:eastAsia="仿宋" w:cs="仿宋"/>
          <w:spacing w:val="-1"/>
          <w:sz w:val="24"/>
          <w:szCs w:val="24"/>
        </w:rPr>
        <w:t>解贵方不一定接受最低价的投标或收到的任何投标。</w:t>
      </w:r>
    </w:p>
    <w:p>
      <w:pPr>
        <w:spacing w:before="1" w:line="220" w:lineRule="auto"/>
        <w:ind w:left="572"/>
        <w:rPr>
          <w:rFonts w:ascii="仿宋" w:hAnsi="仿宋" w:eastAsia="仿宋" w:cs="仿宋"/>
          <w:sz w:val="24"/>
          <w:szCs w:val="24"/>
        </w:rPr>
      </w:pPr>
      <w:r>
        <w:rPr>
          <w:rFonts w:ascii="仿宋" w:hAnsi="仿宋" w:eastAsia="仿宋" w:cs="仿宋"/>
          <w:spacing w:val="-1"/>
          <w:sz w:val="24"/>
          <w:szCs w:val="24"/>
        </w:rPr>
        <w:t>（9）按照招标文件的规定履行合同责任和义务。</w:t>
      </w:r>
    </w:p>
    <w:p>
      <w:pPr>
        <w:pStyle w:val="6"/>
        <w:spacing w:line="257" w:lineRule="auto"/>
      </w:pPr>
    </w:p>
    <w:p>
      <w:pPr>
        <w:spacing w:before="78" w:line="220" w:lineRule="auto"/>
        <w:ind w:left="178"/>
        <w:rPr>
          <w:rFonts w:ascii="仿宋" w:hAnsi="仿宋" w:eastAsia="仿宋" w:cs="仿宋"/>
          <w:sz w:val="24"/>
          <w:szCs w:val="24"/>
        </w:rPr>
      </w:pPr>
      <w:r>
        <w:rPr>
          <w:rFonts w:ascii="仿宋" w:hAnsi="仿宋" w:eastAsia="仿宋" w:cs="仿宋"/>
          <w:spacing w:val="-2"/>
          <w:sz w:val="24"/>
          <w:szCs w:val="24"/>
        </w:rPr>
        <w:t>与本投标有关的一切正式往来信函请寄：</w:t>
      </w:r>
    </w:p>
    <w:p>
      <w:pPr>
        <w:spacing w:before="26" w:line="223" w:lineRule="auto"/>
        <w:ind w:left="568"/>
        <w:rPr>
          <w:rFonts w:ascii="仿宋" w:hAnsi="仿宋" w:eastAsia="仿宋" w:cs="仿宋"/>
          <w:sz w:val="24"/>
          <w:szCs w:val="24"/>
        </w:rPr>
      </w:pPr>
      <w:r>
        <w:rPr>
          <w:rFonts w:ascii="仿宋" w:hAnsi="仿宋" w:eastAsia="仿宋" w:cs="仿宋"/>
          <w:spacing w:val="-7"/>
          <w:sz w:val="24"/>
          <w:szCs w:val="24"/>
        </w:rPr>
        <w:t>地址：</w:t>
      </w:r>
      <w:r>
        <w:rPr>
          <w:rFonts w:ascii="仿宋" w:hAnsi="仿宋" w:eastAsia="仿宋" w:cs="仿宋"/>
          <w:spacing w:val="5"/>
          <w:sz w:val="24"/>
          <w:szCs w:val="24"/>
          <w:u w:val="single" w:color="auto"/>
        </w:rPr>
        <w:t xml:space="preserve">                        </w:t>
      </w:r>
      <w:r>
        <w:rPr>
          <w:rFonts w:ascii="仿宋" w:hAnsi="仿宋" w:eastAsia="仿宋" w:cs="仿宋"/>
          <w:spacing w:val="4"/>
          <w:sz w:val="24"/>
          <w:szCs w:val="24"/>
        </w:rPr>
        <w:t xml:space="preserve">     </w:t>
      </w:r>
      <w:r>
        <w:rPr>
          <w:rFonts w:ascii="仿宋" w:hAnsi="仿宋" w:eastAsia="仿宋" w:cs="仿宋"/>
          <w:spacing w:val="-7"/>
          <w:sz w:val="24"/>
          <w:szCs w:val="24"/>
        </w:rPr>
        <w:t>传真：</w:t>
      </w:r>
      <w:r>
        <w:rPr>
          <w:rFonts w:ascii="仿宋" w:hAnsi="仿宋" w:eastAsia="仿宋" w:cs="仿宋"/>
          <w:sz w:val="24"/>
          <w:szCs w:val="24"/>
          <w:u w:val="single" w:color="auto"/>
        </w:rPr>
        <w:t xml:space="preserve">                      </w:t>
      </w:r>
    </w:p>
    <w:p>
      <w:pPr>
        <w:spacing w:before="22" w:line="222" w:lineRule="auto"/>
        <w:ind w:left="593"/>
        <w:rPr>
          <w:rFonts w:ascii="仿宋" w:hAnsi="仿宋" w:eastAsia="仿宋" w:cs="仿宋"/>
          <w:sz w:val="24"/>
          <w:szCs w:val="24"/>
        </w:rPr>
      </w:pPr>
      <w:r>
        <w:rPr>
          <w:rFonts w:ascii="仿宋" w:hAnsi="仿宋" w:eastAsia="仿宋" w:cs="仿宋"/>
          <w:spacing w:val="-7"/>
          <w:sz w:val="24"/>
          <w:szCs w:val="24"/>
        </w:rPr>
        <w:t>电话：</w:t>
      </w:r>
      <w:r>
        <w:rPr>
          <w:rFonts w:ascii="仿宋" w:hAnsi="仿宋" w:eastAsia="仿宋" w:cs="仿宋"/>
          <w:spacing w:val="-7"/>
          <w:sz w:val="24"/>
          <w:szCs w:val="24"/>
          <w:u w:val="single" w:color="auto"/>
        </w:rPr>
        <w:t xml:space="preserve">                          </w:t>
      </w:r>
      <w:r>
        <w:rPr>
          <w:rFonts w:ascii="仿宋" w:hAnsi="仿宋" w:eastAsia="仿宋" w:cs="仿宋"/>
          <w:spacing w:val="11"/>
          <w:sz w:val="24"/>
          <w:szCs w:val="24"/>
        </w:rPr>
        <w:t xml:space="preserve">     </w:t>
      </w:r>
      <w:r>
        <w:rPr>
          <w:rFonts w:ascii="仿宋" w:hAnsi="仿宋" w:eastAsia="仿宋" w:cs="仿宋"/>
          <w:spacing w:val="-7"/>
          <w:sz w:val="24"/>
          <w:szCs w:val="24"/>
        </w:rPr>
        <w:t>电子函件：</w:t>
      </w:r>
      <w:r>
        <w:rPr>
          <w:rFonts w:ascii="仿宋" w:hAnsi="仿宋" w:eastAsia="仿宋" w:cs="仿宋"/>
          <w:spacing w:val="-7"/>
          <w:sz w:val="24"/>
          <w:szCs w:val="24"/>
          <w:u w:val="single" w:color="auto"/>
        </w:rPr>
        <w:t xml:space="preserve">                   </w:t>
      </w:r>
    </w:p>
    <w:p>
      <w:pPr>
        <w:pStyle w:val="6"/>
        <w:spacing w:line="255" w:lineRule="auto"/>
      </w:pPr>
    </w:p>
    <w:p>
      <w:pPr>
        <w:spacing w:before="79" w:line="223" w:lineRule="auto"/>
        <w:ind w:left="575"/>
        <w:rPr>
          <w:rFonts w:ascii="仿宋" w:hAnsi="仿宋" w:eastAsia="仿宋" w:cs="仿宋"/>
          <w:sz w:val="24"/>
          <w:szCs w:val="24"/>
        </w:rPr>
      </w:pPr>
      <w:r>
        <w:rPr>
          <w:rFonts w:ascii="仿宋" w:hAnsi="仿宋" w:eastAsia="仿宋" w:cs="仿宋"/>
          <w:spacing w:val="-1"/>
          <w:sz w:val="24"/>
          <w:szCs w:val="24"/>
        </w:rPr>
        <w:t>法定代表人或其委托代理人签字：-----------------</w:t>
      </w:r>
    </w:p>
    <w:p>
      <w:pPr>
        <w:spacing w:before="22" w:line="221" w:lineRule="auto"/>
        <w:ind w:left="566"/>
        <w:rPr>
          <w:rFonts w:ascii="仿宋" w:hAnsi="仿宋" w:eastAsia="仿宋" w:cs="仿宋"/>
          <w:sz w:val="24"/>
          <w:szCs w:val="24"/>
        </w:rPr>
      </w:pPr>
      <w:r>
        <w:rPr>
          <w:rFonts w:ascii="仿宋" w:hAnsi="仿宋" w:eastAsia="仿宋" w:cs="仿宋"/>
          <w:spacing w:val="-1"/>
          <w:sz w:val="24"/>
          <w:szCs w:val="24"/>
        </w:rPr>
        <w:t>投标人名称（全称</w:t>
      </w:r>
      <w:r>
        <w:rPr>
          <w:rFonts w:ascii="仿宋" w:hAnsi="仿宋" w:eastAsia="仿宋" w:cs="仿宋"/>
          <w:spacing w:val="7"/>
          <w:sz w:val="24"/>
          <w:szCs w:val="24"/>
        </w:rPr>
        <w:t>）：</w:t>
      </w:r>
      <w:r>
        <w:rPr>
          <w:rFonts w:ascii="仿宋" w:hAnsi="仿宋" w:eastAsia="仿宋" w:cs="仿宋"/>
          <w:spacing w:val="-1"/>
          <w:sz w:val="24"/>
          <w:szCs w:val="24"/>
        </w:rPr>
        <w:t>-----------------</w:t>
      </w:r>
    </w:p>
    <w:p>
      <w:pPr>
        <w:spacing w:before="25" w:line="221" w:lineRule="auto"/>
        <w:ind w:left="566"/>
        <w:rPr>
          <w:rFonts w:ascii="仿宋" w:hAnsi="仿宋" w:eastAsia="仿宋" w:cs="仿宋"/>
          <w:sz w:val="24"/>
          <w:szCs w:val="24"/>
        </w:rPr>
      </w:pPr>
      <w:r>
        <w:rPr>
          <w:rFonts w:ascii="仿宋" w:hAnsi="仿宋" w:eastAsia="仿宋" w:cs="仿宋"/>
          <w:spacing w:val="-2"/>
          <w:sz w:val="24"/>
          <w:szCs w:val="24"/>
        </w:rPr>
        <w:t>投标人开户银行（全称</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pPr>
        <w:spacing w:before="24" w:line="221" w:lineRule="auto"/>
        <w:ind w:left="566"/>
        <w:rPr>
          <w:rFonts w:ascii="仿宋" w:hAnsi="仿宋" w:eastAsia="仿宋" w:cs="仿宋"/>
          <w:sz w:val="24"/>
          <w:szCs w:val="24"/>
        </w:rPr>
      </w:pPr>
      <w:r>
        <w:rPr>
          <w:rFonts w:ascii="仿宋" w:hAnsi="仿宋" w:eastAsia="仿宋" w:cs="仿宋"/>
          <w:spacing w:val="-2"/>
          <w:sz w:val="24"/>
          <w:szCs w:val="24"/>
        </w:rPr>
        <w:t>投标人银行帐号：</w:t>
      </w:r>
      <w:r>
        <w:rPr>
          <w:rFonts w:ascii="仿宋" w:hAnsi="仿宋" w:eastAsia="仿宋" w:cs="仿宋"/>
          <w:sz w:val="24"/>
          <w:szCs w:val="24"/>
          <w:u w:val="single" w:color="auto"/>
        </w:rPr>
        <w:t xml:space="preserve">                     </w:t>
      </w:r>
    </w:p>
    <w:p>
      <w:pPr>
        <w:spacing w:before="25" w:line="221" w:lineRule="auto"/>
        <w:ind w:left="566"/>
        <w:rPr>
          <w:rFonts w:ascii="仿宋" w:hAnsi="仿宋" w:eastAsia="仿宋" w:cs="仿宋"/>
          <w:sz w:val="24"/>
          <w:szCs w:val="24"/>
        </w:rPr>
      </w:pPr>
      <w:r>
        <w:rPr>
          <w:rFonts w:ascii="仿宋" w:hAnsi="仿宋" w:eastAsia="仿宋" w:cs="仿宋"/>
          <w:sz w:val="24"/>
          <w:szCs w:val="24"/>
        </w:rPr>
        <w:t>投标人单位章：---------------</w:t>
      </w:r>
      <w:r>
        <w:rPr>
          <w:rFonts w:ascii="仿宋" w:hAnsi="仿宋" w:eastAsia="仿宋" w:cs="仿宋"/>
          <w:spacing w:val="-1"/>
          <w:sz w:val="24"/>
          <w:szCs w:val="24"/>
        </w:rPr>
        <w:t>----------</w:t>
      </w:r>
    </w:p>
    <w:p>
      <w:pPr>
        <w:spacing w:before="25" w:line="223" w:lineRule="auto"/>
        <w:ind w:left="618"/>
        <w:outlineLvl w:val="1"/>
        <w:rPr>
          <w:rFonts w:ascii="仿宋" w:hAnsi="仿宋" w:eastAsia="仿宋" w:cs="仿宋"/>
          <w:sz w:val="24"/>
          <w:szCs w:val="24"/>
        </w:rPr>
      </w:pPr>
      <w:r>
        <w:rPr>
          <w:rFonts w:ascii="仿宋" w:hAnsi="仿宋" w:eastAsia="仿宋" w:cs="仿宋"/>
          <w:spacing w:val="-2"/>
          <w:sz w:val="24"/>
          <w:szCs w:val="24"/>
        </w:rPr>
        <w:t>日期-：------------------------------</w:t>
      </w:r>
    </w:p>
    <w:p>
      <w:pPr>
        <w:spacing w:line="223" w:lineRule="auto"/>
        <w:rPr>
          <w:rFonts w:ascii="仿宋" w:hAnsi="仿宋" w:eastAsia="仿宋" w:cs="仿宋"/>
          <w:sz w:val="24"/>
          <w:szCs w:val="24"/>
        </w:rPr>
        <w:sectPr>
          <w:footerReference r:id="rId30" w:type="default"/>
          <w:pgSz w:w="11905" w:h="16838"/>
          <w:pgMar w:top="1077" w:right="1417" w:bottom="1134" w:left="1417" w:header="1077" w:footer="1083" w:gutter="0"/>
          <w:pgNumType w:fmt="decimal"/>
          <w:cols w:space="0" w:num="1"/>
          <w:rtlGutter w:val="0"/>
          <w:docGrid w:linePitch="0" w:charSpace="0"/>
        </w:sectPr>
      </w:pPr>
    </w:p>
    <w:p>
      <w:pPr>
        <w:spacing w:before="48" w:line="221" w:lineRule="auto"/>
        <w:ind w:left="2038"/>
        <w:rPr>
          <w:rFonts w:ascii="仿宋" w:hAnsi="仿宋" w:eastAsia="仿宋" w:cs="仿宋"/>
          <w:sz w:val="24"/>
          <w:szCs w:val="24"/>
        </w:rPr>
      </w:pPr>
      <w:bookmarkStart w:id="61" w:name="bookmark58"/>
      <w:bookmarkEnd w:id="61"/>
      <w:r>
        <w:rPr>
          <w:rFonts w:ascii="仿宋" w:hAnsi="仿宋" w:eastAsia="仿宋" w:cs="仿宋"/>
          <w:b/>
          <w:bCs/>
          <w:spacing w:val="-2"/>
          <w:sz w:val="24"/>
          <w:szCs w:val="24"/>
        </w:rPr>
        <w:t>2</w:t>
      </w:r>
      <w:r>
        <w:rPr>
          <w:rFonts w:ascii="仿宋" w:hAnsi="仿宋" w:eastAsia="仿宋" w:cs="仿宋"/>
          <w:spacing w:val="-2"/>
          <w:sz w:val="24"/>
          <w:szCs w:val="24"/>
        </w:rPr>
        <w:t xml:space="preserve">   </w:t>
      </w:r>
      <w:r>
        <w:rPr>
          <w:rFonts w:ascii="仿宋" w:hAnsi="仿宋" w:eastAsia="仿宋" w:cs="仿宋"/>
          <w:b/>
          <w:bCs/>
          <w:spacing w:val="-2"/>
          <w:sz w:val="24"/>
          <w:szCs w:val="24"/>
        </w:rPr>
        <w:t>投标保证金缴纳凭证复印件或投标担保函</w:t>
      </w:r>
    </w:p>
    <w:p>
      <w:pPr>
        <w:spacing w:before="39" w:line="273" w:lineRule="auto"/>
        <w:ind w:left="26" w:right="133" w:firstLine="418"/>
        <w:jc w:val="both"/>
        <w:rPr>
          <w:rFonts w:ascii="仿宋" w:hAnsi="仿宋" w:eastAsia="仿宋" w:cs="仿宋"/>
          <w:sz w:val="20"/>
          <w:szCs w:val="20"/>
        </w:rPr>
      </w:pPr>
      <w:r>
        <w:rPr>
          <w:rFonts w:ascii="仿宋" w:hAnsi="仿宋" w:eastAsia="仿宋" w:cs="仿宋"/>
          <w:spacing w:val="10"/>
          <w:sz w:val="20"/>
          <w:szCs w:val="20"/>
        </w:rPr>
        <w:t>投标人可将本项目投标保证金支付的汇款凭证、</w:t>
      </w:r>
      <w:r>
        <w:rPr>
          <w:rFonts w:ascii="仿宋" w:hAnsi="仿宋" w:eastAsia="仿宋" w:cs="仿宋"/>
          <w:spacing w:val="9"/>
          <w:sz w:val="20"/>
          <w:szCs w:val="20"/>
        </w:rPr>
        <w:t>支票、汇票或保证金收据（如有）的</w:t>
      </w:r>
      <w:r>
        <w:rPr>
          <w:rFonts w:ascii="仿宋" w:hAnsi="仿宋" w:eastAsia="仿宋" w:cs="仿宋"/>
          <w:spacing w:val="10"/>
          <w:sz w:val="20"/>
          <w:szCs w:val="20"/>
        </w:rPr>
        <w:t>复印件作为缴纳凭证装订在本部分，复印件上应加</w:t>
      </w:r>
      <w:r>
        <w:rPr>
          <w:rFonts w:ascii="仿宋" w:hAnsi="仿宋" w:eastAsia="仿宋" w:cs="仿宋"/>
          <w:spacing w:val="9"/>
          <w:sz w:val="20"/>
          <w:szCs w:val="20"/>
        </w:rPr>
        <w:t>盖本单位章；使用银行保函等其他投标</w:t>
      </w:r>
      <w:r>
        <w:rPr>
          <w:rFonts w:ascii="仿宋" w:hAnsi="仿宋" w:eastAsia="仿宋" w:cs="仿宋"/>
          <w:spacing w:val="10"/>
          <w:sz w:val="20"/>
          <w:szCs w:val="20"/>
        </w:rPr>
        <w:t>担保函的，应将担保函正本，装订在本部分正本中</w:t>
      </w:r>
      <w:r>
        <w:rPr>
          <w:rFonts w:ascii="仿宋" w:hAnsi="仿宋" w:eastAsia="仿宋" w:cs="仿宋"/>
          <w:spacing w:val="9"/>
          <w:sz w:val="20"/>
          <w:szCs w:val="20"/>
        </w:rPr>
        <w:t>；如采用政府采购信用担保形式的，应</w:t>
      </w:r>
      <w:r>
        <w:rPr>
          <w:rFonts w:ascii="仿宋" w:hAnsi="仿宋" w:eastAsia="仿宋" w:cs="仿宋"/>
          <w:spacing w:val="7"/>
          <w:sz w:val="20"/>
          <w:szCs w:val="20"/>
        </w:rPr>
        <w:t>使用（投标文件格式三）</w:t>
      </w:r>
      <w:r>
        <w:rPr>
          <w:rFonts w:ascii="仿宋" w:hAnsi="仿宋" w:eastAsia="仿宋" w:cs="仿宋"/>
          <w:spacing w:val="-59"/>
          <w:sz w:val="20"/>
          <w:szCs w:val="20"/>
        </w:rPr>
        <w:t xml:space="preserve"> </w:t>
      </w:r>
      <w:r>
        <w:rPr>
          <w:rFonts w:ascii="仿宋" w:hAnsi="仿宋" w:eastAsia="仿宋" w:cs="仿宋"/>
          <w:spacing w:val="7"/>
          <w:sz w:val="20"/>
          <w:szCs w:val="20"/>
        </w:rPr>
        <w:t>,将原件装订在本部分正本中。</w:t>
      </w:r>
    </w:p>
    <w:p>
      <w:pPr>
        <w:spacing w:before="184" w:line="222" w:lineRule="auto"/>
        <w:ind w:left="835"/>
        <w:rPr>
          <w:rFonts w:ascii="仿宋" w:hAnsi="仿宋" w:eastAsia="仿宋" w:cs="仿宋"/>
          <w:sz w:val="28"/>
          <w:szCs w:val="28"/>
        </w:rPr>
      </w:pPr>
      <w:r>
        <w:rPr>
          <w:rFonts w:ascii="仿宋" w:hAnsi="仿宋" w:eastAsia="仿宋" w:cs="仿宋"/>
          <w:spacing w:val="1"/>
          <w:sz w:val="28"/>
          <w:szCs w:val="28"/>
        </w:rPr>
        <w:t>政府采购投标担保函 （项目用</w:t>
      </w:r>
      <w:r>
        <w:rPr>
          <w:rFonts w:ascii="仿宋" w:hAnsi="仿宋" w:eastAsia="仿宋" w:cs="仿宋"/>
          <w:spacing w:val="-21"/>
          <w:sz w:val="28"/>
          <w:szCs w:val="28"/>
        </w:rPr>
        <w:t>）（</w:t>
      </w:r>
      <w:r>
        <w:rPr>
          <w:rFonts w:ascii="仿宋" w:hAnsi="仿宋" w:eastAsia="仿宋" w:cs="仿宋"/>
          <w:spacing w:val="1"/>
          <w:sz w:val="28"/>
          <w:szCs w:val="28"/>
        </w:rPr>
        <w:t>投标文件格式四）</w:t>
      </w:r>
    </w:p>
    <w:p>
      <w:pPr>
        <w:spacing w:before="168" w:line="232" w:lineRule="auto"/>
        <w:ind w:left="6747"/>
        <w:rPr>
          <w:rFonts w:ascii="仿宋" w:hAnsi="仿宋" w:eastAsia="仿宋" w:cs="仿宋"/>
          <w:sz w:val="20"/>
          <w:szCs w:val="20"/>
        </w:rPr>
      </w:pPr>
      <w:r>
        <w:rPr>
          <w:rFonts w:ascii="仿宋" w:hAnsi="仿宋" w:eastAsia="仿宋" w:cs="仿宋"/>
          <w:sz w:val="20"/>
          <w:szCs w:val="20"/>
        </w:rPr>
        <w:t>编号：</w:t>
      </w:r>
    </w:p>
    <w:p>
      <w:pPr>
        <w:tabs>
          <w:tab w:val="left" w:pos="2006"/>
        </w:tabs>
        <w:spacing w:before="60" w:line="231" w:lineRule="auto"/>
        <w:ind w:left="114"/>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9"/>
          <w:sz w:val="20"/>
          <w:szCs w:val="20"/>
        </w:rPr>
        <w:t>（采购人或采购代理机构</w:t>
      </w:r>
      <w:r>
        <w:rPr>
          <w:rFonts w:ascii="仿宋" w:hAnsi="仿宋" w:eastAsia="仿宋" w:cs="仿宋"/>
          <w:spacing w:val="4"/>
          <w:sz w:val="20"/>
          <w:szCs w:val="20"/>
        </w:rPr>
        <w:t>）：</w:t>
      </w:r>
    </w:p>
    <w:p>
      <w:pPr>
        <w:spacing w:before="63" w:line="273" w:lineRule="auto"/>
        <w:ind w:left="26" w:right="132" w:firstLine="422"/>
        <w:rPr>
          <w:rFonts w:ascii="仿宋" w:hAnsi="仿宋" w:eastAsia="仿宋" w:cs="仿宋"/>
          <w:sz w:val="20"/>
          <w:szCs w:val="20"/>
        </w:rPr>
      </w:pPr>
      <w:r>
        <w:rPr>
          <w:rFonts w:ascii="仿宋" w:hAnsi="仿宋" w:eastAsia="仿宋" w:cs="仿宋"/>
          <w:spacing w:val="6"/>
          <w:sz w:val="20"/>
          <w:szCs w:val="20"/>
        </w:rPr>
        <w:t>鉴于</w:t>
      </w:r>
      <w:r>
        <w:rPr>
          <w:rFonts w:ascii="仿宋" w:hAnsi="仿宋" w:eastAsia="仿宋" w:cs="仿宋"/>
          <w:spacing w:val="-99"/>
          <w:sz w:val="20"/>
          <w:szCs w:val="20"/>
        </w:rPr>
        <w:t xml:space="preserve"> </w:t>
      </w:r>
      <w:r>
        <w:rPr>
          <w:rFonts w:ascii="仿宋" w:hAnsi="仿宋" w:eastAsia="仿宋" w:cs="仿宋"/>
          <w:spacing w:val="6"/>
          <w:sz w:val="20"/>
          <w:szCs w:val="20"/>
          <w:u w:val="single" w:color="auto"/>
        </w:rPr>
        <w:t xml:space="preserve">               </w:t>
      </w:r>
      <w:r>
        <w:rPr>
          <w:rFonts w:ascii="仿宋" w:hAnsi="仿宋" w:eastAsia="仿宋" w:cs="仿宋"/>
          <w:spacing w:val="6"/>
          <w:sz w:val="20"/>
          <w:szCs w:val="20"/>
        </w:rPr>
        <w:t>（以下简称“投标人</w:t>
      </w:r>
      <w:r>
        <w:rPr>
          <w:rFonts w:ascii="仿宋" w:hAnsi="仿宋" w:eastAsia="仿宋" w:cs="仿宋"/>
          <w:spacing w:val="-72"/>
          <w:sz w:val="20"/>
          <w:szCs w:val="20"/>
        </w:rPr>
        <w:t xml:space="preserve"> </w:t>
      </w:r>
      <w:r>
        <w:rPr>
          <w:rFonts w:ascii="仿宋" w:hAnsi="仿宋" w:eastAsia="仿宋" w:cs="仿宋"/>
          <w:spacing w:val="5"/>
          <w:sz w:val="20"/>
          <w:szCs w:val="20"/>
        </w:rPr>
        <w:t>”）拟参加编号为</w:t>
      </w:r>
      <w:r>
        <w:rPr>
          <w:rFonts w:ascii="仿宋" w:hAnsi="仿宋" w:eastAsia="仿宋" w:cs="仿宋"/>
          <w:spacing w:val="5"/>
          <w:sz w:val="20"/>
          <w:szCs w:val="20"/>
          <w:u w:val="single" w:color="auto"/>
        </w:rPr>
        <w:t xml:space="preserve">            </w:t>
      </w:r>
      <w:r>
        <w:rPr>
          <w:rFonts w:ascii="仿宋" w:hAnsi="仿宋" w:eastAsia="仿宋" w:cs="仿宋"/>
          <w:spacing w:val="-73"/>
          <w:sz w:val="20"/>
          <w:szCs w:val="20"/>
        </w:rPr>
        <w:t xml:space="preserve"> </w:t>
      </w:r>
      <w:r>
        <w:rPr>
          <w:rFonts w:ascii="仿宋" w:hAnsi="仿宋" w:eastAsia="仿宋" w:cs="仿宋"/>
          <w:spacing w:val="5"/>
          <w:sz w:val="20"/>
          <w:szCs w:val="20"/>
        </w:rPr>
        <w:t>的</w:t>
      </w:r>
      <w:r>
        <w:rPr>
          <w:rFonts w:ascii="仿宋" w:hAnsi="仿宋" w:eastAsia="仿宋" w:cs="仿宋"/>
          <w:spacing w:val="5"/>
          <w:sz w:val="20"/>
          <w:szCs w:val="20"/>
          <w:u w:val="single" w:color="auto"/>
        </w:rPr>
        <w:t xml:space="preserve">       </w:t>
      </w:r>
      <w:r>
        <w:rPr>
          <w:rFonts w:ascii="仿宋" w:hAnsi="仿宋" w:eastAsia="仿宋" w:cs="仿宋"/>
          <w:sz w:val="20"/>
          <w:szCs w:val="20"/>
        </w:rPr>
        <w:t xml:space="preserve"> </w:t>
      </w:r>
      <w:r>
        <w:rPr>
          <w:rFonts w:ascii="仿宋" w:hAnsi="仿宋" w:eastAsia="仿宋" w:cs="仿宋"/>
          <w:spacing w:val="9"/>
          <w:sz w:val="20"/>
          <w:szCs w:val="20"/>
        </w:rPr>
        <w:t>项目（以下简称“本项目</w:t>
      </w:r>
      <w:r>
        <w:rPr>
          <w:rFonts w:ascii="仿宋" w:hAnsi="仿宋" w:eastAsia="仿宋" w:cs="仿宋"/>
          <w:spacing w:val="-72"/>
          <w:sz w:val="20"/>
          <w:szCs w:val="20"/>
        </w:rPr>
        <w:t xml:space="preserve"> </w:t>
      </w:r>
      <w:r>
        <w:rPr>
          <w:rFonts w:ascii="仿宋" w:hAnsi="仿宋" w:eastAsia="仿宋" w:cs="仿宋"/>
          <w:spacing w:val="9"/>
          <w:sz w:val="20"/>
          <w:szCs w:val="20"/>
        </w:rPr>
        <w:t>”）投标，根据本项目招标文件，供应商参加投标</w:t>
      </w:r>
      <w:r>
        <w:rPr>
          <w:rFonts w:ascii="仿宋" w:hAnsi="仿宋" w:eastAsia="仿宋" w:cs="仿宋"/>
          <w:spacing w:val="8"/>
          <w:sz w:val="20"/>
          <w:szCs w:val="20"/>
        </w:rPr>
        <w:t>时应向你方交</w:t>
      </w:r>
      <w:r>
        <w:rPr>
          <w:rFonts w:ascii="仿宋" w:hAnsi="仿宋" w:eastAsia="仿宋" w:cs="仿宋"/>
          <w:sz w:val="20"/>
          <w:szCs w:val="20"/>
        </w:rPr>
        <w:t xml:space="preserve"> </w:t>
      </w:r>
      <w:r>
        <w:rPr>
          <w:rFonts w:ascii="仿宋" w:hAnsi="仿宋" w:eastAsia="仿宋" w:cs="仿宋"/>
          <w:spacing w:val="10"/>
          <w:sz w:val="20"/>
          <w:szCs w:val="20"/>
        </w:rPr>
        <w:t>纳投标保证金，且可以投标担保函的形式交纳投标</w:t>
      </w:r>
      <w:r>
        <w:rPr>
          <w:rFonts w:ascii="仿宋" w:hAnsi="仿宋" w:eastAsia="仿宋" w:cs="仿宋"/>
          <w:spacing w:val="9"/>
          <w:sz w:val="20"/>
          <w:szCs w:val="20"/>
        </w:rPr>
        <w:t>保证金。应供应商的申请，我方以保证</w:t>
      </w:r>
      <w:r>
        <w:rPr>
          <w:rFonts w:ascii="仿宋" w:hAnsi="仿宋" w:eastAsia="仿宋" w:cs="仿宋"/>
          <w:sz w:val="20"/>
          <w:szCs w:val="20"/>
        </w:rPr>
        <w:t xml:space="preserve"> </w:t>
      </w:r>
      <w:r>
        <w:rPr>
          <w:rFonts w:ascii="仿宋" w:hAnsi="仿宋" w:eastAsia="仿宋" w:cs="仿宋"/>
          <w:spacing w:val="8"/>
          <w:sz w:val="20"/>
          <w:szCs w:val="20"/>
        </w:rPr>
        <w:t>的方式向你方提供如下投标保证金担保：</w:t>
      </w:r>
    </w:p>
    <w:p>
      <w:pPr>
        <w:spacing w:before="64" w:line="229" w:lineRule="auto"/>
        <w:ind w:left="448"/>
        <w:rPr>
          <w:rFonts w:ascii="仿宋" w:hAnsi="仿宋" w:eastAsia="仿宋" w:cs="仿宋"/>
          <w:sz w:val="20"/>
          <w:szCs w:val="20"/>
        </w:rPr>
      </w:pPr>
      <w:r>
        <w:rPr>
          <w:rFonts w:ascii="仿宋" w:hAnsi="仿宋" w:eastAsia="仿宋" w:cs="仿宋"/>
          <w:spacing w:val="8"/>
          <w:sz w:val="20"/>
          <w:szCs w:val="20"/>
        </w:rPr>
        <w:t>一、保证责任的情形及保证金额</w:t>
      </w:r>
    </w:p>
    <w:p>
      <w:pPr>
        <w:spacing w:before="63" w:line="228" w:lineRule="auto"/>
        <w:ind w:left="238"/>
        <w:rPr>
          <w:rFonts w:ascii="仿宋" w:hAnsi="仿宋" w:eastAsia="仿宋" w:cs="仿宋"/>
          <w:sz w:val="20"/>
          <w:szCs w:val="20"/>
        </w:rPr>
      </w:pPr>
      <w:r>
        <w:rPr>
          <w:rFonts w:ascii="仿宋" w:hAnsi="仿宋" w:eastAsia="仿宋" w:cs="仿宋"/>
          <w:spacing w:val="9"/>
          <w:sz w:val="20"/>
          <w:szCs w:val="20"/>
        </w:rPr>
        <w:t>（一）在投标人出现下列情形之一时，我方承担</w:t>
      </w:r>
      <w:r>
        <w:rPr>
          <w:rFonts w:ascii="仿宋" w:hAnsi="仿宋" w:eastAsia="仿宋" w:cs="仿宋"/>
          <w:spacing w:val="8"/>
          <w:sz w:val="20"/>
          <w:szCs w:val="20"/>
        </w:rPr>
        <w:t>保证责任：</w:t>
      </w:r>
    </w:p>
    <w:p>
      <w:pPr>
        <w:spacing w:before="65" w:line="231" w:lineRule="auto"/>
        <w:ind w:left="454"/>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43"/>
          <w:sz w:val="20"/>
          <w:szCs w:val="20"/>
        </w:rPr>
        <w:t xml:space="preserve"> </w:t>
      </w:r>
      <w:r>
        <w:rPr>
          <w:rFonts w:ascii="仿宋" w:hAnsi="仿宋" w:eastAsia="仿宋" w:cs="仿宋"/>
          <w:spacing w:val="7"/>
          <w:sz w:val="20"/>
          <w:szCs w:val="20"/>
        </w:rPr>
        <w:t>中标后投标人无正当理由不与采购人或者采购代理机构签订《政府采购合同》；</w:t>
      </w:r>
    </w:p>
    <w:p>
      <w:pPr>
        <w:spacing w:before="63" w:line="229" w:lineRule="auto"/>
        <w:ind w:left="441"/>
        <w:rPr>
          <w:rFonts w:ascii="仿宋" w:hAnsi="仿宋" w:eastAsia="仿宋" w:cs="仿宋"/>
          <w:sz w:val="20"/>
          <w:szCs w:val="20"/>
        </w:rPr>
      </w:pPr>
      <w:r>
        <w:rPr>
          <w:rFonts w:ascii="仿宋" w:hAnsi="仿宋" w:eastAsia="仿宋" w:cs="仿宋"/>
          <w:spacing w:val="9"/>
          <w:sz w:val="20"/>
          <w:szCs w:val="20"/>
        </w:rPr>
        <w:t>2．招标文件规定的投标人应当缴纳保证金的其</w:t>
      </w:r>
      <w:r>
        <w:rPr>
          <w:rFonts w:ascii="仿宋" w:hAnsi="仿宋" w:eastAsia="仿宋" w:cs="仿宋"/>
          <w:spacing w:val="8"/>
          <w:sz w:val="20"/>
          <w:szCs w:val="20"/>
        </w:rPr>
        <w:t>他情形。</w:t>
      </w:r>
    </w:p>
    <w:p>
      <w:pPr>
        <w:spacing w:before="63" w:line="259" w:lineRule="auto"/>
        <w:ind w:left="62" w:right="133" w:firstLine="176"/>
        <w:rPr>
          <w:rFonts w:ascii="仿宋" w:hAnsi="仿宋" w:eastAsia="仿宋" w:cs="仿宋"/>
          <w:sz w:val="20"/>
          <w:szCs w:val="20"/>
        </w:rPr>
      </w:pPr>
      <w:r>
        <w:rPr>
          <w:rFonts w:ascii="仿宋" w:hAnsi="仿宋" w:eastAsia="仿宋" w:cs="仿宋"/>
          <w:spacing w:val="7"/>
          <w:sz w:val="20"/>
          <w:szCs w:val="20"/>
        </w:rPr>
        <w:t>（二）我方承担保证责任的最高金额为人民币</w:t>
      </w:r>
      <w:r>
        <w:rPr>
          <w:rFonts w:ascii="仿宋" w:hAnsi="仿宋" w:eastAsia="仿宋" w:cs="仿宋"/>
          <w:spacing w:val="7"/>
          <w:sz w:val="20"/>
          <w:szCs w:val="20"/>
          <w:u w:val="single" w:color="auto"/>
        </w:rPr>
        <w:t xml:space="preserve">      </w:t>
      </w:r>
      <w:r>
        <w:rPr>
          <w:rFonts w:ascii="仿宋" w:hAnsi="仿宋" w:eastAsia="仿宋" w:cs="仿宋"/>
          <w:spacing w:val="-82"/>
          <w:sz w:val="20"/>
          <w:szCs w:val="20"/>
        </w:rPr>
        <w:t xml:space="preserve"> </w:t>
      </w:r>
      <w:r>
        <w:rPr>
          <w:rFonts w:ascii="仿宋" w:hAnsi="仿宋" w:eastAsia="仿宋" w:cs="仿宋"/>
          <w:spacing w:val="7"/>
          <w:sz w:val="20"/>
          <w:szCs w:val="20"/>
        </w:rPr>
        <w:t>元</w:t>
      </w:r>
      <w:r>
        <w:rPr>
          <w:rFonts w:ascii="仿宋" w:hAnsi="仿宋" w:eastAsia="仿宋" w:cs="仿宋"/>
          <w:spacing w:val="6"/>
          <w:sz w:val="20"/>
          <w:szCs w:val="20"/>
        </w:rPr>
        <w:t>（大写</w:t>
      </w:r>
      <w:r>
        <w:rPr>
          <w:rFonts w:ascii="仿宋" w:hAnsi="仿宋" w:eastAsia="仿宋" w:cs="仿宋"/>
          <w:spacing w:val="6"/>
          <w:sz w:val="20"/>
          <w:szCs w:val="20"/>
          <w:u w:val="single" w:color="auto"/>
        </w:rPr>
        <w:t xml:space="preserve">            </w:t>
      </w:r>
      <w:r>
        <w:rPr>
          <w:rFonts w:ascii="仿宋" w:hAnsi="仿宋" w:eastAsia="仿宋" w:cs="仿宋"/>
          <w:spacing w:val="-69"/>
          <w:sz w:val="20"/>
          <w:szCs w:val="20"/>
        </w:rPr>
        <w:t xml:space="preserve"> </w:t>
      </w:r>
      <w:r>
        <w:rPr>
          <w:rFonts w:ascii="仿宋" w:hAnsi="仿宋" w:eastAsia="仿宋" w:cs="仿宋"/>
          <w:spacing w:val="7"/>
          <w:sz w:val="20"/>
          <w:szCs w:val="20"/>
        </w:rPr>
        <w:t>），</w:t>
      </w:r>
      <w:r>
        <w:rPr>
          <w:rFonts w:ascii="仿宋" w:hAnsi="仿宋" w:eastAsia="仿宋" w:cs="仿宋"/>
          <w:spacing w:val="6"/>
          <w:sz w:val="20"/>
          <w:szCs w:val="20"/>
        </w:rPr>
        <w:t>即本项</w:t>
      </w:r>
      <w:r>
        <w:rPr>
          <w:rFonts w:ascii="仿宋" w:hAnsi="仿宋" w:eastAsia="仿宋" w:cs="仿宋"/>
          <w:sz w:val="20"/>
          <w:szCs w:val="20"/>
        </w:rPr>
        <w:t xml:space="preserve"> </w:t>
      </w:r>
      <w:r>
        <w:rPr>
          <w:rFonts w:ascii="仿宋" w:hAnsi="仿宋" w:eastAsia="仿宋" w:cs="仿宋"/>
          <w:spacing w:val="3"/>
          <w:sz w:val="20"/>
          <w:szCs w:val="20"/>
        </w:rPr>
        <w:t>目的投标保证金金额。</w:t>
      </w:r>
    </w:p>
    <w:p>
      <w:pPr>
        <w:spacing w:before="63" w:line="229" w:lineRule="auto"/>
        <w:ind w:left="452"/>
        <w:rPr>
          <w:rFonts w:ascii="仿宋" w:hAnsi="仿宋" w:eastAsia="仿宋" w:cs="仿宋"/>
          <w:sz w:val="20"/>
          <w:szCs w:val="20"/>
        </w:rPr>
      </w:pPr>
      <w:r>
        <w:rPr>
          <w:rFonts w:ascii="仿宋" w:hAnsi="仿宋" w:eastAsia="仿宋" w:cs="仿宋"/>
          <w:spacing w:val="8"/>
          <w:sz w:val="20"/>
          <w:szCs w:val="20"/>
        </w:rPr>
        <w:t>二、保证的方式及保证期间</w:t>
      </w:r>
    </w:p>
    <w:p>
      <w:pPr>
        <w:spacing w:before="64" w:line="229" w:lineRule="auto"/>
        <w:ind w:left="453"/>
        <w:rPr>
          <w:rFonts w:ascii="仿宋" w:hAnsi="仿宋" w:eastAsia="仿宋" w:cs="仿宋"/>
          <w:sz w:val="20"/>
          <w:szCs w:val="20"/>
        </w:rPr>
      </w:pPr>
      <w:r>
        <w:rPr>
          <w:rFonts w:ascii="仿宋" w:hAnsi="仿宋" w:eastAsia="仿宋" w:cs="仿宋"/>
          <w:spacing w:val="7"/>
          <w:sz w:val="20"/>
          <w:szCs w:val="20"/>
        </w:rPr>
        <w:t>我方保证的方式为：连带责任保证。</w:t>
      </w:r>
    </w:p>
    <w:p>
      <w:pPr>
        <w:spacing w:before="64" w:line="229" w:lineRule="auto"/>
        <w:ind w:left="453"/>
        <w:rPr>
          <w:rFonts w:ascii="仿宋" w:hAnsi="仿宋" w:eastAsia="仿宋" w:cs="仿宋"/>
          <w:sz w:val="20"/>
          <w:szCs w:val="20"/>
        </w:rPr>
      </w:pPr>
      <w:r>
        <w:rPr>
          <w:rFonts w:ascii="仿宋" w:hAnsi="仿宋" w:eastAsia="仿宋" w:cs="仿宋"/>
          <w:spacing w:val="4"/>
          <w:sz w:val="20"/>
          <w:szCs w:val="20"/>
        </w:rPr>
        <w:t>我方的保证期间为：</w:t>
      </w:r>
      <w:r>
        <w:rPr>
          <w:rFonts w:ascii="仿宋" w:hAnsi="仿宋" w:eastAsia="仿宋" w:cs="仿宋"/>
          <w:spacing w:val="-19"/>
          <w:sz w:val="20"/>
          <w:szCs w:val="20"/>
        </w:rPr>
        <w:t xml:space="preserve"> </w:t>
      </w:r>
      <w:r>
        <w:rPr>
          <w:rFonts w:ascii="仿宋" w:hAnsi="仿宋" w:eastAsia="仿宋" w:cs="仿宋"/>
          <w:spacing w:val="4"/>
          <w:sz w:val="20"/>
          <w:szCs w:val="20"/>
        </w:rPr>
        <w:t>自本保函生效之日起</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85"/>
          <w:sz w:val="20"/>
          <w:szCs w:val="20"/>
        </w:rPr>
        <w:t xml:space="preserve"> </w:t>
      </w:r>
      <w:r>
        <w:rPr>
          <w:rFonts w:ascii="仿宋" w:hAnsi="仿宋" w:eastAsia="仿宋" w:cs="仿宋"/>
          <w:spacing w:val="4"/>
          <w:sz w:val="20"/>
          <w:szCs w:val="20"/>
        </w:rPr>
        <w:t>个月止。</w:t>
      </w:r>
    </w:p>
    <w:p>
      <w:pPr>
        <w:spacing w:before="64" w:line="229" w:lineRule="auto"/>
        <w:ind w:left="451"/>
        <w:rPr>
          <w:rFonts w:ascii="仿宋" w:hAnsi="仿宋" w:eastAsia="仿宋" w:cs="仿宋"/>
          <w:sz w:val="20"/>
          <w:szCs w:val="20"/>
        </w:rPr>
      </w:pPr>
      <w:r>
        <w:rPr>
          <w:rFonts w:ascii="仿宋" w:hAnsi="仿宋" w:eastAsia="仿宋" w:cs="仿宋"/>
          <w:spacing w:val="8"/>
          <w:sz w:val="20"/>
          <w:szCs w:val="20"/>
        </w:rPr>
        <w:t>三、承担保证责任的程序</w:t>
      </w:r>
    </w:p>
    <w:p>
      <w:pPr>
        <w:spacing w:before="64" w:line="268" w:lineRule="auto"/>
        <w:ind w:left="25" w:right="62" w:firstLine="428"/>
        <w:rPr>
          <w:rFonts w:ascii="仿宋" w:hAnsi="仿宋" w:eastAsia="仿宋" w:cs="仿宋"/>
          <w:sz w:val="20"/>
          <w:szCs w:val="20"/>
        </w:rPr>
      </w:pPr>
      <w:r>
        <w:rPr>
          <w:rFonts w:ascii="仿宋" w:hAnsi="仿宋" w:eastAsia="仿宋" w:cs="仿宋"/>
          <w:spacing w:val="8"/>
          <w:sz w:val="20"/>
          <w:szCs w:val="20"/>
        </w:rPr>
        <w:t>1．你方要求我方承担保证责任的，应在本保函保证期间内向我方发出书面索赔通知。</w:t>
      </w:r>
      <w:r>
        <w:rPr>
          <w:rFonts w:ascii="仿宋" w:hAnsi="仿宋" w:eastAsia="仿宋" w:cs="仿宋"/>
          <w:spacing w:val="9"/>
          <w:sz w:val="20"/>
          <w:szCs w:val="20"/>
        </w:rPr>
        <w:t xml:space="preserve">索赔通知应写明要求索赔的金额，支付款项应到达的账号，并附有证明投标人发生我方应 </w:t>
      </w:r>
      <w:r>
        <w:rPr>
          <w:rFonts w:ascii="仿宋" w:hAnsi="仿宋" w:eastAsia="仿宋" w:cs="仿宋"/>
          <w:spacing w:val="8"/>
          <w:sz w:val="20"/>
          <w:szCs w:val="20"/>
        </w:rPr>
        <w:t>承担保证责任情形的事实材料。</w:t>
      </w:r>
    </w:p>
    <w:p>
      <w:pPr>
        <w:spacing w:before="64" w:line="259" w:lineRule="auto"/>
        <w:ind w:left="27" w:right="135" w:firstLine="414"/>
        <w:rPr>
          <w:rFonts w:ascii="仿宋" w:hAnsi="仿宋" w:eastAsia="仿宋" w:cs="仿宋"/>
          <w:sz w:val="20"/>
          <w:szCs w:val="20"/>
        </w:rPr>
      </w:pPr>
      <w:r>
        <w:rPr>
          <w:rFonts w:ascii="仿宋" w:hAnsi="仿宋" w:eastAsia="仿宋" w:cs="仿宋"/>
          <w:spacing w:val="6"/>
          <w:sz w:val="20"/>
          <w:szCs w:val="20"/>
        </w:rPr>
        <w:t>2．我方在收到索赔通知及相关证明材料后，在</w:t>
      </w:r>
      <w:r>
        <w:rPr>
          <w:rFonts w:ascii="仿宋" w:hAnsi="仿宋" w:eastAsia="仿宋" w:cs="仿宋"/>
          <w:spacing w:val="6"/>
          <w:sz w:val="20"/>
          <w:szCs w:val="20"/>
          <w:u w:val="single" w:color="auto"/>
        </w:rPr>
        <w:t xml:space="preserve">      </w:t>
      </w:r>
      <w:r>
        <w:rPr>
          <w:rFonts w:ascii="仿宋" w:hAnsi="仿宋" w:eastAsia="仿宋" w:cs="仿宋"/>
          <w:spacing w:val="-85"/>
          <w:sz w:val="20"/>
          <w:szCs w:val="20"/>
        </w:rPr>
        <w:t xml:space="preserve"> </w:t>
      </w:r>
      <w:r>
        <w:rPr>
          <w:rFonts w:ascii="仿宋" w:hAnsi="仿宋" w:eastAsia="仿宋" w:cs="仿宋"/>
          <w:spacing w:val="6"/>
          <w:sz w:val="20"/>
          <w:szCs w:val="20"/>
        </w:rPr>
        <w:t>个工作日内进行审</w:t>
      </w:r>
      <w:r>
        <w:rPr>
          <w:rFonts w:ascii="仿宋" w:hAnsi="仿宋" w:eastAsia="仿宋" w:cs="仿宋"/>
          <w:spacing w:val="5"/>
          <w:sz w:val="20"/>
          <w:szCs w:val="20"/>
        </w:rPr>
        <w:t>查，符合应承</w:t>
      </w:r>
      <w:r>
        <w:rPr>
          <w:rFonts w:ascii="仿宋" w:hAnsi="仿宋" w:eastAsia="仿宋" w:cs="仿宋"/>
          <w:spacing w:val="9"/>
          <w:sz w:val="20"/>
          <w:szCs w:val="20"/>
        </w:rPr>
        <w:t>担保证责任情形的，我方应按照你方的要求代投标人向你方支付投标保证金。</w:t>
      </w:r>
    </w:p>
    <w:p>
      <w:pPr>
        <w:spacing w:before="64" w:line="229" w:lineRule="auto"/>
        <w:ind w:left="470"/>
        <w:rPr>
          <w:rFonts w:ascii="仿宋" w:hAnsi="仿宋" w:eastAsia="仿宋" w:cs="仿宋"/>
          <w:sz w:val="20"/>
          <w:szCs w:val="20"/>
        </w:rPr>
      </w:pPr>
      <w:r>
        <w:rPr>
          <w:rFonts w:ascii="仿宋" w:hAnsi="仿宋" w:eastAsia="仿宋" w:cs="仿宋"/>
          <w:spacing w:val="5"/>
          <w:sz w:val="20"/>
          <w:szCs w:val="20"/>
        </w:rPr>
        <w:t>四、保证责任的终止</w:t>
      </w:r>
    </w:p>
    <w:p>
      <w:pPr>
        <w:spacing w:before="63" w:line="260" w:lineRule="auto"/>
        <w:ind w:left="24" w:right="133" w:firstLine="429"/>
        <w:rPr>
          <w:rFonts w:ascii="仿宋" w:hAnsi="仿宋" w:eastAsia="仿宋" w:cs="仿宋"/>
          <w:sz w:val="20"/>
          <w:szCs w:val="20"/>
        </w:rPr>
      </w:pPr>
      <w:r>
        <w:rPr>
          <w:rFonts w:ascii="仿宋" w:hAnsi="仿宋" w:eastAsia="仿宋" w:cs="仿宋"/>
          <w:spacing w:val="6"/>
          <w:sz w:val="20"/>
          <w:szCs w:val="20"/>
        </w:rPr>
        <w:t>1．保证期间届满你方未向我方书面主张保证责任的，自保证期间届满次日起，我方保证责任自动终止。</w:t>
      </w:r>
    </w:p>
    <w:p>
      <w:pPr>
        <w:spacing w:before="60" w:line="259" w:lineRule="auto"/>
        <w:ind w:left="24" w:right="135" w:firstLine="416"/>
        <w:rPr>
          <w:rFonts w:ascii="仿宋" w:hAnsi="仿宋" w:eastAsia="仿宋" w:cs="仿宋"/>
          <w:sz w:val="20"/>
          <w:szCs w:val="20"/>
        </w:rPr>
      </w:pPr>
      <w:r>
        <w:rPr>
          <w:rFonts w:ascii="仿宋" w:hAnsi="仿宋" w:eastAsia="仿宋" w:cs="仿宋"/>
          <w:spacing w:val="7"/>
          <w:sz w:val="20"/>
          <w:szCs w:val="20"/>
        </w:rPr>
        <w:t>2．我方按照本保函向你贵方履行了保证责任后，自我方向你</w:t>
      </w:r>
      <w:r>
        <w:rPr>
          <w:rFonts w:ascii="仿宋" w:hAnsi="仿宋" w:eastAsia="仿宋" w:cs="仿宋"/>
          <w:spacing w:val="6"/>
          <w:sz w:val="20"/>
          <w:szCs w:val="20"/>
        </w:rPr>
        <w:t>贵方支付款项（支付款项</w:t>
      </w:r>
      <w:r>
        <w:rPr>
          <w:rFonts w:ascii="仿宋" w:hAnsi="仿宋" w:eastAsia="仿宋" w:cs="仿宋"/>
          <w:spacing w:val="8"/>
          <w:sz w:val="20"/>
          <w:szCs w:val="20"/>
        </w:rPr>
        <w:t>从我方账户划出）之日起，保证责任终止。</w:t>
      </w:r>
    </w:p>
    <w:p>
      <w:pPr>
        <w:spacing w:before="63" w:line="259" w:lineRule="auto"/>
        <w:ind w:left="26" w:right="133" w:firstLine="416"/>
        <w:rPr>
          <w:rFonts w:ascii="仿宋" w:hAnsi="仿宋" w:eastAsia="仿宋" w:cs="仿宋"/>
          <w:sz w:val="20"/>
          <w:szCs w:val="20"/>
        </w:rPr>
      </w:pPr>
      <w:r>
        <w:rPr>
          <w:rFonts w:ascii="仿宋" w:hAnsi="仿宋" w:eastAsia="仿宋" w:cs="仿宋"/>
          <w:spacing w:val="7"/>
          <w:sz w:val="20"/>
          <w:szCs w:val="20"/>
        </w:rPr>
        <w:t>3．按照法律法规的规定或出现我方保证责任终止的其它情形的</w:t>
      </w:r>
      <w:r>
        <w:rPr>
          <w:rFonts w:ascii="仿宋" w:hAnsi="仿宋" w:eastAsia="仿宋" w:cs="仿宋"/>
          <w:spacing w:val="6"/>
          <w:sz w:val="20"/>
          <w:szCs w:val="20"/>
        </w:rPr>
        <w:t>，我方在本保函项下的保证责任亦终止。</w:t>
      </w:r>
    </w:p>
    <w:p>
      <w:pPr>
        <w:spacing w:before="63" w:line="232" w:lineRule="auto"/>
        <w:ind w:left="448"/>
        <w:rPr>
          <w:rFonts w:ascii="仿宋" w:hAnsi="仿宋" w:eastAsia="仿宋" w:cs="仿宋"/>
          <w:sz w:val="20"/>
          <w:szCs w:val="20"/>
        </w:rPr>
      </w:pPr>
      <w:r>
        <w:rPr>
          <w:rFonts w:ascii="仿宋" w:hAnsi="仿宋" w:eastAsia="仿宋" w:cs="仿宋"/>
          <w:spacing w:val="6"/>
          <w:sz w:val="20"/>
          <w:szCs w:val="20"/>
        </w:rPr>
        <w:t>五、免责条款</w:t>
      </w:r>
    </w:p>
    <w:p>
      <w:pPr>
        <w:spacing w:before="61" w:line="259" w:lineRule="auto"/>
        <w:ind w:left="31" w:right="133" w:firstLine="423"/>
        <w:rPr>
          <w:rFonts w:ascii="仿宋" w:hAnsi="仿宋" w:eastAsia="仿宋" w:cs="仿宋"/>
          <w:sz w:val="20"/>
          <w:szCs w:val="20"/>
        </w:rPr>
      </w:pPr>
      <w:r>
        <w:rPr>
          <w:rFonts w:ascii="仿宋" w:hAnsi="仿宋" w:eastAsia="仿宋" w:cs="仿宋"/>
          <w:spacing w:val="6"/>
          <w:sz w:val="20"/>
          <w:szCs w:val="20"/>
        </w:rPr>
        <w:t>1．依照法律规定或你方与投标人的另行约定，全部或者部分免除投标人投标保证金义</w:t>
      </w:r>
      <w:r>
        <w:rPr>
          <w:rFonts w:ascii="仿宋" w:hAnsi="仿宋" w:eastAsia="仿宋" w:cs="仿宋"/>
          <w:spacing w:val="8"/>
          <w:sz w:val="20"/>
          <w:szCs w:val="20"/>
        </w:rPr>
        <w:t>务时，我方亦免除相应的保证责任。</w:t>
      </w:r>
    </w:p>
    <w:p>
      <w:pPr>
        <w:spacing w:before="63" w:line="260" w:lineRule="auto"/>
        <w:ind w:left="27" w:right="133" w:firstLine="414"/>
        <w:rPr>
          <w:rFonts w:ascii="仿宋" w:hAnsi="仿宋" w:eastAsia="仿宋" w:cs="仿宋"/>
          <w:sz w:val="20"/>
          <w:szCs w:val="20"/>
        </w:rPr>
      </w:pPr>
      <w:r>
        <w:rPr>
          <w:rFonts w:ascii="仿宋" w:hAnsi="仿宋" w:eastAsia="仿宋" w:cs="仿宋"/>
          <w:spacing w:val="7"/>
          <w:sz w:val="20"/>
          <w:szCs w:val="20"/>
        </w:rPr>
        <w:t>2．因你方原因致使投标人发生本保函第一条第（一）款约定情形的</w:t>
      </w:r>
      <w:r>
        <w:rPr>
          <w:rFonts w:ascii="仿宋" w:hAnsi="仿宋" w:eastAsia="仿宋" w:cs="仿宋"/>
          <w:spacing w:val="6"/>
          <w:sz w:val="20"/>
          <w:szCs w:val="20"/>
        </w:rPr>
        <w:t>，我方不承担保证</w:t>
      </w:r>
      <w:r>
        <w:rPr>
          <w:rFonts w:ascii="仿宋" w:hAnsi="仿宋" w:eastAsia="仿宋" w:cs="仿宋"/>
          <w:sz w:val="20"/>
          <w:szCs w:val="20"/>
        </w:rPr>
        <w:t>责任。</w:t>
      </w:r>
    </w:p>
    <w:p>
      <w:pPr>
        <w:spacing w:before="61" w:line="229" w:lineRule="auto"/>
        <w:ind w:left="443"/>
        <w:rPr>
          <w:rFonts w:ascii="仿宋" w:hAnsi="仿宋" w:eastAsia="仿宋" w:cs="仿宋"/>
          <w:sz w:val="20"/>
          <w:szCs w:val="20"/>
        </w:rPr>
      </w:pPr>
      <w:r>
        <w:rPr>
          <w:rFonts w:ascii="仿宋" w:hAnsi="仿宋" w:eastAsia="仿宋" w:cs="仿宋"/>
          <w:spacing w:val="8"/>
          <w:sz w:val="20"/>
          <w:szCs w:val="20"/>
        </w:rPr>
        <w:t>3．</w:t>
      </w:r>
      <w:r>
        <w:rPr>
          <w:rFonts w:ascii="仿宋" w:hAnsi="仿宋" w:eastAsia="仿宋" w:cs="仿宋"/>
          <w:spacing w:val="-58"/>
          <w:sz w:val="20"/>
          <w:szCs w:val="20"/>
        </w:rPr>
        <w:t xml:space="preserve"> </w:t>
      </w:r>
      <w:r>
        <w:rPr>
          <w:rFonts w:ascii="仿宋" w:hAnsi="仿宋" w:eastAsia="仿宋" w:cs="仿宋"/>
          <w:spacing w:val="8"/>
          <w:sz w:val="20"/>
          <w:szCs w:val="20"/>
        </w:rPr>
        <w:t>因不可抗力造成投标人发生本保函第一条约定情形的，我方不承担保证责</w:t>
      </w:r>
      <w:r>
        <w:rPr>
          <w:rFonts w:ascii="仿宋" w:hAnsi="仿宋" w:eastAsia="仿宋" w:cs="仿宋"/>
          <w:spacing w:val="7"/>
          <w:sz w:val="20"/>
          <w:szCs w:val="20"/>
        </w:rPr>
        <w:t>任。</w:t>
      </w:r>
    </w:p>
    <w:p>
      <w:pPr>
        <w:spacing w:before="63" w:line="259" w:lineRule="auto"/>
        <w:ind w:left="27" w:right="135" w:firstLine="411"/>
        <w:rPr>
          <w:rFonts w:ascii="仿宋" w:hAnsi="仿宋" w:eastAsia="仿宋" w:cs="仿宋"/>
          <w:sz w:val="20"/>
          <w:szCs w:val="20"/>
        </w:rPr>
      </w:pPr>
      <w:r>
        <w:rPr>
          <w:rFonts w:ascii="仿宋" w:hAnsi="仿宋" w:eastAsia="仿宋" w:cs="仿宋"/>
          <w:spacing w:val="7"/>
          <w:sz w:val="20"/>
          <w:szCs w:val="20"/>
        </w:rPr>
        <w:t>4．你方或其他有权机关对招标文件进行任何澄清或修改，加重我方保</w:t>
      </w:r>
      <w:r>
        <w:rPr>
          <w:rFonts w:ascii="仿宋" w:hAnsi="仿宋" w:eastAsia="仿宋" w:cs="仿宋"/>
          <w:spacing w:val="6"/>
          <w:sz w:val="20"/>
          <w:szCs w:val="20"/>
        </w:rPr>
        <w:t>证责任的，我方</w:t>
      </w:r>
      <w:r>
        <w:rPr>
          <w:rFonts w:ascii="仿宋" w:hAnsi="仿宋" w:eastAsia="仿宋" w:cs="仿宋"/>
          <w:spacing w:val="9"/>
          <w:sz w:val="20"/>
          <w:szCs w:val="20"/>
        </w:rPr>
        <w:t>对加重部分不承担保证责任，但该澄清或修改经我方事先书面同意的除外。</w:t>
      </w:r>
    </w:p>
    <w:p>
      <w:pPr>
        <w:spacing w:before="64" w:line="231" w:lineRule="auto"/>
        <w:ind w:left="447"/>
        <w:rPr>
          <w:rFonts w:ascii="仿宋" w:hAnsi="仿宋" w:eastAsia="仿宋" w:cs="仿宋"/>
          <w:sz w:val="20"/>
          <w:szCs w:val="20"/>
        </w:rPr>
      </w:pPr>
      <w:r>
        <w:rPr>
          <w:rFonts w:ascii="仿宋" w:hAnsi="仿宋" w:eastAsia="仿宋" w:cs="仿宋"/>
          <w:spacing w:val="7"/>
          <w:sz w:val="20"/>
          <w:szCs w:val="20"/>
        </w:rPr>
        <w:t>六、争议的解决</w:t>
      </w:r>
    </w:p>
    <w:p>
      <w:pPr>
        <w:spacing w:line="231" w:lineRule="auto"/>
        <w:rPr>
          <w:rFonts w:ascii="仿宋" w:hAnsi="仿宋" w:eastAsia="仿宋" w:cs="仿宋"/>
          <w:sz w:val="20"/>
          <w:szCs w:val="20"/>
        </w:rPr>
        <w:sectPr>
          <w:footerReference r:id="rId31" w:type="default"/>
          <w:pgSz w:w="11905" w:h="16838"/>
          <w:pgMar w:top="1077" w:right="1417" w:bottom="1134" w:left="1417" w:header="1077" w:footer="1083" w:gutter="0"/>
          <w:pgNumType w:fmt="decimal"/>
          <w:cols w:space="0" w:num="1"/>
          <w:rtlGutter w:val="0"/>
          <w:docGrid w:linePitch="0" w:charSpace="0"/>
        </w:sectPr>
      </w:pPr>
    </w:p>
    <w:p>
      <w:pPr>
        <w:spacing w:before="59" w:line="259" w:lineRule="auto"/>
        <w:ind w:left="36" w:right="133" w:firstLine="429"/>
        <w:rPr>
          <w:rFonts w:ascii="仿宋" w:hAnsi="仿宋" w:eastAsia="仿宋" w:cs="仿宋"/>
          <w:sz w:val="20"/>
          <w:szCs w:val="20"/>
        </w:rPr>
      </w:pPr>
      <w:r>
        <w:rPr>
          <w:rFonts w:ascii="仿宋" w:hAnsi="仿宋" w:eastAsia="仿宋" w:cs="仿宋"/>
          <w:spacing w:val="8"/>
          <w:sz w:val="20"/>
          <w:szCs w:val="20"/>
        </w:rPr>
        <w:t>因本保函发生的纠纷，</w:t>
      </w:r>
      <w:r>
        <w:rPr>
          <w:rFonts w:ascii="仿宋" w:hAnsi="仿宋" w:eastAsia="仿宋" w:cs="仿宋"/>
          <w:spacing w:val="-53"/>
          <w:sz w:val="20"/>
          <w:szCs w:val="20"/>
        </w:rPr>
        <w:t xml:space="preserve"> </w:t>
      </w:r>
      <w:r>
        <w:rPr>
          <w:rFonts w:ascii="仿宋" w:hAnsi="仿宋" w:eastAsia="仿宋" w:cs="仿宋"/>
          <w:spacing w:val="8"/>
          <w:sz w:val="20"/>
          <w:szCs w:val="20"/>
        </w:rPr>
        <w:t>由你我双方协商解决，协商不成的，</w:t>
      </w:r>
      <w:r>
        <w:rPr>
          <w:rFonts w:ascii="仿宋" w:hAnsi="仿宋" w:eastAsia="仿宋" w:cs="仿宋"/>
          <w:spacing w:val="7"/>
          <w:sz w:val="20"/>
          <w:szCs w:val="20"/>
        </w:rPr>
        <w:t>通过诉讼程序解决，诉讼</w:t>
      </w:r>
      <w:r>
        <w:rPr>
          <w:rFonts w:ascii="仿宋" w:hAnsi="仿宋" w:eastAsia="仿宋" w:cs="仿宋"/>
          <w:spacing w:val="3"/>
          <w:sz w:val="20"/>
          <w:szCs w:val="20"/>
        </w:rPr>
        <w:t>管辖地法院为</w:t>
      </w:r>
      <w:r>
        <w:rPr>
          <w:rFonts w:ascii="仿宋" w:hAnsi="仿宋" w:eastAsia="仿宋" w:cs="仿宋"/>
          <w:spacing w:val="-97"/>
          <w:sz w:val="20"/>
          <w:szCs w:val="20"/>
        </w:rPr>
        <w:t xml:space="preserve"> </w:t>
      </w:r>
      <w:r>
        <w:rPr>
          <w:rFonts w:ascii="仿宋" w:hAnsi="仿宋" w:eastAsia="仿宋" w:cs="仿宋"/>
          <w:spacing w:val="4"/>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3"/>
          <w:sz w:val="20"/>
          <w:szCs w:val="20"/>
        </w:rPr>
        <w:t>法院。</w:t>
      </w:r>
    </w:p>
    <w:p>
      <w:pPr>
        <w:spacing w:before="63" w:line="229" w:lineRule="auto"/>
        <w:ind w:left="449"/>
        <w:rPr>
          <w:rFonts w:ascii="仿宋" w:hAnsi="仿宋" w:eastAsia="仿宋" w:cs="仿宋"/>
          <w:sz w:val="20"/>
          <w:szCs w:val="20"/>
        </w:rPr>
      </w:pPr>
      <w:r>
        <w:rPr>
          <w:rFonts w:ascii="仿宋" w:hAnsi="仿宋" w:eastAsia="仿宋" w:cs="仿宋"/>
          <w:spacing w:val="7"/>
          <w:sz w:val="20"/>
          <w:szCs w:val="20"/>
        </w:rPr>
        <w:t>七、保函的生效</w:t>
      </w:r>
    </w:p>
    <w:p>
      <w:pPr>
        <w:spacing w:before="63" w:line="229" w:lineRule="auto"/>
        <w:ind w:left="446"/>
        <w:rPr>
          <w:rFonts w:ascii="仿宋" w:hAnsi="仿宋" w:eastAsia="仿宋" w:cs="仿宋"/>
          <w:sz w:val="20"/>
          <w:szCs w:val="20"/>
        </w:rPr>
      </w:pPr>
      <w:r>
        <w:rPr>
          <w:rFonts w:ascii="仿宋" w:hAnsi="仿宋" w:eastAsia="仿宋" w:cs="仿宋"/>
          <w:spacing w:val="8"/>
          <w:sz w:val="20"/>
          <w:szCs w:val="20"/>
        </w:rPr>
        <w:t>本保函自我方加盖公章之日起生效。</w:t>
      </w:r>
    </w:p>
    <w:p>
      <w:pPr>
        <w:spacing w:before="64" w:line="229" w:lineRule="auto"/>
        <w:ind w:left="5589"/>
        <w:rPr>
          <w:rFonts w:ascii="仿宋" w:hAnsi="仿宋" w:eastAsia="仿宋" w:cs="仿宋"/>
          <w:sz w:val="20"/>
          <w:szCs w:val="20"/>
        </w:rPr>
      </w:pPr>
      <w:r>
        <w:rPr>
          <w:rFonts w:ascii="仿宋" w:hAnsi="仿宋" w:eastAsia="仿宋" w:cs="仿宋"/>
          <w:spacing w:val="10"/>
          <w:sz w:val="20"/>
          <w:szCs w:val="20"/>
        </w:rPr>
        <w:t>保证人</w:t>
      </w:r>
      <w:r>
        <w:rPr>
          <w:rFonts w:ascii="仿宋" w:hAnsi="仿宋" w:eastAsia="仿宋" w:cs="仿宋"/>
          <w:spacing w:val="-4"/>
          <w:sz w:val="20"/>
          <w:szCs w:val="20"/>
        </w:rPr>
        <w:t>：（</w:t>
      </w:r>
      <w:r>
        <w:rPr>
          <w:rFonts w:ascii="仿宋" w:hAnsi="仿宋" w:eastAsia="仿宋" w:cs="仿宋"/>
          <w:spacing w:val="10"/>
          <w:sz w:val="20"/>
          <w:szCs w:val="20"/>
        </w:rPr>
        <w:t>公章）</w:t>
      </w:r>
    </w:p>
    <w:p>
      <w:pPr>
        <w:pStyle w:val="6"/>
        <w:spacing w:line="308" w:lineRule="auto"/>
      </w:pPr>
    </w:p>
    <w:p>
      <w:pPr>
        <w:spacing w:before="66" w:line="231" w:lineRule="auto"/>
        <w:ind w:left="5804"/>
        <w:rPr>
          <w:rFonts w:ascii="仿宋" w:hAnsi="仿宋" w:eastAsia="仿宋" w:cs="仿宋"/>
          <w:sz w:val="20"/>
          <w:szCs w:val="20"/>
        </w:rPr>
      </w:pPr>
      <w:r>
        <w:rPr>
          <w:rFonts w:ascii="仿宋" w:hAnsi="仿宋" w:eastAsia="仿宋" w:cs="仿宋"/>
          <w:spacing w:val="-8"/>
          <w:sz w:val="20"/>
          <w:szCs w:val="20"/>
        </w:rPr>
        <w:t>年</w:t>
      </w:r>
      <w:r>
        <w:rPr>
          <w:rFonts w:ascii="仿宋" w:hAnsi="仿宋" w:eastAsia="仿宋" w:cs="仿宋"/>
          <w:spacing w:val="9"/>
          <w:sz w:val="20"/>
          <w:szCs w:val="20"/>
        </w:rPr>
        <w:t xml:space="preserve">     </w:t>
      </w:r>
      <w:r>
        <w:rPr>
          <w:rFonts w:ascii="仿宋" w:hAnsi="仿宋" w:eastAsia="仿宋" w:cs="仿宋"/>
          <w:spacing w:val="-8"/>
          <w:sz w:val="20"/>
          <w:szCs w:val="20"/>
        </w:rPr>
        <w:t>月</w:t>
      </w:r>
      <w:r>
        <w:rPr>
          <w:rFonts w:ascii="仿宋" w:hAnsi="仿宋" w:eastAsia="仿宋" w:cs="仿宋"/>
          <w:spacing w:val="15"/>
          <w:sz w:val="20"/>
          <w:szCs w:val="20"/>
        </w:rPr>
        <w:t xml:space="preserve">      </w:t>
      </w:r>
      <w:r>
        <w:rPr>
          <w:rFonts w:ascii="仿宋" w:hAnsi="仿宋" w:eastAsia="仿宋" w:cs="仿宋"/>
          <w:spacing w:val="-8"/>
          <w:sz w:val="20"/>
          <w:szCs w:val="20"/>
        </w:rPr>
        <w:t>日</w:t>
      </w:r>
    </w:p>
    <w:p>
      <w:pPr>
        <w:spacing w:line="231" w:lineRule="auto"/>
        <w:rPr>
          <w:rFonts w:ascii="仿宋" w:hAnsi="仿宋" w:eastAsia="仿宋" w:cs="仿宋"/>
          <w:sz w:val="20"/>
          <w:szCs w:val="20"/>
        </w:rPr>
        <w:sectPr>
          <w:footerReference r:id="rId32" w:type="default"/>
          <w:pgSz w:w="11905" w:h="16838"/>
          <w:pgMar w:top="1077" w:right="1417" w:bottom="1134" w:left="1417" w:header="1077" w:footer="1083" w:gutter="0"/>
          <w:pgNumType w:fmt="decimal"/>
          <w:cols w:space="0" w:num="1"/>
          <w:rtlGutter w:val="0"/>
          <w:docGrid w:linePitch="0" w:charSpace="0"/>
        </w:sectPr>
      </w:pPr>
    </w:p>
    <w:p>
      <w:pPr>
        <w:spacing w:before="49" w:line="222" w:lineRule="auto"/>
        <w:ind w:left="2476"/>
        <w:outlineLvl w:val="1"/>
        <w:rPr>
          <w:rFonts w:ascii="仿宋" w:hAnsi="仿宋" w:eastAsia="仿宋" w:cs="仿宋"/>
          <w:sz w:val="24"/>
          <w:szCs w:val="24"/>
        </w:rPr>
      </w:pPr>
      <w:bookmarkStart w:id="62" w:name="bookmark59"/>
      <w:bookmarkEnd w:id="62"/>
      <w:r>
        <w:rPr>
          <w:rFonts w:ascii="仿宋" w:hAnsi="仿宋" w:eastAsia="仿宋" w:cs="仿宋"/>
          <w:b/>
          <w:bCs/>
          <w:spacing w:val="-3"/>
          <w:sz w:val="24"/>
          <w:szCs w:val="24"/>
        </w:rPr>
        <w:t>3</w:t>
      </w:r>
      <w:r>
        <w:rPr>
          <w:rFonts w:ascii="仿宋" w:hAnsi="仿宋" w:eastAsia="仿宋" w:cs="仿宋"/>
          <w:spacing w:val="-3"/>
          <w:sz w:val="24"/>
          <w:szCs w:val="24"/>
        </w:rPr>
        <w:t xml:space="preserve">   </w:t>
      </w:r>
      <w:r>
        <w:rPr>
          <w:rFonts w:ascii="仿宋" w:hAnsi="仿宋" w:eastAsia="仿宋" w:cs="仿宋"/>
          <w:b/>
          <w:bCs/>
          <w:spacing w:val="-3"/>
          <w:sz w:val="24"/>
          <w:szCs w:val="24"/>
        </w:rPr>
        <w:t>投标分项报价表（投标文件格式五）</w:t>
      </w:r>
    </w:p>
    <w:p>
      <w:pPr>
        <w:pStyle w:val="6"/>
        <w:spacing w:line="255" w:lineRule="auto"/>
      </w:pPr>
    </w:p>
    <w:p>
      <w:pPr>
        <w:spacing w:before="78" w:line="221" w:lineRule="auto"/>
        <w:ind w:left="82"/>
        <w:rPr>
          <w:rFonts w:ascii="仿宋" w:hAnsi="仿宋" w:eastAsia="仿宋" w:cs="仿宋"/>
          <w:sz w:val="24"/>
          <w:szCs w:val="24"/>
        </w:rPr>
      </w:pPr>
      <w:r>
        <w:rPr>
          <w:rFonts w:ascii="仿宋" w:hAnsi="仿宋" w:eastAsia="仿宋" w:cs="仿宋"/>
          <w:spacing w:val="-4"/>
          <w:sz w:val="24"/>
          <w:szCs w:val="24"/>
        </w:rPr>
        <w:t>项目名称:</w:t>
      </w:r>
      <w:r>
        <w:rPr>
          <w:rFonts w:ascii="仿宋" w:hAnsi="仿宋" w:eastAsia="仿宋" w:cs="仿宋"/>
          <w:sz w:val="24"/>
          <w:szCs w:val="24"/>
        </w:rPr>
        <w:t xml:space="preserve">                      </w:t>
      </w:r>
      <w:r>
        <w:rPr>
          <w:rFonts w:ascii="仿宋" w:hAnsi="仿宋" w:eastAsia="仿宋" w:cs="仿宋"/>
          <w:spacing w:val="-4"/>
          <w:sz w:val="24"/>
          <w:szCs w:val="24"/>
        </w:rPr>
        <w:t>招标编号:</w:t>
      </w:r>
      <w:r>
        <w:rPr>
          <w:rFonts w:ascii="仿宋" w:hAnsi="仿宋" w:eastAsia="仿宋" w:cs="仿宋"/>
          <w:spacing w:val="2"/>
          <w:sz w:val="24"/>
          <w:szCs w:val="24"/>
        </w:rPr>
        <w:t xml:space="preserve">             </w:t>
      </w:r>
      <w:r>
        <w:rPr>
          <w:rFonts w:ascii="仿宋" w:hAnsi="仿宋" w:eastAsia="仿宋" w:cs="仿宋"/>
          <w:spacing w:val="-4"/>
          <w:sz w:val="24"/>
          <w:szCs w:val="24"/>
        </w:rPr>
        <w:t>分包号:</w:t>
      </w:r>
    </w:p>
    <w:p>
      <w:pPr>
        <w:spacing w:before="22" w:line="213" w:lineRule="auto"/>
        <w:ind w:left="6201"/>
        <w:rPr>
          <w:rFonts w:ascii="仿宋" w:hAnsi="仿宋" w:eastAsia="仿宋" w:cs="仿宋"/>
          <w:sz w:val="24"/>
          <w:szCs w:val="24"/>
        </w:rPr>
      </w:pPr>
      <w:r>
        <w:rPr>
          <w:rFonts w:ascii="仿宋" w:hAnsi="仿宋" w:eastAsia="仿宋" w:cs="仿宋"/>
          <w:spacing w:val="-9"/>
          <w:sz w:val="24"/>
          <w:szCs w:val="24"/>
        </w:rPr>
        <w:t>报价单位：人民币元</w:t>
      </w:r>
    </w:p>
    <w:tbl>
      <w:tblPr>
        <w:tblStyle w:val="14"/>
        <w:tblW w:w="8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5"/>
        <w:gridCol w:w="3794"/>
        <w:gridCol w:w="2160"/>
        <w:gridCol w:w="16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095" w:type="dxa"/>
            <w:vAlign w:val="top"/>
          </w:tcPr>
          <w:p>
            <w:pPr>
              <w:pStyle w:val="15"/>
              <w:spacing w:before="93" w:line="222" w:lineRule="auto"/>
              <w:ind w:left="455"/>
            </w:pPr>
            <w:r>
              <w:rPr>
                <w:spacing w:val="-8"/>
              </w:rPr>
              <w:t>序号</w:t>
            </w:r>
          </w:p>
        </w:tc>
        <w:tc>
          <w:tcPr>
            <w:tcW w:w="3794" w:type="dxa"/>
            <w:vAlign w:val="top"/>
          </w:tcPr>
          <w:p>
            <w:pPr>
              <w:pStyle w:val="15"/>
              <w:spacing w:before="92" w:line="221" w:lineRule="auto"/>
              <w:ind w:left="1670"/>
            </w:pPr>
            <w:r>
              <w:rPr>
                <w:spacing w:val="-9"/>
              </w:rPr>
              <w:t>名称</w:t>
            </w:r>
          </w:p>
        </w:tc>
        <w:tc>
          <w:tcPr>
            <w:tcW w:w="2160" w:type="dxa"/>
            <w:vAlign w:val="top"/>
          </w:tcPr>
          <w:p>
            <w:pPr>
              <w:pStyle w:val="15"/>
              <w:spacing w:before="93" w:line="222" w:lineRule="auto"/>
              <w:ind w:left="854"/>
            </w:pPr>
            <w:r>
              <w:rPr>
                <w:spacing w:val="-8"/>
              </w:rPr>
              <w:t>报价</w:t>
            </w:r>
          </w:p>
        </w:tc>
        <w:tc>
          <w:tcPr>
            <w:tcW w:w="1671" w:type="dxa"/>
            <w:vAlign w:val="top"/>
          </w:tcPr>
          <w:p>
            <w:pPr>
              <w:pStyle w:val="15"/>
              <w:spacing w:before="93" w:line="224" w:lineRule="auto"/>
              <w:ind w:left="611"/>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95" w:type="dxa"/>
            <w:vAlign w:val="top"/>
          </w:tcPr>
          <w:p>
            <w:pPr>
              <w:pStyle w:val="15"/>
              <w:spacing w:before="77" w:line="175" w:lineRule="auto"/>
              <w:ind w:left="586"/>
            </w:pPr>
            <w:r>
              <w:rPr>
                <w:spacing w:val="-14"/>
              </w:rPr>
              <w:t>1.</w:t>
            </w:r>
          </w:p>
        </w:tc>
        <w:tc>
          <w:tcPr>
            <w:tcW w:w="3794" w:type="dxa"/>
            <w:vAlign w:val="top"/>
          </w:tcPr>
          <w:p>
            <w:pPr>
              <w:rPr>
                <w:rFonts w:ascii="Arial"/>
                <w:sz w:val="21"/>
              </w:rPr>
            </w:pPr>
          </w:p>
        </w:tc>
        <w:tc>
          <w:tcPr>
            <w:tcW w:w="2160"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95" w:type="dxa"/>
            <w:vAlign w:val="top"/>
          </w:tcPr>
          <w:p>
            <w:pPr>
              <w:pStyle w:val="15"/>
              <w:spacing w:before="79" w:line="174" w:lineRule="auto"/>
              <w:ind w:left="571"/>
            </w:pPr>
            <w:r>
              <w:rPr>
                <w:spacing w:val="-6"/>
              </w:rPr>
              <w:t>2.</w:t>
            </w:r>
          </w:p>
        </w:tc>
        <w:tc>
          <w:tcPr>
            <w:tcW w:w="3794" w:type="dxa"/>
            <w:vAlign w:val="top"/>
          </w:tcPr>
          <w:p>
            <w:pPr>
              <w:rPr>
                <w:rFonts w:ascii="Arial"/>
                <w:sz w:val="21"/>
              </w:rPr>
            </w:pPr>
          </w:p>
        </w:tc>
        <w:tc>
          <w:tcPr>
            <w:tcW w:w="2160"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95" w:type="dxa"/>
            <w:vAlign w:val="top"/>
          </w:tcPr>
          <w:p>
            <w:pPr>
              <w:pStyle w:val="15"/>
              <w:spacing w:before="78" w:line="175" w:lineRule="auto"/>
              <w:ind w:left="573"/>
            </w:pPr>
            <w:r>
              <w:rPr>
                <w:spacing w:val="-7"/>
              </w:rPr>
              <w:t>3.</w:t>
            </w:r>
          </w:p>
        </w:tc>
        <w:tc>
          <w:tcPr>
            <w:tcW w:w="3794" w:type="dxa"/>
            <w:vAlign w:val="top"/>
          </w:tcPr>
          <w:p>
            <w:pPr>
              <w:rPr>
                <w:rFonts w:ascii="Arial"/>
                <w:sz w:val="21"/>
              </w:rPr>
            </w:pPr>
          </w:p>
        </w:tc>
        <w:tc>
          <w:tcPr>
            <w:tcW w:w="2160"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95" w:type="dxa"/>
            <w:vAlign w:val="top"/>
          </w:tcPr>
          <w:p>
            <w:pPr>
              <w:pStyle w:val="15"/>
              <w:spacing w:before="78" w:line="174" w:lineRule="auto"/>
              <w:ind w:left="567"/>
            </w:pPr>
            <w:r>
              <w:rPr>
                <w:spacing w:val="-4"/>
              </w:rPr>
              <w:t>4.</w:t>
            </w:r>
          </w:p>
        </w:tc>
        <w:tc>
          <w:tcPr>
            <w:tcW w:w="3794" w:type="dxa"/>
            <w:vAlign w:val="top"/>
          </w:tcPr>
          <w:p>
            <w:pPr>
              <w:rPr>
                <w:rFonts w:ascii="Arial"/>
                <w:sz w:val="21"/>
              </w:rPr>
            </w:pPr>
          </w:p>
        </w:tc>
        <w:tc>
          <w:tcPr>
            <w:tcW w:w="2160"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95" w:type="dxa"/>
            <w:vAlign w:val="top"/>
          </w:tcPr>
          <w:p>
            <w:pPr>
              <w:pStyle w:val="15"/>
              <w:spacing w:before="82" w:line="172" w:lineRule="auto"/>
              <w:ind w:left="573"/>
            </w:pPr>
            <w:r>
              <w:rPr>
                <w:spacing w:val="-7"/>
              </w:rPr>
              <w:t>5.</w:t>
            </w:r>
          </w:p>
        </w:tc>
        <w:tc>
          <w:tcPr>
            <w:tcW w:w="3794" w:type="dxa"/>
            <w:vAlign w:val="top"/>
          </w:tcPr>
          <w:p>
            <w:pPr>
              <w:rPr>
                <w:rFonts w:ascii="Arial"/>
                <w:sz w:val="21"/>
              </w:rPr>
            </w:pPr>
          </w:p>
        </w:tc>
        <w:tc>
          <w:tcPr>
            <w:tcW w:w="2160"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95" w:type="dxa"/>
            <w:vAlign w:val="top"/>
          </w:tcPr>
          <w:p>
            <w:pPr>
              <w:pStyle w:val="15"/>
              <w:spacing w:before="81" w:line="173" w:lineRule="auto"/>
              <w:ind w:left="570"/>
            </w:pPr>
            <w:r>
              <w:rPr>
                <w:spacing w:val="-6"/>
              </w:rPr>
              <w:t>6.</w:t>
            </w:r>
          </w:p>
        </w:tc>
        <w:tc>
          <w:tcPr>
            <w:tcW w:w="3794" w:type="dxa"/>
            <w:vAlign w:val="top"/>
          </w:tcPr>
          <w:p>
            <w:pPr>
              <w:rPr>
                <w:rFonts w:ascii="Arial"/>
                <w:sz w:val="21"/>
              </w:rPr>
            </w:pPr>
          </w:p>
        </w:tc>
        <w:tc>
          <w:tcPr>
            <w:tcW w:w="2160"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049" w:type="dxa"/>
            <w:gridSpan w:val="3"/>
            <w:vAlign w:val="top"/>
          </w:tcPr>
          <w:p>
            <w:pPr>
              <w:pStyle w:val="15"/>
              <w:spacing w:before="39" w:line="208" w:lineRule="auto"/>
              <w:ind w:left="134"/>
            </w:pPr>
            <w:r>
              <w:rPr>
                <w:spacing w:val="-9"/>
              </w:rPr>
              <w:t>总价：</w:t>
            </w:r>
          </w:p>
        </w:tc>
        <w:tc>
          <w:tcPr>
            <w:tcW w:w="1671" w:type="dxa"/>
            <w:vAlign w:val="top"/>
          </w:tcPr>
          <w:p>
            <w:pPr>
              <w:rPr>
                <w:rFonts w:ascii="Arial"/>
                <w:sz w:val="21"/>
              </w:rPr>
            </w:pPr>
          </w:p>
        </w:tc>
      </w:tr>
    </w:tbl>
    <w:p>
      <w:pPr>
        <w:pStyle w:val="6"/>
        <w:spacing w:line="268" w:lineRule="auto"/>
      </w:pPr>
    </w:p>
    <w:p>
      <w:pPr>
        <w:spacing w:before="78" w:line="238" w:lineRule="auto"/>
        <w:ind w:left="770"/>
        <w:rPr>
          <w:rFonts w:ascii="仿宋" w:hAnsi="仿宋" w:eastAsia="仿宋" w:cs="仿宋"/>
          <w:sz w:val="24"/>
          <w:szCs w:val="24"/>
        </w:rPr>
      </w:pPr>
      <w:r>
        <w:rPr>
          <w:rFonts w:ascii="仿宋" w:hAnsi="仿宋" w:eastAsia="仿宋" w:cs="仿宋"/>
          <w:spacing w:val="-3"/>
          <w:sz w:val="24"/>
          <w:szCs w:val="24"/>
        </w:rPr>
        <w:t>法定代表人或其委托代理人签字:</w:t>
      </w:r>
      <w:r>
        <w:rPr>
          <w:rFonts w:ascii="仿宋" w:hAnsi="仿宋" w:eastAsia="仿宋" w:cs="仿宋"/>
          <w:spacing w:val="-3"/>
          <w:sz w:val="24"/>
          <w:szCs w:val="24"/>
          <w:u w:val="single" w:color="auto"/>
        </w:rPr>
        <w:t xml:space="preserve">                   </w:t>
      </w:r>
    </w:p>
    <w:p>
      <w:pPr>
        <w:spacing w:before="1" w:line="220" w:lineRule="auto"/>
        <w:ind w:left="762"/>
        <w:rPr>
          <w:rFonts w:ascii="仿宋" w:hAnsi="仿宋" w:eastAsia="仿宋" w:cs="仿宋"/>
          <w:sz w:val="24"/>
          <w:szCs w:val="24"/>
        </w:rPr>
      </w:pPr>
      <w:r>
        <w:rPr>
          <w:rFonts w:ascii="仿宋" w:hAnsi="仿宋" w:eastAsia="仿宋" w:cs="仿宋"/>
          <w:spacing w:val="-2"/>
          <w:sz w:val="24"/>
          <w:szCs w:val="24"/>
        </w:rPr>
        <w:t>投标人(盖单位章):</w:t>
      </w:r>
      <w:r>
        <w:rPr>
          <w:rFonts w:ascii="仿宋" w:hAnsi="仿宋" w:eastAsia="仿宋" w:cs="仿宋"/>
          <w:sz w:val="24"/>
          <w:szCs w:val="24"/>
          <w:u w:val="single" w:color="auto"/>
        </w:rPr>
        <w:t xml:space="preserve">                        </w:t>
      </w:r>
    </w:p>
    <w:p>
      <w:pPr>
        <w:pStyle w:val="6"/>
        <w:spacing w:line="255" w:lineRule="auto"/>
      </w:pPr>
    </w:p>
    <w:p>
      <w:pPr>
        <w:spacing w:before="78" w:line="231" w:lineRule="auto"/>
        <w:ind w:left="1303" w:right="209" w:hanging="534"/>
        <w:rPr>
          <w:rFonts w:ascii="仿宋" w:hAnsi="仿宋" w:eastAsia="仿宋" w:cs="仿宋"/>
          <w:sz w:val="24"/>
          <w:szCs w:val="24"/>
        </w:rPr>
      </w:pPr>
      <w:r>
        <w:rPr>
          <w:rFonts w:ascii="仿宋" w:hAnsi="仿宋" w:eastAsia="仿宋" w:cs="仿宋"/>
          <w:spacing w:val="5"/>
          <w:sz w:val="24"/>
          <w:szCs w:val="24"/>
        </w:rPr>
        <w:t>注:1. 如果按分项报价计算的结果与总价不一致,以分项报价为准修正总</w:t>
      </w:r>
      <w:r>
        <w:rPr>
          <w:rFonts w:ascii="仿宋" w:hAnsi="仿宋" w:eastAsia="仿宋" w:cs="仿宋"/>
          <w:spacing w:val="15"/>
          <w:sz w:val="24"/>
          <w:szCs w:val="24"/>
        </w:rPr>
        <w:t xml:space="preserve"> </w:t>
      </w:r>
      <w:r>
        <w:rPr>
          <w:rFonts w:ascii="仿宋" w:hAnsi="仿宋" w:eastAsia="仿宋" w:cs="仿宋"/>
          <w:spacing w:val="-9"/>
          <w:sz w:val="24"/>
          <w:szCs w:val="24"/>
        </w:rPr>
        <w:t>价。</w:t>
      </w:r>
    </w:p>
    <w:p>
      <w:pPr>
        <w:spacing w:before="22" w:line="221" w:lineRule="auto"/>
        <w:ind w:left="1116"/>
        <w:rPr>
          <w:rFonts w:ascii="仿宋" w:hAnsi="仿宋" w:eastAsia="仿宋" w:cs="仿宋"/>
          <w:sz w:val="24"/>
          <w:szCs w:val="24"/>
        </w:rPr>
      </w:pPr>
      <w:r>
        <w:rPr>
          <w:rFonts w:ascii="仿宋" w:hAnsi="仿宋" w:eastAsia="仿宋" w:cs="仿宋"/>
          <w:spacing w:val="-1"/>
          <w:sz w:val="24"/>
          <w:szCs w:val="24"/>
        </w:rPr>
        <w:t>2. 上述各项的详细分项报价，可另页描述。</w:t>
      </w:r>
    </w:p>
    <w:p>
      <w:pPr>
        <w:spacing w:before="26" w:line="230" w:lineRule="auto"/>
        <w:ind w:left="1327" w:right="141" w:hanging="207"/>
        <w:rPr>
          <w:rFonts w:ascii="仿宋" w:hAnsi="仿宋" w:eastAsia="仿宋" w:cs="仿宋"/>
          <w:sz w:val="24"/>
          <w:szCs w:val="24"/>
        </w:rPr>
      </w:pPr>
      <w:r>
        <w:rPr>
          <w:rFonts w:ascii="仿宋" w:hAnsi="仿宋" w:eastAsia="仿宋" w:cs="仿宋"/>
          <w:spacing w:val="-3"/>
          <w:sz w:val="24"/>
          <w:szCs w:val="24"/>
        </w:rPr>
        <w:t>3. 如果开标一览表（报价表）内容与投标文件中明细表内容不一致的，</w:t>
      </w:r>
      <w:r>
        <w:rPr>
          <w:rFonts w:ascii="仿宋" w:hAnsi="仿宋" w:eastAsia="仿宋" w:cs="仿宋"/>
          <w:spacing w:val="1"/>
          <w:sz w:val="24"/>
          <w:szCs w:val="24"/>
        </w:rPr>
        <w:t xml:space="preserve"> </w:t>
      </w:r>
      <w:r>
        <w:rPr>
          <w:rFonts w:ascii="仿宋" w:hAnsi="仿宋" w:eastAsia="仿宋" w:cs="仿宋"/>
          <w:spacing w:val="-3"/>
          <w:sz w:val="24"/>
          <w:szCs w:val="24"/>
        </w:rPr>
        <w:t>以开标一览表（报价表）内容为准。</w:t>
      </w:r>
    </w:p>
    <w:p>
      <w:pPr>
        <w:spacing w:line="230" w:lineRule="auto"/>
        <w:rPr>
          <w:rFonts w:ascii="仿宋" w:hAnsi="仿宋" w:eastAsia="仿宋" w:cs="仿宋"/>
          <w:sz w:val="24"/>
          <w:szCs w:val="24"/>
        </w:rPr>
        <w:sectPr>
          <w:footerReference r:id="rId33" w:type="default"/>
          <w:pgSz w:w="11905" w:h="16838"/>
          <w:pgMar w:top="1077" w:right="1417" w:bottom="1134" w:left="1417" w:header="1077" w:footer="1083" w:gutter="0"/>
          <w:pgNumType w:fmt="decimal"/>
          <w:cols w:space="0" w:num="1"/>
          <w:rtlGutter w:val="0"/>
          <w:docGrid w:linePitch="0" w:charSpace="0"/>
        </w:sectPr>
      </w:pPr>
    </w:p>
    <w:p>
      <w:pPr>
        <w:pStyle w:val="6"/>
        <w:spacing w:line="276" w:lineRule="auto"/>
      </w:pPr>
    </w:p>
    <w:p>
      <w:pPr>
        <w:spacing w:before="78" w:line="222" w:lineRule="auto"/>
        <w:ind w:left="2576"/>
        <w:outlineLvl w:val="1"/>
        <w:rPr>
          <w:rFonts w:ascii="仿宋" w:hAnsi="仿宋" w:eastAsia="仿宋" w:cs="仿宋"/>
          <w:sz w:val="24"/>
          <w:szCs w:val="24"/>
        </w:rPr>
      </w:pPr>
      <w:bookmarkStart w:id="63" w:name="bookmark60"/>
      <w:bookmarkEnd w:id="63"/>
      <w:r>
        <w:rPr>
          <w:rFonts w:ascii="仿宋" w:hAnsi="仿宋" w:eastAsia="仿宋" w:cs="仿宋"/>
          <w:b/>
          <w:bCs/>
          <w:spacing w:val="-2"/>
          <w:sz w:val="24"/>
          <w:szCs w:val="24"/>
        </w:rPr>
        <w:t>4</w:t>
      </w:r>
      <w:r>
        <w:rPr>
          <w:rFonts w:ascii="仿宋" w:hAnsi="仿宋" w:eastAsia="仿宋" w:cs="仿宋"/>
          <w:spacing w:val="-2"/>
          <w:sz w:val="24"/>
          <w:szCs w:val="24"/>
        </w:rPr>
        <w:t xml:space="preserve">   </w:t>
      </w:r>
      <w:r>
        <w:rPr>
          <w:rFonts w:ascii="仿宋" w:hAnsi="仿宋" w:eastAsia="仿宋" w:cs="仿宋"/>
          <w:b/>
          <w:bCs/>
          <w:spacing w:val="-2"/>
          <w:sz w:val="24"/>
          <w:szCs w:val="24"/>
        </w:rPr>
        <w:t>商务条款偏离表（投标文件格式六）</w:t>
      </w:r>
    </w:p>
    <w:p>
      <w:pPr>
        <w:spacing w:before="56"/>
      </w:pPr>
    </w:p>
    <w:p>
      <w:pPr>
        <w:spacing w:before="56"/>
      </w:pPr>
    </w:p>
    <w:p>
      <w:pPr>
        <w:sectPr>
          <w:footerReference r:id="rId34" w:type="default"/>
          <w:pgSz w:w="11905" w:h="16838"/>
          <w:pgMar w:top="1077" w:right="1417" w:bottom="1134" w:left="1417" w:header="1077" w:footer="1083" w:gutter="0"/>
          <w:pgNumType w:fmt="decimal"/>
          <w:cols w:space="0" w:num="1"/>
          <w:rtlGutter w:val="0"/>
          <w:docGrid w:linePitch="0" w:charSpace="0"/>
        </w:sectPr>
      </w:pPr>
    </w:p>
    <w:p>
      <w:pPr>
        <w:spacing w:before="48" w:line="189" w:lineRule="auto"/>
        <w:rPr>
          <w:rFonts w:ascii="仿宋" w:hAnsi="仿宋" w:eastAsia="仿宋" w:cs="仿宋"/>
          <w:sz w:val="24"/>
          <w:szCs w:val="24"/>
        </w:rPr>
        <w:sectPr>
          <w:type w:val="continuous"/>
          <w:pgSz w:w="11905" w:h="16838"/>
          <w:pgMar w:top="1077" w:right="1417" w:bottom="1134" w:left="1417" w:header="1077" w:footer="1083" w:gutter="0"/>
          <w:pgNumType w:fmt="decimal"/>
          <w:cols w:space="0" w:num="1"/>
          <w:rtlGutter w:val="0"/>
          <w:docGrid w:linePitch="0" w:charSpace="0"/>
        </w:sectPr>
      </w:pPr>
      <w:r>
        <w:rPr>
          <w:rFonts w:ascii="仿宋" w:hAnsi="仿宋" w:eastAsia="仿宋" w:cs="仿宋"/>
          <w:spacing w:val="-4"/>
          <w:sz w:val="24"/>
          <w:szCs w:val="24"/>
        </w:rPr>
        <w:t>项目名称:</w:t>
      </w:r>
    </w:p>
    <w:p>
      <w:pPr>
        <w:spacing w:before="100"/>
      </w:pPr>
    </w:p>
    <w:tbl>
      <w:tblPr>
        <w:tblStyle w:val="14"/>
        <w:tblW w:w="92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9"/>
        <w:gridCol w:w="2118"/>
        <w:gridCol w:w="2616"/>
        <w:gridCol w:w="2617"/>
        <w:gridCol w:w="9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89" w:type="dxa"/>
            <w:vAlign w:val="top"/>
          </w:tcPr>
          <w:p>
            <w:pPr>
              <w:pStyle w:val="15"/>
              <w:spacing w:before="39" w:line="222" w:lineRule="auto"/>
              <w:ind w:left="249"/>
            </w:pPr>
            <w:r>
              <w:rPr>
                <w:spacing w:val="-8"/>
              </w:rPr>
              <w:t>序号</w:t>
            </w:r>
          </w:p>
        </w:tc>
        <w:tc>
          <w:tcPr>
            <w:tcW w:w="2118" w:type="dxa"/>
            <w:vAlign w:val="top"/>
          </w:tcPr>
          <w:p>
            <w:pPr>
              <w:pStyle w:val="15"/>
              <w:spacing w:before="39" w:line="222" w:lineRule="auto"/>
              <w:ind w:left="189"/>
            </w:pPr>
            <w:r>
              <w:rPr>
                <w:spacing w:val="-3"/>
              </w:rPr>
              <w:t>招标文件条款号</w:t>
            </w:r>
          </w:p>
        </w:tc>
        <w:tc>
          <w:tcPr>
            <w:tcW w:w="2616" w:type="dxa"/>
            <w:vAlign w:val="top"/>
          </w:tcPr>
          <w:p>
            <w:pPr>
              <w:pStyle w:val="15"/>
              <w:spacing w:before="39" w:line="222" w:lineRule="auto"/>
              <w:ind w:left="190"/>
            </w:pPr>
            <w:r>
              <w:rPr>
                <w:spacing w:val="-2"/>
              </w:rPr>
              <w:t>招标文件的商务条款</w:t>
            </w:r>
          </w:p>
        </w:tc>
        <w:tc>
          <w:tcPr>
            <w:tcW w:w="2617" w:type="dxa"/>
            <w:vAlign w:val="top"/>
          </w:tcPr>
          <w:p>
            <w:pPr>
              <w:pStyle w:val="15"/>
              <w:spacing w:before="39" w:line="222" w:lineRule="auto"/>
              <w:ind w:left="192"/>
            </w:pPr>
            <w:r>
              <w:rPr>
                <w:spacing w:val="-2"/>
              </w:rPr>
              <w:t>投标文件的商务条款</w:t>
            </w:r>
          </w:p>
        </w:tc>
        <w:tc>
          <w:tcPr>
            <w:tcW w:w="939" w:type="dxa"/>
            <w:vAlign w:val="top"/>
          </w:tcPr>
          <w:p>
            <w:pPr>
              <w:pStyle w:val="15"/>
              <w:spacing w:before="38" w:line="224" w:lineRule="auto"/>
              <w:ind w:left="226"/>
            </w:pPr>
            <w:r>
              <w:rPr>
                <w:spacing w:val="-9"/>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89" w:type="dxa"/>
            <w:vAlign w:val="top"/>
          </w:tcPr>
          <w:p>
            <w:pPr>
              <w:rPr>
                <w:rFonts w:ascii="Arial"/>
                <w:sz w:val="21"/>
              </w:rPr>
            </w:pPr>
          </w:p>
        </w:tc>
        <w:tc>
          <w:tcPr>
            <w:tcW w:w="2118" w:type="dxa"/>
            <w:vAlign w:val="top"/>
          </w:tcPr>
          <w:p>
            <w:pPr>
              <w:rPr>
                <w:rFonts w:ascii="Arial"/>
                <w:sz w:val="21"/>
              </w:rPr>
            </w:pPr>
          </w:p>
        </w:tc>
        <w:tc>
          <w:tcPr>
            <w:tcW w:w="2616" w:type="dxa"/>
            <w:vAlign w:val="top"/>
          </w:tcPr>
          <w:p>
            <w:pPr>
              <w:rPr>
                <w:rFonts w:ascii="Arial"/>
                <w:sz w:val="21"/>
              </w:rPr>
            </w:pPr>
          </w:p>
        </w:tc>
        <w:tc>
          <w:tcPr>
            <w:tcW w:w="2617" w:type="dxa"/>
            <w:vAlign w:val="top"/>
          </w:tcPr>
          <w:p>
            <w:pPr>
              <w:rPr>
                <w:rFonts w:ascii="Arial"/>
                <w:sz w:val="21"/>
              </w:rPr>
            </w:pPr>
          </w:p>
        </w:tc>
        <w:tc>
          <w:tcPr>
            <w:tcW w:w="9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89" w:type="dxa"/>
            <w:vAlign w:val="top"/>
          </w:tcPr>
          <w:p>
            <w:pPr>
              <w:rPr>
                <w:rFonts w:ascii="Arial"/>
                <w:sz w:val="21"/>
              </w:rPr>
            </w:pPr>
          </w:p>
        </w:tc>
        <w:tc>
          <w:tcPr>
            <w:tcW w:w="2118" w:type="dxa"/>
            <w:vAlign w:val="top"/>
          </w:tcPr>
          <w:p>
            <w:pPr>
              <w:rPr>
                <w:rFonts w:ascii="Arial"/>
                <w:sz w:val="21"/>
              </w:rPr>
            </w:pPr>
          </w:p>
        </w:tc>
        <w:tc>
          <w:tcPr>
            <w:tcW w:w="2616" w:type="dxa"/>
            <w:vAlign w:val="top"/>
          </w:tcPr>
          <w:p>
            <w:pPr>
              <w:rPr>
                <w:rFonts w:ascii="Arial"/>
                <w:sz w:val="21"/>
              </w:rPr>
            </w:pPr>
          </w:p>
        </w:tc>
        <w:tc>
          <w:tcPr>
            <w:tcW w:w="2617" w:type="dxa"/>
            <w:vAlign w:val="top"/>
          </w:tcPr>
          <w:p>
            <w:pPr>
              <w:rPr>
                <w:rFonts w:ascii="Arial"/>
                <w:sz w:val="21"/>
              </w:rPr>
            </w:pPr>
          </w:p>
        </w:tc>
        <w:tc>
          <w:tcPr>
            <w:tcW w:w="9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89" w:type="dxa"/>
            <w:vAlign w:val="top"/>
          </w:tcPr>
          <w:p>
            <w:pPr>
              <w:rPr>
                <w:rFonts w:ascii="Arial"/>
                <w:sz w:val="21"/>
              </w:rPr>
            </w:pPr>
          </w:p>
        </w:tc>
        <w:tc>
          <w:tcPr>
            <w:tcW w:w="2118" w:type="dxa"/>
            <w:vAlign w:val="top"/>
          </w:tcPr>
          <w:p>
            <w:pPr>
              <w:rPr>
                <w:rFonts w:ascii="Arial"/>
                <w:sz w:val="21"/>
              </w:rPr>
            </w:pPr>
          </w:p>
        </w:tc>
        <w:tc>
          <w:tcPr>
            <w:tcW w:w="2616" w:type="dxa"/>
            <w:vAlign w:val="top"/>
          </w:tcPr>
          <w:p>
            <w:pPr>
              <w:rPr>
                <w:rFonts w:ascii="Arial"/>
                <w:sz w:val="21"/>
              </w:rPr>
            </w:pPr>
          </w:p>
        </w:tc>
        <w:tc>
          <w:tcPr>
            <w:tcW w:w="2617" w:type="dxa"/>
            <w:vAlign w:val="top"/>
          </w:tcPr>
          <w:p>
            <w:pPr>
              <w:rPr>
                <w:rFonts w:ascii="Arial"/>
                <w:sz w:val="21"/>
              </w:rPr>
            </w:pPr>
          </w:p>
        </w:tc>
        <w:tc>
          <w:tcPr>
            <w:tcW w:w="9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89" w:type="dxa"/>
            <w:vAlign w:val="top"/>
          </w:tcPr>
          <w:p>
            <w:pPr>
              <w:rPr>
                <w:rFonts w:ascii="Arial"/>
                <w:sz w:val="21"/>
              </w:rPr>
            </w:pPr>
          </w:p>
        </w:tc>
        <w:tc>
          <w:tcPr>
            <w:tcW w:w="2118" w:type="dxa"/>
            <w:vAlign w:val="top"/>
          </w:tcPr>
          <w:p>
            <w:pPr>
              <w:rPr>
                <w:rFonts w:ascii="Arial"/>
                <w:sz w:val="21"/>
              </w:rPr>
            </w:pPr>
          </w:p>
        </w:tc>
        <w:tc>
          <w:tcPr>
            <w:tcW w:w="2616" w:type="dxa"/>
            <w:vAlign w:val="top"/>
          </w:tcPr>
          <w:p>
            <w:pPr>
              <w:rPr>
                <w:rFonts w:ascii="Arial"/>
                <w:sz w:val="21"/>
              </w:rPr>
            </w:pPr>
          </w:p>
        </w:tc>
        <w:tc>
          <w:tcPr>
            <w:tcW w:w="2617" w:type="dxa"/>
            <w:vAlign w:val="top"/>
          </w:tcPr>
          <w:p>
            <w:pPr>
              <w:rPr>
                <w:rFonts w:ascii="Arial"/>
                <w:sz w:val="21"/>
              </w:rPr>
            </w:pPr>
          </w:p>
        </w:tc>
        <w:tc>
          <w:tcPr>
            <w:tcW w:w="9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989" w:type="dxa"/>
            <w:vAlign w:val="top"/>
          </w:tcPr>
          <w:p>
            <w:pPr>
              <w:rPr>
                <w:rFonts w:ascii="Arial"/>
                <w:sz w:val="21"/>
              </w:rPr>
            </w:pPr>
          </w:p>
        </w:tc>
        <w:tc>
          <w:tcPr>
            <w:tcW w:w="2118" w:type="dxa"/>
            <w:vAlign w:val="top"/>
          </w:tcPr>
          <w:p>
            <w:pPr>
              <w:rPr>
                <w:rFonts w:ascii="Arial"/>
                <w:sz w:val="21"/>
              </w:rPr>
            </w:pPr>
          </w:p>
        </w:tc>
        <w:tc>
          <w:tcPr>
            <w:tcW w:w="2616" w:type="dxa"/>
            <w:vAlign w:val="top"/>
          </w:tcPr>
          <w:p>
            <w:pPr>
              <w:rPr>
                <w:rFonts w:ascii="Arial"/>
                <w:sz w:val="21"/>
              </w:rPr>
            </w:pPr>
          </w:p>
        </w:tc>
        <w:tc>
          <w:tcPr>
            <w:tcW w:w="2617" w:type="dxa"/>
            <w:vAlign w:val="top"/>
          </w:tcPr>
          <w:p>
            <w:pPr>
              <w:rPr>
                <w:rFonts w:ascii="Arial"/>
                <w:sz w:val="21"/>
              </w:rPr>
            </w:pPr>
          </w:p>
        </w:tc>
        <w:tc>
          <w:tcPr>
            <w:tcW w:w="9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89" w:type="dxa"/>
            <w:vAlign w:val="top"/>
          </w:tcPr>
          <w:p>
            <w:pPr>
              <w:rPr>
                <w:rFonts w:ascii="Arial"/>
                <w:sz w:val="21"/>
              </w:rPr>
            </w:pPr>
          </w:p>
        </w:tc>
        <w:tc>
          <w:tcPr>
            <w:tcW w:w="2118" w:type="dxa"/>
            <w:vAlign w:val="top"/>
          </w:tcPr>
          <w:p>
            <w:pPr>
              <w:rPr>
                <w:rFonts w:ascii="Arial"/>
                <w:sz w:val="21"/>
              </w:rPr>
            </w:pPr>
          </w:p>
        </w:tc>
        <w:tc>
          <w:tcPr>
            <w:tcW w:w="2616" w:type="dxa"/>
            <w:vAlign w:val="top"/>
          </w:tcPr>
          <w:p>
            <w:pPr>
              <w:rPr>
                <w:rFonts w:ascii="Arial"/>
                <w:sz w:val="21"/>
              </w:rPr>
            </w:pPr>
          </w:p>
        </w:tc>
        <w:tc>
          <w:tcPr>
            <w:tcW w:w="2617" w:type="dxa"/>
            <w:vAlign w:val="top"/>
          </w:tcPr>
          <w:p>
            <w:pPr>
              <w:rPr>
                <w:rFonts w:ascii="Arial"/>
                <w:sz w:val="21"/>
              </w:rPr>
            </w:pPr>
          </w:p>
        </w:tc>
        <w:tc>
          <w:tcPr>
            <w:tcW w:w="9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89" w:type="dxa"/>
            <w:vAlign w:val="top"/>
          </w:tcPr>
          <w:p>
            <w:pPr>
              <w:rPr>
                <w:rFonts w:ascii="Arial"/>
                <w:sz w:val="21"/>
              </w:rPr>
            </w:pPr>
          </w:p>
        </w:tc>
        <w:tc>
          <w:tcPr>
            <w:tcW w:w="2118" w:type="dxa"/>
            <w:vAlign w:val="top"/>
          </w:tcPr>
          <w:p>
            <w:pPr>
              <w:rPr>
                <w:rFonts w:ascii="Arial"/>
                <w:sz w:val="21"/>
              </w:rPr>
            </w:pPr>
          </w:p>
        </w:tc>
        <w:tc>
          <w:tcPr>
            <w:tcW w:w="2616" w:type="dxa"/>
            <w:vAlign w:val="top"/>
          </w:tcPr>
          <w:p>
            <w:pPr>
              <w:rPr>
                <w:rFonts w:ascii="Arial"/>
                <w:sz w:val="21"/>
              </w:rPr>
            </w:pPr>
          </w:p>
        </w:tc>
        <w:tc>
          <w:tcPr>
            <w:tcW w:w="2617" w:type="dxa"/>
            <w:vAlign w:val="top"/>
          </w:tcPr>
          <w:p>
            <w:pPr>
              <w:rPr>
                <w:rFonts w:ascii="Arial"/>
                <w:sz w:val="21"/>
              </w:rPr>
            </w:pPr>
          </w:p>
        </w:tc>
        <w:tc>
          <w:tcPr>
            <w:tcW w:w="9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89" w:type="dxa"/>
            <w:vAlign w:val="top"/>
          </w:tcPr>
          <w:p>
            <w:pPr>
              <w:rPr>
                <w:rFonts w:ascii="Arial"/>
                <w:sz w:val="21"/>
              </w:rPr>
            </w:pPr>
          </w:p>
        </w:tc>
        <w:tc>
          <w:tcPr>
            <w:tcW w:w="2118" w:type="dxa"/>
            <w:vAlign w:val="top"/>
          </w:tcPr>
          <w:p>
            <w:pPr>
              <w:rPr>
                <w:rFonts w:ascii="Arial"/>
                <w:sz w:val="21"/>
              </w:rPr>
            </w:pPr>
          </w:p>
        </w:tc>
        <w:tc>
          <w:tcPr>
            <w:tcW w:w="2616" w:type="dxa"/>
            <w:vAlign w:val="top"/>
          </w:tcPr>
          <w:p>
            <w:pPr>
              <w:rPr>
                <w:rFonts w:ascii="Arial"/>
                <w:sz w:val="21"/>
              </w:rPr>
            </w:pPr>
          </w:p>
        </w:tc>
        <w:tc>
          <w:tcPr>
            <w:tcW w:w="2617" w:type="dxa"/>
            <w:vAlign w:val="top"/>
          </w:tcPr>
          <w:p>
            <w:pPr>
              <w:rPr>
                <w:rFonts w:ascii="Arial"/>
                <w:sz w:val="21"/>
              </w:rPr>
            </w:pPr>
          </w:p>
        </w:tc>
        <w:tc>
          <w:tcPr>
            <w:tcW w:w="9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89" w:type="dxa"/>
            <w:vAlign w:val="top"/>
          </w:tcPr>
          <w:p>
            <w:pPr>
              <w:rPr>
                <w:rFonts w:ascii="Arial"/>
                <w:sz w:val="21"/>
              </w:rPr>
            </w:pPr>
          </w:p>
        </w:tc>
        <w:tc>
          <w:tcPr>
            <w:tcW w:w="2118" w:type="dxa"/>
            <w:vAlign w:val="top"/>
          </w:tcPr>
          <w:p>
            <w:pPr>
              <w:rPr>
                <w:rFonts w:ascii="Arial"/>
                <w:sz w:val="21"/>
              </w:rPr>
            </w:pPr>
          </w:p>
        </w:tc>
        <w:tc>
          <w:tcPr>
            <w:tcW w:w="2616" w:type="dxa"/>
            <w:vAlign w:val="top"/>
          </w:tcPr>
          <w:p>
            <w:pPr>
              <w:rPr>
                <w:rFonts w:ascii="Arial"/>
                <w:sz w:val="21"/>
              </w:rPr>
            </w:pPr>
          </w:p>
        </w:tc>
        <w:tc>
          <w:tcPr>
            <w:tcW w:w="2617" w:type="dxa"/>
            <w:vAlign w:val="top"/>
          </w:tcPr>
          <w:p>
            <w:pPr>
              <w:rPr>
                <w:rFonts w:ascii="Arial"/>
                <w:sz w:val="21"/>
              </w:rPr>
            </w:pPr>
          </w:p>
        </w:tc>
        <w:tc>
          <w:tcPr>
            <w:tcW w:w="9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89" w:type="dxa"/>
            <w:vAlign w:val="top"/>
          </w:tcPr>
          <w:p>
            <w:pPr>
              <w:rPr>
                <w:rFonts w:ascii="Arial"/>
                <w:sz w:val="21"/>
              </w:rPr>
            </w:pPr>
          </w:p>
        </w:tc>
        <w:tc>
          <w:tcPr>
            <w:tcW w:w="2118" w:type="dxa"/>
            <w:vAlign w:val="top"/>
          </w:tcPr>
          <w:p>
            <w:pPr>
              <w:rPr>
                <w:rFonts w:ascii="Arial"/>
                <w:sz w:val="21"/>
              </w:rPr>
            </w:pPr>
          </w:p>
        </w:tc>
        <w:tc>
          <w:tcPr>
            <w:tcW w:w="2616" w:type="dxa"/>
            <w:vAlign w:val="top"/>
          </w:tcPr>
          <w:p>
            <w:pPr>
              <w:rPr>
                <w:rFonts w:ascii="Arial"/>
                <w:sz w:val="21"/>
              </w:rPr>
            </w:pPr>
          </w:p>
        </w:tc>
        <w:tc>
          <w:tcPr>
            <w:tcW w:w="2617" w:type="dxa"/>
            <w:vAlign w:val="top"/>
          </w:tcPr>
          <w:p>
            <w:pPr>
              <w:rPr>
                <w:rFonts w:ascii="Arial"/>
                <w:sz w:val="21"/>
              </w:rPr>
            </w:pPr>
          </w:p>
        </w:tc>
        <w:tc>
          <w:tcPr>
            <w:tcW w:w="9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89" w:type="dxa"/>
            <w:vAlign w:val="top"/>
          </w:tcPr>
          <w:p>
            <w:pPr>
              <w:rPr>
                <w:rFonts w:ascii="Arial"/>
                <w:sz w:val="21"/>
              </w:rPr>
            </w:pPr>
          </w:p>
        </w:tc>
        <w:tc>
          <w:tcPr>
            <w:tcW w:w="2118" w:type="dxa"/>
            <w:vAlign w:val="top"/>
          </w:tcPr>
          <w:p>
            <w:pPr>
              <w:rPr>
                <w:rFonts w:ascii="Arial"/>
                <w:sz w:val="21"/>
              </w:rPr>
            </w:pPr>
          </w:p>
        </w:tc>
        <w:tc>
          <w:tcPr>
            <w:tcW w:w="2616" w:type="dxa"/>
            <w:vAlign w:val="top"/>
          </w:tcPr>
          <w:p>
            <w:pPr>
              <w:rPr>
                <w:rFonts w:ascii="Arial"/>
                <w:sz w:val="21"/>
              </w:rPr>
            </w:pPr>
          </w:p>
        </w:tc>
        <w:tc>
          <w:tcPr>
            <w:tcW w:w="2617" w:type="dxa"/>
            <w:vAlign w:val="top"/>
          </w:tcPr>
          <w:p>
            <w:pPr>
              <w:rPr>
                <w:rFonts w:ascii="Arial"/>
                <w:sz w:val="21"/>
              </w:rPr>
            </w:pPr>
          </w:p>
        </w:tc>
        <w:tc>
          <w:tcPr>
            <w:tcW w:w="9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89" w:type="dxa"/>
            <w:vAlign w:val="top"/>
          </w:tcPr>
          <w:p>
            <w:pPr>
              <w:rPr>
                <w:rFonts w:ascii="Arial"/>
                <w:sz w:val="21"/>
              </w:rPr>
            </w:pPr>
          </w:p>
        </w:tc>
        <w:tc>
          <w:tcPr>
            <w:tcW w:w="2118" w:type="dxa"/>
            <w:vAlign w:val="top"/>
          </w:tcPr>
          <w:p>
            <w:pPr>
              <w:rPr>
                <w:rFonts w:ascii="Arial"/>
                <w:sz w:val="21"/>
              </w:rPr>
            </w:pPr>
          </w:p>
        </w:tc>
        <w:tc>
          <w:tcPr>
            <w:tcW w:w="2616" w:type="dxa"/>
            <w:vAlign w:val="top"/>
          </w:tcPr>
          <w:p>
            <w:pPr>
              <w:rPr>
                <w:rFonts w:ascii="Arial"/>
                <w:sz w:val="21"/>
              </w:rPr>
            </w:pPr>
          </w:p>
        </w:tc>
        <w:tc>
          <w:tcPr>
            <w:tcW w:w="2617" w:type="dxa"/>
            <w:vAlign w:val="top"/>
          </w:tcPr>
          <w:p>
            <w:pPr>
              <w:rPr>
                <w:rFonts w:ascii="Arial"/>
                <w:sz w:val="21"/>
              </w:rPr>
            </w:pPr>
          </w:p>
        </w:tc>
        <w:tc>
          <w:tcPr>
            <w:tcW w:w="9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89" w:type="dxa"/>
            <w:vAlign w:val="top"/>
          </w:tcPr>
          <w:p>
            <w:pPr>
              <w:rPr>
                <w:rFonts w:ascii="Arial"/>
                <w:sz w:val="21"/>
              </w:rPr>
            </w:pPr>
          </w:p>
        </w:tc>
        <w:tc>
          <w:tcPr>
            <w:tcW w:w="2118" w:type="dxa"/>
            <w:vAlign w:val="top"/>
          </w:tcPr>
          <w:p>
            <w:pPr>
              <w:rPr>
                <w:rFonts w:ascii="Arial"/>
                <w:sz w:val="21"/>
              </w:rPr>
            </w:pPr>
          </w:p>
        </w:tc>
        <w:tc>
          <w:tcPr>
            <w:tcW w:w="2616" w:type="dxa"/>
            <w:vAlign w:val="top"/>
          </w:tcPr>
          <w:p>
            <w:pPr>
              <w:rPr>
                <w:rFonts w:ascii="Arial"/>
                <w:sz w:val="21"/>
              </w:rPr>
            </w:pPr>
          </w:p>
        </w:tc>
        <w:tc>
          <w:tcPr>
            <w:tcW w:w="2617" w:type="dxa"/>
            <w:vAlign w:val="top"/>
          </w:tcPr>
          <w:p>
            <w:pPr>
              <w:rPr>
                <w:rFonts w:ascii="Arial"/>
                <w:sz w:val="21"/>
              </w:rPr>
            </w:pPr>
          </w:p>
        </w:tc>
        <w:tc>
          <w:tcPr>
            <w:tcW w:w="9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89" w:type="dxa"/>
            <w:vAlign w:val="top"/>
          </w:tcPr>
          <w:p>
            <w:pPr>
              <w:rPr>
                <w:rFonts w:ascii="Arial"/>
                <w:sz w:val="21"/>
              </w:rPr>
            </w:pPr>
          </w:p>
        </w:tc>
        <w:tc>
          <w:tcPr>
            <w:tcW w:w="2118" w:type="dxa"/>
            <w:vAlign w:val="top"/>
          </w:tcPr>
          <w:p>
            <w:pPr>
              <w:rPr>
                <w:rFonts w:ascii="Arial"/>
                <w:sz w:val="21"/>
              </w:rPr>
            </w:pPr>
          </w:p>
        </w:tc>
        <w:tc>
          <w:tcPr>
            <w:tcW w:w="2616" w:type="dxa"/>
            <w:vAlign w:val="top"/>
          </w:tcPr>
          <w:p>
            <w:pPr>
              <w:rPr>
                <w:rFonts w:ascii="Arial"/>
                <w:sz w:val="21"/>
              </w:rPr>
            </w:pPr>
          </w:p>
        </w:tc>
        <w:tc>
          <w:tcPr>
            <w:tcW w:w="2617" w:type="dxa"/>
            <w:vAlign w:val="top"/>
          </w:tcPr>
          <w:p>
            <w:pPr>
              <w:rPr>
                <w:rFonts w:ascii="Arial"/>
                <w:sz w:val="21"/>
              </w:rPr>
            </w:pPr>
          </w:p>
        </w:tc>
        <w:tc>
          <w:tcPr>
            <w:tcW w:w="9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89" w:type="dxa"/>
            <w:vAlign w:val="top"/>
          </w:tcPr>
          <w:p>
            <w:pPr>
              <w:rPr>
                <w:rFonts w:ascii="Arial"/>
                <w:sz w:val="21"/>
              </w:rPr>
            </w:pPr>
          </w:p>
        </w:tc>
        <w:tc>
          <w:tcPr>
            <w:tcW w:w="2118" w:type="dxa"/>
            <w:vAlign w:val="top"/>
          </w:tcPr>
          <w:p>
            <w:pPr>
              <w:rPr>
                <w:rFonts w:ascii="Arial"/>
                <w:sz w:val="21"/>
              </w:rPr>
            </w:pPr>
          </w:p>
        </w:tc>
        <w:tc>
          <w:tcPr>
            <w:tcW w:w="2616" w:type="dxa"/>
            <w:vAlign w:val="top"/>
          </w:tcPr>
          <w:p>
            <w:pPr>
              <w:rPr>
                <w:rFonts w:ascii="Arial"/>
                <w:sz w:val="21"/>
              </w:rPr>
            </w:pPr>
          </w:p>
        </w:tc>
        <w:tc>
          <w:tcPr>
            <w:tcW w:w="2617" w:type="dxa"/>
            <w:vAlign w:val="top"/>
          </w:tcPr>
          <w:p>
            <w:pPr>
              <w:rPr>
                <w:rFonts w:ascii="Arial"/>
                <w:sz w:val="21"/>
              </w:rPr>
            </w:pPr>
          </w:p>
        </w:tc>
        <w:tc>
          <w:tcPr>
            <w:tcW w:w="9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89" w:type="dxa"/>
            <w:vAlign w:val="top"/>
          </w:tcPr>
          <w:p>
            <w:pPr>
              <w:rPr>
                <w:rFonts w:ascii="Arial"/>
                <w:sz w:val="21"/>
              </w:rPr>
            </w:pPr>
          </w:p>
        </w:tc>
        <w:tc>
          <w:tcPr>
            <w:tcW w:w="2118" w:type="dxa"/>
            <w:vAlign w:val="top"/>
          </w:tcPr>
          <w:p>
            <w:pPr>
              <w:rPr>
                <w:rFonts w:ascii="Arial"/>
                <w:sz w:val="21"/>
              </w:rPr>
            </w:pPr>
          </w:p>
        </w:tc>
        <w:tc>
          <w:tcPr>
            <w:tcW w:w="2616" w:type="dxa"/>
            <w:vAlign w:val="top"/>
          </w:tcPr>
          <w:p>
            <w:pPr>
              <w:rPr>
                <w:rFonts w:ascii="Arial"/>
                <w:sz w:val="21"/>
              </w:rPr>
            </w:pPr>
          </w:p>
        </w:tc>
        <w:tc>
          <w:tcPr>
            <w:tcW w:w="2617" w:type="dxa"/>
            <w:vAlign w:val="top"/>
          </w:tcPr>
          <w:p>
            <w:pPr>
              <w:rPr>
                <w:rFonts w:ascii="Arial"/>
                <w:sz w:val="21"/>
              </w:rPr>
            </w:pPr>
          </w:p>
        </w:tc>
        <w:tc>
          <w:tcPr>
            <w:tcW w:w="9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89" w:type="dxa"/>
            <w:vAlign w:val="top"/>
          </w:tcPr>
          <w:p>
            <w:pPr>
              <w:rPr>
                <w:rFonts w:ascii="Arial"/>
                <w:sz w:val="21"/>
              </w:rPr>
            </w:pPr>
          </w:p>
        </w:tc>
        <w:tc>
          <w:tcPr>
            <w:tcW w:w="2118" w:type="dxa"/>
            <w:vAlign w:val="top"/>
          </w:tcPr>
          <w:p>
            <w:pPr>
              <w:rPr>
                <w:rFonts w:ascii="Arial"/>
                <w:sz w:val="21"/>
              </w:rPr>
            </w:pPr>
          </w:p>
        </w:tc>
        <w:tc>
          <w:tcPr>
            <w:tcW w:w="2616" w:type="dxa"/>
            <w:vAlign w:val="top"/>
          </w:tcPr>
          <w:p>
            <w:pPr>
              <w:rPr>
                <w:rFonts w:ascii="Arial"/>
                <w:sz w:val="21"/>
              </w:rPr>
            </w:pPr>
          </w:p>
        </w:tc>
        <w:tc>
          <w:tcPr>
            <w:tcW w:w="2617" w:type="dxa"/>
            <w:vAlign w:val="top"/>
          </w:tcPr>
          <w:p>
            <w:pPr>
              <w:rPr>
                <w:rFonts w:ascii="Arial"/>
                <w:sz w:val="21"/>
              </w:rPr>
            </w:pPr>
          </w:p>
        </w:tc>
        <w:tc>
          <w:tcPr>
            <w:tcW w:w="939" w:type="dxa"/>
            <w:vAlign w:val="top"/>
          </w:tcPr>
          <w:p>
            <w:pPr>
              <w:rPr>
                <w:rFonts w:ascii="Arial"/>
                <w:sz w:val="21"/>
              </w:rPr>
            </w:pPr>
          </w:p>
        </w:tc>
      </w:tr>
    </w:tbl>
    <w:p>
      <w:pPr>
        <w:pStyle w:val="6"/>
        <w:spacing w:line="288" w:lineRule="auto"/>
      </w:pPr>
    </w:p>
    <w:p>
      <w:pPr>
        <w:pStyle w:val="6"/>
        <w:spacing w:line="289" w:lineRule="auto"/>
      </w:pPr>
    </w:p>
    <w:p>
      <w:pPr>
        <w:spacing w:before="78" w:line="238" w:lineRule="auto"/>
        <w:ind w:left="876"/>
        <w:rPr>
          <w:rFonts w:ascii="仿宋" w:hAnsi="仿宋" w:eastAsia="仿宋" w:cs="仿宋"/>
          <w:sz w:val="24"/>
          <w:szCs w:val="24"/>
        </w:rPr>
      </w:pPr>
      <w:r>
        <w:rPr>
          <w:rFonts w:ascii="仿宋" w:hAnsi="仿宋" w:eastAsia="仿宋" w:cs="仿宋"/>
          <w:spacing w:val="-3"/>
          <w:sz w:val="24"/>
          <w:szCs w:val="24"/>
        </w:rPr>
        <w:t>法定代表人或其委托代理人签字:</w:t>
      </w:r>
      <w:r>
        <w:rPr>
          <w:rFonts w:ascii="仿宋" w:hAnsi="仿宋" w:eastAsia="仿宋" w:cs="仿宋"/>
          <w:spacing w:val="-3"/>
          <w:sz w:val="24"/>
          <w:szCs w:val="24"/>
          <w:u w:val="single" w:color="auto"/>
        </w:rPr>
        <w:t xml:space="preserve">                   </w:t>
      </w:r>
    </w:p>
    <w:p>
      <w:pPr>
        <w:spacing w:before="1" w:line="188" w:lineRule="auto"/>
        <w:ind w:left="868"/>
        <w:rPr>
          <w:rFonts w:ascii="仿宋" w:hAnsi="仿宋" w:eastAsia="仿宋" w:cs="仿宋"/>
          <w:sz w:val="24"/>
          <w:szCs w:val="24"/>
        </w:rPr>
      </w:pPr>
      <w:r>
        <w:rPr>
          <w:rFonts w:ascii="仿宋" w:hAnsi="仿宋" w:eastAsia="仿宋" w:cs="仿宋"/>
          <w:spacing w:val="-2"/>
          <w:sz w:val="24"/>
          <w:szCs w:val="24"/>
        </w:rPr>
        <w:t>投标人(盖单位章):</w:t>
      </w:r>
      <w:r>
        <w:rPr>
          <w:rFonts w:ascii="仿宋" w:hAnsi="仿宋" w:eastAsia="仿宋" w:cs="仿宋"/>
          <w:sz w:val="24"/>
          <w:szCs w:val="24"/>
          <w:u w:val="single" w:color="auto"/>
        </w:rPr>
        <w:t xml:space="preserve">                        </w:t>
      </w:r>
    </w:p>
    <w:p>
      <w:pPr>
        <w:spacing w:line="188" w:lineRule="auto"/>
        <w:rPr>
          <w:rFonts w:ascii="仿宋" w:hAnsi="仿宋" w:eastAsia="仿宋" w:cs="仿宋"/>
          <w:sz w:val="24"/>
          <w:szCs w:val="24"/>
        </w:rPr>
        <w:sectPr>
          <w:type w:val="continuous"/>
          <w:pgSz w:w="11905" w:h="16838"/>
          <w:pgMar w:top="1077" w:right="1417" w:bottom="1134" w:left="1417" w:header="1077" w:footer="1083" w:gutter="0"/>
          <w:pgNumType w:fmt="decimal"/>
          <w:cols w:space="0" w:num="1"/>
          <w:rtlGutter w:val="0"/>
          <w:docGrid w:linePitch="0" w:charSpace="0"/>
        </w:sectPr>
      </w:pPr>
    </w:p>
    <w:p>
      <w:pPr>
        <w:pStyle w:val="6"/>
        <w:spacing w:line="292" w:lineRule="auto"/>
      </w:pPr>
    </w:p>
    <w:p>
      <w:pPr>
        <w:pStyle w:val="6"/>
        <w:spacing w:line="293" w:lineRule="auto"/>
      </w:pPr>
    </w:p>
    <w:p>
      <w:pPr>
        <w:spacing w:before="78" w:line="221" w:lineRule="auto"/>
        <w:ind w:left="1224"/>
        <w:outlineLvl w:val="1"/>
        <w:rPr>
          <w:rFonts w:ascii="仿宋" w:hAnsi="仿宋" w:eastAsia="仿宋" w:cs="仿宋"/>
          <w:sz w:val="24"/>
          <w:szCs w:val="24"/>
        </w:rPr>
      </w:pPr>
      <w:bookmarkStart w:id="64" w:name="bookmark61"/>
      <w:bookmarkEnd w:id="64"/>
      <w:r>
        <w:rPr>
          <w:rFonts w:ascii="仿宋" w:hAnsi="仿宋" w:eastAsia="仿宋" w:cs="仿宋"/>
          <w:b/>
          <w:bCs/>
          <w:spacing w:val="-2"/>
          <w:sz w:val="24"/>
          <w:szCs w:val="24"/>
        </w:rPr>
        <w:t>5-1</w:t>
      </w:r>
      <w:r>
        <w:rPr>
          <w:rFonts w:ascii="仿宋" w:hAnsi="仿宋" w:eastAsia="仿宋" w:cs="仿宋"/>
          <w:spacing w:val="-2"/>
          <w:sz w:val="24"/>
          <w:szCs w:val="24"/>
        </w:rPr>
        <w:t xml:space="preserve">  </w:t>
      </w:r>
      <w:r>
        <w:rPr>
          <w:rFonts w:ascii="仿宋" w:hAnsi="仿宋" w:eastAsia="仿宋" w:cs="仿宋"/>
          <w:b/>
          <w:bCs/>
          <w:spacing w:val="-2"/>
          <w:sz w:val="24"/>
          <w:szCs w:val="24"/>
        </w:rPr>
        <w:t>投标人企业（单位）类型声明函（投标文件格</w:t>
      </w:r>
      <w:r>
        <w:rPr>
          <w:rFonts w:ascii="仿宋" w:hAnsi="仿宋" w:eastAsia="仿宋" w:cs="仿宋"/>
          <w:b/>
          <w:bCs/>
          <w:spacing w:val="-3"/>
          <w:sz w:val="24"/>
          <w:szCs w:val="24"/>
        </w:rPr>
        <w:t>式七）</w:t>
      </w:r>
    </w:p>
    <w:p>
      <w:pPr>
        <w:pStyle w:val="6"/>
        <w:spacing w:line="276" w:lineRule="auto"/>
      </w:pPr>
    </w:p>
    <w:p>
      <w:pPr>
        <w:pStyle w:val="6"/>
        <w:spacing w:line="277" w:lineRule="auto"/>
      </w:pPr>
    </w:p>
    <w:p>
      <w:pPr>
        <w:spacing w:before="78" w:line="609" w:lineRule="exact"/>
        <w:ind w:left="508"/>
        <w:rPr>
          <w:rFonts w:ascii="仿宋" w:hAnsi="仿宋" w:eastAsia="仿宋" w:cs="仿宋"/>
          <w:sz w:val="24"/>
          <w:szCs w:val="24"/>
        </w:rPr>
      </w:pPr>
      <w:r>
        <w:rPr>
          <w:rFonts w:ascii="仿宋" w:hAnsi="仿宋" w:eastAsia="仿宋" w:cs="仿宋"/>
          <w:spacing w:val="-1"/>
          <w:position w:val="28"/>
          <w:sz w:val="24"/>
          <w:szCs w:val="24"/>
        </w:rPr>
        <w:t>本企业（单位）郑重声明下列事项（按照实际情况勾选或填空</w:t>
      </w:r>
      <w:r>
        <w:rPr>
          <w:rFonts w:ascii="仿宋" w:hAnsi="仿宋" w:eastAsia="仿宋" w:cs="仿宋"/>
          <w:spacing w:val="4"/>
          <w:position w:val="28"/>
          <w:sz w:val="24"/>
          <w:szCs w:val="24"/>
        </w:rPr>
        <w:t>）：</w:t>
      </w:r>
    </w:p>
    <w:p>
      <w:pPr>
        <w:spacing w:before="1" w:line="220" w:lineRule="auto"/>
        <w:ind w:left="457"/>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87"/>
          <w:sz w:val="24"/>
          <w:szCs w:val="24"/>
        </w:rPr>
        <w:t xml:space="preserve"> </w:t>
      </w:r>
      <w:r>
        <w:rPr>
          <w:rFonts w:ascii="仿宋" w:hAnsi="仿宋" w:eastAsia="仿宋" w:cs="仿宋"/>
          <w:spacing w:val="-2"/>
          <w:sz w:val="24"/>
          <w:szCs w:val="24"/>
        </w:rPr>
        <w:t>□本企业（单位）为直接投标人，提供本企业（单位）</w:t>
      </w:r>
      <w:r>
        <w:rPr>
          <w:rFonts w:ascii="仿宋" w:hAnsi="仿宋" w:eastAsia="仿宋" w:cs="仿宋"/>
          <w:spacing w:val="-3"/>
          <w:sz w:val="24"/>
          <w:szCs w:val="24"/>
        </w:rPr>
        <w:t>服务。</w:t>
      </w:r>
    </w:p>
    <w:p>
      <w:pPr>
        <w:pStyle w:val="6"/>
        <w:spacing w:line="241" w:lineRule="auto"/>
      </w:pPr>
    </w:p>
    <w:p>
      <w:pPr>
        <w:spacing w:before="78" w:line="243" w:lineRule="auto"/>
        <w:ind w:left="30" w:right="83" w:firstLine="242"/>
        <w:jc w:val="both"/>
        <w:rPr>
          <w:rFonts w:ascii="仿宋" w:hAnsi="仿宋" w:eastAsia="仿宋" w:cs="仿宋"/>
          <w:sz w:val="24"/>
          <w:szCs w:val="24"/>
        </w:rPr>
      </w:pPr>
      <w:r>
        <w:rPr>
          <w:rFonts w:ascii="仿宋" w:hAnsi="仿宋" w:eastAsia="仿宋" w:cs="仿宋"/>
          <w:spacing w:val="-1"/>
          <w:sz w:val="24"/>
          <w:szCs w:val="24"/>
        </w:rPr>
        <w:t>（1）根据《工业和信息化部、国家统计局、国家发展和改革委员会、财政部</w:t>
      </w:r>
      <w:r>
        <w:rPr>
          <w:rFonts w:ascii="仿宋" w:hAnsi="仿宋" w:eastAsia="仿宋" w:cs="仿宋"/>
          <w:spacing w:val="-2"/>
          <w:sz w:val="24"/>
          <w:szCs w:val="24"/>
        </w:rPr>
        <w:t>关于印发中小企业划型标准规定的通知》（工信部联企业[2011]300</w:t>
      </w:r>
      <w:r>
        <w:rPr>
          <w:rFonts w:ascii="仿宋" w:hAnsi="仿宋" w:eastAsia="仿宋" w:cs="仿宋"/>
          <w:spacing w:val="-31"/>
          <w:sz w:val="24"/>
          <w:szCs w:val="24"/>
        </w:rPr>
        <w:t xml:space="preserve"> </w:t>
      </w:r>
      <w:r>
        <w:rPr>
          <w:rFonts w:ascii="仿宋" w:hAnsi="仿宋" w:eastAsia="仿宋" w:cs="仿宋"/>
          <w:spacing w:val="-2"/>
          <w:sz w:val="24"/>
          <w:szCs w:val="24"/>
        </w:rPr>
        <w:t>号）规定的</w:t>
      </w:r>
      <w:r>
        <w:rPr>
          <w:rFonts w:ascii="仿宋" w:hAnsi="仿宋" w:eastAsia="仿宋" w:cs="仿宋"/>
          <w:spacing w:val="-1"/>
          <w:sz w:val="24"/>
          <w:szCs w:val="24"/>
        </w:rPr>
        <w:t>划分标准，本企业为</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（请填写：中型、小型、微型）企业。</w:t>
      </w:r>
    </w:p>
    <w:p>
      <w:pPr>
        <w:pStyle w:val="6"/>
        <w:spacing w:line="242" w:lineRule="auto"/>
      </w:pPr>
    </w:p>
    <w:p>
      <w:pPr>
        <w:spacing w:before="78" w:line="239" w:lineRule="auto"/>
        <w:ind w:left="40" w:right="31" w:firstLine="411"/>
        <w:rPr>
          <w:rFonts w:ascii="仿宋" w:hAnsi="仿宋" w:eastAsia="仿宋" w:cs="仿宋"/>
          <w:sz w:val="24"/>
          <w:szCs w:val="24"/>
        </w:rPr>
      </w:pPr>
      <w:r>
        <w:rPr>
          <w:rFonts w:ascii="仿宋" w:hAnsi="仿宋" w:eastAsia="仿宋" w:cs="仿宋"/>
          <w:spacing w:val="-1"/>
          <w:sz w:val="24"/>
          <w:szCs w:val="24"/>
        </w:rPr>
        <w:t>（2）本企业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（请填写：是、不是）监狱企业。后附省级以上监狱</w:t>
      </w:r>
      <w:r>
        <w:rPr>
          <w:rFonts w:ascii="仿宋" w:hAnsi="仿宋" w:eastAsia="仿宋" w:cs="仿宋"/>
          <w:spacing w:val="-2"/>
          <w:sz w:val="24"/>
          <w:szCs w:val="24"/>
        </w:rPr>
        <w:t>管理局、戒毒管理局（含新疆生产建设兵团）出具的属于监狱企业的证明文件。</w:t>
      </w:r>
    </w:p>
    <w:p>
      <w:pPr>
        <w:spacing w:before="320" w:line="237" w:lineRule="auto"/>
        <w:ind w:left="33" w:right="83" w:firstLine="419"/>
        <w:rPr>
          <w:rFonts w:ascii="仿宋" w:hAnsi="仿宋" w:eastAsia="仿宋" w:cs="仿宋"/>
          <w:sz w:val="24"/>
          <w:szCs w:val="24"/>
        </w:rPr>
      </w:pPr>
      <w:r>
        <w:rPr>
          <w:rFonts w:ascii="仿宋" w:hAnsi="仿宋" w:eastAsia="仿宋" w:cs="仿宋"/>
          <w:spacing w:val="-1"/>
          <w:sz w:val="24"/>
          <w:szCs w:val="24"/>
        </w:rPr>
        <w:t>（3）根据《关于促进残疾人就业政府采购政策的通</w:t>
      </w:r>
      <w:r>
        <w:rPr>
          <w:rFonts w:ascii="仿宋" w:hAnsi="仿宋" w:eastAsia="仿宋" w:cs="仿宋"/>
          <w:spacing w:val="-2"/>
          <w:sz w:val="24"/>
          <w:szCs w:val="24"/>
        </w:rPr>
        <w:t>知》（财库〔2017〕141</w:t>
      </w:r>
      <w:r>
        <w:rPr>
          <w:rFonts w:ascii="仿宋" w:hAnsi="仿宋" w:eastAsia="仿宋" w:cs="仿宋"/>
          <w:sz w:val="24"/>
          <w:szCs w:val="24"/>
        </w:rPr>
        <w:t xml:space="preserve"> </w:t>
      </w:r>
      <w:r>
        <w:rPr>
          <w:rFonts w:ascii="仿宋" w:hAnsi="仿宋" w:eastAsia="仿宋" w:cs="仿宋"/>
          <w:spacing w:val="-1"/>
          <w:sz w:val="24"/>
          <w:szCs w:val="24"/>
        </w:rPr>
        <w:t>号）。本单位</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（请填写：是、不是）残疾人福利性单位。</w:t>
      </w:r>
    </w:p>
    <w:p>
      <w:pPr>
        <w:pStyle w:val="6"/>
        <w:spacing w:line="246" w:lineRule="auto"/>
      </w:pPr>
    </w:p>
    <w:p>
      <w:pPr>
        <w:spacing w:before="78" w:line="220" w:lineRule="auto"/>
        <w:ind w:left="442"/>
        <w:rPr>
          <w:rFonts w:ascii="仿宋" w:hAnsi="仿宋" w:eastAsia="仿宋" w:cs="仿宋"/>
          <w:sz w:val="24"/>
          <w:szCs w:val="24"/>
        </w:rPr>
      </w:pPr>
      <w:r>
        <w:rPr>
          <w:rFonts w:ascii="仿宋" w:hAnsi="仿宋" w:eastAsia="仿宋" w:cs="仿宋"/>
          <w:spacing w:val="-1"/>
          <w:sz w:val="24"/>
          <w:szCs w:val="24"/>
        </w:rPr>
        <w:t>2、</w:t>
      </w:r>
      <w:r>
        <w:rPr>
          <w:rFonts w:ascii="仿宋" w:hAnsi="仿宋" w:eastAsia="仿宋" w:cs="仿宋"/>
          <w:spacing w:val="-86"/>
          <w:sz w:val="24"/>
          <w:szCs w:val="24"/>
        </w:rPr>
        <w:t xml:space="preserve"> </w:t>
      </w:r>
      <w:r>
        <w:rPr>
          <w:rFonts w:ascii="仿宋" w:hAnsi="仿宋" w:eastAsia="仿宋" w:cs="仿宋"/>
          <w:spacing w:val="-1"/>
          <w:sz w:val="24"/>
          <w:szCs w:val="24"/>
        </w:rPr>
        <w:t>□本项目提供伴随货物，由其他</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（请填</w:t>
      </w:r>
      <w:r>
        <w:rPr>
          <w:rFonts w:ascii="仿宋" w:hAnsi="仿宋" w:eastAsia="仿宋" w:cs="仿宋"/>
          <w:spacing w:val="-2"/>
          <w:sz w:val="24"/>
          <w:szCs w:val="24"/>
        </w:rPr>
        <w:t>写：中型、小型、微型）</w:t>
      </w:r>
    </w:p>
    <w:p>
      <w:pPr>
        <w:spacing w:before="42" w:line="238" w:lineRule="auto"/>
        <w:ind w:left="27" w:right="83"/>
        <w:rPr>
          <w:rFonts w:ascii="仿宋" w:hAnsi="仿宋" w:eastAsia="仿宋" w:cs="仿宋"/>
          <w:sz w:val="24"/>
          <w:szCs w:val="24"/>
        </w:rPr>
      </w:pPr>
      <w:r>
        <w:rPr>
          <w:rFonts w:ascii="仿宋" w:hAnsi="仿宋" w:eastAsia="仿宋" w:cs="仿宋"/>
          <w:spacing w:val="-3"/>
          <w:sz w:val="24"/>
          <w:szCs w:val="24"/>
        </w:rPr>
        <w:t>企业、监狱企业或残疾人福利性单位制造。本条所称货物不包括使用大型企</w:t>
      </w:r>
      <w:r>
        <w:rPr>
          <w:rFonts w:ascii="仿宋" w:hAnsi="仿宋" w:eastAsia="仿宋" w:cs="仿宋"/>
          <w:spacing w:val="-4"/>
          <w:sz w:val="24"/>
          <w:szCs w:val="24"/>
        </w:rPr>
        <w:t>业注</w:t>
      </w:r>
      <w:r>
        <w:rPr>
          <w:rFonts w:ascii="仿宋" w:hAnsi="仿宋" w:eastAsia="仿宋" w:cs="仿宋"/>
          <w:spacing w:val="-1"/>
          <w:sz w:val="24"/>
          <w:szCs w:val="24"/>
        </w:rPr>
        <w:t>册商标的货物。（后附制造商企业（单位）类型声明函）</w:t>
      </w:r>
    </w:p>
    <w:p>
      <w:pPr>
        <w:pStyle w:val="6"/>
        <w:spacing w:line="244" w:lineRule="auto"/>
      </w:pPr>
    </w:p>
    <w:p>
      <w:pPr>
        <w:spacing w:before="79" w:line="243" w:lineRule="auto"/>
        <w:ind w:left="28" w:right="83" w:firstLine="416"/>
        <w:jc w:val="both"/>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76"/>
          <w:sz w:val="24"/>
          <w:szCs w:val="24"/>
        </w:rPr>
        <w:t xml:space="preserve"> </w:t>
      </w:r>
      <w:r>
        <w:rPr>
          <w:rFonts w:ascii="仿宋" w:hAnsi="仿宋" w:eastAsia="仿宋" w:cs="仿宋"/>
          <w:spacing w:val="-2"/>
          <w:sz w:val="24"/>
          <w:szCs w:val="24"/>
        </w:rPr>
        <w:t>□本企业（单位）为联合体一方，提供本企业（单位）制造的货物，由</w:t>
      </w:r>
      <w:r>
        <w:rPr>
          <w:rFonts w:ascii="仿宋" w:hAnsi="仿宋" w:eastAsia="仿宋" w:cs="仿宋"/>
          <w:spacing w:val="-3"/>
          <w:sz w:val="24"/>
          <w:szCs w:val="24"/>
        </w:rPr>
        <w:t>本企业（单位）承担工程、提供服务。本企业（单位）提供协议合同金额占</w:t>
      </w:r>
      <w:r>
        <w:rPr>
          <w:rFonts w:ascii="仿宋" w:hAnsi="仿宋" w:eastAsia="仿宋" w:cs="仿宋"/>
          <w:spacing w:val="-4"/>
          <w:sz w:val="24"/>
          <w:szCs w:val="24"/>
        </w:rPr>
        <w:t>到共</w:t>
      </w:r>
      <w:r>
        <w:rPr>
          <w:rFonts w:ascii="仿宋" w:hAnsi="仿宋" w:eastAsia="仿宋" w:cs="仿宋"/>
          <w:spacing w:val="-1"/>
          <w:sz w:val="24"/>
          <w:szCs w:val="24"/>
        </w:rPr>
        <w:t>同投标协议合同总金额的比例为</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pStyle w:val="6"/>
        <w:spacing w:line="241" w:lineRule="auto"/>
      </w:pPr>
    </w:p>
    <w:p>
      <w:pPr>
        <w:spacing w:before="78" w:line="220" w:lineRule="auto"/>
        <w:jc w:val="right"/>
        <w:rPr>
          <w:rFonts w:ascii="仿宋" w:hAnsi="仿宋" w:eastAsia="仿宋" w:cs="仿宋"/>
          <w:sz w:val="24"/>
          <w:szCs w:val="24"/>
        </w:rPr>
      </w:pPr>
      <w:r>
        <w:rPr>
          <w:rFonts w:ascii="仿宋" w:hAnsi="仿宋" w:eastAsia="仿宋" w:cs="仿宋"/>
          <w:spacing w:val="-8"/>
          <w:sz w:val="24"/>
          <w:szCs w:val="24"/>
        </w:rPr>
        <w:t>本企业（单位）对上述声明的真实性负责。如有虚假，将依法承担相应责任。</w:t>
      </w:r>
    </w:p>
    <w:p>
      <w:pPr>
        <w:pStyle w:val="6"/>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spacing w:before="78" w:line="469" w:lineRule="auto"/>
        <w:ind w:left="3986"/>
        <w:rPr>
          <w:rFonts w:ascii="仿宋" w:hAnsi="仿宋" w:eastAsia="仿宋" w:cs="仿宋"/>
          <w:sz w:val="24"/>
          <w:szCs w:val="24"/>
        </w:rPr>
      </w:pPr>
      <w:r>
        <w:rPr>
          <w:rFonts w:ascii="仿宋" w:hAnsi="仿宋" w:eastAsia="仿宋" w:cs="仿宋"/>
          <w:spacing w:val="-2"/>
          <w:sz w:val="24"/>
          <w:szCs w:val="24"/>
        </w:rPr>
        <w:t>投标人名称（盖单位章</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pPr>
        <w:spacing w:before="1" w:line="223" w:lineRule="auto"/>
        <w:ind w:left="4038"/>
        <w:rPr>
          <w:rFonts w:ascii="仿宋" w:hAnsi="仿宋" w:eastAsia="仿宋" w:cs="仿宋"/>
          <w:sz w:val="24"/>
          <w:szCs w:val="24"/>
        </w:rPr>
      </w:pPr>
      <w:r>
        <w:rPr>
          <w:rFonts w:ascii="仿宋" w:hAnsi="仿宋" w:eastAsia="仿宋" w:cs="仿宋"/>
          <w:spacing w:val="-28"/>
          <w:sz w:val="24"/>
          <w:szCs w:val="24"/>
        </w:rPr>
        <w:t>日</w:t>
      </w:r>
      <w:r>
        <w:rPr>
          <w:rFonts w:ascii="仿宋" w:hAnsi="仿宋" w:eastAsia="仿宋" w:cs="仿宋"/>
          <w:spacing w:val="7"/>
          <w:sz w:val="24"/>
          <w:szCs w:val="24"/>
        </w:rPr>
        <w:t xml:space="preserve">  </w:t>
      </w:r>
      <w:r>
        <w:rPr>
          <w:rFonts w:ascii="仿宋" w:hAnsi="仿宋" w:eastAsia="仿宋" w:cs="仿宋"/>
          <w:spacing w:val="-28"/>
          <w:sz w:val="24"/>
          <w:szCs w:val="24"/>
        </w:rPr>
        <w:t>期：</w:t>
      </w:r>
      <w:r>
        <w:rPr>
          <w:rFonts w:ascii="仿宋" w:hAnsi="仿宋" w:eastAsia="仿宋" w:cs="仿宋"/>
          <w:sz w:val="24"/>
          <w:szCs w:val="24"/>
          <w:u w:val="single" w:color="auto"/>
        </w:rPr>
        <w:t xml:space="preserve">             </w:t>
      </w:r>
    </w:p>
    <w:p>
      <w:pPr>
        <w:spacing w:line="223" w:lineRule="auto"/>
        <w:rPr>
          <w:rFonts w:ascii="仿宋" w:hAnsi="仿宋" w:eastAsia="仿宋" w:cs="仿宋"/>
          <w:sz w:val="24"/>
          <w:szCs w:val="24"/>
        </w:rPr>
        <w:sectPr>
          <w:footerReference r:id="rId35" w:type="default"/>
          <w:pgSz w:w="11905" w:h="16838"/>
          <w:pgMar w:top="1077" w:right="1417" w:bottom="1134" w:left="1417" w:header="1077" w:footer="1083" w:gutter="0"/>
          <w:pgNumType w:fmt="decimal"/>
          <w:cols w:space="0" w:num="1"/>
          <w:rtlGutter w:val="0"/>
          <w:docGrid w:linePitch="0" w:charSpace="0"/>
        </w:sectPr>
      </w:pPr>
    </w:p>
    <w:p>
      <w:pPr>
        <w:pStyle w:val="6"/>
        <w:spacing w:line="286" w:lineRule="auto"/>
      </w:pPr>
    </w:p>
    <w:p>
      <w:pPr>
        <w:pStyle w:val="6"/>
        <w:spacing w:line="287" w:lineRule="auto"/>
      </w:pPr>
    </w:p>
    <w:p>
      <w:pPr>
        <w:spacing w:before="78" w:line="221" w:lineRule="auto"/>
        <w:ind w:left="1047"/>
        <w:outlineLvl w:val="1"/>
        <w:rPr>
          <w:rFonts w:ascii="仿宋" w:hAnsi="仿宋" w:eastAsia="仿宋" w:cs="仿宋"/>
          <w:sz w:val="24"/>
          <w:szCs w:val="24"/>
        </w:rPr>
      </w:pPr>
      <w:bookmarkStart w:id="65" w:name="bookmark62"/>
      <w:bookmarkEnd w:id="65"/>
      <w:r>
        <w:rPr>
          <w:rFonts w:ascii="仿宋" w:hAnsi="仿宋" w:eastAsia="仿宋" w:cs="仿宋"/>
          <w:b/>
          <w:bCs/>
          <w:spacing w:val="-2"/>
          <w:sz w:val="24"/>
          <w:szCs w:val="24"/>
        </w:rPr>
        <w:t>5-2</w:t>
      </w:r>
      <w:r>
        <w:rPr>
          <w:rFonts w:ascii="仿宋" w:hAnsi="仿宋" w:eastAsia="仿宋" w:cs="仿宋"/>
          <w:spacing w:val="-2"/>
          <w:sz w:val="24"/>
          <w:szCs w:val="24"/>
        </w:rPr>
        <w:t xml:space="preserve">   </w:t>
      </w:r>
      <w:r>
        <w:rPr>
          <w:rFonts w:ascii="仿宋" w:hAnsi="仿宋" w:eastAsia="仿宋" w:cs="仿宋"/>
          <w:b/>
          <w:bCs/>
          <w:spacing w:val="-2"/>
          <w:sz w:val="24"/>
          <w:szCs w:val="24"/>
        </w:rPr>
        <w:t>制造商企业（单位）类型声明函（投标文件格式八）</w:t>
      </w:r>
    </w:p>
    <w:p>
      <w:pPr>
        <w:pStyle w:val="6"/>
        <w:spacing w:line="273" w:lineRule="auto"/>
      </w:pPr>
    </w:p>
    <w:p>
      <w:pPr>
        <w:pStyle w:val="6"/>
        <w:spacing w:line="274" w:lineRule="auto"/>
      </w:pPr>
    </w:p>
    <w:p>
      <w:pPr>
        <w:spacing w:before="78" w:line="248" w:lineRule="auto"/>
        <w:ind w:left="28" w:right="83" w:firstLine="420"/>
        <w:rPr>
          <w:rFonts w:ascii="仿宋" w:hAnsi="仿宋" w:eastAsia="仿宋" w:cs="仿宋"/>
          <w:sz w:val="24"/>
          <w:szCs w:val="24"/>
        </w:rPr>
      </w:pPr>
      <w:r>
        <w:rPr>
          <w:rFonts w:ascii="仿宋" w:hAnsi="仿宋" w:eastAsia="仿宋" w:cs="仿宋"/>
          <w:spacing w:val="-1"/>
          <w:sz w:val="24"/>
          <w:szCs w:val="24"/>
        </w:rPr>
        <w:t>本企业（单位）作为</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单位的</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项目的伴随货物</w:t>
      </w:r>
      <w:r>
        <w:rPr>
          <w:rFonts w:ascii="仿宋" w:hAnsi="仿宋" w:eastAsia="仿宋" w:cs="仿宋"/>
          <w:spacing w:val="-2"/>
          <w:sz w:val="24"/>
          <w:szCs w:val="24"/>
        </w:rPr>
        <w:t>的制造商，参加</w:t>
      </w:r>
      <w:r>
        <w:rPr>
          <w:rFonts w:ascii="仿宋" w:hAnsi="仿宋" w:eastAsia="仿宋" w:cs="仿宋"/>
          <w:sz w:val="24"/>
          <w:szCs w:val="24"/>
        </w:rPr>
        <w:t>政府采购活动。根据《政府采购促进中小企业发</w:t>
      </w:r>
      <w:r>
        <w:rPr>
          <w:rFonts w:ascii="仿宋" w:hAnsi="仿宋" w:eastAsia="仿宋" w:cs="仿宋"/>
          <w:spacing w:val="-1"/>
          <w:sz w:val="24"/>
          <w:szCs w:val="24"/>
        </w:rPr>
        <w:t>展暂行办法》（财库[2011]181</w:t>
      </w:r>
      <w:r>
        <w:rPr>
          <w:rFonts w:ascii="仿宋" w:hAnsi="仿宋" w:eastAsia="仿宋" w:cs="仿宋"/>
          <w:sz w:val="24"/>
          <w:szCs w:val="24"/>
        </w:rPr>
        <w:t xml:space="preserve"> </w:t>
      </w:r>
      <w:r>
        <w:rPr>
          <w:rFonts w:ascii="仿宋" w:hAnsi="仿宋" w:eastAsia="仿宋" w:cs="仿宋"/>
          <w:spacing w:val="-3"/>
          <w:sz w:val="24"/>
          <w:szCs w:val="24"/>
        </w:rPr>
        <w:t>号</w:t>
      </w:r>
      <w:r>
        <w:rPr>
          <w:rFonts w:ascii="仿宋" w:hAnsi="仿宋" w:eastAsia="仿宋" w:cs="仿宋"/>
          <w:spacing w:val="-4"/>
          <w:sz w:val="24"/>
          <w:szCs w:val="24"/>
        </w:rPr>
        <w:t>），</w:t>
      </w:r>
      <w:r>
        <w:rPr>
          <w:rFonts w:ascii="仿宋" w:hAnsi="仿宋" w:eastAsia="仿宋" w:cs="仿宋"/>
          <w:spacing w:val="-3"/>
          <w:sz w:val="24"/>
          <w:szCs w:val="24"/>
        </w:rPr>
        <w:t>《工业和信息化部、国家统计局、国家发展和改革委员会、财政部关于印</w:t>
      </w:r>
      <w:r>
        <w:rPr>
          <w:rFonts w:ascii="仿宋" w:hAnsi="仿宋" w:eastAsia="仿宋" w:cs="仿宋"/>
          <w:spacing w:val="-6"/>
          <w:sz w:val="24"/>
          <w:szCs w:val="24"/>
        </w:rPr>
        <w:t>发中小企业划型标准规定的通知》（工信部联企业[2011]300</w:t>
      </w:r>
      <w:r>
        <w:rPr>
          <w:rFonts w:ascii="仿宋" w:hAnsi="仿宋" w:eastAsia="仿宋" w:cs="仿宋"/>
          <w:spacing w:val="-28"/>
          <w:sz w:val="24"/>
          <w:szCs w:val="24"/>
        </w:rPr>
        <w:t xml:space="preserve"> </w:t>
      </w:r>
      <w:r>
        <w:rPr>
          <w:rFonts w:ascii="仿宋" w:hAnsi="仿宋" w:eastAsia="仿宋" w:cs="仿宋"/>
          <w:spacing w:val="-6"/>
          <w:sz w:val="24"/>
          <w:szCs w:val="24"/>
        </w:rPr>
        <w:t>号）、《财政部司</w:t>
      </w:r>
      <w:r>
        <w:rPr>
          <w:rFonts w:ascii="仿宋" w:hAnsi="仿宋" w:eastAsia="仿宋" w:cs="仿宋"/>
          <w:spacing w:val="-1"/>
          <w:sz w:val="24"/>
          <w:szCs w:val="24"/>
        </w:rPr>
        <w:t>法部关于政府采购支持监狱企业发展有关问题的通知》（财库〔2014〕6</w:t>
      </w:r>
      <w:r>
        <w:rPr>
          <w:rFonts w:ascii="仿宋" w:hAnsi="仿宋" w:eastAsia="仿宋" w:cs="仿宋"/>
          <w:spacing w:val="-2"/>
          <w:sz w:val="24"/>
          <w:szCs w:val="24"/>
        </w:rPr>
        <w:t>8</w:t>
      </w:r>
      <w:r>
        <w:rPr>
          <w:rFonts w:ascii="仿宋" w:hAnsi="仿宋" w:eastAsia="仿宋" w:cs="仿宋"/>
          <w:spacing w:val="-38"/>
          <w:sz w:val="24"/>
          <w:szCs w:val="24"/>
        </w:rPr>
        <w:t xml:space="preserve"> </w:t>
      </w:r>
      <w:r>
        <w:rPr>
          <w:rFonts w:ascii="仿宋" w:hAnsi="仿宋" w:eastAsia="仿宋" w:cs="仿宋"/>
          <w:spacing w:val="-2"/>
          <w:sz w:val="24"/>
          <w:szCs w:val="24"/>
        </w:rPr>
        <w:t>号）</w:t>
      </w:r>
    </w:p>
    <w:p>
      <w:pPr>
        <w:spacing w:before="40" w:line="237" w:lineRule="auto"/>
        <w:ind w:left="34" w:right="83" w:firstLine="17"/>
        <w:rPr>
          <w:rFonts w:ascii="仿宋" w:hAnsi="仿宋" w:eastAsia="仿宋" w:cs="仿宋"/>
          <w:sz w:val="24"/>
          <w:szCs w:val="24"/>
        </w:rPr>
      </w:pPr>
      <w:r>
        <w:rPr>
          <w:rFonts w:ascii="仿宋" w:hAnsi="仿宋" w:eastAsia="仿宋" w:cs="仿宋"/>
          <w:spacing w:val="-2"/>
          <w:sz w:val="24"/>
          <w:szCs w:val="24"/>
        </w:rPr>
        <w:t>以及《关于促进残疾人就业政府采购政策的通知》</w:t>
      </w:r>
      <w:r>
        <w:rPr>
          <w:rFonts w:ascii="仿宋" w:hAnsi="仿宋" w:eastAsia="仿宋" w:cs="仿宋"/>
          <w:spacing w:val="-3"/>
          <w:sz w:val="24"/>
          <w:szCs w:val="24"/>
        </w:rPr>
        <w:t>（财库〔2017〕141</w:t>
      </w:r>
      <w:r>
        <w:rPr>
          <w:rFonts w:ascii="仿宋" w:hAnsi="仿宋" w:eastAsia="仿宋" w:cs="仿宋"/>
          <w:spacing w:val="-39"/>
          <w:sz w:val="24"/>
          <w:szCs w:val="24"/>
        </w:rPr>
        <w:t xml:space="preserve"> </w:t>
      </w:r>
      <w:r>
        <w:rPr>
          <w:rFonts w:ascii="仿宋" w:hAnsi="仿宋" w:eastAsia="仿宋" w:cs="仿宋"/>
          <w:spacing w:val="-3"/>
          <w:sz w:val="24"/>
          <w:szCs w:val="24"/>
        </w:rPr>
        <w:t>号）的有关规定，作出如下声明：</w:t>
      </w:r>
    </w:p>
    <w:p>
      <w:pPr>
        <w:pStyle w:val="6"/>
        <w:spacing w:line="244" w:lineRule="auto"/>
      </w:pPr>
    </w:p>
    <w:p>
      <w:pPr>
        <w:spacing w:before="78" w:line="220" w:lineRule="auto"/>
        <w:ind w:left="448"/>
        <w:rPr>
          <w:rFonts w:ascii="仿宋" w:hAnsi="仿宋" w:eastAsia="仿宋" w:cs="仿宋"/>
          <w:sz w:val="24"/>
          <w:szCs w:val="24"/>
        </w:rPr>
      </w:pPr>
      <w:r>
        <w:rPr>
          <w:rFonts w:ascii="仿宋" w:hAnsi="仿宋" w:eastAsia="仿宋" w:cs="仿宋"/>
          <w:spacing w:val="-1"/>
          <w:sz w:val="24"/>
          <w:szCs w:val="24"/>
        </w:rPr>
        <w:t>本企业为</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（请填写：中型、小型、微型）企业。</w:t>
      </w:r>
    </w:p>
    <w:p>
      <w:pPr>
        <w:pStyle w:val="6"/>
        <w:spacing w:line="245" w:lineRule="auto"/>
      </w:pPr>
    </w:p>
    <w:p>
      <w:pPr>
        <w:spacing w:before="79" w:line="238" w:lineRule="auto"/>
        <w:ind w:left="31" w:right="83" w:firstLine="417"/>
        <w:rPr>
          <w:rFonts w:ascii="仿宋" w:hAnsi="仿宋" w:eastAsia="仿宋" w:cs="仿宋"/>
          <w:sz w:val="24"/>
          <w:szCs w:val="24"/>
        </w:rPr>
      </w:pPr>
      <w:r>
        <w:rPr>
          <w:rFonts w:ascii="仿宋" w:hAnsi="仿宋" w:eastAsia="仿宋" w:cs="仿宋"/>
          <w:spacing w:val="-1"/>
          <w:sz w:val="24"/>
          <w:szCs w:val="24"/>
        </w:rPr>
        <w:t>本企业为</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（请填写：是、不是）监狱企业。</w:t>
      </w:r>
      <w:r>
        <w:rPr>
          <w:rFonts w:ascii="仿宋" w:hAnsi="仿宋" w:eastAsia="仿宋" w:cs="仿宋"/>
          <w:spacing w:val="-2"/>
          <w:sz w:val="24"/>
          <w:szCs w:val="24"/>
        </w:rPr>
        <w:t>后附省级以上监狱管理</w:t>
      </w:r>
      <w:r>
        <w:rPr>
          <w:rFonts w:ascii="仿宋" w:hAnsi="仿宋" w:eastAsia="仿宋" w:cs="仿宋"/>
          <w:spacing w:val="-1"/>
          <w:sz w:val="24"/>
          <w:szCs w:val="24"/>
        </w:rPr>
        <w:t>局、戒毒管理局（含新疆生产建设兵团）出具的属于监狱企业的证明文件。</w:t>
      </w:r>
    </w:p>
    <w:p>
      <w:pPr>
        <w:pStyle w:val="6"/>
      </w:pPr>
    </w:p>
    <w:p>
      <w:pPr>
        <w:spacing w:before="79" w:line="469" w:lineRule="auto"/>
        <w:ind w:left="448"/>
        <w:rPr>
          <w:rFonts w:ascii="仿宋" w:hAnsi="仿宋" w:eastAsia="仿宋" w:cs="仿宋"/>
          <w:sz w:val="24"/>
          <w:szCs w:val="24"/>
        </w:rPr>
      </w:pPr>
      <w:r>
        <w:rPr>
          <w:rFonts w:ascii="仿宋" w:hAnsi="仿宋" w:eastAsia="仿宋" w:cs="仿宋"/>
          <w:spacing w:val="-1"/>
          <w:sz w:val="24"/>
          <w:szCs w:val="24"/>
        </w:rPr>
        <w:t>本单位为</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（请填写：是、不是）残疾人福利性单位。</w:t>
      </w:r>
    </w:p>
    <w:p>
      <w:pPr>
        <w:spacing w:before="1" w:line="220" w:lineRule="auto"/>
        <w:ind w:left="448"/>
        <w:rPr>
          <w:rFonts w:ascii="仿宋" w:hAnsi="仿宋" w:eastAsia="仿宋" w:cs="仿宋"/>
          <w:sz w:val="24"/>
          <w:szCs w:val="24"/>
        </w:rPr>
      </w:pPr>
      <w:r>
        <w:rPr>
          <w:rFonts w:ascii="仿宋" w:hAnsi="仿宋" w:eastAsia="仿宋" w:cs="仿宋"/>
          <w:spacing w:val="-1"/>
          <w:sz w:val="24"/>
          <w:szCs w:val="24"/>
        </w:rPr>
        <w:t>本企业（单位）提供企业（单位）制造的货物。</w:t>
      </w:r>
    </w:p>
    <w:p>
      <w:pPr>
        <w:pStyle w:val="6"/>
        <w:spacing w:line="245" w:lineRule="auto"/>
      </w:pPr>
    </w:p>
    <w:p>
      <w:pPr>
        <w:spacing w:before="78" w:line="610" w:lineRule="exact"/>
        <w:jc w:val="right"/>
        <w:rPr>
          <w:rFonts w:ascii="仿宋" w:hAnsi="仿宋" w:eastAsia="仿宋" w:cs="仿宋"/>
          <w:sz w:val="24"/>
          <w:szCs w:val="24"/>
        </w:rPr>
      </w:pPr>
      <w:r>
        <w:rPr>
          <w:rFonts w:ascii="仿宋" w:hAnsi="仿宋" w:eastAsia="仿宋" w:cs="仿宋"/>
          <w:spacing w:val="-6"/>
          <w:position w:val="28"/>
          <w:sz w:val="24"/>
          <w:szCs w:val="24"/>
        </w:rPr>
        <w:t>本企业（单位）对上述声明的真实性负责。如有虚假，将依法承担相应责任。</w:t>
      </w:r>
    </w:p>
    <w:p>
      <w:pPr>
        <w:spacing w:line="221" w:lineRule="auto"/>
        <w:ind w:left="448"/>
        <w:rPr>
          <w:rFonts w:ascii="仿宋" w:hAnsi="仿宋" w:eastAsia="仿宋" w:cs="仿宋"/>
          <w:sz w:val="24"/>
          <w:szCs w:val="24"/>
        </w:rPr>
      </w:pPr>
      <w:r>
        <w:rPr>
          <w:rFonts w:ascii="仿宋" w:hAnsi="仿宋" w:eastAsia="仿宋" w:cs="仿宋"/>
          <w:spacing w:val="-1"/>
          <w:sz w:val="24"/>
          <w:szCs w:val="24"/>
        </w:rPr>
        <w:t>本声明函经制造商和投标人共同盖章生效。</w:t>
      </w: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tabs>
          <w:tab w:val="left" w:pos="8322"/>
        </w:tabs>
        <w:spacing w:before="79" w:line="469" w:lineRule="auto"/>
        <w:ind w:left="3986" w:right="83" w:firstLine="1"/>
        <w:jc w:val="both"/>
        <w:rPr>
          <w:rFonts w:ascii="仿宋" w:hAnsi="仿宋" w:eastAsia="仿宋" w:cs="仿宋"/>
          <w:sz w:val="24"/>
          <w:szCs w:val="24"/>
        </w:rPr>
      </w:pPr>
      <w:r>
        <w:rPr>
          <w:rFonts w:ascii="仿宋" w:hAnsi="仿宋" w:eastAsia="仿宋" w:cs="仿宋"/>
          <w:spacing w:val="-2"/>
          <w:sz w:val="24"/>
          <w:szCs w:val="24"/>
        </w:rPr>
        <w:t>制造商名称（盖单位章</w:t>
      </w:r>
      <w:r>
        <w:rPr>
          <w:rFonts w:ascii="仿宋" w:hAnsi="仿宋" w:eastAsia="仿宋" w:cs="仿宋"/>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投标人名称（盖单位章</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pPr>
        <w:spacing w:line="223" w:lineRule="auto"/>
        <w:ind w:left="4038"/>
        <w:rPr>
          <w:rFonts w:ascii="仿宋" w:hAnsi="仿宋" w:eastAsia="仿宋" w:cs="仿宋"/>
          <w:sz w:val="24"/>
          <w:szCs w:val="24"/>
        </w:rPr>
      </w:pPr>
      <w:r>
        <w:rPr>
          <w:rFonts w:ascii="仿宋" w:hAnsi="仿宋" w:eastAsia="仿宋" w:cs="仿宋"/>
          <w:spacing w:val="-28"/>
          <w:sz w:val="24"/>
          <w:szCs w:val="24"/>
        </w:rPr>
        <w:t>日</w:t>
      </w:r>
      <w:r>
        <w:rPr>
          <w:rFonts w:ascii="仿宋" w:hAnsi="仿宋" w:eastAsia="仿宋" w:cs="仿宋"/>
          <w:spacing w:val="7"/>
          <w:sz w:val="24"/>
          <w:szCs w:val="24"/>
        </w:rPr>
        <w:t xml:space="preserve">  </w:t>
      </w:r>
      <w:r>
        <w:rPr>
          <w:rFonts w:ascii="仿宋" w:hAnsi="仿宋" w:eastAsia="仿宋" w:cs="仿宋"/>
          <w:spacing w:val="-28"/>
          <w:sz w:val="24"/>
          <w:szCs w:val="24"/>
        </w:rPr>
        <w:t>期：</w:t>
      </w:r>
      <w:r>
        <w:rPr>
          <w:rFonts w:ascii="仿宋" w:hAnsi="仿宋" w:eastAsia="仿宋" w:cs="仿宋"/>
          <w:sz w:val="24"/>
          <w:szCs w:val="24"/>
          <w:u w:val="single" w:color="auto"/>
        </w:rPr>
        <w:t xml:space="preserve">             </w:t>
      </w:r>
    </w:p>
    <w:p>
      <w:pPr>
        <w:spacing w:line="223" w:lineRule="auto"/>
        <w:rPr>
          <w:rFonts w:ascii="仿宋" w:hAnsi="仿宋" w:eastAsia="仿宋" w:cs="仿宋"/>
          <w:sz w:val="24"/>
          <w:szCs w:val="24"/>
        </w:rPr>
        <w:sectPr>
          <w:footerReference r:id="rId36" w:type="default"/>
          <w:pgSz w:w="11905" w:h="16838"/>
          <w:pgMar w:top="1077" w:right="1417" w:bottom="1134" w:left="1417" w:header="1077" w:footer="1083" w:gutter="0"/>
          <w:pgNumType w:fmt="decimal"/>
          <w:cols w:space="0" w:num="1"/>
          <w:rtlGutter w:val="0"/>
          <w:docGrid w:linePitch="0" w:charSpace="0"/>
        </w:sectPr>
      </w:pPr>
    </w:p>
    <w:p>
      <w:pPr>
        <w:pStyle w:val="6"/>
        <w:spacing w:line="315" w:lineRule="auto"/>
      </w:pPr>
    </w:p>
    <w:p>
      <w:pPr>
        <w:pStyle w:val="6"/>
        <w:spacing w:line="316" w:lineRule="auto"/>
      </w:pPr>
    </w:p>
    <w:p>
      <w:pPr>
        <w:spacing w:before="78" w:line="219" w:lineRule="auto"/>
        <w:ind w:left="3095"/>
        <w:outlineLvl w:val="1"/>
        <w:rPr>
          <w:rFonts w:ascii="宋体" w:hAnsi="宋体" w:eastAsia="宋体" w:cs="宋体"/>
          <w:sz w:val="24"/>
          <w:szCs w:val="24"/>
        </w:rPr>
      </w:pPr>
      <w:bookmarkStart w:id="66" w:name="bookmark63"/>
      <w:bookmarkEnd w:id="66"/>
      <w:r>
        <w:rPr>
          <w:rFonts w:ascii="宋体" w:hAnsi="宋体" w:eastAsia="宋体" w:cs="宋体"/>
          <w:b/>
          <w:bCs/>
          <w:spacing w:val="-7"/>
          <w:sz w:val="24"/>
          <w:szCs w:val="24"/>
        </w:rPr>
        <w:t>5-3</w:t>
      </w:r>
      <w:r>
        <w:rPr>
          <w:rFonts w:ascii="宋体" w:hAnsi="宋体" w:eastAsia="宋体" w:cs="宋体"/>
          <w:spacing w:val="39"/>
          <w:sz w:val="24"/>
          <w:szCs w:val="24"/>
        </w:rPr>
        <w:t xml:space="preserve"> </w:t>
      </w:r>
      <w:r>
        <w:rPr>
          <w:rFonts w:ascii="宋体" w:hAnsi="宋体" w:eastAsia="宋体" w:cs="宋体"/>
          <w:b/>
          <w:bCs/>
          <w:spacing w:val="-7"/>
          <w:sz w:val="24"/>
          <w:szCs w:val="24"/>
        </w:rPr>
        <w:t>中小企业声明函</w:t>
      </w:r>
    </w:p>
    <w:p>
      <w:pPr>
        <w:pStyle w:val="6"/>
        <w:spacing w:line="259" w:lineRule="auto"/>
      </w:pPr>
    </w:p>
    <w:p>
      <w:pPr>
        <w:spacing w:before="78" w:line="219" w:lineRule="auto"/>
        <w:ind w:left="3355"/>
        <w:rPr>
          <w:rFonts w:ascii="宋体" w:hAnsi="宋体" w:eastAsia="宋体" w:cs="宋体"/>
          <w:sz w:val="24"/>
          <w:szCs w:val="24"/>
        </w:rPr>
      </w:pPr>
      <w:r>
        <w:rPr>
          <w:rFonts w:ascii="宋体" w:hAnsi="宋体" w:eastAsia="宋体" w:cs="宋体"/>
          <w:b/>
          <w:bCs/>
          <w:spacing w:val="-7"/>
          <w:sz w:val="24"/>
          <w:szCs w:val="24"/>
        </w:rPr>
        <w:t>中小企业声明函</w:t>
      </w:r>
    </w:p>
    <w:p>
      <w:pPr>
        <w:pStyle w:val="6"/>
        <w:spacing w:line="241" w:lineRule="auto"/>
      </w:pPr>
    </w:p>
    <w:p>
      <w:pPr>
        <w:tabs>
          <w:tab w:val="left" w:pos="8322"/>
        </w:tabs>
        <w:spacing w:before="78" w:line="400" w:lineRule="auto"/>
        <w:ind w:left="29" w:right="6" w:firstLine="469"/>
        <w:jc w:val="both"/>
        <w:rPr>
          <w:rFonts w:ascii="仿宋" w:hAnsi="仿宋" w:eastAsia="仿宋" w:cs="仿宋"/>
          <w:sz w:val="24"/>
          <w:szCs w:val="24"/>
        </w:rPr>
      </w:pPr>
      <w:r>
        <w:rPr>
          <w:rFonts w:ascii="仿宋" w:hAnsi="仿宋" w:eastAsia="仿宋" w:cs="仿宋"/>
          <w:spacing w:val="-3"/>
          <w:sz w:val="24"/>
          <w:szCs w:val="24"/>
        </w:rPr>
        <w:t>本公司（联合体）郑重声明，《政府采购促进中小企业发展暂行办法》（财</w:t>
      </w:r>
      <w:r>
        <w:rPr>
          <w:rFonts w:ascii="仿宋" w:hAnsi="仿宋" w:eastAsia="仿宋" w:cs="仿宋"/>
          <w:spacing w:val="4"/>
          <w:sz w:val="24"/>
          <w:szCs w:val="24"/>
        </w:rPr>
        <w:t xml:space="preserve"> </w:t>
      </w:r>
      <w:r>
        <w:rPr>
          <w:rFonts w:ascii="仿宋" w:hAnsi="仿宋" w:eastAsia="仿宋" w:cs="仿宋"/>
          <w:spacing w:val="-5"/>
          <w:sz w:val="24"/>
          <w:szCs w:val="24"/>
        </w:rPr>
        <w:t>库〔2020〕46</w:t>
      </w:r>
      <w:r>
        <w:rPr>
          <w:rFonts w:ascii="仿宋" w:hAnsi="仿宋" w:eastAsia="仿宋" w:cs="仿宋"/>
          <w:spacing w:val="-33"/>
          <w:sz w:val="24"/>
          <w:szCs w:val="24"/>
        </w:rPr>
        <w:t xml:space="preserve"> </w:t>
      </w:r>
      <w:r>
        <w:rPr>
          <w:rFonts w:ascii="仿宋" w:hAnsi="仿宋" w:eastAsia="仿宋" w:cs="仿宋"/>
          <w:spacing w:val="-5"/>
          <w:sz w:val="24"/>
          <w:szCs w:val="24"/>
        </w:rPr>
        <w:t>号）、《关于进一步加大政府采购支持中小企业力度的通知》（财</w:t>
      </w:r>
      <w:r>
        <w:rPr>
          <w:rFonts w:ascii="仿宋" w:hAnsi="仿宋" w:eastAsia="仿宋" w:cs="仿宋"/>
          <w:sz w:val="24"/>
          <w:szCs w:val="24"/>
        </w:rPr>
        <w:t xml:space="preserve"> </w:t>
      </w:r>
      <w:r>
        <w:rPr>
          <w:rFonts w:ascii="仿宋" w:hAnsi="仿宋" w:eastAsia="仿宋" w:cs="仿宋"/>
          <w:spacing w:val="-8"/>
          <w:sz w:val="24"/>
          <w:szCs w:val="24"/>
        </w:rPr>
        <w:t>库〔2022〕19</w:t>
      </w:r>
      <w:r>
        <w:rPr>
          <w:rFonts w:ascii="仿宋" w:hAnsi="仿宋" w:eastAsia="仿宋" w:cs="仿宋"/>
          <w:spacing w:val="-43"/>
          <w:sz w:val="24"/>
          <w:szCs w:val="24"/>
        </w:rPr>
        <w:t xml:space="preserve"> </w:t>
      </w:r>
      <w:r>
        <w:rPr>
          <w:rFonts w:ascii="仿宋" w:hAnsi="仿宋" w:eastAsia="仿宋" w:cs="仿宋"/>
          <w:spacing w:val="-8"/>
          <w:sz w:val="24"/>
          <w:szCs w:val="24"/>
        </w:rPr>
        <w:t>号）</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关于落实好政府采购支持中小企业发展的通知</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新财购</w:t>
      </w:r>
      <w:r>
        <w:rPr>
          <w:rFonts w:ascii="仿宋" w:hAnsi="仿宋" w:eastAsia="仿宋" w:cs="仿宋"/>
          <w:spacing w:val="-8"/>
          <w:sz w:val="24"/>
          <w:szCs w:val="24"/>
        </w:rPr>
        <w:t>〔2022〕</w:t>
      </w:r>
      <w:r>
        <w:rPr>
          <w:rFonts w:hint="eastAsia" w:ascii="仿宋" w:hAnsi="仿宋" w:eastAsia="仿宋" w:cs="仿宋"/>
          <w:spacing w:val="-8"/>
          <w:sz w:val="24"/>
          <w:szCs w:val="24"/>
          <w:lang w:val="en-US" w:eastAsia="zh-CN"/>
        </w:rPr>
        <w:t>22</w:t>
      </w:r>
      <w:r>
        <w:rPr>
          <w:rFonts w:ascii="仿宋" w:hAnsi="仿宋" w:eastAsia="仿宋" w:cs="仿宋"/>
          <w:spacing w:val="-8"/>
          <w:sz w:val="24"/>
          <w:szCs w:val="24"/>
        </w:rPr>
        <w:t>号</w:t>
      </w:r>
      <w:r>
        <w:rPr>
          <w:rFonts w:hint="eastAsia" w:ascii="仿宋" w:hAnsi="仿宋" w:eastAsia="仿宋" w:cs="仿宋"/>
          <w:spacing w:val="-8"/>
          <w:sz w:val="24"/>
          <w:szCs w:val="24"/>
          <w:lang w:eastAsia="zh-CN"/>
        </w:rPr>
        <w:t>）</w:t>
      </w:r>
      <w:r>
        <w:rPr>
          <w:rFonts w:ascii="仿宋" w:hAnsi="仿宋" w:eastAsia="仿宋" w:cs="仿宋"/>
          <w:spacing w:val="-8"/>
          <w:sz w:val="24"/>
          <w:szCs w:val="24"/>
        </w:rPr>
        <w:t>的规定，本公司（联合体）参加</w:t>
      </w:r>
      <w:r>
        <w:rPr>
          <w:rFonts w:ascii="仿宋" w:hAnsi="仿宋" w:eastAsia="仿宋" w:cs="仿宋"/>
          <w:spacing w:val="-8"/>
          <w:sz w:val="24"/>
          <w:szCs w:val="24"/>
          <w:u w:val="single" w:color="auto"/>
        </w:rPr>
        <w:t>（单位名称）</w:t>
      </w:r>
      <w:r>
        <w:rPr>
          <w:rFonts w:ascii="仿宋" w:hAnsi="仿宋" w:eastAsia="仿宋" w:cs="仿宋"/>
          <w:spacing w:val="-8"/>
          <w:sz w:val="24"/>
          <w:szCs w:val="24"/>
        </w:rPr>
        <w:t>的</w:t>
      </w:r>
      <w:r>
        <w:rPr>
          <w:rFonts w:ascii="仿宋" w:hAnsi="仿宋" w:eastAsia="仿宋" w:cs="仿宋"/>
          <w:spacing w:val="-8"/>
          <w:sz w:val="24"/>
          <w:szCs w:val="24"/>
          <w:u w:val="single" w:color="auto"/>
        </w:rPr>
        <w:t>（</w:t>
      </w:r>
      <w:r>
        <w:rPr>
          <w:rFonts w:ascii="仿宋" w:hAnsi="仿宋" w:eastAsia="仿宋" w:cs="仿宋"/>
          <w:spacing w:val="-9"/>
          <w:sz w:val="24"/>
          <w:szCs w:val="24"/>
          <w:u w:val="single" w:color="auto"/>
        </w:rPr>
        <w:t>项目名称）</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采购活动，工程的施工单位全部为符合政策要求的中小企业（或者：服务全部由符合政策要求的中小企业承接）。相关企业（含联合体中的中小企业、签订分包</w:t>
      </w:r>
    </w:p>
    <w:p>
      <w:pPr>
        <w:spacing w:line="222" w:lineRule="auto"/>
        <w:ind w:left="36"/>
        <w:rPr>
          <w:rFonts w:ascii="仿宋" w:hAnsi="仿宋" w:eastAsia="仿宋" w:cs="仿宋"/>
          <w:sz w:val="24"/>
          <w:szCs w:val="24"/>
        </w:rPr>
      </w:pPr>
      <w:r>
        <w:rPr>
          <w:rFonts w:ascii="仿宋" w:hAnsi="仿宋" w:eastAsia="仿宋" w:cs="仿宋"/>
          <w:spacing w:val="-6"/>
          <w:sz w:val="24"/>
          <w:szCs w:val="24"/>
        </w:rPr>
        <w:t>意向协议的中小企业）的具体情况如下：</w:t>
      </w:r>
    </w:p>
    <w:p>
      <w:pPr>
        <w:pStyle w:val="6"/>
        <w:spacing w:line="390" w:lineRule="auto"/>
      </w:pPr>
    </w:p>
    <w:p>
      <w:pPr>
        <w:spacing w:before="79" w:line="400" w:lineRule="auto"/>
        <w:ind w:left="36" w:right="6" w:firstLine="472"/>
        <w:jc w:val="both"/>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4"/>
          <w:sz w:val="24"/>
          <w:szCs w:val="24"/>
          <w:u w:val="single" w:color="auto"/>
        </w:rPr>
        <w:t>（标的名称</w:t>
      </w:r>
      <w:r>
        <w:rPr>
          <w:rFonts w:ascii="仿宋" w:hAnsi="仿宋" w:eastAsia="仿宋" w:cs="仿宋"/>
          <w:spacing w:val="5"/>
          <w:sz w:val="24"/>
          <w:szCs w:val="24"/>
          <w:u w:val="single" w:color="auto"/>
        </w:rPr>
        <w:t>）</w:t>
      </w:r>
      <w:r>
        <w:rPr>
          <w:rFonts w:ascii="仿宋" w:hAnsi="仿宋" w:eastAsia="仿宋" w:cs="仿宋"/>
          <w:spacing w:val="5"/>
          <w:sz w:val="24"/>
          <w:szCs w:val="24"/>
        </w:rPr>
        <w:t>，</w:t>
      </w:r>
      <w:r>
        <w:rPr>
          <w:rFonts w:ascii="仿宋" w:hAnsi="仿宋" w:eastAsia="仿宋" w:cs="仿宋"/>
          <w:spacing w:val="-4"/>
          <w:sz w:val="24"/>
          <w:szCs w:val="24"/>
        </w:rPr>
        <w:t>属于</w:t>
      </w:r>
      <w:r>
        <w:rPr>
          <w:rFonts w:ascii="仿宋" w:hAnsi="仿宋" w:eastAsia="仿宋" w:cs="仿宋"/>
          <w:spacing w:val="-4"/>
          <w:sz w:val="24"/>
          <w:szCs w:val="24"/>
          <w:u w:val="single" w:color="auto"/>
        </w:rPr>
        <w:t>（采购文件中明确的所属行业</w:t>
      </w:r>
      <w:r>
        <w:rPr>
          <w:rFonts w:ascii="仿宋" w:hAnsi="仿宋" w:eastAsia="仿宋" w:cs="仿宋"/>
          <w:spacing w:val="5"/>
          <w:sz w:val="24"/>
          <w:szCs w:val="24"/>
          <w:u w:val="single" w:color="auto"/>
        </w:rPr>
        <w:t>）</w:t>
      </w:r>
      <w:r>
        <w:rPr>
          <w:rFonts w:ascii="仿宋" w:hAnsi="仿宋" w:eastAsia="仿宋" w:cs="仿宋"/>
          <w:spacing w:val="5"/>
          <w:sz w:val="24"/>
          <w:szCs w:val="24"/>
        </w:rPr>
        <w:t>；</w:t>
      </w:r>
      <w:r>
        <w:rPr>
          <w:rFonts w:ascii="仿宋" w:hAnsi="仿宋" w:eastAsia="仿宋" w:cs="仿宋"/>
          <w:spacing w:val="-4"/>
          <w:sz w:val="24"/>
          <w:szCs w:val="24"/>
        </w:rPr>
        <w:t>承建（承接）</w:t>
      </w:r>
      <w:r>
        <w:rPr>
          <w:rFonts w:ascii="仿宋" w:hAnsi="仿宋" w:eastAsia="仿宋" w:cs="仿宋"/>
          <w:spacing w:val="-5"/>
          <w:sz w:val="24"/>
          <w:szCs w:val="24"/>
        </w:rPr>
        <w:t>企业</w:t>
      </w:r>
      <w:r>
        <w:rPr>
          <w:rFonts w:ascii="仿宋" w:hAnsi="仿宋" w:eastAsia="仿宋" w:cs="仿宋"/>
          <w:spacing w:val="-6"/>
          <w:sz w:val="24"/>
          <w:szCs w:val="24"/>
        </w:rPr>
        <w:t>为</w:t>
      </w:r>
      <w:r>
        <w:rPr>
          <w:rFonts w:ascii="仿宋" w:hAnsi="仿宋" w:eastAsia="仿宋" w:cs="仿宋"/>
          <w:spacing w:val="-6"/>
          <w:sz w:val="24"/>
          <w:szCs w:val="24"/>
          <w:u w:val="single" w:color="auto"/>
        </w:rPr>
        <w:t>（企业名称</w:t>
      </w:r>
      <w:r>
        <w:rPr>
          <w:rFonts w:ascii="仿宋" w:hAnsi="仿宋" w:eastAsia="仿宋" w:cs="仿宋"/>
          <w:spacing w:val="1"/>
          <w:sz w:val="24"/>
          <w:szCs w:val="24"/>
          <w:u w:val="single" w:color="auto"/>
        </w:rPr>
        <w:t>）</w:t>
      </w:r>
      <w:r>
        <w:rPr>
          <w:rFonts w:ascii="仿宋" w:hAnsi="仿宋" w:eastAsia="仿宋" w:cs="仿宋"/>
          <w:spacing w:val="1"/>
          <w:sz w:val="24"/>
          <w:szCs w:val="24"/>
        </w:rPr>
        <w:t>，</w:t>
      </w:r>
      <w:r>
        <w:rPr>
          <w:rFonts w:ascii="仿宋" w:hAnsi="仿宋" w:eastAsia="仿宋" w:cs="仿宋"/>
          <w:spacing w:val="-6"/>
          <w:sz w:val="24"/>
          <w:szCs w:val="24"/>
        </w:rPr>
        <w:t>从业人员</w:t>
      </w:r>
      <w:r>
        <w:rPr>
          <w:rFonts w:ascii="仿宋" w:hAnsi="仿宋" w:eastAsia="仿宋" w:cs="仿宋"/>
          <w:spacing w:val="-6"/>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6"/>
          <w:sz w:val="24"/>
          <w:szCs w:val="24"/>
        </w:rPr>
        <w:t xml:space="preserve">人，营业收入为 </w:t>
      </w:r>
      <w:r>
        <w:rPr>
          <w:rFonts w:ascii="仿宋" w:hAnsi="仿宋" w:eastAsia="仿宋" w:cs="仿宋"/>
          <w:spacing w:val="-6"/>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6"/>
          <w:sz w:val="24"/>
          <w:szCs w:val="24"/>
        </w:rPr>
        <w:t>万元，</w:t>
      </w:r>
      <w:r>
        <w:rPr>
          <w:rFonts w:ascii="仿宋" w:hAnsi="仿宋" w:eastAsia="仿宋" w:cs="仿宋"/>
          <w:spacing w:val="-7"/>
          <w:sz w:val="24"/>
          <w:szCs w:val="24"/>
        </w:rPr>
        <w:t>资产总额为</w:t>
      </w:r>
      <w:r>
        <w:rPr>
          <w:rFonts w:ascii="仿宋" w:hAnsi="仿宋" w:eastAsia="仿宋" w:cs="仿宋"/>
          <w:spacing w:val="-7"/>
          <w:sz w:val="24"/>
          <w:szCs w:val="24"/>
          <w:u w:val="single" w:color="auto"/>
        </w:rPr>
        <w:t xml:space="preserve">      </w:t>
      </w:r>
    </w:p>
    <w:p>
      <w:pPr>
        <w:spacing w:line="222" w:lineRule="auto"/>
        <w:ind w:left="29"/>
        <w:rPr>
          <w:rFonts w:ascii="仿宋" w:hAnsi="仿宋" w:eastAsia="仿宋" w:cs="仿宋"/>
          <w:sz w:val="24"/>
          <w:szCs w:val="24"/>
        </w:rPr>
      </w:pPr>
      <w:r>
        <w:rPr>
          <w:rFonts w:ascii="仿宋" w:hAnsi="仿宋" w:eastAsia="仿宋" w:cs="仿宋"/>
          <w:spacing w:val="-5"/>
          <w:sz w:val="24"/>
          <w:szCs w:val="24"/>
        </w:rPr>
        <w:t>万元，属于</w:t>
      </w:r>
      <w:r>
        <w:rPr>
          <w:rFonts w:ascii="仿宋" w:hAnsi="仿宋" w:eastAsia="仿宋" w:cs="仿宋"/>
          <w:spacing w:val="-5"/>
          <w:sz w:val="24"/>
          <w:szCs w:val="24"/>
          <w:u w:val="single" w:color="auto"/>
        </w:rPr>
        <w:t>（中型企业、小型企业、微型企业</w:t>
      </w:r>
      <w:r>
        <w:rPr>
          <w:rFonts w:ascii="仿宋" w:hAnsi="仿宋" w:eastAsia="仿宋" w:cs="仿宋"/>
          <w:spacing w:val="-1"/>
          <w:sz w:val="24"/>
          <w:szCs w:val="24"/>
          <w:u w:val="single" w:color="auto"/>
        </w:rPr>
        <w:t>）</w:t>
      </w:r>
      <w:r>
        <w:rPr>
          <w:rFonts w:ascii="仿宋" w:hAnsi="仿宋" w:eastAsia="仿宋" w:cs="仿宋"/>
          <w:spacing w:val="-1"/>
          <w:sz w:val="24"/>
          <w:szCs w:val="24"/>
        </w:rPr>
        <w:t>；</w:t>
      </w:r>
    </w:p>
    <w:p>
      <w:pPr>
        <w:pStyle w:val="6"/>
        <w:spacing w:line="390" w:lineRule="auto"/>
      </w:pPr>
    </w:p>
    <w:p>
      <w:pPr>
        <w:spacing w:before="79" w:line="400" w:lineRule="auto"/>
        <w:ind w:left="36" w:right="6" w:firstLine="457"/>
        <w:jc w:val="both"/>
        <w:rPr>
          <w:rFonts w:ascii="仿宋" w:hAnsi="仿宋" w:eastAsia="仿宋" w:cs="仿宋"/>
          <w:sz w:val="24"/>
          <w:szCs w:val="24"/>
        </w:rPr>
      </w:pPr>
      <w:r>
        <w:rPr>
          <w:rFonts w:ascii="仿宋" w:hAnsi="仿宋" w:eastAsia="仿宋" w:cs="仿宋"/>
          <w:spacing w:val="-4"/>
          <w:sz w:val="24"/>
          <w:szCs w:val="24"/>
        </w:rPr>
        <w:t>2.</w:t>
      </w:r>
      <w:r>
        <w:rPr>
          <w:rFonts w:ascii="仿宋" w:hAnsi="仿宋" w:eastAsia="仿宋" w:cs="仿宋"/>
          <w:spacing w:val="-4"/>
          <w:sz w:val="24"/>
          <w:szCs w:val="24"/>
          <w:u w:val="single" w:color="auto"/>
        </w:rPr>
        <w:t>（标的名称</w:t>
      </w:r>
      <w:r>
        <w:rPr>
          <w:rFonts w:ascii="仿宋" w:hAnsi="仿宋" w:eastAsia="仿宋" w:cs="仿宋"/>
          <w:spacing w:val="8"/>
          <w:sz w:val="24"/>
          <w:szCs w:val="24"/>
          <w:u w:val="single" w:color="auto"/>
        </w:rPr>
        <w:t>）</w:t>
      </w:r>
      <w:r>
        <w:rPr>
          <w:rFonts w:ascii="仿宋" w:hAnsi="仿宋" w:eastAsia="仿宋" w:cs="仿宋"/>
          <w:spacing w:val="8"/>
          <w:sz w:val="24"/>
          <w:szCs w:val="24"/>
        </w:rPr>
        <w:t>，</w:t>
      </w:r>
      <w:r>
        <w:rPr>
          <w:rFonts w:ascii="仿宋" w:hAnsi="仿宋" w:eastAsia="仿宋" w:cs="仿宋"/>
          <w:spacing w:val="-4"/>
          <w:sz w:val="24"/>
          <w:szCs w:val="24"/>
        </w:rPr>
        <w:t>属于</w:t>
      </w:r>
      <w:r>
        <w:rPr>
          <w:rFonts w:ascii="仿宋" w:hAnsi="仿宋" w:eastAsia="仿宋" w:cs="仿宋"/>
          <w:spacing w:val="-4"/>
          <w:sz w:val="24"/>
          <w:szCs w:val="24"/>
          <w:u w:val="single" w:color="auto"/>
        </w:rPr>
        <w:t>（采购文件中明确的所属行业</w:t>
      </w:r>
      <w:r>
        <w:rPr>
          <w:rFonts w:ascii="仿宋" w:hAnsi="仿宋" w:eastAsia="仿宋" w:cs="仿宋"/>
          <w:spacing w:val="8"/>
          <w:sz w:val="24"/>
          <w:szCs w:val="24"/>
          <w:u w:val="single" w:color="auto"/>
        </w:rPr>
        <w:t>）</w:t>
      </w:r>
      <w:r>
        <w:rPr>
          <w:rFonts w:ascii="仿宋" w:hAnsi="仿宋" w:eastAsia="仿宋" w:cs="仿宋"/>
          <w:spacing w:val="8"/>
          <w:sz w:val="24"/>
          <w:szCs w:val="24"/>
        </w:rPr>
        <w:t>；</w:t>
      </w:r>
      <w:r>
        <w:rPr>
          <w:rFonts w:ascii="仿宋" w:hAnsi="仿宋" w:eastAsia="仿宋" w:cs="仿宋"/>
          <w:spacing w:val="-4"/>
          <w:sz w:val="24"/>
          <w:szCs w:val="24"/>
        </w:rPr>
        <w:t>承建（承接）企业</w:t>
      </w:r>
      <w:r>
        <w:rPr>
          <w:rFonts w:ascii="仿宋" w:hAnsi="仿宋" w:eastAsia="仿宋" w:cs="仿宋"/>
          <w:spacing w:val="-6"/>
          <w:sz w:val="24"/>
          <w:szCs w:val="24"/>
        </w:rPr>
        <w:t>为</w:t>
      </w:r>
      <w:r>
        <w:rPr>
          <w:rFonts w:ascii="仿宋" w:hAnsi="仿宋" w:eastAsia="仿宋" w:cs="仿宋"/>
          <w:spacing w:val="-6"/>
          <w:sz w:val="24"/>
          <w:szCs w:val="24"/>
          <w:u w:val="single" w:color="auto"/>
        </w:rPr>
        <w:t>（企业名称</w:t>
      </w:r>
      <w:r>
        <w:rPr>
          <w:rFonts w:ascii="仿宋" w:hAnsi="仿宋" w:eastAsia="仿宋" w:cs="仿宋"/>
          <w:spacing w:val="1"/>
          <w:sz w:val="24"/>
          <w:szCs w:val="24"/>
          <w:u w:val="single" w:color="auto"/>
        </w:rPr>
        <w:t>）</w:t>
      </w:r>
      <w:r>
        <w:rPr>
          <w:rFonts w:ascii="仿宋" w:hAnsi="仿宋" w:eastAsia="仿宋" w:cs="仿宋"/>
          <w:spacing w:val="1"/>
          <w:sz w:val="24"/>
          <w:szCs w:val="24"/>
        </w:rPr>
        <w:t>，</w:t>
      </w:r>
      <w:r>
        <w:rPr>
          <w:rFonts w:ascii="仿宋" w:hAnsi="仿宋" w:eastAsia="仿宋" w:cs="仿宋"/>
          <w:spacing w:val="-6"/>
          <w:sz w:val="24"/>
          <w:szCs w:val="24"/>
        </w:rPr>
        <w:t>从业人员</w:t>
      </w:r>
      <w:r>
        <w:rPr>
          <w:rFonts w:ascii="仿宋" w:hAnsi="仿宋" w:eastAsia="仿宋" w:cs="仿宋"/>
          <w:spacing w:val="-6"/>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6"/>
          <w:sz w:val="24"/>
          <w:szCs w:val="24"/>
        </w:rPr>
        <w:t>人，营业收入为</w:t>
      </w:r>
      <w:r>
        <w:rPr>
          <w:rFonts w:ascii="仿宋" w:hAnsi="仿宋" w:eastAsia="仿宋" w:cs="仿宋"/>
          <w:spacing w:val="-6"/>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6"/>
          <w:sz w:val="24"/>
          <w:szCs w:val="24"/>
        </w:rPr>
        <w:t>万元，</w:t>
      </w:r>
      <w:r>
        <w:rPr>
          <w:rFonts w:ascii="仿宋" w:hAnsi="仿宋" w:eastAsia="仿宋" w:cs="仿宋"/>
          <w:spacing w:val="-7"/>
          <w:sz w:val="24"/>
          <w:szCs w:val="24"/>
        </w:rPr>
        <w:t>资产总额为</w:t>
      </w:r>
      <w:r>
        <w:rPr>
          <w:rFonts w:ascii="仿宋" w:hAnsi="仿宋" w:eastAsia="仿宋" w:cs="仿宋"/>
          <w:spacing w:val="-7"/>
          <w:sz w:val="24"/>
          <w:szCs w:val="24"/>
          <w:u w:val="single" w:color="auto"/>
        </w:rPr>
        <w:t xml:space="preserve">      </w:t>
      </w:r>
    </w:p>
    <w:p>
      <w:pPr>
        <w:spacing w:line="222" w:lineRule="auto"/>
        <w:ind w:left="29"/>
        <w:rPr>
          <w:rFonts w:ascii="仿宋" w:hAnsi="仿宋" w:eastAsia="仿宋" w:cs="仿宋"/>
          <w:sz w:val="24"/>
          <w:szCs w:val="24"/>
        </w:rPr>
      </w:pPr>
      <w:r>
        <w:rPr>
          <w:rFonts w:ascii="仿宋" w:hAnsi="仿宋" w:eastAsia="仿宋" w:cs="仿宋"/>
          <w:spacing w:val="-5"/>
          <w:sz w:val="24"/>
          <w:szCs w:val="24"/>
        </w:rPr>
        <w:t>万元，属于</w:t>
      </w:r>
      <w:r>
        <w:rPr>
          <w:rFonts w:ascii="仿宋" w:hAnsi="仿宋" w:eastAsia="仿宋" w:cs="仿宋"/>
          <w:spacing w:val="-5"/>
          <w:sz w:val="24"/>
          <w:szCs w:val="24"/>
          <w:u w:val="single" w:color="auto"/>
        </w:rPr>
        <w:t>（中型企业、小型企业、微型企业</w:t>
      </w:r>
      <w:r>
        <w:rPr>
          <w:rFonts w:ascii="仿宋" w:hAnsi="仿宋" w:eastAsia="仿宋" w:cs="仿宋"/>
          <w:spacing w:val="-1"/>
          <w:sz w:val="24"/>
          <w:szCs w:val="24"/>
          <w:u w:val="single" w:color="auto"/>
        </w:rPr>
        <w:t>）</w:t>
      </w:r>
      <w:r>
        <w:rPr>
          <w:rFonts w:ascii="仿宋" w:hAnsi="仿宋" w:eastAsia="仿宋" w:cs="仿宋"/>
          <w:spacing w:val="-1"/>
          <w:sz w:val="24"/>
          <w:szCs w:val="24"/>
        </w:rPr>
        <w:t>；</w:t>
      </w:r>
    </w:p>
    <w:p>
      <w:pPr>
        <w:pStyle w:val="6"/>
        <w:spacing w:line="391" w:lineRule="auto"/>
      </w:pPr>
    </w:p>
    <w:p>
      <w:pPr>
        <w:spacing w:before="79" w:line="520" w:lineRule="exact"/>
        <w:jc w:val="right"/>
        <w:rPr>
          <w:rFonts w:ascii="仿宋" w:hAnsi="仿宋" w:eastAsia="仿宋" w:cs="仿宋"/>
          <w:sz w:val="24"/>
          <w:szCs w:val="24"/>
        </w:rPr>
      </w:pPr>
      <w:r>
        <w:rPr>
          <w:rFonts w:ascii="仿宋" w:hAnsi="仿宋" w:eastAsia="仿宋" w:cs="仿宋"/>
          <w:spacing w:val="-4"/>
          <w:position w:val="21"/>
          <w:sz w:val="24"/>
          <w:szCs w:val="24"/>
        </w:rPr>
        <w:t>以上企业，不属于大企业的分支机构，不存在控股股东为大企业的情形，也</w:t>
      </w:r>
    </w:p>
    <w:p>
      <w:pPr>
        <w:spacing w:before="1" w:line="219" w:lineRule="auto"/>
        <w:ind w:left="33"/>
        <w:rPr>
          <w:rFonts w:ascii="仿宋" w:hAnsi="仿宋" w:eastAsia="仿宋" w:cs="仿宋"/>
          <w:sz w:val="24"/>
          <w:szCs w:val="24"/>
        </w:rPr>
      </w:pPr>
      <w:r>
        <w:rPr>
          <w:rFonts w:ascii="仿宋" w:hAnsi="仿宋" w:eastAsia="仿宋" w:cs="仿宋"/>
          <w:spacing w:val="-5"/>
          <w:sz w:val="24"/>
          <w:szCs w:val="24"/>
        </w:rPr>
        <w:t>不存在与大企业的负责人为同一人的情形。</w:t>
      </w:r>
    </w:p>
    <w:p>
      <w:pPr>
        <w:pStyle w:val="6"/>
        <w:spacing w:line="392" w:lineRule="auto"/>
      </w:pPr>
    </w:p>
    <w:p>
      <w:pPr>
        <w:spacing w:before="79" w:line="585" w:lineRule="exact"/>
        <w:ind w:left="498"/>
        <w:rPr>
          <w:rFonts w:ascii="仿宋" w:hAnsi="仿宋" w:eastAsia="仿宋" w:cs="仿宋"/>
          <w:sz w:val="24"/>
          <w:szCs w:val="24"/>
        </w:rPr>
      </w:pPr>
      <w:r>
        <w:rPr>
          <w:rFonts w:ascii="仿宋" w:hAnsi="仿宋" w:eastAsia="仿宋" w:cs="仿宋"/>
          <w:spacing w:val="-4"/>
          <w:position w:val="26"/>
          <w:sz w:val="24"/>
          <w:szCs w:val="24"/>
        </w:rPr>
        <w:t>本企业对上述声明内容的真实性负责。如有虚假，将依</w:t>
      </w:r>
      <w:r>
        <w:rPr>
          <w:rFonts w:ascii="仿宋" w:hAnsi="仿宋" w:eastAsia="仿宋" w:cs="仿宋"/>
          <w:spacing w:val="-5"/>
          <w:position w:val="26"/>
          <w:sz w:val="24"/>
          <w:szCs w:val="24"/>
        </w:rPr>
        <w:t>法承担相应责任。</w:t>
      </w:r>
    </w:p>
    <w:p>
      <w:pPr>
        <w:spacing w:before="1" w:line="220" w:lineRule="auto"/>
        <w:ind w:left="4259"/>
        <w:rPr>
          <w:rFonts w:ascii="仿宋" w:hAnsi="仿宋" w:eastAsia="仿宋" w:cs="仿宋"/>
          <w:sz w:val="24"/>
          <w:szCs w:val="24"/>
        </w:rPr>
      </w:pPr>
      <w:r>
        <w:rPr>
          <w:rFonts w:ascii="仿宋" w:hAnsi="仿宋" w:eastAsia="仿宋" w:cs="仿宋"/>
          <w:spacing w:val="-13"/>
          <w:sz w:val="24"/>
          <w:szCs w:val="24"/>
        </w:rPr>
        <w:t>企业名称（盖章</w:t>
      </w:r>
      <w:r>
        <w:rPr>
          <w:rFonts w:ascii="仿宋" w:hAnsi="仿宋" w:eastAsia="仿宋" w:cs="仿宋"/>
          <w:spacing w:val="-9"/>
          <w:sz w:val="24"/>
          <w:szCs w:val="24"/>
        </w:rPr>
        <w:t>）：</w:t>
      </w:r>
    </w:p>
    <w:p>
      <w:pPr>
        <w:pStyle w:val="6"/>
        <w:spacing w:line="455" w:lineRule="auto"/>
      </w:pPr>
    </w:p>
    <w:p>
      <w:pPr>
        <w:spacing w:before="79" w:line="223" w:lineRule="auto"/>
        <w:ind w:left="4376"/>
        <w:outlineLvl w:val="1"/>
        <w:rPr>
          <w:rFonts w:ascii="仿宋" w:hAnsi="仿宋" w:eastAsia="仿宋" w:cs="仿宋"/>
          <w:sz w:val="24"/>
          <w:szCs w:val="24"/>
        </w:rPr>
      </w:pPr>
      <w:r>
        <w:rPr>
          <w:rFonts w:ascii="仿宋" w:hAnsi="仿宋" w:eastAsia="仿宋" w:cs="仿宋"/>
          <w:spacing w:val="-24"/>
          <w:sz w:val="24"/>
          <w:szCs w:val="24"/>
        </w:rPr>
        <w:t>日期：</w:t>
      </w:r>
    </w:p>
    <w:p>
      <w:pPr>
        <w:spacing w:line="223" w:lineRule="auto"/>
        <w:rPr>
          <w:rFonts w:ascii="仿宋" w:hAnsi="仿宋" w:eastAsia="仿宋" w:cs="仿宋"/>
          <w:sz w:val="24"/>
          <w:szCs w:val="24"/>
        </w:rPr>
        <w:sectPr>
          <w:footerReference r:id="rId37" w:type="default"/>
          <w:pgSz w:w="11905" w:h="16838"/>
          <w:pgMar w:top="1077" w:right="1417" w:bottom="1134" w:left="1417" w:header="1077" w:footer="1083" w:gutter="0"/>
          <w:pgNumType w:fmt="decimal"/>
          <w:cols w:space="0" w:num="1"/>
          <w:rtlGutter w:val="0"/>
          <w:docGrid w:linePitch="0" w:charSpace="0"/>
        </w:sectPr>
      </w:pPr>
    </w:p>
    <w:p>
      <w:pPr>
        <w:spacing w:before="48" w:line="221" w:lineRule="auto"/>
        <w:ind w:left="3000"/>
        <w:rPr>
          <w:rFonts w:ascii="仿宋" w:hAnsi="仿宋" w:eastAsia="仿宋" w:cs="仿宋"/>
          <w:sz w:val="24"/>
          <w:szCs w:val="24"/>
        </w:rPr>
      </w:pPr>
      <w:r>
        <w:rPr>
          <w:rFonts w:ascii="仿宋" w:hAnsi="仿宋" w:eastAsia="仿宋" w:cs="仿宋"/>
          <w:b/>
          <w:bCs/>
          <w:spacing w:val="-2"/>
          <w:sz w:val="24"/>
          <w:szCs w:val="24"/>
        </w:rPr>
        <w:t>6</w:t>
      </w:r>
      <w:r>
        <w:rPr>
          <w:rFonts w:ascii="仿宋" w:hAnsi="仿宋" w:eastAsia="仿宋" w:cs="仿宋"/>
          <w:spacing w:val="-2"/>
          <w:sz w:val="24"/>
          <w:szCs w:val="24"/>
        </w:rPr>
        <w:t xml:space="preserve">   </w:t>
      </w:r>
      <w:r>
        <w:rPr>
          <w:rFonts w:ascii="仿宋" w:hAnsi="仿宋" w:eastAsia="仿宋" w:cs="仿宋"/>
          <w:b/>
          <w:bCs/>
          <w:spacing w:val="-2"/>
          <w:sz w:val="24"/>
          <w:szCs w:val="24"/>
        </w:rPr>
        <w:t>投标人关联单位的说明</w:t>
      </w:r>
    </w:p>
    <w:p>
      <w:pPr>
        <w:pStyle w:val="6"/>
        <w:spacing w:line="283" w:lineRule="auto"/>
      </w:pPr>
    </w:p>
    <w:p>
      <w:pPr>
        <w:pStyle w:val="6"/>
        <w:spacing w:line="283" w:lineRule="auto"/>
      </w:pPr>
    </w:p>
    <w:p>
      <w:pPr>
        <w:spacing w:before="78" w:line="230" w:lineRule="auto"/>
        <w:ind w:left="512" w:right="701" w:hanging="4"/>
        <w:rPr>
          <w:rFonts w:ascii="仿宋" w:hAnsi="仿宋" w:eastAsia="仿宋" w:cs="仿宋"/>
          <w:spacing w:val="-3"/>
          <w:sz w:val="24"/>
          <w:szCs w:val="24"/>
        </w:rPr>
      </w:pPr>
      <w:r>
        <w:rPr>
          <w:rFonts w:ascii="仿宋" w:hAnsi="仿宋" w:eastAsia="仿宋" w:cs="仿宋"/>
          <w:spacing w:val="-3"/>
          <w:sz w:val="24"/>
          <w:szCs w:val="24"/>
        </w:rPr>
        <w:t>说明：投标人应当如实披露与本单位存在下列关联关系的单位名称：</w:t>
      </w:r>
    </w:p>
    <w:p>
      <w:pPr>
        <w:spacing w:before="78" w:line="230" w:lineRule="auto"/>
        <w:ind w:left="512" w:right="701" w:hanging="4"/>
        <w:rPr>
          <w:rFonts w:ascii="仿宋" w:hAnsi="仿宋" w:eastAsia="仿宋" w:cs="仿宋"/>
          <w:sz w:val="24"/>
          <w:szCs w:val="24"/>
        </w:rPr>
      </w:pPr>
      <w:r>
        <w:rPr>
          <w:rFonts w:ascii="仿宋" w:hAnsi="仿宋" w:eastAsia="仿宋" w:cs="仿宋"/>
          <w:spacing w:val="-1"/>
          <w:sz w:val="24"/>
          <w:szCs w:val="24"/>
        </w:rPr>
        <w:t>（1）与投标人单位负责人为同一人的其他单位；</w:t>
      </w:r>
    </w:p>
    <w:p>
      <w:pPr>
        <w:spacing w:before="25" w:line="219" w:lineRule="auto"/>
        <w:ind w:left="512"/>
        <w:rPr>
          <w:rFonts w:ascii="仿宋" w:hAnsi="仿宋" w:eastAsia="仿宋" w:cs="仿宋"/>
          <w:sz w:val="24"/>
          <w:szCs w:val="24"/>
        </w:rPr>
      </w:pPr>
      <w:r>
        <w:rPr>
          <w:rFonts w:ascii="仿宋" w:hAnsi="仿宋" w:eastAsia="仿宋" w:cs="仿宋"/>
          <w:spacing w:val="-1"/>
          <w:sz w:val="24"/>
          <w:szCs w:val="24"/>
        </w:rPr>
        <w:t>（2）与投标人存在直接控股、管理关系的其他单位。</w:t>
      </w:r>
    </w:p>
    <w:p>
      <w:pPr>
        <w:spacing w:line="219" w:lineRule="auto"/>
        <w:rPr>
          <w:rFonts w:ascii="仿宋" w:hAnsi="仿宋" w:eastAsia="仿宋" w:cs="仿宋"/>
          <w:sz w:val="24"/>
          <w:szCs w:val="24"/>
        </w:rPr>
        <w:sectPr>
          <w:footerReference r:id="rId38" w:type="default"/>
          <w:pgSz w:w="11905" w:h="16838"/>
          <w:pgMar w:top="1077" w:right="1417" w:bottom="1134" w:left="1417" w:header="1077" w:footer="1083" w:gutter="0"/>
          <w:pgNumType w:fmt="decimal"/>
          <w:cols w:space="0" w:num="1"/>
          <w:rtlGutter w:val="0"/>
          <w:docGrid w:linePitch="0" w:charSpace="0"/>
        </w:sectPr>
      </w:pPr>
    </w:p>
    <w:p>
      <w:pPr>
        <w:pStyle w:val="6"/>
        <w:spacing w:line="293" w:lineRule="auto"/>
      </w:pPr>
    </w:p>
    <w:p>
      <w:pPr>
        <w:pStyle w:val="6"/>
        <w:spacing w:line="293" w:lineRule="auto"/>
      </w:pPr>
    </w:p>
    <w:p>
      <w:pPr>
        <w:spacing w:before="78" w:line="222" w:lineRule="auto"/>
        <w:ind w:left="1437"/>
        <w:jc w:val="center"/>
        <w:outlineLvl w:val="1"/>
        <w:rPr>
          <w:rFonts w:hint="eastAsia" w:ascii="仿宋" w:hAnsi="仿宋" w:eastAsia="仿宋" w:cs="仿宋"/>
          <w:b/>
          <w:bCs/>
          <w:sz w:val="24"/>
          <w:szCs w:val="24"/>
        </w:rPr>
      </w:pPr>
      <w:bookmarkStart w:id="67" w:name="bookmark64"/>
      <w:bookmarkEnd w:id="67"/>
      <w:bookmarkStart w:id="68" w:name="_Toc16783"/>
      <w:bookmarkStart w:id="69" w:name="_Toc518923123"/>
      <w:r>
        <w:rPr>
          <w:rFonts w:hint="eastAsia" w:ascii="仿宋" w:hAnsi="仿宋" w:eastAsia="仿宋" w:cs="仿宋"/>
          <w:b/>
          <w:bCs/>
          <w:sz w:val="24"/>
          <w:szCs w:val="24"/>
        </w:rPr>
        <w:t>7、</w:t>
      </w:r>
      <w:bookmarkEnd w:id="68"/>
      <w:bookmarkEnd w:id="69"/>
      <w:r>
        <w:rPr>
          <w:rFonts w:hint="eastAsia" w:ascii="仿宋" w:hAnsi="仿宋" w:eastAsia="仿宋" w:cs="仿宋"/>
          <w:b/>
          <w:bCs/>
          <w:sz w:val="24"/>
          <w:szCs w:val="24"/>
        </w:rPr>
        <w:t>组织计划及方案</w:t>
      </w:r>
    </w:p>
    <w:p>
      <w:pPr>
        <w:spacing w:before="78" w:line="222" w:lineRule="auto"/>
        <w:ind w:left="1437"/>
        <w:outlineLvl w:val="1"/>
        <w:rPr>
          <w:rFonts w:hint="default" w:ascii="仿宋" w:hAnsi="仿宋" w:eastAsia="仿宋" w:cs="仿宋"/>
          <w:sz w:val="24"/>
          <w:szCs w:val="24"/>
          <w:lang w:val="en-US" w:eastAsia="zh-CN"/>
        </w:rPr>
      </w:pPr>
      <w:r>
        <w:rPr>
          <w:rFonts w:hint="eastAsia" w:ascii="仿宋" w:hAnsi="仿宋" w:eastAsia="仿宋" w:cs="仿宋"/>
          <w:sz w:val="24"/>
          <w:szCs w:val="24"/>
        </w:rPr>
        <w:t>投标人应根据第5章“服务需求”、评分标准内容和实际情况增加内容，但不得擅自减少有关内容，格式自拟，包括但不限于</w:t>
      </w:r>
      <w:r>
        <w:rPr>
          <w:rFonts w:hint="eastAsia" w:ascii="仿宋" w:hAnsi="仿宋" w:eastAsia="仿宋" w:cs="仿宋"/>
          <w:sz w:val="24"/>
          <w:szCs w:val="24"/>
          <w:lang w:val="en-US" w:eastAsia="zh-CN"/>
        </w:rPr>
        <w:t>以上内容。</w:t>
      </w:r>
    </w:p>
    <w:p>
      <w:pPr>
        <w:spacing w:before="78" w:line="222" w:lineRule="auto"/>
        <w:ind w:left="1437"/>
        <w:outlineLvl w:val="1"/>
        <w:rPr>
          <w:rFonts w:hint="eastAsia" w:ascii="仿宋" w:hAnsi="仿宋" w:eastAsia="仿宋" w:cs="仿宋"/>
          <w:sz w:val="24"/>
          <w:szCs w:val="24"/>
        </w:rPr>
      </w:pPr>
    </w:p>
    <w:p>
      <w:pPr>
        <w:spacing w:before="78" w:line="222" w:lineRule="auto"/>
        <w:ind w:left="1437"/>
        <w:outlineLvl w:val="1"/>
        <w:rPr>
          <w:rFonts w:hint="eastAsia" w:ascii="仿宋" w:hAnsi="仿宋" w:eastAsia="仿宋" w:cs="仿宋"/>
          <w:sz w:val="24"/>
          <w:szCs w:val="24"/>
          <w:lang w:val="en-US" w:eastAsia="zh-CN"/>
        </w:rPr>
      </w:pPr>
    </w:p>
    <w:p>
      <w:pPr>
        <w:spacing w:before="78" w:line="222" w:lineRule="auto"/>
        <w:ind w:left="1437"/>
        <w:outlineLvl w:val="1"/>
        <w:rPr>
          <w:rFonts w:ascii="仿宋" w:hAnsi="仿宋" w:eastAsia="仿宋" w:cs="仿宋"/>
          <w:sz w:val="24"/>
          <w:szCs w:val="24"/>
        </w:rPr>
      </w:pPr>
      <w:r>
        <w:rPr>
          <w:rFonts w:hint="eastAsia" w:ascii="仿宋" w:hAnsi="仿宋" w:eastAsia="仿宋" w:cs="仿宋"/>
          <w:b/>
          <w:bCs/>
          <w:sz w:val="24"/>
          <w:szCs w:val="24"/>
        </w:rPr>
        <w:t>其它参选人认为需要提供的资料，格式自拟</w:t>
      </w:r>
      <w:r>
        <w:rPr>
          <w:rFonts w:hint="eastAsia" w:ascii="仿宋" w:hAnsi="仿宋" w:eastAsia="仿宋" w:cs="仿宋"/>
          <w:sz w:val="24"/>
          <w:szCs w:val="24"/>
        </w:rPr>
        <w:t>。</w:t>
      </w:r>
    </w:p>
    <w:p>
      <w:pPr>
        <w:spacing w:line="222" w:lineRule="auto"/>
        <w:rPr>
          <w:rFonts w:ascii="仿宋" w:hAnsi="仿宋" w:eastAsia="仿宋" w:cs="仿宋"/>
          <w:sz w:val="24"/>
          <w:szCs w:val="24"/>
        </w:rPr>
        <w:sectPr>
          <w:footerReference r:id="rId39" w:type="default"/>
          <w:pgSz w:w="11905" w:h="16838"/>
          <w:pgMar w:top="1077" w:right="1417" w:bottom="1134" w:left="1417" w:header="1077" w:footer="1083" w:gutter="0"/>
          <w:pgNumType w:fmt="decimal"/>
          <w:cols w:space="0" w:num="1"/>
          <w:rtlGutter w:val="0"/>
          <w:docGrid w:linePitch="0" w:charSpace="0"/>
        </w:sectPr>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spacing w:before="169" w:line="223" w:lineRule="auto"/>
        <w:ind w:left="3687"/>
        <w:rPr>
          <w:rFonts w:ascii="仿宋" w:hAnsi="仿宋" w:eastAsia="仿宋" w:cs="仿宋"/>
          <w:sz w:val="52"/>
          <w:szCs w:val="52"/>
        </w:rPr>
      </w:pPr>
      <w:r>
        <w:rPr>
          <w:rFonts w:ascii="仿宋" w:hAnsi="仿宋" w:eastAsia="仿宋" w:cs="仿宋"/>
          <w:b/>
          <w:bCs/>
          <w:spacing w:val="-15"/>
          <w:sz w:val="52"/>
          <w:szCs w:val="52"/>
        </w:rPr>
        <w:t>服务类</w:t>
      </w:r>
    </w:p>
    <w:p>
      <w:pPr>
        <w:spacing w:before="48" w:line="223" w:lineRule="auto"/>
        <w:ind w:left="1862"/>
        <w:rPr>
          <w:rFonts w:ascii="仿宋" w:hAnsi="仿宋" w:eastAsia="仿宋" w:cs="仿宋"/>
          <w:sz w:val="52"/>
          <w:szCs w:val="52"/>
        </w:rPr>
      </w:pPr>
      <w:r>
        <w:rPr>
          <w:rFonts w:ascii="仿宋" w:hAnsi="仿宋" w:eastAsia="仿宋" w:cs="仿宋"/>
          <w:b/>
          <w:bCs/>
          <w:spacing w:val="-8"/>
          <w:sz w:val="52"/>
          <w:szCs w:val="52"/>
        </w:rPr>
        <w:t>政府采购公开招标文件</w:t>
      </w:r>
    </w:p>
    <w:p>
      <w:pPr>
        <w:pStyle w:val="6"/>
        <w:spacing w:line="306" w:lineRule="auto"/>
      </w:pPr>
    </w:p>
    <w:p>
      <w:pPr>
        <w:pStyle w:val="6"/>
        <w:spacing w:line="307" w:lineRule="auto"/>
      </w:pPr>
    </w:p>
    <w:p>
      <w:pPr>
        <w:pStyle w:val="6"/>
        <w:spacing w:line="307" w:lineRule="auto"/>
      </w:pPr>
    </w:p>
    <w:p>
      <w:pPr>
        <w:spacing w:before="153" w:line="226" w:lineRule="auto"/>
        <w:ind w:left="3767"/>
        <w:rPr>
          <w:rFonts w:ascii="仿宋" w:hAnsi="仿宋" w:eastAsia="仿宋" w:cs="仿宋"/>
          <w:sz w:val="47"/>
          <w:szCs w:val="47"/>
        </w:rPr>
      </w:pPr>
      <w:r>
        <w:rPr>
          <w:rFonts w:ascii="仿宋" w:hAnsi="仿宋" w:eastAsia="仿宋" w:cs="仿宋"/>
          <w:b/>
          <w:bCs/>
          <w:spacing w:val="-4"/>
          <w:sz w:val="47"/>
          <w:szCs w:val="47"/>
        </w:rPr>
        <w:t>第二册</w:t>
      </w:r>
    </w:p>
    <w:p>
      <w:pPr>
        <w:pStyle w:val="6"/>
        <w:spacing w:line="265" w:lineRule="auto"/>
      </w:pPr>
    </w:p>
    <w:p>
      <w:pPr>
        <w:pStyle w:val="6"/>
        <w:spacing w:line="265" w:lineRule="auto"/>
      </w:pPr>
    </w:p>
    <w:p>
      <w:pPr>
        <w:pStyle w:val="6"/>
        <w:spacing w:line="266" w:lineRule="auto"/>
      </w:pPr>
    </w:p>
    <w:p>
      <w:pPr>
        <w:pStyle w:val="6"/>
        <w:spacing w:line="266" w:lineRule="auto"/>
      </w:pPr>
    </w:p>
    <w:p>
      <w:pPr>
        <w:pStyle w:val="6"/>
        <w:spacing w:line="266" w:lineRule="auto"/>
      </w:pPr>
    </w:p>
    <w:p>
      <w:pPr>
        <w:spacing w:before="170" w:line="221" w:lineRule="auto"/>
        <w:ind w:left="588"/>
        <w:outlineLvl w:val="0"/>
        <w:rPr>
          <w:rFonts w:ascii="仿宋" w:hAnsi="仿宋" w:eastAsia="仿宋" w:cs="仿宋"/>
          <w:sz w:val="52"/>
          <w:szCs w:val="52"/>
        </w:rPr>
      </w:pPr>
      <w:r>
        <w:rPr>
          <w:rFonts w:ascii="仿宋" w:hAnsi="仿宋" w:eastAsia="仿宋" w:cs="仿宋"/>
          <w:b/>
          <w:bCs/>
          <w:spacing w:val="3"/>
          <w:sz w:val="31"/>
          <w:szCs w:val="31"/>
        </w:rPr>
        <w:t>项目名称:巩留县城市</w:t>
      </w:r>
      <w:r>
        <w:rPr>
          <w:rFonts w:hint="eastAsia" w:ascii="仿宋" w:hAnsi="仿宋" w:eastAsia="仿宋" w:cs="仿宋"/>
          <w:b/>
          <w:bCs/>
          <w:spacing w:val="3"/>
          <w:sz w:val="31"/>
          <w:szCs w:val="31"/>
          <w:lang w:val="en-US" w:eastAsia="zh-CN"/>
        </w:rPr>
        <w:t>环境卫生及</w:t>
      </w:r>
      <w:r>
        <w:rPr>
          <w:rFonts w:ascii="仿宋" w:hAnsi="仿宋" w:eastAsia="仿宋" w:cs="仿宋"/>
          <w:b/>
          <w:bCs/>
          <w:spacing w:val="3"/>
          <w:sz w:val="31"/>
          <w:szCs w:val="31"/>
        </w:rPr>
        <w:t>市容管理</w:t>
      </w:r>
      <w:r>
        <w:rPr>
          <w:rFonts w:hint="eastAsia" w:ascii="仿宋" w:hAnsi="仿宋" w:eastAsia="仿宋" w:cs="仿宋"/>
          <w:b/>
          <w:bCs/>
          <w:spacing w:val="3"/>
          <w:sz w:val="31"/>
          <w:szCs w:val="31"/>
          <w:lang w:val="en-US" w:eastAsia="zh-CN"/>
        </w:rPr>
        <w:t>服务外包</w:t>
      </w:r>
      <w:r>
        <w:rPr>
          <w:rFonts w:ascii="仿宋" w:hAnsi="仿宋" w:eastAsia="仿宋" w:cs="仿宋"/>
          <w:b/>
          <w:bCs/>
          <w:spacing w:val="3"/>
          <w:sz w:val="31"/>
          <w:szCs w:val="31"/>
        </w:rPr>
        <w:t>项目</w:t>
      </w:r>
    </w:p>
    <w:p>
      <w:pPr>
        <w:pStyle w:val="6"/>
        <w:spacing w:line="296" w:lineRule="auto"/>
      </w:pPr>
    </w:p>
    <w:p>
      <w:pPr>
        <w:pStyle w:val="6"/>
        <w:spacing w:line="296" w:lineRule="auto"/>
      </w:pPr>
    </w:p>
    <w:p>
      <w:pPr>
        <w:spacing w:before="101" w:line="228" w:lineRule="auto"/>
        <w:ind w:left="571"/>
        <w:rPr>
          <w:rFonts w:ascii="仿宋" w:hAnsi="仿宋" w:eastAsia="仿宋" w:cs="仿宋"/>
          <w:sz w:val="31"/>
          <w:szCs w:val="31"/>
        </w:rPr>
      </w:pPr>
      <w:r>
        <w:rPr>
          <w:rFonts w:ascii="仿宋" w:hAnsi="仿宋" w:eastAsia="仿宋" w:cs="仿宋"/>
          <w:b/>
          <w:bCs/>
          <w:spacing w:val="3"/>
          <w:sz w:val="31"/>
          <w:szCs w:val="31"/>
        </w:rPr>
        <w:t>招标编号：</w:t>
      </w:r>
      <w:r>
        <w:rPr>
          <w:rFonts w:ascii="仿宋" w:hAnsi="仿宋" w:eastAsia="仿宋" w:cs="仿宋"/>
          <w:sz w:val="31"/>
          <w:szCs w:val="31"/>
          <w:u w:val="single" w:color="auto"/>
        </w:rPr>
        <w:t xml:space="preserve"> </w:t>
      </w:r>
      <w:r>
        <w:rPr>
          <w:rFonts w:hint="eastAsia" w:ascii="仿宋" w:hAnsi="仿宋" w:eastAsia="仿宋" w:cs="仿宋"/>
          <w:sz w:val="31"/>
          <w:szCs w:val="31"/>
          <w:u w:val="single" w:color="auto"/>
          <w:lang w:val="en-US" w:eastAsia="zh-CN"/>
        </w:rPr>
        <w:t>XJDZFW20230701</w:t>
      </w:r>
      <w:r>
        <w:rPr>
          <w:rFonts w:ascii="仿宋" w:hAnsi="仿宋" w:eastAsia="仿宋" w:cs="仿宋"/>
          <w:sz w:val="31"/>
          <w:szCs w:val="31"/>
          <w:u w:val="single" w:color="auto"/>
        </w:rPr>
        <w:t xml:space="preserve"> </w:t>
      </w:r>
    </w:p>
    <w:p>
      <w:pPr>
        <w:spacing w:line="228" w:lineRule="auto"/>
        <w:rPr>
          <w:rFonts w:ascii="仿宋" w:hAnsi="仿宋" w:eastAsia="仿宋" w:cs="仿宋"/>
          <w:sz w:val="31"/>
          <w:szCs w:val="31"/>
        </w:rPr>
        <w:sectPr>
          <w:footerReference r:id="rId40" w:type="default"/>
          <w:pgSz w:w="11905" w:h="16838"/>
          <w:pgMar w:top="1077" w:right="1417" w:bottom="1134" w:left="1417" w:header="1077" w:footer="1083" w:gutter="0"/>
          <w:pgNumType w:fmt="decimal"/>
          <w:cols w:space="0" w:num="1"/>
          <w:rtlGutter w:val="0"/>
          <w:docGrid w:linePitch="0" w:charSpace="0"/>
        </w:sectPr>
      </w:pPr>
    </w:p>
    <w:p>
      <w:pPr>
        <w:spacing w:before="64" w:line="228" w:lineRule="auto"/>
        <w:ind w:left="3137" w:firstLine="976" w:firstLineChars="300"/>
        <w:jc w:val="both"/>
        <w:rPr>
          <w:rFonts w:ascii="仿宋" w:hAnsi="仿宋" w:eastAsia="仿宋" w:cs="仿宋"/>
          <w:sz w:val="31"/>
          <w:szCs w:val="31"/>
        </w:rPr>
      </w:pPr>
      <w:bookmarkStart w:id="70" w:name="bookmark65"/>
      <w:bookmarkEnd w:id="70"/>
      <w:r>
        <w:rPr>
          <w:rFonts w:ascii="仿宋" w:hAnsi="仿宋" w:eastAsia="仿宋" w:cs="仿宋"/>
          <w:b/>
          <w:bCs/>
          <w:spacing w:val="7"/>
          <w:sz w:val="31"/>
          <w:szCs w:val="31"/>
        </w:rPr>
        <w:t>第3章</w:t>
      </w:r>
      <w:r>
        <w:rPr>
          <w:rFonts w:hint="eastAsia" w:ascii="仿宋" w:hAnsi="仿宋" w:eastAsia="仿宋" w:cs="仿宋"/>
          <w:b/>
          <w:bCs/>
          <w:spacing w:val="7"/>
          <w:sz w:val="31"/>
          <w:szCs w:val="31"/>
          <w:lang w:val="en-US" w:eastAsia="zh-CN"/>
        </w:rPr>
        <w:t>招</w:t>
      </w:r>
      <w:r>
        <w:rPr>
          <w:rFonts w:ascii="仿宋" w:hAnsi="仿宋" w:eastAsia="仿宋" w:cs="仿宋"/>
          <w:b/>
          <w:bCs/>
          <w:spacing w:val="7"/>
          <w:sz w:val="31"/>
          <w:szCs w:val="31"/>
        </w:rPr>
        <w:t>标公告</w:t>
      </w:r>
    </w:p>
    <w:p>
      <w:pPr>
        <w:spacing w:before="23" w:line="222" w:lineRule="auto"/>
        <w:ind w:left="394"/>
        <w:jc w:val="center"/>
        <w:outlineLvl w:val="0"/>
        <w:rPr>
          <w:rFonts w:ascii="仿宋" w:hAnsi="仿宋" w:eastAsia="仿宋" w:cs="仿宋"/>
          <w:sz w:val="24"/>
          <w:szCs w:val="24"/>
        </w:rPr>
      </w:pPr>
      <w:r>
        <w:rPr>
          <w:rFonts w:ascii="仿宋" w:hAnsi="仿宋" w:eastAsia="仿宋" w:cs="仿宋"/>
          <w:sz w:val="24"/>
          <w:szCs w:val="24"/>
        </w:rPr>
        <w:t>巩留县城市</w:t>
      </w:r>
      <w:r>
        <w:rPr>
          <w:rFonts w:hint="eastAsia" w:ascii="仿宋" w:hAnsi="仿宋" w:eastAsia="仿宋" w:cs="仿宋"/>
          <w:sz w:val="24"/>
          <w:szCs w:val="24"/>
          <w:lang w:val="en-US" w:eastAsia="zh-CN"/>
        </w:rPr>
        <w:t>环境卫生及</w:t>
      </w:r>
      <w:r>
        <w:rPr>
          <w:rFonts w:ascii="仿宋" w:hAnsi="仿宋" w:eastAsia="仿宋" w:cs="仿宋"/>
          <w:sz w:val="24"/>
          <w:szCs w:val="24"/>
        </w:rPr>
        <w:t>市容管理</w:t>
      </w:r>
      <w:r>
        <w:rPr>
          <w:rFonts w:hint="eastAsia" w:ascii="仿宋" w:hAnsi="仿宋" w:eastAsia="仿宋" w:cs="仿宋"/>
          <w:sz w:val="24"/>
          <w:szCs w:val="24"/>
          <w:lang w:val="en-US" w:eastAsia="zh-CN"/>
        </w:rPr>
        <w:t>服务外包</w:t>
      </w:r>
      <w:r>
        <w:rPr>
          <w:rFonts w:ascii="仿宋" w:hAnsi="仿宋" w:eastAsia="仿宋" w:cs="仿宋"/>
          <w:sz w:val="24"/>
          <w:szCs w:val="24"/>
        </w:rPr>
        <w:t>项目</w:t>
      </w:r>
    </w:p>
    <w:p>
      <w:pPr>
        <w:spacing w:before="23" w:line="222" w:lineRule="auto"/>
        <w:ind w:left="394"/>
        <w:jc w:val="center"/>
        <w:outlineLvl w:val="0"/>
        <w:rPr>
          <w:rFonts w:ascii="仿宋" w:hAnsi="仿宋" w:eastAsia="仿宋" w:cs="仿宋"/>
          <w:sz w:val="24"/>
          <w:szCs w:val="24"/>
        </w:rPr>
      </w:pPr>
      <w:r>
        <w:rPr>
          <w:rFonts w:ascii="仿宋" w:hAnsi="仿宋" w:eastAsia="仿宋" w:cs="仿宋"/>
          <w:sz w:val="24"/>
          <w:szCs w:val="24"/>
        </w:rPr>
        <w:t>招标公告</w:t>
      </w:r>
    </w:p>
    <w:p>
      <w:pPr>
        <w:spacing w:before="23" w:line="222" w:lineRule="auto"/>
        <w:ind w:left="394"/>
        <w:outlineLvl w:val="0"/>
        <w:rPr>
          <w:rFonts w:ascii="仿宋" w:hAnsi="仿宋" w:eastAsia="仿宋" w:cs="仿宋"/>
          <w:sz w:val="24"/>
          <w:szCs w:val="24"/>
        </w:rPr>
      </w:pPr>
    </w:p>
    <w:tbl>
      <w:tblPr>
        <w:tblStyle w:val="14"/>
        <w:tblW w:w="9600" w:type="dxa"/>
        <w:tblInd w:w="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60" w:hRule="atLeast"/>
        </w:trPr>
        <w:tc>
          <w:tcPr>
            <w:tcW w:w="9600" w:type="dxa"/>
            <w:vAlign w:val="top"/>
          </w:tcPr>
          <w:p>
            <w:pPr>
              <w:keepNext w:val="0"/>
              <w:keepLines w:val="0"/>
              <w:pageBreakBefore w:val="0"/>
              <w:widowControl/>
              <w:kinsoku w:val="0"/>
              <w:wordWrap/>
              <w:overflowPunct/>
              <w:topLinePunct w:val="0"/>
              <w:autoSpaceDE w:val="0"/>
              <w:autoSpaceDN w:val="0"/>
              <w:bidi w:val="0"/>
              <w:adjustRightInd w:val="0"/>
              <w:snapToGrid w:val="0"/>
              <w:spacing w:before="23" w:line="440" w:lineRule="exact"/>
              <w:ind w:left="391"/>
              <w:textAlignment w:val="baseline"/>
              <w:outlineLvl w:val="0"/>
              <w:rPr>
                <w:rFonts w:ascii="仿宋" w:hAnsi="仿宋" w:eastAsia="仿宋" w:cs="仿宋"/>
                <w:sz w:val="24"/>
                <w:szCs w:val="24"/>
              </w:rPr>
            </w:pPr>
            <w:r>
              <w:rPr>
                <w:rFonts w:ascii="仿宋" w:hAnsi="仿宋" w:eastAsia="仿宋" w:cs="仿宋"/>
                <w:sz w:val="24"/>
                <w:szCs w:val="24"/>
              </w:rPr>
              <w:t>项目概况：巩留县城市</w:t>
            </w:r>
            <w:r>
              <w:rPr>
                <w:rFonts w:hint="eastAsia" w:ascii="仿宋" w:hAnsi="仿宋" w:eastAsia="仿宋" w:cs="仿宋"/>
                <w:sz w:val="24"/>
                <w:szCs w:val="24"/>
                <w:lang w:val="en-US" w:eastAsia="zh-CN"/>
              </w:rPr>
              <w:t>环境卫生及</w:t>
            </w:r>
            <w:r>
              <w:rPr>
                <w:rFonts w:ascii="仿宋" w:hAnsi="仿宋" w:eastAsia="仿宋" w:cs="仿宋"/>
                <w:sz w:val="24"/>
                <w:szCs w:val="24"/>
              </w:rPr>
              <w:t>市容管理</w:t>
            </w:r>
            <w:r>
              <w:rPr>
                <w:rFonts w:hint="eastAsia" w:ascii="仿宋" w:hAnsi="仿宋" w:eastAsia="仿宋" w:cs="仿宋"/>
                <w:sz w:val="24"/>
                <w:szCs w:val="24"/>
                <w:lang w:val="en-US" w:eastAsia="zh-CN"/>
              </w:rPr>
              <w:t>服务外包</w:t>
            </w:r>
            <w:r>
              <w:rPr>
                <w:rFonts w:ascii="仿宋" w:hAnsi="仿宋" w:eastAsia="仿宋" w:cs="仿宋"/>
                <w:sz w:val="24"/>
                <w:szCs w:val="24"/>
              </w:rPr>
              <w:t xml:space="preserve">项目的潜在供应商应在新疆政采云平台线上获取获取招标文件，并于 2023 年 </w:t>
            </w:r>
            <w:r>
              <w:rPr>
                <w:rFonts w:hint="eastAsia" w:ascii="仿宋" w:hAnsi="仿宋" w:eastAsia="仿宋" w:cs="仿宋"/>
                <w:sz w:val="24"/>
                <w:szCs w:val="24"/>
                <w:lang w:val="en-US" w:eastAsia="zh-CN"/>
              </w:rPr>
              <w:t>8</w:t>
            </w:r>
            <w:r>
              <w:rPr>
                <w:rFonts w:ascii="仿宋" w:hAnsi="仿宋" w:eastAsia="仿宋" w:cs="仿宋"/>
                <w:sz w:val="24"/>
                <w:szCs w:val="24"/>
              </w:rPr>
              <w:t>月</w:t>
            </w:r>
            <w:r>
              <w:rPr>
                <w:rFonts w:hint="eastAsia" w:ascii="仿宋" w:hAnsi="仿宋" w:eastAsia="仿宋" w:cs="仿宋"/>
                <w:sz w:val="24"/>
                <w:szCs w:val="24"/>
                <w:lang w:val="en-US" w:eastAsia="zh-CN"/>
              </w:rPr>
              <w:t>21</w:t>
            </w:r>
            <w:r>
              <w:rPr>
                <w:rFonts w:ascii="仿宋" w:hAnsi="仿宋" w:eastAsia="仿宋" w:cs="仿宋"/>
                <w:sz w:val="24"/>
                <w:szCs w:val="24"/>
              </w:rPr>
              <w:t>日 16:</w:t>
            </w:r>
            <w:r>
              <w:rPr>
                <w:rFonts w:hint="eastAsia" w:ascii="仿宋" w:hAnsi="仿宋" w:eastAsia="仿宋" w:cs="仿宋"/>
                <w:sz w:val="24"/>
                <w:szCs w:val="24"/>
                <w:lang w:val="en-US" w:eastAsia="zh-CN"/>
              </w:rPr>
              <w:t>3</w:t>
            </w:r>
            <w:r>
              <w:rPr>
                <w:rFonts w:ascii="仿宋" w:hAnsi="仿宋" w:eastAsia="仿宋" w:cs="仿宋"/>
                <w:sz w:val="24"/>
                <w:szCs w:val="24"/>
              </w:rPr>
              <w:t>0 前提交投标文件。</w:t>
            </w:r>
          </w:p>
        </w:tc>
      </w:tr>
    </w:tbl>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一、项目基本情况</w:t>
      </w:r>
    </w:p>
    <w:p>
      <w:pPr>
        <w:spacing w:before="23" w:line="222" w:lineRule="auto"/>
        <w:ind w:left="394"/>
        <w:outlineLvl w:val="0"/>
        <w:rPr>
          <w:rFonts w:hint="default" w:ascii="仿宋" w:hAnsi="仿宋" w:eastAsia="仿宋" w:cs="仿宋"/>
          <w:sz w:val="24"/>
          <w:szCs w:val="24"/>
          <w:lang w:val="en-US" w:eastAsia="zh-CN"/>
        </w:rPr>
      </w:pPr>
      <w:r>
        <w:rPr>
          <w:rFonts w:ascii="仿宋" w:hAnsi="仿宋" w:eastAsia="仿宋" w:cs="仿宋"/>
          <w:sz w:val="24"/>
          <w:szCs w:val="24"/>
        </w:rPr>
        <w:t>项目编号:</w:t>
      </w:r>
      <w:r>
        <w:rPr>
          <w:rFonts w:hint="eastAsia" w:ascii="仿宋" w:hAnsi="仿宋" w:eastAsia="仿宋" w:cs="仿宋"/>
          <w:sz w:val="24"/>
          <w:szCs w:val="24"/>
          <w:lang w:val="en-US" w:eastAsia="zh-CN"/>
        </w:rPr>
        <w:t>XJDZFW20230701</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项目名称:巩留县城市</w:t>
      </w:r>
      <w:r>
        <w:rPr>
          <w:rFonts w:hint="eastAsia" w:ascii="仿宋" w:hAnsi="仿宋" w:eastAsia="仿宋" w:cs="仿宋"/>
          <w:sz w:val="24"/>
          <w:szCs w:val="24"/>
          <w:lang w:val="en-US" w:eastAsia="zh-CN"/>
        </w:rPr>
        <w:t>环境卫生及</w:t>
      </w:r>
      <w:r>
        <w:rPr>
          <w:rFonts w:ascii="仿宋" w:hAnsi="仿宋" w:eastAsia="仿宋" w:cs="仿宋"/>
          <w:sz w:val="24"/>
          <w:szCs w:val="24"/>
        </w:rPr>
        <w:t>市容管理</w:t>
      </w:r>
      <w:r>
        <w:rPr>
          <w:rFonts w:hint="eastAsia" w:ascii="仿宋" w:hAnsi="仿宋" w:eastAsia="仿宋" w:cs="仿宋"/>
          <w:sz w:val="24"/>
          <w:szCs w:val="24"/>
          <w:lang w:val="en-US" w:eastAsia="zh-CN"/>
        </w:rPr>
        <w:t>服务外包</w:t>
      </w:r>
      <w:r>
        <w:rPr>
          <w:rFonts w:ascii="仿宋" w:hAnsi="仿宋" w:eastAsia="仿宋" w:cs="仿宋"/>
          <w:sz w:val="24"/>
          <w:szCs w:val="24"/>
        </w:rPr>
        <w:t>项目</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采购方式：公开招标</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预算金额（元）：</w:t>
      </w:r>
      <w:r>
        <w:rPr>
          <w:rFonts w:hint="eastAsia" w:ascii="仿宋" w:hAnsi="仿宋" w:eastAsia="仿宋" w:cs="仿宋"/>
          <w:sz w:val="24"/>
          <w:szCs w:val="24"/>
          <w:lang w:val="en-US" w:eastAsia="zh-CN"/>
        </w:rPr>
        <w:t>18000000.00</w:t>
      </w:r>
      <w:r>
        <w:rPr>
          <w:rFonts w:ascii="仿宋" w:hAnsi="仿宋" w:eastAsia="仿宋" w:cs="仿宋"/>
          <w:sz w:val="24"/>
          <w:szCs w:val="24"/>
        </w:rPr>
        <w:t>。</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采购需求：对巩留县三年城市环境卫生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市</w:t>
      </w:r>
      <w:r>
        <w:rPr>
          <w:rFonts w:ascii="仿宋" w:hAnsi="仿宋" w:eastAsia="仿宋" w:cs="仿宋"/>
          <w:sz w:val="24"/>
          <w:szCs w:val="24"/>
        </w:rPr>
        <w:t>容管理工作服务等（详见招标文件）。</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合同履约期限：</w:t>
      </w:r>
      <w:r>
        <w:rPr>
          <w:rFonts w:hint="eastAsia" w:ascii="仿宋" w:hAnsi="仿宋" w:eastAsia="仿宋" w:cs="仿宋"/>
          <w:sz w:val="24"/>
          <w:szCs w:val="24"/>
          <w:lang w:val="en-US" w:eastAsia="zh-CN"/>
        </w:rPr>
        <w:t>三年（</w:t>
      </w:r>
      <w:r>
        <w:rPr>
          <w:rFonts w:ascii="仿宋" w:hAnsi="仿宋" w:eastAsia="仿宋" w:cs="仿宋"/>
          <w:sz w:val="24"/>
          <w:szCs w:val="24"/>
        </w:rPr>
        <w:t>一年一签，经甲方考核合格后可续签下一年合同</w:t>
      </w:r>
      <w:r>
        <w:rPr>
          <w:rFonts w:hint="eastAsia" w:ascii="仿宋" w:hAnsi="仿宋" w:eastAsia="仿宋" w:cs="仿宋"/>
          <w:sz w:val="24"/>
          <w:szCs w:val="24"/>
          <w:lang w:val="en-US" w:eastAsia="zh-CN"/>
        </w:rPr>
        <w:t>）</w:t>
      </w:r>
      <w:r>
        <w:rPr>
          <w:rFonts w:ascii="仿宋" w:hAnsi="仿宋" w:eastAsia="仿宋" w:cs="仿宋"/>
          <w:sz w:val="24"/>
          <w:szCs w:val="24"/>
        </w:rPr>
        <w:t>。</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本项目（否）接受联合体投标。</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二、 申请人的资格要求：</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1.满足《中华人民共和国政府采购法》第二十二条规定；</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2.落实政府采购政策需满足的资格要求：供应商为中小企业</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3.本项目的特定资格要求：无</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三、获取招标文件</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时间：2023 年</w:t>
      </w:r>
      <w:r>
        <w:rPr>
          <w:rFonts w:hint="eastAsia" w:ascii="仿宋" w:hAnsi="仿宋" w:eastAsia="仿宋" w:cs="仿宋"/>
          <w:sz w:val="24"/>
          <w:szCs w:val="24"/>
          <w:lang w:val="en-US" w:eastAsia="zh-CN"/>
        </w:rPr>
        <w:t>07</w:t>
      </w:r>
      <w:r>
        <w:rPr>
          <w:rFonts w:ascii="仿宋" w:hAnsi="仿宋" w:eastAsia="仿宋" w:cs="仿宋"/>
          <w:sz w:val="24"/>
          <w:szCs w:val="24"/>
        </w:rPr>
        <w:t>月</w:t>
      </w:r>
      <w:r>
        <w:rPr>
          <w:rFonts w:hint="eastAsia" w:ascii="仿宋" w:hAnsi="仿宋" w:eastAsia="仿宋" w:cs="仿宋"/>
          <w:sz w:val="24"/>
          <w:szCs w:val="24"/>
          <w:lang w:val="en-US" w:eastAsia="zh-CN"/>
        </w:rPr>
        <w:t>31</w:t>
      </w:r>
      <w:r>
        <w:rPr>
          <w:rFonts w:ascii="仿宋" w:hAnsi="仿宋" w:eastAsia="仿宋" w:cs="仿宋"/>
          <w:sz w:val="24"/>
          <w:szCs w:val="24"/>
        </w:rPr>
        <w:t>日至2023年</w:t>
      </w:r>
      <w:r>
        <w:rPr>
          <w:rFonts w:hint="eastAsia" w:ascii="仿宋" w:hAnsi="仿宋" w:eastAsia="仿宋" w:cs="仿宋"/>
          <w:sz w:val="24"/>
          <w:szCs w:val="24"/>
          <w:lang w:val="en-US" w:eastAsia="zh-CN"/>
        </w:rPr>
        <w:t>08</w:t>
      </w:r>
      <w:r>
        <w:rPr>
          <w:rFonts w:ascii="仿宋" w:hAnsi="仿宋" w:eastAsia="仿宋" w:cs="仿宋"/>
          <w:sz w:val="24"/>
          <w:szCs w:val="24"/>
        </w:rPr>
        <w:t>月</w:t>
      </w:r>
      <w:r>
        <w:rPr>
          <w:rFonts w:hint="eastAsia" w:ascii="仿宋" w:hAnsi="仿宋" w:eastAsia="仿宋" w:cs="仿宋"/>
          <w:sz w:val="24"/>
          <w:szCs w:val="24"/>
          <w:lang w:val="en-US" w:eastAsia="zh-CN"/>
        </w:rPr>
        <w:t>07</w:t>
      </w:r>
      <w:r>
        <w:rPr>
          <w:rFonts w:ascii="仿宋" w:hAnsi="仿宋" w:eastAsia="仿宋" w:cs="仿宋"/>
          <w:sz w:val="24"/>
          <w:szCs w:val="24"/>
        </w:rPr>
        <w:t>日，每天上午10:00 至14:00，下午16:00 至 20:00（北京时间，法定节假日除外）</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地点：新疆政采云平台线上获取</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 xml:space="preserve">方式：供应商登录政采云平台 </w:t>
      </w:r>
      <w:r>
        <w:rPr>
          <w:rFonts w:ascii="仿宋" w:hAnsi="仿宋" w:eastAsia="仿宋" w:cs="仿宋"/>
          <w:sz w:val="24"/>
          <w:szCs w:val="24"/>
        </w:rPr>
        <w:fldChar w:fldCharType="begin"/>
      </w:r>
      <w:r>
        <w:rPr>
          <w:rFonts w:ascii="仿宋" w:hAnsi="仿宋" w:eastAsia="仿宋" w:cs="仿宋"/>
          <w:sz w:val="24"/>
          <w:szCs w:val="24"/>
        </w:rPr>
        <w:instrText xml:space="preserve"> HYPERLINK "https://www.zcygov.cn/" </w:instrText>
      </w:r>
      <w:r>
        <w:rPr>
          <w:rFonts w:ascii="仿宋" w:hAnsi="仿宋" w:eastAsia="仿宋" w:cs="仿宋"/>
          <w:sz w:val="24"/>
          <w:szCs w:val="24"/>
        </w:rPr>
        <w:fldChar w:fldCharType="separate"/>
      </w:r>
      <w:r>
        <w:rPr>
          <w:rFonts w:ascii="仿宋" w:hAnsi="仿宋" w:eastAsia="仿宋" w:cs="仿宋"/>
          <w:sz w:val="24"/>
          <w:szCs w:val="24"/>
        </w:rPr>
        <w:t>https://www.zcygov.cn/</w:t>
      </w:r>
      <w:r>
        <w:rPr>
          <w:rFonts w:ascii="仿宋" w:hAnsi="仿宋" w:eastAsia="仿宋" w:cs="仿宋"/>
          <w:sz w:val="24"/>
          <w:szCs w:val="24"/>
        </w:rPr>
        <w:fldChar w:fldCharType="end"/>
      </w:r>
      <w:r>
        <w:rPr>
          <w:rFonts w:ascii="仿宋" w:hAnsi="仿宋" w:eastAsia="仿宋" w:cs="仿宋"/>
          <w:sz w:val="24"/>
          <w:szCs w:val="24"/>
        </w:rPr>
        <w:t>在线申请获取采购文件（进入“项目采购 ”应用，在获取采购文件菜单中选择项目，申请获取采购文件）</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售价（元）：0</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四、提交投标文件截止时间、开标时间和地点</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提交投标文件截止时间：2023 年</w:t>
      </w:r>
      <w:r>
        <w:rPr>
          <w:rFonts w:hint="eastAsia" w:ascii="仿宋" w:hAnsi="仿宋" w:eastAsia="仿宋" w:cs="仿宋"/>
          <w:sz w:val="24"/>
          <w:szCs w:val="24"/>
          <w:lang w:val="en-US" w:eastAsia="zh-CN"/>
        </w:rPr>
        <w:t>08</w:t>
      </w:r>
      <w:r>
        <w:rPr>
          <w:rFonts w:ascii="仿宋" w:hAnsi="仿宋" w:eastAsia="仿宋" w:cs="仿宋"/>
          <w:sz w:val="24"/>
          <w:szCs w:val="24"/>
        </w:rPr>
        <w:t>月</w:t>
      </w:r>
      <w:r>
        <w:rPr>
          <w:rFonts w:hint="eastAsia" w:ascii="仿宋" w:hAnsi="仿宋" w:eastAsia="仿宋" w:cs="仿宋"/>
          <w:sz w:val="24"/>
          <w:szCs w:val="24"/>
          <w:lang w:val="en-US" w:eastAsia="zh-CN"/>
        </w:rPr>
        <w:t>21</w:t>
      </w:r>
      <w:r>
        <w:rPr>
          <w:rFonts w:ascii="仿宋" w:hAnsi="仿宋" w:eastAsia="仿宋" w:cs="仿宋"/>
          <w:sz w:val="24"/>
          <w:szCs w:val="24"/>
        </w:rPr>
        <w:t>日 16:</w:t>
      </w:r>
      <w:r>
        <w:rPr>
          <w:rFonts w:hint="eastAsia" w:ascii="仿宋" w:hAnsi="仿宋" w:eastAsia="仿宋" w:cs="仿宋"/>
          <w:sz w:val="24"/>
          <w:szCs w:val="24"/>
          <w:lang w:val="en-US" w:eastAsia="zh-CN"/>
        </w:rPr>
        <w:t>3</w:t>
      </w:r>
      <w:r>
        <w:rPr>
          <w:rFonts w:ascii="仿宋" w:hAnsi="仿宋" w:eastAsia="仿宋" w:cs="仿宋"/>
          <w:sz w:val="24"/>
          <w:szCs w:val="24"/>
        </w:rPr>
        <w:t>0（北京时间）</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投标地点：新疆政采云平台</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开标时间：2023 年</w:t>
      </w:r>
      <w:r>
        <w:rPr>
          <w:rFonts w:hint="eastAsia" w:ascii="仿宋" w:hAnsi="仿宋" w:eastAsia="仿宋" w:cs="仿宋"/>
          <w:sz w:val="24"/>
          <w:szCs w:val="24"/>
          <w:lang w:val="en-US" w:eastAsia="zh-CN"/>
        </w:rPr>
        <w:t>08</w:t>
      </w:r>
      <w:r>
        <w:rPr>
          <w:rFonts w:ascii="仿宋" w:hAnsi="仿宋" w:eastAsia="仿宋" w:cs="仿宋"/>
          <w:sz w:val="24"/>
          <w:szCs w:val="24"/>
        </w:rPr>
        <w:t>月</w:t>
      </w:r>
      <w:r>
        <w:rPr>
          <w:rFonts w:hint="eastAsia" w:ascii="仿宋" w:hAnsi="仿宋" w:eastAsia="仿宋" w:cs="仿宋"/>
          <w:sz w:val="24"/>
          <w:szCs w:val="24"/>
          <w:lang w:val="en-US" w:eastAsia="zh-CN"/>
        </w:rPr>
        <w:t>21</w:t>
      </w:r>
      <w:r>
        <w:rPr>
          <w:rFonts w:ascii="仿宋" w:hAnsi="仿宋" w:eastAsia="仿宋" w:cs="仿宋"/>
          <w:sz w:val="24"/>
          <w:szCs w:val="24"/>
        </w:rPr>
        <w:t>日16:</w:t>
      </w:r>
      <w:r>
        <w:rPr>
          <w:rFonts w:hint="eastAsia" w:ascii="仿宋" w:hAnsi="仿宋" w:eastAsia="仿宋" w:cs="仿宋"/>
          <w:sz w:val="24"/>
          <w:szCs w:val="24"/>
          <w:lang w:val="en-US" w:eastAsia="zh-CN"/>
        </w:rPr>
        <w:t>3</w:t>
      </w:r>
      <w:r>
        <w:rPr>
          <w:rFonts w:ascii="仿宋" w:hAnsi="仿宋" w:eastAsia="仿宋" w:cs="仿宋"/>
          <w:sz w:val="24"/>
          <w:szCs w:val="24"/>
        </w:rPr>
        <w:t>0（北京时间）</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开标地点：新疆政采云平台</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五、公告期限</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自本公告发布之日起 5 个工作日。</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六、其他补充事宜：1、本项目实行电子招投标，供应商须登录政采云平台申请获取采购文件，并需要使用 CA 锁，登录政采云电子投标客户端制作响应文件，若供应商参与投标, 自行承担与投标有关的一切费用。</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2、各供应商应在开标前确保是新疆维吾尔自治区政府采购网正式注册入库的供应商，并完成 CA 数字证书申领。因未注册入库、未办理 CA 数字证书等原因造成无法投标或投标失败等后果的由供应商自行承担。</w:t>
      </w:r>
    </w:p>
    <w:p>
      <w:pPr>
        <w:spacing w:before="23" w:line="222" w:lineRule="auto"/>
        <w:ind w:left="394"/>
        <w:outlineLvl w:val="0"/>
        <w:rPr>
          <w:rFonts w:ascii="仿宋" w:hAnsi="仿宋" w:eastAsia="仿宋" w:cs="仿宋"/>
          <w:sz w:val="24"/>
          <w:szCs w:val="24"/>
        </w:rPr>
        <w:sectPr>
          <w:footerReference r:id="rId41" w:type="default"/>
          <w:pgSz w:w="11905" w:h="16838"/>
          <w:pgMar w:top="1077" w:right="1417" w:bottom="1134" w:left="1417" w:header="1077" w:footer="1083" w:gutter="0"/>
          <w:pgNumType w:fmt="decimal"/>
          <w:cols w:space="0" w:num="1"/>
          <w:rtlGutter w:val="0"/>
          <w:docGrid w:linePitch="0" w:charSpace="0"/>
        </w:sectPr>
      </w:pPr>
      <w:r>
        <w:rPr>
          <w:rFonts w:ascii="仿宋" w:hAnsi="仿宋" w:eastAsia="仿宋" w:cs="仿宋"/>
          <w:sz w:val="24"/>
          <w:szCs w:val="24"/>
        </w:rPr>
        <w:t>3、供应商可前往新疆政府采购网（</w:t>
      </w:r>
      <w:r>
        <w:rPr>
          <w:rFonts w:ascii="仿宋" w:hAnsi="仿宋" w:eastAsia="仿宋" w:cs="仿宋"/>
          <w:sz w:val="24"/>
          <w:szCs w:val="24"/>
        </w:rPr>
        <w:fldChar w:fldCharType="begin"/>
      </w:r>
      <w:r>
        <w:rPr>
          <w:rFonts w:ascii="仿宋" w:hAnsi="仿宋" w:eastAsia="仿宋" w:cs="仿宋"/>
          <w:sz w:val="24"/>
          <w:szCs w:val="24"/>
        </w:rPr>
        <w:instrText xml:space="preserve"> HYPERLINK "http://www.ccgp-xinjiang.gov.cn/" </w:instrText>
      </w:r>
      <w:r>
        <w:rPr>
          <w:rFonts w:ascii="仿宋" w:hAnsi="仿宋" w:eastAsia="仿宋" w:cs="仿宋"/>
          <w:sz w:val="24"/>
          <w:szCs w:val="24"/>
        </w:rPr>
        <w:fldChar w:fldCharType="separate"/>
      </w:r>
      <w:r>
        <w:rPr>
          <w:rFonts w:ascii="仿宋" w:hAnsi="仿宋" w:eastAsia="仿宋" w:cs="仿宋"/>
          <w:sz w:val="24"/>
          <w:szCs w:val="24"/>
        </w:rPr>
        <w:t>http://www.ccgp-xinjiang.gov.cn/</w:t>
      </w:r>
      <w:r>
        <w:rPr>
          <w:rFonts w:ascii="仿宋" w:hAnsi="仿宋" w:eastAsia="仿宋" w:cs="仿宋"/>
          <w:sz w:val="24"/>
          <w:szCs w:val="24"/>
        </w:rPr>
        <w:fldChar w:fldCharType="end"/>
      </w:r>
      <w:r>
        <w:rPr>
          <w:rFonts w:ascii="仿宋" w:hAnsi="仿宋" w:eastAsia="仿宋" w:cs="仿宋"/>
          <w:sz w:val="24"/>
          <w:szCs w:val="24"/>
        </w:rPr>
        <w:t>）下载专区，下载政采云电子投标客户端，安装完成后，可通过账号密码或 CA 登录客户端进行响应文件制作。在使用政采云电子投标客户端时，建议使用 WIN7 及以上操作系统。如有问题可拨打政采云客户服务热线 400-881-7190 进行咨询。</w:t>
      </w:r>
    </w:p>
    <w:p>
      <w:pPr>
        <w:spacing w:before="23" w:line="222" w:lineRule="auto"/>
        <w:ind w:left="394"/>
        <w:outlineLvl w:val="0"/>
        <w:rPr>
          <w:rFonts w:ascii="仿宋" w:hAnsi="仿宋" w:eastAsia="仿宋" w:cs="仿宋"/>
          <w:sz w:val="24"/>
          <w:szCs w:val="24"/>
        </w:rPr>
      </w:pPr>
    </w:p>
    <w:p>
      <w:pPr>
        <w:spacing w:before="23" w:line="222" w:lineRule="auto"/>
        <w:ind w:left="394"/>
        <w:outlineLvl w:val="0"/>
        <w:rPr>
          <w:rFonts w:ascii="仿宋" w:hAnsi="仿宋" w:eastAsia="仿宋" w:cs="仿宋"/>
          <w:sz w:val="24"/>
          <w:szCs w:val="24"/>
        </w:rPr>
      </w:pP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4、供应商在开标时须携带制作加密电子响应文件所使用的 CA 锁，电脑须提前配置好浏览器，以便开标时在线解密。</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5、投标供应商应当在投标截止时间前，将生成的“ 电子加密响应文件 ”上传递交至“政府采购云平台 ”，投标截止时间以后上传递交的响应文件将被“政府采购云平台 ”拒收。</w:t>
      </w:r>
    </w:p>
    <w:p>
      <w:pPr>
        <w:spacing w:before="23" w:line="222" w:lineRule="auto"/>
        <w:ind w:left="394"/>
        <w:outlineLvl w:val="0"/>
        <w:rPr>
          <w:rFonts w:ascii="仿宋" w:hAnsi="仿宋" w:eastAsia="仿宋" w:cs="仿宋"/>
          <w:sz w:val="24"/>
          <w:szCs w:val="24"/>
        </w:rPr>
      </w:pP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七、凡对本次招标提出询问，请按以下方式联系。</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1.采购人信息</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名    称：巩留县住房和城乡建设局</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地    址：巩留县</w:t>
      </w:r>
    </w:p>
    <w:p>
      <w:pPr>
        <w:spacing w:before="23" w:line="222" w:lineRule="auto"/>
        <w:ind w:left="394"/>
        <w:outlineLvl w:val="0"/>
        <w:rPr>
          <w:rFonts w:hint="default" w:ascii="仿宋" w:hAnsi="仿宋" w:eastAsia="仿宋" w:cs="仿宋"/>
          <w:sz w:val="24"/>
          <w:szCs w:val="24"/>
          <w:lang w:val="en-US" w:eastAsia="zh-CN"/>
        </w:rPr>
      </w:pPr>
      <w:r>
        <w:rPr>
          <w:rFonts w:ascii="仿宋" w:hAnsi="仿宋" w:eastAsia="仿宋" w:cs="仿宋"/>
          <w:sz w:val="24"/>
          <w:szCs w:val="24"/>
        </w:rPr>
        <w:t>联</w:t>
      </w:r>
      <w:r>
        <w:rPr>
          <w:rFonts w:hint="eastAsia" w:ascii="仿宋" w:hAnsi="仿宋" w:eastAsia="仿宋" w:cs="仿宋"/>
          <w:sz w:val="24"/>
          <w:szCs w:val="24"/>
          <w:lang w:val="en-US" w:eastAsia="zh-CN"/>
        </w:rPr>
        <w:t xml:space="preserve"> </w:t>
      </w:r>
      <w:r>
        <w:rPr>
          <w:rFonts w:ascii="仿宋" w:hAnsi="仿宋" w:eastAsia="仿宋" w:cs="仿宋"/>
          <w:sz w:val="24"/>
          <w:szCs w:val="24"/>
        </w:rPr>
        <w:t>系</w:t>
      </w:r>
      <w:r>
        <w:rPr>
          <w:rFonts w:hint="eastAsia" w:ascii="仿宋" w:hAnsi="仿宋" w:eastAsia="仿宋" w:cs="仿宋"/>
          <w:sz w:val="24"/>
          <w:szCs w:val="24"/>
          <w:lang w:val="en-US" w:eastAsia="zh-CN"/>
        </w:rPr>
        <w:t xml:space="preserve"> </w:t>
      </w:r>
      <w:r>
        <w:rPr>
          <w:rFonts w:ascii="仿宋" w:hAnsi="仿宋" w:eastAsia="仿宋" w:cs="仿宋"/>
          <w:sz w:val="24"/>
          <w:szCs w:val="24"/>
        </w:rPr>
        <w:t>人：</w:t>
      </w:r>
      <w:r>
        <w:rPr>
          <w:rFonts w:hint="eastAsia" w:ascii="仿宋" w:hAnsi="仿宋" w:eastAsia="仿宋" w:cs="仿宋"/>
          <w:sz w:val="24"/>
          <w:szCs w:val="24"/>
        </w:rPr>
        <w:t>刘文博</w:t>
      </w:r>
    </w:p>
    <w:p>
      <w:pPr>
        <w:spacing w:before="23" w:line="222" w:lineRule="auto"/>
        <w:ind w:left="394"/>
        <w:outlineLvl w:val="0"/>
        <w:rPr>
          <w:rFonts w:hint="default" w:ascii="仿宋" w:hAnsi="仿宋" w:eastAsia="仿宋" w:cs="仿宋"/>
          <w:sz w:val="24"/>
          <w:szCs w:val="24"/>
          <w:lang w:val="en-US" w:eastAsia="zh-CN"/>
        </w:rPr>
      </w:pPr>
      <w:r>
        <w:rPr>
          <w:rFonts w:ascii="仿宋" w:hAnsi="仿宋" w:eastAsia="仿宋" w:cs="仿宋"/>
          <w:sz w:val="24"/>
          <w:szCs w:val="24"/>
        </w:rPr>
        <w:t>联系电话：</w:t>
      </w:r>
      <w:r>
        <w:rPr>
          <w:rFonts w:hint="eastAsia" w:ascii="仿宋" w:hAnsi="仿宋" w:eastAsia="仿宋" w:cs="仿宋"/>
          <w:sz w:val="24"/>
          <w:szCs w:val="24"/>
        </w:rPr>
        <w:t>13109065858</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2.采购代理机构信息</w:t>
      </w:r>
    </w:p>
    <w:p>
      <w:pPr>
        <w:spacing w:before="23" w:line="222" w:lineRule="auto"/>
        <w:ind w:left="394"/>
        <w:outlineLvl w:val="0"/>
        <w:rPr>
          <w:rFonts w:hint="eastAsia" w:ascii="仿宋" w:hAnsi="仿宋" w:eastAsia="仿宋" w:cs="仿宋"/>
          <w:sz w:val="24"/>
          <w:szCs w:val="24"/>
          <w:lang w:eastAsia="zh-CN"/>
        </w:rPr>
      </w:pPr>
      <w:r>
        <w:rPr>
          <w:rFonts w:ascii="仿宋" w:hAnsi="仿宋" w:eastAsia="仿宋" w:cs="仿宋"/>
          <w:sz w:val="24"/>
          <w:szCs w:val="24"/>
        </w:rPr>
        <w:t>名    称：</w:t>
      </w:r>
      <w:r>
        <w:rPr>
          <w:rFonts w:hint="eastAsia" w:ascii="仿宋" w:hAnsi="仿宋" w:eastAsia="仿宋" w:cs="仿宋"/>
          <w:sz w:val="24"/>
          <w:szCs w:val="24"/>
          <w:lang w:eastAsia="zh-CN"/>
        </w:rPr>
        <w:t>新疆鼎招工程项目管理有限公司</w:t>
      </w:r>
    </w:p>
    <w:p>
      <w:pPr>
        <w:spacing w:before="23" w:line="222" w:lineRule="auto"/>
        <w:ind w:left="394"/>
        <w:outlineLvl w:val="0"/>
        <w:rPr>
          <w:rFonts w:hint="default" w:ascii="仿宋" w:hAnsi="仿宋" w:eastAsia="仿宋" w:cs="仿宋"/>
          <w:sz w:val="24"/>
          <w:szCs w:val="24"/>
          <w:lang w:val="en-US" w:eastAsia="zh-CN"/>
        </w:rPr>
      </w:pPr>
      <w:r>
        <w:rPr>
          <w:rFonts w:ascii="仿宋" w:hAnsi="仿宋" w:eastAsia="仿宋" w:cs="仿宋"/>
          <w:sz w:val="24"/>
          <w:szCs w:val="24"/>
        </w:rPr>
        <w:t>地    址：伊宁市解放路</w:t>
      </w:r>
      <w:r>
        <w:rPr>
          <w:rFonts w:hint="eastAsia" w:ascii="仿宋" w:hAnsi="仿宋" w:eastAsia="仿宋" w:cs="仿宋"/>
          <w:sz w:val="24"/>
          <w:szCs w:val="24"/>
          <w:lang w:val="en-US" w:eastAsia="zh-CN"/>
        </w:rPr>
        <w:t>一巷美景华庭小区商铺2楼</w:t>
      </w:r>
    </w:p>
    <w:p>
      <w:pPr>
        <w:spacing w:before="23" w:line="222" w:lineRule="auto"/>
        <w:ind w:left="394"/>
        <w:outlineLvl w:val="0"/>
        <w:rPr>
          <w:rFonts w:hint="default" w:ascii="仿宋" w:hAnsi="仿宋" w:eastAsia="仿宋" w:cs="仿宋"/>
          <w:sz w:val="24"/>
          <w:szCs w:val="24"/>
          <w:lang w:val="en-US" w:eastAsia="zh-CN"/>
        </w:rPr>
      </w:pPr>
      <w:r>
        <w:rPr>
          <w:rFonts w:ascii="仿宋" w:hAnsi="仿宋" w:eastAsia="仿宋" w:cs="仿宋"/>
          <w:sz w:val="24"/>
          <w:szCs w:val="24"/>
        </w:rPr>
        <w:t>联系方式：</w:t>
      </w:r>
      <w:r>
        <w:rPr>
          <w:rFonts w:hint="eastAsia" w:ascii="仿宋" w:hAnsi="仿宋" w:eastAsia="仿宋" w:cs="仿宋"/>
          <w:sz w:val="24"/>
          <w:szCs w:val="24"/>
          <w:lang w:val="en-US" w:eastAsia="zh-CN"/>
        </w:rPr>
        <w:t>0999-8806660</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3.项目联系方式</w:t>
      </w:r>
    </w:p>
    <w:p>
      <w:pPr>
        <w:spacing w:before="23" w:line="222" w:lineRule="auto"/>
        <w:ind w:left="394"/>
        <w:outlineLvl w:val="0"/>
        <w:rPr>
          <w:rFonts w:hint="default" w:ascii="仿宋" w:hAnsi="仿宋" w:eastAsia="仿宋" w:cs="仿宋"/>
          <w:sz w:val="24"/>
          <w:szCs w:val="24"/>
          <w:lang w:val="en-US" w:eastAsia="zh-CN"/>
        </w:rPr>
      </w:pPr>
      <w:r>
        <w:rPr>
          <w:rFonts w:ascii="仿宋" w:hAnsi="仿宋" w:eastAsia="仿宋" w:cs="仿宋"/>
          <w:sz w:val="24"/>
          <w:szCs w:val="24"/>
        </w:rPr>
        <w:t>项目联系人：</w:t>
      </w:r>
      <w:r>
        <w:rPr>
          <w:rFonts w:hint="eastAsia" w:ascii="仿宋" w:hAnsi="仿宋" w:eastAsia="仿宋" w:cs="仿宋"/>
          <w:sz w:val="24"/>
          <w:szCs w:val="24"/>
          <w:lang w:val="en-US" w:eastAsia="zh-CN"/>
        </w:rPr>
        <w:t>刘旋</w:t>
      </w:r>
    </w:p>
    <w:p>
      <w:pPr>
        <w:spacing w:before="23" w:line="222" w:lineRule="auto"/>
        <w:ind w:left="394"/>
        <w:outlineLvl w:val="0"/>
        <w:rPr>
          <w:rFonts w:hint="default" w:ascii="仿宋" w:hAnsi="仿宋" w:eastAsia="仿宋" w:cs="仿宋"/>
          <w:sz w:val="24"/>
          <w:szCs w:val="24"/>
          <w:lang w:val="en-US" w:eastAsia="zh-CN"/>
        </w:rPr>
      </w:pPr>
      <w:r>
        <w:rPr>
          <w:rFonts w:ascii="仿宋" w:hAnsi="仿宋" w:eastAsia="仿宋" w:cs="仿宋"/>
          <w:sz w:val="24"/>
          <w:szCs w:val="24"/>
        </w:rPr>
        <w:t>联系方式：</w:t>
      </w:r>
      <w:r>
        <w:rPr>
          <w:rFonts w:hint="eastAsia" w:ascii="仿宋" w:hAnsi="仿宋" w:eastAsia="仿宋" w:cs="仿宋"/>
          <w:sz w:val="24"/>
          <w:szCs w:val="24"/>
          <w:lang w:val="en-US" w:eastAsia="zh-CN"/>
        </w:rPr>
        <w:t>18099922214</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4.同级政府采购监督管理部门名称：巩留县采购办</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联系人：刘欣</w:t>
      </w:r>
    </w:p>
    <w:p>
      <w:pPr>
        <w:spacing w:before="23" w:line="222" w:lineRule="auto"/>
        <w:ind w:left="394"/>
        <w:outlineLvl w:val="0"/>
        <w:rPr>
          <w:rFonts w:ascii="仿宋" w:hAnsi="仿宋" w:eastAsia="仿宋" w:cs="仿宋"/>
          <w:sz w:val="24"/>
          <w:szCs w:val="24"/>
        </w:rPr>
      </w:pPr>
      <w:r>
        <w:rPr>
          <w:rFonts w:ascii="仿宋" w:hAnsi="仿宋" w:eastAsia="仿宋" w:cs="仿宋"/>
          <w:sz w:val="24"/>
          <w:szCs w:val="24"/>
        </w:rPr>
        <w:t>监督投诉电话：18909991207</w:t>
      </w:r>
    </w:p>
    <w:p>
      <w:pPr>
        <w:spacing w:line="222" w:lineRule="auto"/>
        <w:rPr>
          <w:rFonts w:ascii="仿宋" w:hAnsi="仿宋" w:eastAsia="仿宋" w:cs="仿宋"/>
          <w:sz w:val="24"/>
          <w:szCs w:val="24"/>
        </w:rPr>
        <w:sectPr>
          <w:footerReference r:id="rId42" w:type="default"/>
          <w:pgSz w:w="11905" w:h="16838"/>
          <w:pgMar w:top="1077" w:right="1417" w:bottom="1134" w:left="1417" w:header="1077" w:footer="1083" w:gutter="0"/>
          <w:pgNumType w:fmt="decimal"/>
          <w:cols w:space="0" w:num="1"/>
          <w:rtlGutter w:val="0"/>
          <w:docGrid w:linePitch="0" w:charSpace="0"/>
        </w:sectPr>
      </w:pPr>
    </w:p>
    <w:p>
      <w:pPr>
        <w:spacing w:before="64" w:line="226" w:lineRule="auto"/>
        <w:ind w:left="2528"/>
        <w:rPr>
          <w:rFonts w:ascii="仿宋" w:hAnsi="仿宋" w:eastAsia="仿宋" w:cs="仿宋"/>
          <w:sz w:val="31"/>
          <w:szCs w:val="31"/>
        </w:rPr>
      </w:pPr>
      <w:bookmarkStart w:id="71" w:name="bookmark66"/>
      <w:bookmarkEnd w:id="71"/>
      <w:r>
        <w:rPr>
          <w:rFonts w:ascii="仿宋" w:hAnsi="仿宋" w:eastAsia="仿宋" w:cs="仿宋"/>
          <w:b/>
          <w:bCs/>
          <w:spacing w:val="7"/>
          <w:sz w:val="31"/>
          <w:szCs w:val="31"/>
        </w:rPr>
        <w:t>第4章投标人须知资料表</w:t>
      </w:r>
    </w:p>
    <w:p>
      <w:pPr>
        <w:pStyle w:val="6"/>
        <w:spacing w:line="255" w:lineRule="auto"/>
      </w:pPr>
    </w:p>
    <w:p>
      <w:pPr>
        <w:spacing w:before="78" w:line="229" w:lineRule="auto"/>
        <w:ind w:left="61" w:right="11" w:firstLine="478"/>
        <w:rPr>
          <w:rFonts w:ascii="仿宋" w:hAnsi="仿宋" w:eastAsia="仿宋" w:cs="仿宋"/>
          <w:sz w:val="24"/>
          <w:szCs w:val="24"/>
        </w:rPr>
      </w:pPr>
      <w:r>
        <w:rPr>
          <w:rFonts w:ascii="仿宋" w:hAnsi="仿宋" w:eastAsia="仿宋" w:cs="仿宋"/>
          <w:spacing w:val="-3"/>
          <w:sz w:val="24"/>
          <w:szCs w:val="24"/>
        </w:rPr>
        <w:t>本表是本招标项目的具体资料，是对投标人须知的具体补</w:t>
      </w:r>
      <w:r>
        <w:rPr>
          <w:rFonts w:ascii="仿宋" w:hAnsi="仿宋" w:eastAsia="仿宋" w:cs="仿宋"/>
          <w:spacing w:val="-4"/>
          <w:sz w:val="24"/>
          <w:szCs w:val="24"/>
        </w:rPr>
        <w:t>充和修改，如有矛</w:t>
      </w:r>
      <w:r>
        <w:rPr>
          <w:rFonts w:ascii="仿宋" w:hAnsi="仿宋" w:eastAsia="仿宋" w:cs="仿宋"/>
          <w:spacing w:val="-3"/>
          <w:sz w:val="24"/>
          <w:szCs w:val="24"/>
        </w:rPr>
        <w:t>盾，</w:t>
      </w:r>
      <w:r>
        <w:rPr>
          <w:rFonts w:ascii="仿宋" w:hAnsi="仿宋" w:eastAsia="仿宋" w:cs="仿宋"/>
          <w:b/>
          <w:bCs/>
          <w:spacing w:val="-3"/>
          <w:sz w:val="24"/>
          <w:szCs w:val="24"/>
        </w:rPr>
        <w:t>应以本资料表为准</w:t>
      </w:r>
      <w:r>
        <w:rPr>
          <w:rFonts w:ascii="仿宋" w:hAnsi="仿宋" w:eastAsia="仿宋" w:cs="仿宋"/>
          <w:spacing w:val="-3"/>
          <w:sz w:val="24"/>
          <w:szCs w:val="24"/>
        </w:rPr>
        <w:t>。</w:t>
      </w:r>
    </w:p>
    <w:p>
      <w:pPr>
        <w:spacing w:before="60"/>
      </w:pPr>
    </w:p>
    <w:tbl>
      <w:tblPr>
        <w:tblStyle w:val="14"/>
        <w:tblW w:w="9836" w:type="dxa"/>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4"/>
        <w:gridCol w:w="8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84" w:type="dxa"/>
            <w:tcBorders>
              <w:top w:val="single" w:color="000000" w:sz="10" w:space="0"/>
              <w:left w:val="single" w:color="000000" w:sz="10" w:space="0"/>
            </w:tcBorders>
            <w:vAlign w:val="top"/>
          </w:tcPr>
          <w:p>
            <w:pPr>
              <w:pStyle w:val="15"/>
              <w:spacing w:before="185" w:line="223" w:lineRule="auto"/>
              <w:ind w:left="576"/>
            </w:pPr>
            <w:r>
              <w:rPr>
                <w:spacing w:val="-7"/>
              </w:rPr>
              <w:t>条款号</w:t>
            </w:r>
          </w:p>
        </w:tc>
        <w:tc>
          <w:tcPr>
            <w:tcW w:w="8252" w:type="dxa"/>
            <w:tcBorders>
              <w:top w:val="single" w:color="000000" w:sz="10" w:space="0"/>
              <w:right w:val="single" w:color="000000" w:sz="10" w:space="0"/>
            </w:tcBorders>
            <w:vAlign w:val="top"/>
          </w:tcPr>
          <w:p>
            <w:pPr>
              <w:pStyle w:val="15"/>
              <w:spacing w:before="186" w:line="222" w:lineRule="auto"/>
              <w:ind w:left="3119"/>
            </w:pPr>
            <w:r>
              <w:rPr>
                <w:b/>
                <w:bCs/>
                <w:spacing w:val="-26"/>
              </w:rPr>
              <w:t>内</w:t>
            </w:r>
            <w:r>
              <w:rPr>
                <w:spacing w:val="3"/>
              </w:rPr>
              <w:t xml:space="preserve">      </w:t>
            </w:r>
            <w:r>
              <w:rPr>
                <w:b/>
                <w:bCs/>
                <w:spacing w:val="-26"/>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1584" w:type="dxa"/>
            <w:tcBorders>
              <w:left w:val="single" w:color="000000" w:sz="10" w:space="0"/>
            </w:tcBorders>
            <w:vAlign w:val="top"/>
          </w:tcPr>
          <w:p>
            <w:pPr>
              <w:spacing w:line="460" w:lineRule="auto"/>
              <w:rPr>
                <w:rFonts w:ascii="Arial"/>
                <w:sz w:val="21"/>
              </w:rPr>
            </w:pPr>
          </w:p>
          <w:p>
            <w:pPr>
              <w:pStyle w:val="15"/>
              <w:spacing w:before="78" w:line="181" w:lineRule="auto"/>
              <w:ind w:left="584"/>
            </w:pPr>
            <w:r>
              <w:rPr>
                <w:spacing w:val="-9"/>
              </w:rPr>
              <w:t>1.1</w:t>
            </w:r>
          </w:p>
        </w:tc>
        <w:tc>
          <w:tcPr>
            <w:tcW w:w="8252" w:type="dxa"/>
            <w:tcBorders>
              <w:right w:val="single" w:color="000000" w:sz="10" w:space="0"/>
            </w:tcBorders>
            <w:vAlign w:val="top"/>
          </w:tcPr>
          <w:p>
            <w:pPr>
              <w:pStyle w:val="15"/>
              <w:spacing w:before="34" w:line="222" w:lineRule="auto"/>
              <w:ind w:left="31"/>
            </w:pPr>
            <w:r>
              <w:rPr>
                <w:spacing w:val="-2"/>
              </w:rPr>
              <w:t>采购人：巩留县住房和城乡建设局</w:t>
            </w:r>
          </w:p>
          <w:p>
            <w:pPr>
              <w:pStyle w:val="15"/>
              <w:spacing w:before="21" w:line="222" w:lineRule="auto"/>
              <w:ind w:left="30"/>
            </w:pPr>
            <w:r>
              <w:rPr>
                <w:spacing w:val="-9"/>
              </w:rPr>
              <w:t>地</w:t>
            </w:r>
            <w:r>
              <w:rPr>
                <w:spacing w:val="10"/>
              </w:rPr>
              <w:t xml:space="preserve">  </w:t>
            </w:r>
            <w:r>
              <w:rPr>
                <w:spacing w:val="-9"/>
              </w:rPr>
              <w:t>址：巩留县</w:t>
            </w:r>
          </w:p>
          <w:p>
            <w:pPr>
              <w:pStyle w:val="15"/>
              <w:spacing w:before="23" w:line="222" w:lineRule="auto"/>
              <w:ind w:left="27"/>
              <w:rPr>
                <w:rFonts w:hint="default" w:eastAsia="仿宋"/>
                <w:lang w:val="en-US" w:eastAsia="zh-CN"/>
              </w:rPr>
            </w:pPr>
            <w:r>
              <w:rPr>
                <w:spacing w:val="-5"/>
              </w:rPr>
              <w:t>联系人：</w:t>
            </w:r>
            <w:r>
              <w:rPr>
                <w:rFonts w:hint="eastAsia" w:ascii="仿宋" w:hAnsi="仿宋" w:eastAsia="仿宋" w:cs="仿宋"/>
                <w:sz w:val="24"/>
                <w:szCs w:val="24"/>
              </w:rPr>
              <w:t>刘文博</w:t>
            </w:r>
          </w:p>
          <w:p>
            <w:pPr>
              <w:pStyle w:val="15"/>
              <w:spacing w:before="23" w:line="206" w:lineRule="auto"/>
              <w:ind w:left="27"/>
            </w:pPr>
            <w:r>
              <w:rPr>
                <w:spacing w:val="-1"/>
              </w:rPr>
              <w:t>联系电话：</w:t>
            </w:r>
            <w:r>
              <w:rPr>
                <w:rFonts w:hint="eastAsia" w:ascii="仿宋" w:hAnsi="仿宋" w:eastAsia="仿宋" w:cs="仿宋"/>
                <w:sz w:val="24"/>
                <w:szCs w:val="24"/>
              </w:rPr>
              <w:t>13109065858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1584" w:type="dxa"/>
            <w:tcBorders>
              <w:left w:val="single" w:color="000000" w:sz="10" w:space="0"/>
            </w:tcBorders>
            <w:vAlign w:val="top"/>
          </w:tcPr>
          <w:p>
            <w:pPr>
              <w:spacing w:line="309" w:lineRule="auto"/>
              <w:rPr>
                <w:rFonts w:ascii="Arial"/>
                <w:sz w:val="21"/>
              </w:rPr>
            </w:pPr>
          </w:p>
          <w:p>
            <w:pPr>
              <w:spacing w:line="309" w:lineRule="auto"/>
              <w:rPr>
                <w:rFonts w:ascii="Arial"/>
                <w:sz w:val="21"/>
              </w:rPr>
            </w:pPr>
          </w:p>
          <w:p>
            <w:pPr>
              <w:pStyle w:val="15"/>
              <w:spacing w:before="78" w:line="181" w:lineRule="auto"/>
              <w:ind w:left="584"/>
            </w:pPr>
            <w:r>
              <w:rPr>
                <w:spacing w:val="-9"/>
              </w:rPr>
              <w:t>1.2</w:t>
            </w:r>
          </w:p>
        </w:tc>
        <w:tc>
          <w:tcPr>
            <w:tcW w:w="8252" w:type="dxa"/>
            <w:tcBorders>
              <w:right w:val="single" w:color="000000" w:sz="10" w:space="0"/>
            </w:tcBorders>
            <w:vAlign w:val="top"/>
          </w:tcPr>
          <w:p>
            <w:pPr>
              <w:pStyle w:val="15"/>
              <w:spacing w:before="38" w:line="222" w:lineRule="auto"/>
              <w:ind w:left="31"/>
              <w:rPr>
                <w:u w:val="none" w:color="auto"/>
              </w:rPr>
            </w:pPr>
            <w:r>
              <w:rPr>
                <w:spacing w:val="-1"/>
              </w:rPr>
              <w:t>采购代理机构：</w:t>
            </w:r>
            <w:r>
              <w:rPr>
                <w:spacing w:val="-1"/>
                <w:u w:val="none" w:color="auto"/>
              </w:rPr>
              <w:t xml:space="preserve"> </w:t>
            </w:r>
            <w:r>
              <w:rPr>
                <w:rFonts w:hint="eastAsia"/>
                <w:spacing w:val="-1"/>
                <w:u w:val="none" w:color="auto"/>
                <w:lang w:eastAsia="zh-CN"/>
              </w:rPr>
              <w:t>新疆鼎招工程项目管理有限公司</w:t>
            </w:r>
            <w:r>
              <w:rPr>
                <w:spacing w:val="1"/>
                <w:u w:val="none" w:color="auto"/>
              </w:rPr>
              <w:t xml:space="preserve">  </w:t>
            </w:r>
          </w:p>
          <w:p>
            <w:pPr>
              <w:pStyle w:val="15"/>
              <w:spacing w:before="20" w:line="222" w:lineRule="auto"/>
              <w:ind w:left="30"/>
            </w:pPr>
            <w:r>
              <w:rPr>
                <w:spacing w:val="-3"/>
              </w:rPr>
              <w:t>地址：</w:t>
            </w:r>
            <w:r>
              <w:rPr>
                <w:spacing w:val="-3"/>
                <w:u w:val="none" w:color="auto"/>
              </w:rPr>
              <w:t>伊宁市解放路</w:t>
            </w:r>
            <w:r>
              <w:rPr>
                <w:rFonts w:hint="eastAsia"/>
                <w:spacing w:val="-3"/>
                <w:u w:val="none" w:color="auto"/>
                <w:lang w:val="en-US" w:eastAsia="zh-CN"/>
              </w:rPr>
              <w:t>一巷美景华庭小区商铺2楼</w:t>
            </w:r>
            <w:r>
              <w:rPr>
                <w:u w:val="none" w:color="auto"/>
              </w:rPr>
              <w:t xml:space="preserve">       </w:t>
            </w:r>
          </w:p>
          <w:p>
            <w:pPr>
              <w:pStyle w:val="15"/>
              <w:spacing w:before="23" w:line="223" w:lineRule="auto"/>
              <w:ind w:left="29"/>
            </w:pPr>
            <w:r>
              <w:rPr>
                <w:spacing w:val="-2"/>
              </w:rPr>
              <w:t>业务联系人：</w:t>
            </w:r>
            <w:r>
              <w:rPr>
                <w:rFonts w:hint="eastAsia"/>
                <w:spacing w:val="-2"/>
                <w:u w:val="none"/>
                <w:lang w:val="en-US" w:eastAsia="zh-CN"/>
              </w:rPr>
              <w:t>刘旋</w:t>
            </w:r>
          </w:p>
          <w:p>
            <w:pPr>
              <w:pStyle w:val="15"/>
              <w:spacing w:before="22" w:line="223" w:lineRule="auto"/>
              <w:ind w:left="56"/>
              <w:rPr>
                <w:rFonts w:hint="eastAsia" w:eastAsia="仿宋"/>
                <w:lang w:eastAsia="zh-CN"/>
              </w:rPr>
            </w:pPr>
            <w:r>
              <w:rPr>
                <w:spacing w:val="-4"/>
              </w:rPr>
              <w:t>电话：</w:t>
            </w:r>
            <w:r>
              <w:rPr>
                <w:rFonts w:hint="eastAsia"/>
                <w:spacing w:val="-4"/>
                <w:u w:val="none" w:color="auto"/>
                <w:lang w:val="en-US" w:eastAsia="zh-CN"/>
              </w:rPr>
              <w:t>18099922214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584" w:type="dxa"/>
            <w:tcBorders>
              <w:left w:val="single" w:color="000000" w:sz="10" w:space="0"/>
            </w:tcBorders>
            <w:vAlign w:val="top"/>
          </w:tcPr>
          <w:p>
            <w:pPr>
              <w:pStyle w:val="15"/>
              <w:spacing w:before="125" w:line="181" w:lineRule="auto"/>
              <w:ind w:left="584"/>
              <w:rPr>
                <w:rFonts w:hint="default" w:eastAsia="仿宋"/>
                <w:lang w:val="en-US" w:eastAsia="zh-CN"/>
              </w:rPr>
            </w:pPr>
            <w:r>
              <w:rPr>
                <w:rFonts w:hint="eastAsia"/>
                <w:lang w:val="en-US" w:eastAsia="zh-CN"/>
              </w:rPr>
              <w:t>1.3</w:t>
            </w:r>
          </w:p>
        </w:tc>
        <w:tc>
          <w:tcPr>
            <w:tcW w:w="8252" w:type="dxa"/>
            <w:tcBorders>
              <w:right w:val="single" w:color="000000" w:sz="10" w:space="0"/>
            </w:tcBorders>
            <w:vAlign w:val="top"/>
          </w:tcPr>
          <w:p>
            <w:pPr>
              <w:pStyle w:val="15"/>
              <w:spacing w:before="85" w:line="220" w:lineRule="auto"/>
              <w:ind w:left="36"/>
              <w:rPr>
                <w:rFonts w:hint="eastAsia"/>
                <w:lang w:val="en-US" w:eastAsia="zh-CN"/>
              </w:rPr>
            </w:pPr>
            <w:r>
              <w:rPr>
                <w:rFonts w:hint="eastAsia"/>
                <w:lang w:val="en-US" w:eastAsia="zh-CN"/>
              </w:rPr>
              <w:t>服务范围：本项目采购文件所示范围全部内容。</w:t>
            </w:r>
          </w:p>
          <w:p>
            <w:pPr>
              <w:pStyle w:val="15"/>
              <w:spacing w:before="85" w:line="220" w:lineRule="auto"/>
              <w:ind w:left="36"/>
              <w:rPr>
                <w:rFonts w:hint="default"/>
                <w:lang w:val="en-US" w:eastAsia="zh-CN"/>
              </w:rPr>
            </w:pPr>
            <w:r>
              <w:rPr>
                <w:rFonts w:hint="default"/>
                <w:lang w:val="en-US" w:eastAsia="zh-CN"/>
              </w:rPr>
              <w:t>合同履约期限：</w:t>
            </w:r>
            <w:r>
              <w:rPr>
                <w:rFonts w:hint="eastAsia" w:ascii="仿宋" w:hAnsi="仿宋" w:eastAsia="仿宋" w:cs="仿宋"/>
                <w:sz w:val="24"/>
                <w:szCs w:val="24"/>
                <w:lang w:val="en-US" w:eastAsia="zh-CN"/>
              </w:rPr>
              <w:t>三年（</w:t>
            </w:r>
            <w:r>
              <w:rPr>
                <w:rFonts w:ascii="仿宋" w:hAnsi="仿宋" w:eastAsia="仿宋" w:cs="仿宋"/>
                <w:sz w:val="24"/>
                <w:szCs w:val="24"/>
              </w:rPr>
              <w:t>一年一签，经甲方考核合格后可续签下一年合同</w:t>
            </w:r>
            <w:r>
              <w:rPr>
                <w:rFonts w:hint="eastAsia" w:ascii="仿宋" w:hAnsi="仿宋" w:eastAsia="仿宋" w:cs="仿宋"/>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584" w:type="dxa"/>
            <w:tcBorders>
              <w:left w:val="single" w:color="000000" w:sz="10" w:space="0"/>
            </w:tcBorders>
            <w:vAlign w:val="top"/>
          </w:tcPr>
          <w:p>
            <w:pPr>
              <w:pStyle w:val="15"/>
              <w:spacing w:before="125" w:line="181" w:lineRule="auto"/>
              <w:ind w:left="584" w:leftChars="0"/>
              <w:rPr>
                <w:rFonts w:ascii="仿宋" w:hAnsi="仿宋" w:eastAsia="仿宋" w:cs="仿宋"/>
                <w:snapToGrid w:val="0"/>
                <w:color w:val="000000"/>
                <w:kern w:val="0"/>
                <w:sz w:val="24"/>
                <w:szCs w:val="24"/>
                <w:lang w:val="en-US" w:eastAsia="en-US" w:bidi="ar-SA"/>
              </w:rPr>
            </w:pPr>
            <w:r>
              <w:rPr>
                <w:spacing w:val="-6"/>
              </w:rPr>
              <w:t>1.3.4</w:t>
            </w:r>
          </w:p>
        </w:tc>
        <w:tc>
          <w:tcPr>
            <w:tcW w:w="8252" w:type="dxa"/>
            <w:tcBorders>
              <w:right w:val="single" w:color="000000" w:sz="10" w:space="0"/>
            </w:tcBorders>
            <w:vAlign w:val="top"/>
          </w:tcPr>
          <w:p>
            <w:pPr>
              <w:pStyle w:val="15"/>
              <w:spacing w:before="85" w:line="220" w:lineRule="auto"/>
              <w:ind w:left="36" w:leftChars="0"/>
              <w:rPr>
                <w:rFonts w:ascii="仿宋" w:hAnsi="仿宋" w:eastAsia="仿宋" w:cs="仿宋"/>
                <w:snapToGrid w:val="0"/>
                <w:color w:val="000000"/>
                <w:kern w:val="0"/>
                <w:sz w:val="24"/>
                <w:szCs w:val="24"/>
                <w:lang w:val="en-US" w:eastAsia="en-US" w:bidi="ar-SA"/>
              </w:rPr>
            </w:pPr>
            <w:r>
              <w:rPr>
                <w:spacing w:val="-1"/>
              </w:rPr>
              <w:t>合格投标人的其他资格要求：详见招标公告申请人的资格要求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1584" w:type="dxa"/>
            <w:tcBorders>
              <w:left w:val="single" w:color="000000" w:sz="10" w:space="0"/>
            </w:tcBorders>
            <w:vAlign w:val="top"/>
          </w:tcPr>
          <w:p>
            <w:pPr>
              <w:spacing w:line="467" w:lineRule="auto"/>
              <w:rPr>
                <w:rFonts w:ascii="Arial"/>
                <w:sz w:val="21"/>
              </w:rPr>
            </w:pPr>
          </w:p>
          <w:p>
            <w:pPr>
              <w:pStyle w:val="15"/>
              <w:spacing w:before="78" w:line="181" w:lineRule="auto"/>
              <w:ind w:left="584"/>
            </w:pPr>
            <w:r>
              <w:rPr>
                <w:spacing w:val="-6"/>
              </w:rPr>
              <w:t>1.3.5</w:t>
            </w:r>
          </w:p>
        </w:tc>
        <w:tc>
          <w:tcPr>
            <w:tcW w:w="8252" w:type="dxa"/>
            <w:tcBorders>
              <w:right w:val="single" w:color="000000" w:sz="10" w:space="0"/>
            </w:tcBorders>
            <w:vAlign w:val="top"/>
          </w:tcPr>
          <w:p>
            <w:pPr>
              <w:pStyle w:val="15"/>
              <w:spacing w:before="41" w:line="230" w:lineRule="auto"/>
              <w:ind w:left="30" w:right="16"/>
              <w:jc w:val="both"/>
            </w:pPr>
            <w:r>
              <w:rPr>
                <w:spacing w:val="-4"/>
              </w:rPr>
              <w:t>是否为专门面向中小企业采购：</w:t>
            </w:r>
            <w:r>
              <w:rPr>
                <w:b/>
                <w:bCs/>
                <w:spacing w:val="-4"/>
              </w:rPr>
              <w:t>是</w:t>
            </w:r>
            <w:r>
              <w:rPr>
                <w:rFonts w:hint="eastAsia"/>
                <w:b/>
                <w:bCs/>
                <w:spacing w:val="-4"/>
                <w:lang w:eastAsia="zh-CN"/>
              </w:rPr>
              <w:t>（</w:t>
            </w:r>
            <w:r>
              <w:rPr>
                <w:b/>
                <w:bCs/>
                <w:spacing w:val="-4"/>
              </w:rPr>
              <w:t>潜在投标企业属于中小微企业的，请在投标文件中提供“</w:t>
            </w:r>
            <w:r>
              <w:rPr>
                <w:spacing w:val="-66"/>
              </w:rPr>
              <w:t xml:space="preserve"> </w:t>
            </w:r>
            <w:r>
              <w:rPr>
                <w:b/>
                <w:bCs/>
                <w:spacing w:val="-4"/>
              </w:rPr>
              <w:t>中小企业声明函</w:t>
            </w:r>
            <w:r>
              <w:rPr>
                <w:spacing w:val="-86"/>
              </w:rPr>
              <w:t xml:space="preserve"> </w:t>
            </w:r>
            <w:r>
              <w:rPr>
                <w:b/>
                <w:bCs/>
                <w:spacing w:val="-4"/>
              </w:rPr>
              <w:t>”，如果未提供或提供虛假的“</w:t>
            </w:r>
            <w:r>
              <w:rPr>
                <w:spacing w:val="-67"/>
              </w:rPr>
              <w:t xml:space="preserve"> </w:t>
            </w:r>
            <w:r>
              <w:rPr>
                <w:b/>
                <w:bCs/>
                <w:spacing w:val="-4"/>
              </w:rPr>
              <w:t>中小企业声明函</w:t>
            </w:r>
            <w:r>
              <w:rPr>
                <w:spacing w:val="-85"/>
              </w:rPr>
              <w:t xml:space="preserve"> </w:t>
            </w:r>
            <w:r>
              <w:rPr>
                <w:b/>
                <w:bCs/>
                <w:spacing w:val="-4"/>
              </w:rPr>
              <w:t>”，投标企业将承担由此造成的一切</w:t>
            </w:r>
            <w:r>
              <w:rPr>
                <w:b/>
                <w:bCs/>
                <w:spacing w:val="-6"/>
              </w:rPr>
              <w:t>不利后果。</w:t>
            </w:r>
            <w:r>
              <w:rPr>
                <w:rFonts w:hint="eastAsia"/>
                <w:b/>
                <w:bCs/>
                <w:spacing w:val="-4"/>
                <w:lang w:eastAsia="zh-CN"/>
              </w:rPr>
              <w:t>）</w:t>
            </w:r>
            <w:r>
              <w:rPr>
                <w:spacing w:val="-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584" w:type="dxa"/>
            <w:tcBorders>
              <w:left w:val="single" w:color="000000" w:sz="10" w:space="0"/>
            </w:tcBorders>
            <w:vAlign w:val="top"/>
          </w:tcPr>
          <w:p>
            <w:pPr>
              <w:pStyle w:val="15"/>
              <w:spacing w:before="147" w:line="181" w:lineRule="auto"/>
              <w:ind w:left="584"/>
            </w:pPr>
            <w:r>
              <w:rPr>
                <w:spacing w:val="-9"/>
              </w:rPr>
              <w:t>1.4</w:t>
            </w:r>
          </w:p>
        </w:tc>
        <w:tc>
          <w:tcPr>
            <w:tcW w:w="8252" w:type="dxa"/>
            <w:tcBorders>
              <w:right w:val="single" w:color="000000" w:sz="10" w:space="0"/>
            </w:tcBorders>
            <w:vAlign w:val="top"/>
          </w:tcPr>
          <w:p>
            <w:pPr>
              <w:pStyle w:val="15"/>
              <w:spacing w:before="107" w:line="222" w:lineRule="auto"/>
              <w:ind w:left="30"/>
            </w:pPr>
            <w:r>
              <w:rPr>
                <w:spacing w:val="-2"/>
              </w:rPr>
              <w:t>是否允许联合体投标：</w:t>
            </w:r>
            <w:r>
              <w:rPr>
                <w:spacing w:val="-2"/>
                <w:u w:val="single" w:color="auto"/>
              </w:rPr>
              <w:t xml:space="preserve"> 否</w:t>
            </w:r>
            <w:r>
              <w:rPr>
                <w:spacing w:val="3"/>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584" w:type="dxa"/>
            <w:tcBorders>
              <w:left w:val="single" w:color="000000" w:sz="10" w:space="0"/>
            </w:tcBorders>
            <w:vAlign w:val="top"/>
          </w:tcPr>
          <w:p>
            <w:pPr>
              <w:pStyle w:val="15"/>
              <w:spacing w:before="83" w:line="171" w:lineRule="auto"/>
              <w:ind w:left="584"/>
            </w:pPr>
            <w:r>
              <w:rPr>
                <w:spacing w:val="-6"/>
              </w:rPr>
              <w:t>1.4.8</w:t>
            </w:r>
          </w:p>
        </w:tc>
        <w:tc>
          <w:tcPr>
            <w:tcW w:w="8252" w:type="dxa"/>
            <w:tcBorders>
              <w:right w:val="single" w:color="000000" w:sz="10" w:space="0"/>
            </w:tcBorders>
            <w:vAlign w:val="top"/>
          </w:tcPr>
          <w:p>
            <w:pPr>
              <w:pStyle w:val="15"/>
              <w:spacing w:before="43" w:line="202" w:lineRule="auto"/>
              <w:ind w:left="27"/>
            </w:pPr>
            <w:r>
              <w:rPr>
                <w:spacing w:val="-1"/>
              </w:rPr>
              <w:t>联合体的其他资格要求：/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584" w:type="dxa"/>
            <w:tcBorders>
              <w:left w:val="single" w:color="000000" w:sz="10" w:space="0"/>
            </w:tcBorders>
            <w:vAlign w:val="top"/>
          </w:tcPr>
          <w:p>
            <w:pPr>
              <w:pStyle w:val="15"/>
              <w:spacing w:before="85" w:line="169" w:lineRule="auto"/>
              <w:ind w:left="569"/>
            </w:pPr>
            <w:r>
              <w:rPr>
                <w:spacing w:val="-4"/>
              </w:rPr>
              <w:t>2.2</w:t>
            </w:r>
          </w:p>
        </w:tc>
        <w:tc>
          <w:tcPr>
            <w:tcW w:w="8252" w:type="dxa"/>
            <w:tcBorders>
              <w:right w:val="single" w:color="000000" w:sz="10" w:space="0"/>
            </w:tcBorders>
            <w:vAlign w:val="top"/>
          </w:tcPr>
          <w:p>
            <w:pPr>
              <w:pStyle w:val="15"/>
              <w:spacing w:before="43" w:line="201" w:lineRule="auto"/>
              <w:ind w:left="30"/>
            </w:pPr>
            <w:r>
              <w:rPr>
                <w:spacing w:val="-4"/>
              </w:rPr>
              <w:t>项目预算金额：</w:t>
            </w:r>
            <w:r>
              <w:rPr>
                <w:rFonts w:hint="eastAsia"/>
                <w:spacing w:val="-4"/>
                <w:lang w:val="en-US" w:eastAsia="zh-CN"/>
              </w:rPr>
              <w:t>18000000.00元/年</w:t>
            </w:r>
            <w:r>
              <w:rPr>
                <w:spacing w:val="-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84" w:type="dxa"/>
            <w:tcBorders>
              <w:left w:val="single" w:color="000000" w:sz="10" w:space="0"/>
            </w:tcBorders>
            <w:vAlign w:val="top"/>
          </w:tcPr>
          <w:p>
            <w:pPr>
              <w:pStyle w:val="15"/>
              <w:spacing w:before="86" w:line="194" w:lineRule="exact"/>
              <w:ind w:left="567"/>
            </w:pPr>
            <w:r>
              <w:rPr>
                <w:spacing w:val="-4"/>
                <w:position w:val="-2"/>
              </w:rPr>
              <w:t>8.1</w:t>
            </w:r>
          </w:p>
        </w:tc>
        <w:tc>
          <w:tcPr>
            <w:tcW w:w="8252" w:type="dxa"/>
            <w:tcBorders>
              <w:right w:val="single" w:color="000000" w:sz="10" w:space="0"/>
            </w:tcBorders>
            <w:vAlign w:val="top"/>
          </w:tcPr>
          <w:p>
            <w:pPr>
              <w:pStyle w:val="15"/>
              <w:spacing w:before="45" w:line="181" w:lineRule="auto"/>
              <w:ind w:left="31"/>
            </w:pPr>
            <w:r>
              <w:t>如投标商对多个分包进行投标，可以中标 / 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3" w:hRule="atLeast"/>
        </w:trPr>
        <w:tc>
          <w:tcPr>
            <w:tcW w:w="1584" w:type="dxa"/>
            <w:tcBorders>
              <w:left w:val="single" w:color="000000" w:sz="10"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15"/>
              <w:spacing w:before="78" w:line="181" w:lineRule="auto"/>
              <w:ind w:left="584"/>
            </w:pPr>
            <w:r>
              <w:rPr>
                <w:spacing w:val="-14"/>
              </w:rPr>
              <w:t>12</w:t>
            </w:r>
          </w:p>
        </w:tc>
        <w:tc>
          <w:tcPr>
            <w:tcW w:w="8252" w:type="dxa"/>
            <w:tcBorders>
              <w:right w:val="single" w:color="000000" w:sz="10" w:space="0"/>
            </w:tcBorders>
            <w:vAlign w:val="top"/>
          </w:tcPr>
          <w:p>
            <w:pPr>
              <w:pStyle w:val="15"/>
              <w:spacing w:before="76" w:line="230" w:lineRule="auto"/>
              <w:ind w:left="30"/>
            </w:pPr>
            <w:r>
              <w:rPr>
                <w:spacing w:val="-12"/>
              </w:rPr>
              <w:t>保证金形式：</w:t>
            </w:r>
            <w:r>
              <w:rPr>
                <w:spacing w:val="-85"/>
              </w:rPr>
              <w:t xml:space="preserve"> </w:t>
            </w:r>
            <w:r>
              <w:rPr>
                <w:rFonts w:ascii="MS UI Gothic" w:hAnsi="MS UI Gothic" w:eastAsia="MS UI Gothic" w:cs="MS UI Gothic"/>
                <w:spacing w:val="-12"/>
                <w:sz w:val="40"/>
                <w:szCs w:val="40"/>
                <w:u w:val="single" w:color="auto"/>
              </w:rPr>
              <w:t>☑</w:t>
            </w:r>
            <w:r>
              <w:rPr>
                <w:spacing w:val="-12"/>
                <w:u w:val="single" w:color="auto"/>
              </w:rPr>
              <w:t>保函</w:t>
            </w:r>
            <w:r>
              <w:rPr>
                <w:spacing w:val="15"/>
                <w:u w:val="single" w:color="auto"/>
              </w:rPr>
              <w:t xml:space="preserve">  </w:t>
            </w:r>
            <w:r>
              <w:rPr>
                <w:rFonts w:ascii="MS UI Gothic" w:hAnsi="MS UI Gothic" w:eastAsia="MS UI Gothic" w:cs="MS UI Gothic"/>
                <w:spacing w:val="-12"/>
                <w:sz w:val="40"/>
                <w:szCs w:val="40"/>
                <w:u w:val="single" w:color="auto"/>
              </w:rPr>
              <w:t>☑</w:t>
            </w:r>
            <w:r>
              <w:rPr>
                <w:rFonts w:ascii="MS UI Gothic" w:hAnsi="MS UI Gothic" w:eastAsia="MS UI Gothic" w:cs="MS UI Gothic"/>
                <w:spacing w:val="-82"/>
                <w:sz w:val="40"/>
                <w:szCs w:val="40"/>
                <w:u w:val="single" w:color="auto"/>
              </w:rPr>
              <w:t xml:space="preserve"> </w:t>
            </w:r>
            <w:r>
              <w:rPr>
                <w:spacing w:val="-12"/>
                <w:u w:val="single" w:color="auto"/>
              </w:rPr>
              <w:t>电汇</w:t>
            </w:r>
            <w:r>
              <w:rPr>
                <w:spacing w:val="28"/>
                <w:u w:val="single" w:color="auto"/>
              </w:rPr>
              <w:t xml:space="preserve">  </w:t>
            </w:r>
            <w:r>
              <w:rPr>
                <w:spacing w:val="-12"/>
                <w:sz w:val="40"/>
                <w:szCs w:val="40"/>
                <w:u w:val="single" w:color="auto"/>
              </w:rPr>
              <w:t>□</w:t>
            </w:r>
            <w:r>
              <w:rPr>
                <w:spacing w:val="-12"/>
                <w:u w:val="single" w:color="auto"/>
              </w:rPr>
              <w:t>支票</w:t>
            </w:r>
          </w:p>
          <w:p>
            <w:pPr>
              <w:pStyle w:val="15"/>
              <w:spacing w:before="120" w:line="354" w:lineRule="auto"/>
              <w:ind w:left="30"/>
            </w:pPr>
            <w:r>
              <w:t>保证金数额：</w:t>
            </w:r>
            <w:r>
              <w:rPr>
                <w:u w:val="single" w:color="auto"/>
              </w:rPr>
              <w:t>1</w:t>
            </w:r>
            <w:r>
              <w:rPr>
                <w:rFonts w:hint="eastAsia"/>
                <w:u w:val="single" w:color="auto"/>
                <w:lang w:val="en-US" w:eastAsia="zh-CN"/>
              </w:rPr>
              <w:t>0</w:t>
            </w:r>
            <w:r>
              <w:rPr>
                <w:u w:val="single" w:color="auto"/>
              </w:rPr>
              <w:t>0000.00</w:t>
            </w:r>
            <w:r>
              <w:rPr>
                <w:spacing w:val="-37"/>
                <w:u w:val="single" w:color="auto"/>
              </w:rPr>
              <w:t xml:space="preserve"> </w:t>
            </w:r>
            <w:r>
              <w:rPr>
                <w:u w:val="single" w:color="auto"/>
              </w:rPr>
              <w:t>元</w:t>
            </w:r>
            <w:r>
              <w:rPr>
                <w:i/>
                <w:iCs/>
                <w:sz w:val="25"/>
                <w:szCs w:val="25"/>
              </w:rPr>
              <w:t>（</w:t>
            </w:r>
            <w:r>
              <w:t>按照各分包控制金额</w:t>
            </w:r>
            <w:r>
              <w:rPr>
                <w:spacing w:val="-47"/>
              </w:rPr>
              <w:t xml:space="preserve"> </w:t>
            </w:r>
            <w:r>
              <w:t>2%以内的整数</w:t>
            </w:r>
            <w:r>
              <w:rPr>
                <w:spacing w:val="-6"/>
              </w:rPr>
              <w:t>计算）</w:t>
            </w:r>
          </w:p>
          <w:p>
            <w:pPr>
              <w:pStyle w:val="15"/>
              <w:spacing w:before="64" w:line="221" w:lineRule="auto"/>
              <w:ind w:left="30"/>
            </w:pPr>
            <w:r>
              <w:rPr>
                <w:spacing w:val="-3"/>
              </w:rPr>
              <w:t>保证金收款人：</w:t>
            </w:r>
          </w:p>
          <w:p>
            <w:pPr>
              <w:pStyle w:val="15"/>
              <w:spacing w:before="32" w:line="221" w:lineRule="auto"/>
              <w:ind w:left="29"/>
            </w:pPr>
            <w:r>
              <w:rPr>
                <w:spacing w:val="-1"/>
              </w:rPr>
              <w:t>开户名称：</w:t>
            </w:r>
            <w:r>
              <w:rPr>
                <w:rFonts w:hint="eastAsia"/>
                <w:spacing w:val="-1"/>
                <w:lang w:eastAsia="zh-CN"/>
              </w:rPr>
              <w:t>新疆鼎招工程项目管理有限公司</w:t>
            </w:r>
          </w:p>
          <w:p>
            <w:pPr>
              <w:pStyle w:val="15"/>
              <w:spacing w:before="32" w:line="221" w:lineRule="auto"/>
              <w:ind w:left="29"/>
            </w:pPr>
            <w:r>
              <w:rPr>
                <w:spacing w:val="-1"/>
              </w:rPr>
              <w:t>开户银行：</w:t>
            </w:r>
            <w:r>
              <w:rPr>
                <w:rFonts w:hint="eastAsia"/>
                <w:spacing w:val="-1"/>
              </w:rPr>
              <w:t>中国建设银行股份有限公司伊犁哈萨克自治州分行飞机场街支行</w:t>
            </w:r>
          </w:p>
          <w:p>
            <w:pPr>
              <w:pStyle w:val="15"/>
              <w:spacing w:before="34" w:line="224" w:lineRule="auto"/>
              <w:ind w:left="27"/>
            </w:pPr>
            <w:r>
              <w:rPr>
                <w:spacing w:val="-1"/>
              </w:rPr>
              <w:t>账    号：</w:t>
            </w:r>
            <w:r>
              <w:rPr>
                <w:rFonts w:hint="eastAsia"/>
                <w:spacing w:val="-1"/>
              </w:rPr>
              <w:t>6505</w:t>
            </w:r>
            <w:r>
              <w:rPr>
                <w:rFonts w:hint="eastAsia"/>
                <w:spacing w:val="-1"/>
                <w:lang w:val="en-US" w:eastAsia="zh-CN"/>
              </w:rPr>
              <w:t xml:space="preserve"> </w:t>
            </w:r>
            <w:r>
              <w:rPr>
                <w:rFonts w:hint="eastAsia"/>
                <w:spacing w:val="-1"/>
              </w:rPr>
              <w:t>0165</w:t>
            </w:r>
            <w:r>
              <w:rPr>
                <w:rFonts w:hint="eastAsia"/>
                <w:spacing w:val="-1"/>
                <w:lang w:val="en-US" w:eastAsia="zh-CN"/>
              </w:rPr>
              <w:t xml:space="preserve"> </w:t>
            </w:r>
            <w:r>
              <w:rPr>
                <w:rFonts w:hint="eastAsia"/>
                <w:spacing w:val="-1"/>
              </w:rPr>
              <w:t>6041</w:t>
            </w:r>
            <w:r>
              <w:rPr>
                <w:rFonts w:hint="eastAsia"/>
                <w:spacing w:val="-1"/>
                <w:lang w:val="en-US" w:eastAsia="zh-CN"/>
              </w:rPr>
              <w:t xml:space="preserve"> </w:t>
            </w:r>
            <w:r>
              <w:rPr>
                <w:rFonts w:hint="eastAsia"/>
                <w:spacing w:val="-1"/>
              </w:rPr>
              <w:t>0000</w:t>
            </w:r>
            <w:r>
              <w:rPr>
                <w:rFonts w:hint="eastAsia"/>
                <w:spacing w:val="-1"/>
                <w:lang w:val="en-US" w:eastAsia="zh-CN"/>
              </w:rPr>
              <w:t xml:space="preserve"> </w:t>
            </w:r>
            <w:r>
              <w:rPr>
                <w:rFonts w:hint="eastAsia"/>
                <w:spacing w:val="-1"/>
              </w:rPr>
              <w:t>0477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84" w:type="dxa"/>
            <w:tcBorders>
              <w:left w:val="single" w:color="000000" w:sz="10" w:space="0"/>
            </w:tcBorders>
            <w:vAlign w:val="top"/>
          </w:tcPr>
          <w:p>
            <w:pPr>
              <w:pStyle w:val="15"/>
              <w:spacing w:before="136" w:line="181" w:lineRule="auto"/>
              <w:ind w:left="584"/>
            </w:pPr>
            <w:r>
              <w:rPr>
                <w:spacing w:val="-7"/>
              </w:rPr>
              <w:t>13.1</w:t>
            </w:r>
          </w:p>
        </w:tc>
        <w:tc>
          <w:tcPr>
            <w:tcW w:w="8252" w:type="dxa"/>
            <w:tcBorders>
              <w:right w:val="single" w:color="000000" w:sz="10" w:space="0"/>
            </w:tcBorders>
            <w:vAlign w:val="top"/>
          </w:tcPr>
          <w:p>
            <w:pPr>
              <w:pStyle w:val="15"/>
              <w:spacing w:before="96" w:line="222" w:lineRule="auto"/>
              <w:ind w:left="29"/>
            </w:pPr>
            <w:r>
              <w:rPr>
                <w:spacing w:val="-8"/>
              </w:rPr>
              <w:t>投标有效期：</w:t>
            </w:r>
            <w:r>
              <w:rPr>
                <w:spacing w:val="-8"/>
                <w:u w:val="single" w:color="auto"/>
              </w:rPr>
              <w:t>60</w:t>
            </w:r>
            <w:r>
              <w:rPr>
                <w:spacing w:val="-55"/>
                <w:u w:val="single" w:color="auto"/>
              </w:rPr>
              <w:t xml:space="preserve"> </w:t>
            </w:r>
            <w:r>
              <w:rPr>
                <w:spacing w:val="-54"/>
              </w:rPr>
              <w:t xml:space="preserve"> </w:t>
            </w:r>
            <w:r>
              <w:rPr>
                <w:spacing w:val="-8"/>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1584" w:type="dxa"/>
            <w:tcBorders>
              <w:left w:val="single" w:color="000000" w:sz="10" w:space="0"/>
              <w:bottom w:val="single" w:color="000000" w:sz="10"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15"/>
              <w:spacing w:before="78" w:line="181" w:lineRule="auto"/>
              <w:ind w:left="584"/>
            </w:pPr>
            <w:r>
              <w:rPr>
                <w:spacing w:val="-7"/>
              </w:rPr>
              <w:t>14.1</w:t>
            </w:r>
          </w:p>
        </w:tc>
        <w:tc>
          <w:tcPr>
            <w:tcW w:w="8252" w:type="dxa"/>
            <w:tcBorders>
              <w:bottom w:val="single" w:color="000000" w:sz="10" w:space="0"/>
              <w:right w:val="single" w:color="000000" w:sz="10" w:space="0"/>
            </w:tcBorders>
            <w:vAlign w:val="top"/>
          </w:tcPr>
          <w:p>
            <w:pPr>
              <w:pStyle w:val="15"/>
              <w:spacing w:before="56" w:line="222" w:lineRule="auto"/>
              <w:ind w:left="30"/>
            </w:pPr>
            <w:r>
              <w:rPr>
                <w:spacing w:val="-2"/>
              </w:rPr>
              <w:t>本项目采用电子采购投标</w:t>
            </w:r>
          </w:p>
          <w:p>
            <w:pPr>
              <w:pStyle w:val="15"/>
              <w:spacing w:before="10" w:line="224" w:lineRule="auto"/>
              <w:ind w:left="29" w:right="16" w:firstLine="11"/>
            </w:pPr>
            <w:r>
              <w:t>1、响应文件解密时间：响应文件解密时间</w:t>
            </w:r>
            <w:r>
              <w:rPr>
                <w:spacing w:val="-44"/>
              </w:rPr>
              <w:t xml:space="preserve"> </w:t>
            </w:r>
            <w:r>
              <w:t>30</w:t>
            </w:r>
            <w:r>
              <w:rPr>
                <w:spacing w:val="-39"/>
              </w:rPr>
              <w:t xml:space="preserve"> </w:t>
            </w:r>
            <w:r>
              <w:t>分钟，开标前需投</w:t>
            </w:r>
            <w:r>
              <w:rPr>
                <w:spacing w:val="-1"/>
              </w:rPr>
              <w:t>标单位用</w:t>
            </w:r>
            <w:r>
              <w:rPr>
                <w:spacing w:val="-40"/>
              </w:rPr>
              <w:t xml:space="preserve"> </w:t>
            </w:r>
            <w:r>
              <w:rPr>
                <w:spacing w:val="-1"/>
              </w:rPr>
              <w:t>CA</w:t>
            </w:r>
            <w:r>
              <w:rPr>
                <w:spacing w:val="-42"/>
              </w:rPr>
              <w:t xml:space="preserve"> </w:t>
            </w:r>
            <w:r>
              <w:rPr>
                <w:spacing w:val="-1"/>
              </w:rPr>
              <w:t>证书登录政采云平台开标大厅签到，在</w:t>
            </w:r>
            <w:r>
              <w:rPr>
                <w:spacing w:val="-42"/>
              </w:rPr>
              <w:t xml:space="preserve"> </w:t>
            </w:r>
            <w:r>
              <w:rPr>
                <w:spacing w:val="-1"/>
              </w:rPr>
              <w:t>30</w:t>
            </w:r>
            <w:r>
              <w:rPr>
                <w:spacing w:val="-39"/>
              </w:rPr>
              <w:t xml:space="preserve"> </w:t>
            </w:r>
            <w:r>
              <w:rPr>
                <w:spacing w:val="-1"/>
              </w:rPr>
              <w:t>分钟解密</w:t>
            </w:r>
            <w:r>
              <w:rPr>
                <w:spacing w:val="-2"/>
              </w:rPr>
              <w:t>时间内输入</w:t>
            </w:r>
            <w:r>
              <w:rPr>
                <w:spacing w:val="-33"/>
              </w:rPr>
              <w:t xml:space="preserve"> </w:t>
            </w:r>
            <w:r>
              <w:rPr>
                <w:spacing w:val="-2"/>
              </w:rPr>
              <w:t>CA</w:t>
            </w:r>
            <w:r>
              <w:rPr>
                <w:spacing w:val="-40"/>
              </w:rPr>
              <w:t xml:space="preserve"> </w:t>
            </w:r>
            <w:r>
              <w:rPr>
                <w:spacing w:val="-2"/>
              </w:rPr>
              <w:t>证书</w:t>
            </w:r>
            <w:r>
              <w:rPr>
                <w:spacing w:val="-53"/>
              </w:rPr>
              <w:t xml:space="preserve"> </w:t>
            </w:r>
            <w:r>
              <w:rPr>
                <w:spacing w:val="-2"/>
              </w:rPr>
              <w:t>PIN</w:t>
            </w:r>
            <w:r>
              <w:rPr>
                <w:spacing w:val="-43"/>
              </w:rPr>
              <w:t xml:space="preserve"> </w:t>
            </w:r>
            <w:r>
              <w:rPr>
                <w:spacing w:val="-2"/>
              </w:rPr>
              <w:t>码解密响应文件。在</w:t>
            </w:r>
            <w:r>
              <w:rPr>
                <w:spacing w:val="-44"/>
              </w:rPr>
              <w:t xml:space="preserve"> </w:t>
            </w:r>
            <w:r>
              <w:rPr>
                <w:spacing w:val="-2"/>
              </w:rPr>
              <w:t>30</w:t>
            </w:r>
            <w:r>
              <w:rPr>
                <w:spacing w:val="-41"/>
              </w:rPr>
              <w:t xml:space="preserve"> </w:t>
            </w:r>
            <w:r>
              <w:rPr>
                <w:spacing w:val="-2"/>
              </w:rPr>
              <w:t>分钟解密时间内</w:t>
            </w:r>
            <w:r>
              <w:rPr>
                <w:spacing w:val="2"/>
              </w:rPr>
              <w:t>未进行解密的投标单位将导致废标。（解密时</w:t>
            </w:r>
            <w:r>
              <w:rPr>
                <w:spacing w:val="1"/>
              </w:rPr>
              <w:t>间开始时政采云平</w:t>
            </w:r>
            <w:r>
              <w:rPr>
                <w:spacing w:val="2"/>
              </w:rPr>
              <w:t>台将以短信形式向供应商在政采云平台预留的</w:t>
            </w:r>
            <w:r>
              <w:rPr>
                <w:spacing w:val="1"/>
              </w:rPr>
              <w:t>手机号发送短信通</w:t>
            </w:r>
          </w:p>
        </w:tc>
      </w:tr>
    </w:tbl>
    <w:p>
      <w:pPr>
        <w:sectPr>
          <w:footerReference r:id="rId43" w:type="default"/>
          <w:pgSz w:w="11905" w:h="16838"/>
          <w:pgMar w:top="1077" w:right="1417" w:bottom="1134" w:left="1417" w:header="1077" w:footer="1083" w:gutter="0"/>
          <w:pgNumType w:fmt="decimal"/>
          <w:cols w:space="0" w:num="1"/>
          <w:rtlGutter w:val="0"/>
          <w:docGrid w:linePitch="0" w:charSpace="0"/>
        </w:sectPr>
      </w:pPr>
    </w:p>
    <w:p>
      <w:pPr>
        <w:spacing w:line="91" w:lineRule="auto"/>
        <w:rPr>
          <w:rFonts w:ascii="Arial"/>
          <w:sz w:val="2"/>
        </w:rPr>
      </w:pPr>
    </w:p>
    <w:tbl>
      <w:tblPr>
        <w:tblStyle w:val="14"/>
        <w:tblW w:w="9827"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6"/>
        <w:gridCol w:w="7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7" w:hRule="atLeast"/>
        </w:trPr>
        <w:tc>
          <w:tcPr>
            <w:tcW w:w="2016" w:type="dxa"/>
            <w:tcBorders>
              <w:top w:val="single" w:color="000000" w:sz="10" w:space="0"/>
              <w:left w:val="single" w:color="000000" w:sz="10" w:space="0"/>
            </w:tcBorders>
            <w:vAlign w:val="top"/>
          </w:tcPr>
          <w:p>
            <w:pPr>
              <w:rPr>
                <w:rFonts w:ascii="Arial"/>
                <w:sz w:val="21"/>
              </w:rPr>
            </w:pPr>
          </w:p>
        </w:tc>
        <w:tc>
          <w:tcPr>
            <w:tcW w:w="7811" w:type="dxa"/>
            <w:tcBorders>
              <w:top w:val="single" w:color="000000" w:sz="10" w:space="0"/>
              <w:right w:val="single" w:color="000000" w:sz="10" w:space="0"/>
            </w:tcBorders>
            <w:vAlign w:val="top"/>
          </w:tcPr>
          <w:p>
            <w:pPr>
              <w:pStyle w:val="15"/>
              <w:spacing w:before="24" w:line="220" w:lineRule="auto"/>
              <w:ind w:left="31"/>
            </w:pPr>
            <w:r>
              <w:rPr>
                <w:spacing w:val="-2"/>
              </w:rPr>
              <w:t>知，请供应商及时关注。）</w:t>
            </w:r>
          </w:p>
          <w:p>
            <w:pPr>
              <w:pStyle w:val="15"/>
              <w:spacing w:before="14" w:line="225" w:lineRule="auto"/>
              <w:ind w:left="30" w:right="71" w:hanging="5"/>
            </w:pPr>
            <w:r>
              <w:rPr>
                <w:spacing w:val="-1"/>
              </w:rPr>
              <w:t>2、供应商报价</w:t>
            </w:r>
            <w:r>
              <w:rPr>
                <w:spacing w:val="-51"/>
              </w:rPr>
              <w:t xml:space="preserve"> </w:t>
            </w:r>
            <w:r>
              <w:rPr>
                <w:spacing w:val="-1"/>
              </w:rPr>
              <w:t>CA</w:t>
            </w:r>
            <w:r>
              <w:rPr>
                <w:spacing w:val="-36"/>
              </w:rPr>
              <w:t xml:space="preserve"> </w:t>
            </w:r>
            <w:r>
              <w:rPr>
                <w:spacing w:val="-1"/>
              </w:rPr>
              <w:t>签字确认：报价文件开启后将</w:t>
            </w:r>
            <w:r>
              <w:rPr>
                <w:spacing w:val="-2"/>
              </w:rPr>
              <w:t>开启签字时段，</w:t>
            </w:r>
            <w:r>
              <w:t xml:space="preserve"> </w:t>
            </w:r>
            <w:r>
              <w:rPr>
                <w:spacing w:val="-3"/>
              </w:rPr>
              <w:t>供应商须在</w:t>
            </w:r>
            <w:r>
              <w:rPr>
                <w:spacing w:val="-44"/>
              </w:rPr>
              <w:t xml:space="preserve"> </w:t>
            </w:r>
            <w:r>
              <w:rPr>
                <w:spacing w:val="-3"/>
              </w:rPr>
              <w:t>30</w:t>
            </w:r>
            <w:r>
              <w:rPr>
                <w:spacing w:val="-41"/>
              </w:rPr>
              <w:t xml:space="preserve"> </w:t>
            </w:r>
            <w:r>
              <w:rPr>
                <w:spacing w:val="-3"/>
              </w:rPr>
              <w:t>分钟内用</w:t>
            </w:r>
            <w:r>
              <w:rPr>
                <w:spacing w:val="-53"/>
              </w:rPr>
              <w:t xml:space="preserve"> </w:t>
            </w:r>
            <w:r>
              <w:rPr>
                <w:spacing w:val="-3"/>
              </w:rPr>
              <w:t>CA</w:t>
            </w:r>
            <w:r>
              <w:rPr>
                <w:spacing w:val="-45"/>
              </w:rPr>
              <w:t xml:space="preserve"> </w:t>
            </w:r>
            <w:r>
              <w:rPr>
                <w:spacing w:val="-3"/>
              </w:rPr>
              <w:t>证书对报价进行签字确认。</w:t>
            </w:r>
          </w:p>
          <w:p>
            <w:pPr>
              <w:pStyle w:val="15"/>
              <w:spacing w:before="135" w:line="228" w:lineRule="auto"/>
              <w:ind w:left="30" w:right="16" w:hanging="3"/>
              <w:jc w:val="both"/>
            </w:pPr>
            <w:r>
              <w:rPr>
                <w:spacing w:val="-2"/>
              </w:rPr>
              <w:t>3、备注:（1）本次采购采用电子交易方式</w:t>
            </w:r>
            <w:r>
              <w:rPr>
                <w:spacing w:val="-3"/>
              </w:rPr>
              <w:t>，电子交易平台为“政</w:t>
            </w:r>
            <w:r>
              <w:t xml:space="preserve"> </w:t>
            </w:r>
            <w:r>
              <w:rPr>
                <w:spacing w:val="-2"/>
              </w:rPr>
              <w:t>府采购云平台（www.zcygov.cn）”。供应商参与本项目电</w:t>
            </w:r>
            <w:r>
              <w:rPr>
                <w:spacing w:val="-3"/>
              </w:rPr>
              <w:t>子交易</w:t>
            </w:r>
            <w:r>
              <w:t xml:space="preserve"> </w:t>
            </w:r>
            <w:r>
              <w:rPr>
                <w:spacing w:val="1"/>
              </w:rPr>
              <w:t>活动前，应注册成为政府采购云平台供应商。编制电子响应文件</w:t>
            </w:r>
            <w:r>
              <w:rPr>
                <w:spacing w:val="18"/>
              </w:rPr>
              <w:t xml:space="preserve"> </w:t>
            </w:r>
            <w:r>
              <w:rPr>
                <w:spacing w:val="-3"/>
              </w:rPr>
              <w:t>前还需申领</w:t>
            </w:r>
            <w:r>
              <w:rPr>
                <w:spacing w:val="-48"/>
              </w:rPr>
              <w:t xml:space="preserve"> </w:t>
            </w:r>
            <w:r>
              <w:rPr>
                <w:spacing w:val="-3"/>
              </w:rPr>
              <w:t>CA</w:t>
            </w:r>
            <w:r>
              <w:rPr>
                <w:spacing w:val="-45"/>
              </w:rPr>
              <w:t xml:space="preserve"> </w:t>
            </w:r>
            <w:r>
              <w:rPr>
                <w:spacing w:val="-3"/>
              </w:rPr>
              <w:t>证书并绑定帐号。</w:t>
            </w:r>
          </w:p>
          <w:p>
            <w:pPr>
              <w:pStyle w:val="15"/>
              <w:spacing w:before="134" w:line="222" w:lineRule="auto"/>
              <w:ind w:left="36"/>
            </w:pPr>
            <w:r>
              <w:rPr>
                <w:spacing w:val="-2"/>
              </w:rPr>
              <w:t>注：CA</w:t>
            </w:r>
            <w:r>
              <w:rPr>
                <w:spacing w:val="-40"/>
              </w:rPr>
              <w:t xml:space="preserve"> </w:t>
            </w:r>
            <w:r>
              <w:rPr>
                <w:spacing w:val="-2"/>
              </w:rPr>
              <w:t>服务电话：0991-281-9290</w:t>
            </w:r>
          </w:p>
          <w:p>
            <w:pPr>
              <w:pStyle w:val="15"/>
              <w:spacing w:before="96" w:line="334" w:lineRule="exact"/>
              <w:ind w:left="20"/>
            </w:pPr>
            <w:r>
              <w:rPr>
                <w:spacing w:val="-1"/>
                <w:position w:val="2"/>
              </w:rPr>
              <w:t>CA 申领地址：</w:t>
            </w:r>
            <w:r>
              <w:fldChar w:fldCharType="begin"/>
            </w:r>
            <w:r>
              <w:instrText xml:space="preserve"> HYPERLINK "https://www.xjca.com.cn/" </w:instrText>
            </w:r>
            <w:r>
              <w:fldChar w:fldCharType="separate"/>
            </w:r>
            <w:r>
              <w:rPr>
                <w:spacing w:val="-1"/>
                <w:position w:val="2"/>
              </w:rPr>
              <w:t>https://www.</w:t>
            </w:r>
            <w:r>
              <w:rPr>
                <w:spacing w:val="-2"/>
                <w:position w:val="2"/>
              </w:rPr>
              <w:t>xjca.com.cn/</w:t>
            </w:r>
            <w:r>
              <w:rPr>
                <w:spacing w:val="-2"/>
                <w:position w:val="2"/>
              </w:rPr>
              <w:fldChar w:fldCharType="end"/>
            </w:r>
            <w:r>
              <w:rPr>
                <w:spacing w:val="-2"/>
                <w:position w:val="2"/>
              </w:rPr>
              <w:t>article/cont</w:t>
            </w:r>
          </w:p>
          <w:p>
            <w:pPr>
              <w:pStyle w:val="15"/>
              <w:spacing w:before="1" w:line="225" w:lineRule="auto"/>
              <w:ind w:left="28"/>
            </w:pPr>
            <w:r>
              <w:rPr>
                <w:spacing w:val="-1"/>
              </w:rPr>
              <w:t>ent/201802/582/1.html</w:t>
            </w:r>
          </w:p>
          <w:p>
            <w:pPr>
              <w:pStyle w:val="15"/>
              <w:spacing w:before="9" w:line="229" w:lineRule="auto"/>
              <w:ind w:left="29" w:firstLine="5"/>
            </w:pPr>
            <w:r>
              <w:rPr>
                <w:spacing w:val="-11"/>
              </w:rPr>
              <w:t>（2）供应商编制电子响应文件应安装“电子招投标供应商客户端</w:t>
            </w:r>
            <w:r>
              <w:rPr>
                <w:spacing w:val="-90"/>
              </w:rPr>
              <w:t xml:space="preserve"> </w:t>
            </w:r>
            <w:r>
              <w:rPr>
                <w:spacing w:val="-11"/>
              </w:rPr>
              <w:t>”</w:t>
            </w:r>
            <w:r>
              <w:t xml:space="preserve"> </w:t>
            </w:r>
            <w:r>
              <w:rPr>
                <w:spacing w:val="-6"/>
              </w:rPr>
              <w:t>软件，并按照本采购文件和电子招投标供应商客户端的要求编制</w:t>
            </w:r>
            <w:r>
              <w:rPr>
                <w:spacing w:val="1"/>
              </w:rPr>
              <w:t xml:space="preserve">   </w:t>
            </w:r>
            <w:r>
              <w:rPr>
                <w:spacing w:val="-6"/>
              </w:rPr>
              <w:t>并加密响应文件。未按规定加密的响应文件，将被电子招投标供</w:t>
            </w:r>
            <w:r>
              <w:rPr>
                <w:spacing w:val="1"/>
              </w:rPr>
              <w:t xml:space="preserve">   </w:t>
            </w:r>
            <w:r>
              <w:rPr>
                <w:spacing w:val="-9"/>
              </w:rPr>
              <w:t>应商客户端拒收。“</w:t>
            </w:r>
            <w:r>
              <w:rPr>
                <w:spacing w:val="-64"/>
              </w:rPr>
              <w:t xml:space="preserve"> </w:t>
            </w:r>
            <w:r>
              <w:rPr>
                <w:spacing w:val="-9"/>
              </w:rPr>
              <w:t>电子招投标供应商客户端</w:t>
            </w:r>
            <w:r>
              <w:rPr>
                <w:spacing w:val="-87"/>
              </w:rPr>
              <w:t xml:space="preserve"> </w:t>
            </w:r>
            <w:r>
              <w:rPr>
                <w:spacing w:val="-9"/>
              </w:rPr>
              <w:t>”请供应商自行前</w:t>
            </w:r>
            <w:r>
              <w:t xml:space="preserve">   </w:t>
            </w:r>
            <w:r>
              <w:rPr>
                <w:spacing w:val="-6"/>
              </w:rPr>
              <w:t>往“新疆政府采购网—下载专区—新疆维吾尔自治区全流程电子</w:t>
            </w:r>
            <w:r>
              <w:rPr>
                <w:spacing w:val="1"/>
              </w:rPr>
              <w:t xml:space="preserve">   </w:t>
            </w:r>
            <w:r>
              <w:rPr>
                <w:spacing w:val="-8"/>
              </w:rPr>
              <w:t>招投标项目管理系统--电子招投标供应商客户端”版块获取。</w:t>
            </w:r>
          </w:p>
          <w:p>
            <w:pPr>
              <w:pStyle w:val="15"/>
              <w:spacing w:before="10" w:line="226" w:lineRule="auto"/>
              <w:ind w:left="31" w:right="16" w:firstLine="3"/>
            </w:pPr>
            <w:r>
              <w:rPr>
                <w:spacing w:val="-4"/>
              </w:rPr>
              <w:t>（3）供应商应当在投标截止时间前，将“</w:t>
            </w:r>
            <w:r>
              <w:rPr>
                <w:spacing w:val="-78"/>
              </w:rPr>
              <w:t xml:space="preserve"> </w:t>
            </w:r>
            <w:r>
              <w:rPr>
                <w:spacing w:val="-4"/>
              </w:rPr>
              <w:t>电子招投标供</w:t>
            </w:r>
            <w:r>
              <w:rPr>
                <w:spacing w:val="-5"/>
              </w:rPr>
              <w:t>应商客户</w:t>
            </w:r>
            <w:r>
              <w:t xml:space="preserve"> </w:t>
            </w:r>
            <w:r>
              <w:rPr>
                <w:spacing w:val="-5"/>
              </w:rPr>
              <w:t>端</w:t>
            </w:r>
            <w:r>
              <w:rPr>
                <w:spacing w:val="-88"/>
              </w:rPr>
              <w:t xml:space="preserve"> </w:t>
            </w:r>
            <w:r>
              <w:rPr>
                <w:spacing w:val="-5"/>
              </w:rPr>
              <w:t>”生成的“</w:t>
            </w:r>
            <w:r>
              <w:rPr>
                <w:spacing w:val="-78"/>
              </w:rPr>
              <w:t xml:space="preserve"> </w:t>
            </w:r>
            <w:r>
              <w:rPr>
                <w:spacing w:val="-5"/>
              </w:rPr>
              <w:t>电子加密响应文件</w:t>
            </w:r>
            <w:r>
              <w:rPr>
                <w:spacing w:val="-88"/>
              </w:rPr>
              <w:t xml:space="preserve"> </w:t>
            </w:r>
            <w:r>
              <w:rPr>
                <w:spacing w:val="-5"/>
              </w:rPr>
              <w:t>”上传电子</w:t>
            </w:r>
            <w:r>
              <w:rPr>
                <w:spacing w:val="-6"/>
              </w:rPr>
              <w:t>交易平台。</w:t>
            </w:r>
          </w:p>
          <w:p>
            <w:pPr>
              <w:pStyle w:val="15"/>
              <w:spacing w:before="20" w:line="234" w:lineRule="auto"/>
              <w:ind w:left="19" w:right="16" w:firstLine="15"/>
            </w:pPr>
            <w:r>
              <w:rPr>
                <w:spacing w:val="-3"/>
              </w:rPr>
              <w:t>（5）服务与支持。各政府采购代理机构（含集采机构）及供应商</w:t>
            </w:r>
            <w:r>
              <w:rPr>
                <w:spacing w:val="9"/>
              </w:rPr>
              <w:t xml:space="preserve"> </w:t>
            </w:r>
            <w:r>
              <w:rPr>
                <w:spacing w:val="-17"/>
              </w:rPr>
              <w:t>对 不 见 面</w:t>
            </w:r>
            <w:r>
              <w:rPr>
                <w:spacing w:val="9"/>
              </w:rPr>
              <w:t xml:space="preserve"> </w:t>
            </w:r>
            <w:r>
              <w:rPr>
                <w:spacing w:val="-17"/>
              </w:rPr>
              <w:t>开</w:t>
            </w:r>
            <w:r>
              <w:rPr>
                <w:spacing w:val="2"/>
              </w:rPr>
              <w:t xml:space="preserve"> </w:t>
            </w:r>
            <w:r>
              <w:rPr>
                <w:spacing w:val="-17"/>
              </w:rPr>
              <w:t>评</w:t>
            </w:r>
            <w:r>
              <w:rPr>
                <w:spacing w:val="-2"/>
              </w:rPr>
              <w:t xml:space="preserve"> </w:t>
            </w:r>
            <w:r>
              <w:rPr>
                <w:spacing w:val="-17"/>
              </w:rPr>
              <w:t>标</w:t>
            </w:r>
            <w:r>
              <w:rPr>
                <w:spacing w:val="11"/>
              </w:rPr>
              <w:t xml:space="preserve"> </w:t>
            </w:r>
            <w:r>
              <w:rPr>
                <w:spacing w:val="-17"/>
              </w:rPr>
              <w:t>系</w:t>
            </w:r>
            <w:r>
              <w:rPr>
                <w:spacing w:val="4"/>
              </w:rPr>
              <w:t xml:space="preserve"> </w:t>
            </w:r>
            <w:r>
              <w:rPr>
                <w:spacing w:val="-17"/>
              </w:rPr>
              <w:t>统</w:t>
            </w:r>
            <w:r>
              <w:rPr>
                <w:spacing w:val="16"/>
              </w:rPr>
              <w:t xml:space="preserve"> </w:t>
            </w:r>
            <w:r>
              <w:rPr>
                <w:spacing w:val="-17"/>
              </w:rPr>
              <w:t>的</w:t>
            </w:r>
            <w:r>
              <w:rPr>
                <w:spacing w:val="-1"/>
              </w:rPr>
              <w:t xml:space="preserve"> </w:t>
            </w:r>
            <w:r>
              <w:rPr>
                <w:spacing w:val="-17"/>
              </w:rPr>
              <w:t>技</w:t>
            </w:r>
            <w:r>
              <w:rPr>
                <w:spacing w:val="3"/>
              </w:rPr>
              <w:t xml:space="preserve"> </w:t>
            </w:r>
            <w:r>
              <w:rPr>
                <w:spacing w:val="-17"/>
              </w:rPr>
              <w:t>术</w:t>
            </w:r>
            <w:r>
              <w:rPr>
                <w:spacing w:val="-1"/>
              </w:rPr>
              <w:t xml:space="preserve"> </w:t>
            </w:r>
            <w:r>
              <w:rPr>
                <w:spacing w:val="-17"/>
              </w:rPr>
              <w:t>操</w:t>
            </w:r>
            <w:r>
              <w:rPr>
                <w:spacing w:val="5"/>
              </w:rPr>
              <w:t xml:space="preserve"> </w:t>
            </w:r>
            <w:r>
              <w:rPr>
                <w:spacing w:val="-17"/>
              </w:rPr>
              <w:t>作</w:t>
            </w:r>
            <w:r>
              <w:rPr>
                <w:spacing w:val="12"/>
              </w:rPr>
              <w:t xml:space="preserve"> </w:t>
            </w:r>
            <w:r>
              <w:rPr>
                <w:spacing w:val="-17"/>
              </w:rPr>
              <w:t>咨</w:t>
            </w:r>
            <w:r>
              <w:rPr>
                <w:spacing w:val="1"/>
              </w:rPr>
              <w:t xml:space="preserve"> </w:t>
            </w:r>
            <w:r>
              <w:rPr>
                <w:spacing w:val="-17"/>
              </w:rPr>
              <w:t>询</w:t>
            </w:r>
            <w:r>
              <w:rPr>
                <w:spacing w:val="16"/>
              </w:rPr>
              <w:t xml:space="preserve"> </w:t>
            </w:r>
            <w:r>
              <w:rPr>
                <w:spacing w:val="-17"/>
              </w:rPr>
              <w:t>，</w:t>
            </w:r>
            <w:r>
              <w:rPr>
                <w:spacing w:val="5"/>
              </w:rPr>
              <w:t xml:space="preserve"> </w:t>
            </w:r>
            <w:r>
              <w:rPr>
                <w:spacing w:val="-17"/>
              </w:rPr>
              <w:t>可</w:t>
            </w:r>
            <w:r>
              <w:rPr>
                <w:spacing w:val="4"/>
              </w:rPr>
              <w:t xml:space="preserve"> </w:t>
            </w:r>
            <w:r>
              <w:rPr>
                <w:spacing w:val="-17"/>
              </w:rPr>
              <w:t>通</w:t>
            </w:r>
            <w:r>
              <w:rPr>
                <w:spacing w:val="5"/>
              </w:rPr>
              <w:t xml:space="preserve"> </w:t>
            </w:r>
            <w:r>
              <w:rPr>
                <w:spacing w:val="-17"/>
              </w:rPr>
              <w:t>过</w:t>
            </w:r>
            <w:r>
              <w:t xml:space="preserve"> </w:t>
            </w:r>
            <w:r>
              <w:fldChar w:fldCharType="begin"/>
            </w:r>
            <w:r>
              <w:instrText xml:space="preserve"> HYPERLINK "https://edu.zcygov.cn/luban/xinjiang-e-biding" </w:instrText>
            </w:r>
            <w:r>
              <w:fldChar w:fldCharType="separate"/>
            </w:r>
            <w:r>
              <w:rPr>
                <w:spacing w:val="-3"/>
              </w:rPr>
              <w:t>https://edu.zcygov.cn/luba</w:t>
            </w:r>
            <w:r>
              <w:rPr>
                <w:spacing w:val="-4"/>
              </w:rPr>
              <w:t>n/xinjiang-e-biding</w:t>
            </w:r>
            <w:r>
              <w:rPr>
                <w:spacing w:val="-4"/>
              </w:rPr>
              <w:fldChar w:fldCharType="end"/>
            </w:r>
            <w:r>
              <w:rPr>
                <w:spacing w:val="-4"/>
              </w:rPr>
              <w:t xml:space="preserve"> 自助查询，也</w:t>
            </w:r>
            <w:r>
              <w:t xml:space="preserve"> </w:t>
            </w:r>
            <w:r>
              <w:rPr>
                <w:spacing w:val="2"/>
              </w:rPr>
              <w:t>可在政采云帮助中心常见问题解答和操作流程讲解视频中自助查 询，网址为：</w:t>
            </w:r>
            <w:r>
              <w:fldChar w:fldCharType="begin"/>
            </w:r>
            <w:r>
              <w:instrText xml:space="preserve"> HYPERLINK "https://service.zcygov.cn/" </w:instrText>
            </w:r>
            <w:r>
              <w:fldChar w:fldCharType="separate"/>
            </w:r>
            <w:r>
              <w:t>https</w:t>
            </w:r>
            <w:r>
              <w:rPr>
                <w:spacing w:val="2"/>
              </w:rPr>
              <w:t>://</w:t>
            </w:r>
            <w:r>
              <w:t>service</w:t>
            </w:r>
            <w:r>
              <w:rPr>
                <w:spacing w:val="2"/>
              </w:rPr>
              <w:t>.</w:t>
            </w:r>
            <w:r>
              <w:t>zcygov</w:t>
            </w:r>
            <w:r>
              <w:rPr>
                <w:spacing w:val="2"/>
              </w:rPr>
              <w:t>.</w:t>
            </w:r>
            <w:r>
              <w:t>cn</w:t>
            </w:r>
            <w:r>
              <w:rPr>
                <w:spacing w:val="2"/>
              </w:rPr>
              <w:t>/#/</w:t>
            </w:r>
            <w:r>
              <w:t>help</w:t>
            </w:r>
            <w:r>
              <w:fldChar w:fldCharType="end"/>
            </w:r>
            <w:r>
              <w:rPr>
                <w:spacing w:val="2"/>
              </w:rPr>
              <w:t>，“项目采购</w:t>
            </w:r>
            <w:r>
              <w:rPr>
                <w:spacing w:val="18"/>
              </w:rPr>
              <w:t xml:space="preserve"> </w:t>
            </w:r>
            <w:r>
              <w:t>—操作流程—</w:t>
            </w:r>
            <w:r>
              <w:rPr>
                <w:spacing w:val="-62"/>
              </w:rPr>
              <w:t xml:space="preserve"> </w:t>
            </w:r>
            <w:r>
              <w:t xml:space="preserve">电子招投标—政府采购项目电子交易管理操作指南 </w:t>
            </w:r>
            <w:r>
              <w:rPr>
                <w:spacing w:val="-3"/>
              </w:rPr>
              <w:t>-供应商</w:t>
            </w:r>
            <w:r>
              <w:rPr>
                <w:spacing w:val="-88"/>
              </w:rPr>
              <w:t xml:space="preserve"> </w:t>
            </w:r>
            <w:r>
              <w:rPr>
                <w:spacing w:val="-3"/>
              </w:rPr>
              <w:t>”版面获取操作指南，同时对自助查询无</w:t>
            </w:r>
            <w:r>
              <w:rPr>
                <w:spacing w:val="-4"/>
              </w:rPr>
              <w:t>法解决的问题可</w:t>
            </w:r>
            <w:r>
              <w:t xml:space="preserve"> </w:t>
            </w:r>
            <w:r>
              <w:rPr>
                <w:spacing w:val="2"/>
              </w:rPr>
              <w:t>通过钉钉群及政采云在线客服获取服务支持。政采云热线人工号</w:t>
            </w:r>
            <w:r>
              <w:rPr>
                <w:spacing w:val="-1"/>
              </w:rPr>
              <w:t>码：400-881-7190（工作时间：工作日</w:t>
            </w:r>
            <w:r>
              <w:rPr>
                <w:spacing w:val="-32"/>
              </w:rPr>
              <w:t xml:space="preserve"> </w:t>
            </w:r>
            <w:r>
              <w:rPr>
                <w:spacing w:val="-1"/>
              </w:rPr>
              <w:t>08:00-20：00）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016" w:type="dxa"/>
            <w:tcBorders>
              <w:left w:val="single" w:color="000000" w:sz="10" w:space="0"/>
            </w:tcBorders>
            <w:vAlign w:val="top"/>
          </w:tcPr>
          <w:p>
            <w:pPr>
              <w:pStyle w:val="15"/>
              <w:spacing w:before="92" w:line="164" w:lineRule="auto"/>
              <w:ind w:left="584"/>
            </w:pPr>
            <w:r>
              <w:t>16．1</w:t>
            </w:r>
          </w:p>
        </w:tc>
        <w:tc>
          <w:tcPr>
            <w:tcW w:w="7811" w:type="dxa"/>
            <w:tcBorders>
              <w:right w:val="single" w:color="000000" w:sz="10" w:space="0"/>
            </w:tcBorders>
            <w:vAlign w:val="top"/>
          </w:tcPr>
          <w:p>
            <w:pPr>
              <w:pStyle w:val="15"/>
              <w:spacing w:before="52" w:line="195" w:lineRule="auto"/>
              <w:ind w:left="29"/>
            </w:pPr>
            <w:r>
              <w:rPr>
                <w:spacing w:val="-6"/>
              </w:rPr>
              <w:t>投标截止时间：2023</w:t>
            </w:r>
            <w:r>
              <w:rPr>
                <w:spacing w:val="-40"/>
              </w:rPr>
              <w:t xml:space="preserve"> </w:t>
            </w:r>
            <w:r>
              <w:rPr>
                <w:spacing w:val="-6"/>
              </w:rPr>
              <w:t>年</w:t>
            </w:r>
            <w:r>
              <w:rPr>
                <w:rFonts w:hint="eastAsia"/>
                <w:spacing w:val="-49"/>
                <w:lang w:val="en-US" w:eastAsia="zh-CN"/>
              </w:rPr>
              <w:t>08</w:t>
            </w:r>
            <w:r>
              <w:rPr>
                <w:spacing w:val="-33"/>
              </w:rPr>
              <w:t xml:space="preserve"> </w:t>
            </w:r>
            <w:r>
              <w:rPr>
                <w:spacing w:val="-6"/>
              </w:rPr>
              <w:t>月</w:t>
            </w:r>
            <w:r>
              <w:rPr>
                <w:rFonts w:hint="eastAsia"/>
                <w:spacing w:val="-6"/>
                <w:lang w:val="en-US" w:eastAsia="zh-CN"/>
              </w:rPr>
              <w:t>21</w:t>
            </w:r>
            <w:r>
              <w:rPr>
                <w:spacing w:val="-6"/>
              </w:rPr>
              <w:t>日16:</w:t>
            </w:r>
            <w:r>
              <w:rPr>
                <w:rFonts w:hint="eastAsia"/>
                <w:spacing w:val="-6"/>
                <w:lang w:val="en-US" w:eastAsia="zh-CN"/>
              </w:rPr>
              <w:t>3</w:t>
            </w:r>
            <w:r>
              <w:rPr>
                <w:spacing w:val="-6"/>
              </w:rPr>
              <w:t>0（北京时</w:t>
            </w:r>
            <w:r>
              <w:rPr>
                <w:spacing w:val="-7"/>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016" w:type="dxa"/>
            <w:tcBorders>
              <w:left w:val="single" w:color="000000" w:sz="10" w:space="0"/>
            </w:tcBorders>
            <w:vAlign w:val="top"/>
          </w:tcPr>
          <w:p>
            <w:pPr>
              <w:pStyle w:val="15"/>
              <w:spacing w:before="247" w:line="181" w:lineRule="auto"/>
              <w:ind w:left="584"/>
            </w:pPr>
            <w:r>
              <w:rPr>
                <w:spacing w:val="-7"/>
              </w:rPr>
              <w:t>18.1</w:t>
            </w:r>
          </w:p>
        </w:tc>
        <w:tc>
          <w:tcPr>
            <w:tcW w:w="7811" w:type="dxa"/>
            <w:tcBorders>
              <w:right w:val="single" w:color="000000" w:sz="10" w:space="0"/>
            </w:tcBorders>
            <w:vAlign w:val="top"/>
          </w:tcPr>
          <w:p>
            <w:pPr>
              <w:pStyle w:val="15"/>
              <w:spacing w:before="53" w:line="222" w:lineRule="auto"/>
              <w:ind w:left="29"/>
            </w:pPr>
            <w:r>
              <w:rPr>
                <w:spacing w:val="-7"/>
              </w:rPr>
              <w:t>开标时间：2023</w:t>
            </w:r>
            <w:r>
              <w:rPr>
                <w:spacing w:val="-28"/>
              </w:rPr>
              <w:t xml:space="preserve"> </w:t>
            </w:r>
            <w:r>
              <w:rPr>
                <w:spacing w:val="-7"/>
              </w:rPr>
              <w:t>年</w:t>
            </w:r>
            <w:r>
              <w:rPr>
                <w:rFonts w:hint="eastAsia"/>
                <w:spacing w:val="-7"/>
                <w:lang w:val="en-US" w:eastAsia="zh-CN"/>
              </w:rPr>
              <w:t>08</w:t>
            </w:r>
            <w:r>
              <w:rPr>
                <w:spacing w:val="-7"/>
              </w:rPr>
              <w:t>月</w:t>
            </w:r>
            <w:r>
              <w:rPr>
                <w:rFonts w:hint="eastAsia"/>
                <w:spacing w:val="-7"/>
                <w:lang w:val="en-US" w:eastAsia="zh-CN"/>
              </w:rPr>
              <w:t>21</w:t>
            </w:r>
            <w:r>
              <w:rPr>
                <w:spacing w:val="-7"/>
              </w:rPr>
              <w:t>日16:</w:t>
            </w:r>
            <w:r>
              <w:rPr>
                <w:rFonts w:hint="eastAsia"/>
                <w:spacing w:val="-7"/>
                <w:lang w:val="en-US" w:eastAsia="zh-CN"/>
              </w:rPr>
              <w:t>3</w:t>
            </w:r>
            <w:r>
              <w:rPr>
                <w:spacing w:val="-7"/>
              </w:rPr>
              <w:t>0（北京时间）</w:t>
            </w:r>
          </w:p>
          <w:p>
            <w:pPr>
              <w:pStyle w:val="15"/>
              <w:spacing w:before="20" w:line="195" w:lineRule="auto"/>
              <w:ind w:left="29"/>
            </w:pPr>
            <w:r>
              <w:rPr>
                <w:spacing w:val="-1"/>
              </w:rPr>
              <w:t>开标地点：请登录新疆政采云平台投标客户端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2016" w:type="dxa"/>
            <w:tcBorders>
              <w:left w:val="single" w:color="000000" w:sz="10" w:space="0"/>
            </w:tcBorders>
            <w:vAlign w:val="top"/>
          </w:tcPr>
          <w:p>
            <w:pPr>
              <w:pStyle w:val="15"/>
              <w:spacing w:before="96" w:line="160" w:lineRule="auto"/>
              <w:ind w:left="569"/>
            </w:pPr>
            <w:r>
              <w:rPr>
                <w:spacing w:val="-3"/>
              </w:rPr>
              <w:t>23.2</w:t>
            </w:r>
          </w:p>
        </w:tc>
        <w:tc>
          <w:tcPr>
            <w:tcW w:w="7811" w:type="dxa"/>
            <w:tcBorders>
              <w:right w:val="single" w:color="000000" w:sz="10" w:space="0"/>
            </w:tcBorders>
            <w:vAlign w:val="top"/>
          </w:tcPr>
          <w:p>
            <w:pPr>
              <w:pStyle w:val="15"/>
              <w:spacing w:before="55" w:line="192" w:lineRule="auto"/>
              <w:ind w:left="30"/>
            </w:pPr>
            <w:r>
              <w:rPr>
                <w:spacing w:val="-2"/>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016" w:type="dxa"/>
            <w:tcBorders>
              <w:left w:val="single" w:color="000000" w:sz="10" w:space="0"/>
            </w:tcBorders>
            <w:vAlign w:val="top"/>
          </w:tcPr>
          <w:p>
            <w:pPr>
              <w:pStyle w:val="15"/>
              <w:spacing w:before="96" w:line="161" w:lineRule="auto"/>
              <w:ind w:left="569"/>
            </w:pPr>
            <w:r>
              <w:rPr>
                <w:spacing w:val="-6"/>
              </w:rPr>
              <w:t>27</w:t>
            </w:r>
          </w:p>
        </w:tc>
        <w:tc>
          <w:tcPr>
            <w:tcW w:w="7811" w:type="dxa"/>
            <w:tcBorders>
              <w:right w:val="single" w:color="000000" w:sz="10" w:space="0"/>
            </w:tcBorders>
            <w:vAlign w:val="top"/>
          </w:tcPr>
          <w:p>
            <w:pPr>
              <w:pStyle w:val="15"/>
              <w:spacing w:before="55" w:line="193" w:lineRule="auto"/>
              <w:ind w:left="31"/>
            </w:pPr>
            <w:r>
              <w:rPr>
                <w:spacing w:val="-3"/>
                <w:highlight w:val="none"/>
              </w:rPr>
              <w:t>推荐中标候选供应商的数量：</w:t>
            </w:r>
            <w:r>
              <w:rPr>
                <w:rFonts w:hint="eastAsia"/>
                <w:spacing w:val="-3"/>
                <w:highlight w:val="none"/>
                <w:u w:val="single"/>
                <w:lang w:val="en-US" w:eastAsia="zh-CN"/>
              </w:rPr>
              <w:t xml:space="preserve"> </w:t>
            </w:r>
            <w:r>
              <w:rPr>
                <w:rFonts w:hint="eastAsia"/>
                <w:spacing w:val="-3"/>
                <w:highlight w:val="none"/>
                <w:u w:val="single" w:color="auto"/>
                <w:lang w:val="en-US" w:eastAsia="zh-CN"/>
              </w:rPr>
              <w:t>3</w:t>
            </w:r>
            <w:r>
              <w:rPr>
                <w:spacing w:val="-3"/>
                <w:highlight w:val="none"/>
                <w:u w:val="single" w:color="auto"/>
              </w:rPr>
              <w:t>名</w:t>
            </w:r>
            <w:r>
              <w:rPr>
                <w:highlight w:val="none"/>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016" w:type="dxa"/>
            <w:tcBorders>
              <w:left w:val="single" w:color="000000" w:sz="10" w:space="0"/>
            </w:tcBorders>
            <w:vAlign w:val="top"/>
          </w:tcPr>
          <w:p>
            <w:pPr>
              <w:pStyle w:val="15"/>
              <w:spacing w:before="96" w:line="183" w:lineRule="exact"/>
              <w:ind w:left="569"/>
            </w:pPr>
            <w:r>
              <w:rPr>
                <w:spacing w:val="-6"/>
                <w:position w:val="-3"/>
              </w:rPr>
              <w:t>27</w:t>
            </w:r>
          </w:p>
        </w:tc>
        <w:tc>
          <w:tcPr>
            <w:tcW w:w="7811" w:type="dxa"/>
            <w:tcBorders>
              <w:right w:val="single" w:color="000000" w:sz="10" w:space="0"/>
            </w:tcBorders>
            <w:vAlign w:val="top"/>
          </w:tcPr>
          <w:p>
            <w:pPr>
              <w:pStyle w:val="15"/>
              <w:spacing w:before="55" w:line="173" w:lineRule="auto"/>
              <w:ind w:left="29"/>
            </w:pPr>
            <w:r>
              <w:t>招标人是否委托评标委员会直接确定中标人：是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2016" w:type="dxa"/>
            <w:tcBorders>
              <w:left w:val="single" w:color="000000" w:sz="10" w:space="0"/>
              <w:bottom w:val="single" w:color="000000" w:sz="10" w:space="0"/>
            </w:tcBorders>
            <w:vAlign w:val="top"/>
          </w:tcPr>
          <w:p>
            <w:pPr>
              <w:spacing w:line="351" w:lineRule="auto"/>
              <w:rPr>
                <w:rFonts w:ascii="Arial"/>
                <w:sz w:val="21"/>
              </w:rPr>
            </w:pPr>
          </w:p>
          <w:p>
            <w:pPr>
              <w:pStyle w:val="15"/>
              <w:spacing w:before="78" w:line="181" w:lineRule="auto"/>
              <w:ind w:left="571"/>
            </w:pPr>
            <w:r>
              <w:rPr>
                <w:spacing w:val="-4"/>
              </w:rPr>
              <w:t>31.1</w:t>
            </w:r>
          </w:p>
        </w:tc>
        <w:tc>
          <w:tcPr>
            <w:tcW w:w="7811" w:type="dxa"/>
            <w:tcBorders>
              <w:bottom w:val="single" w:color="000000" w:sz="10" w:space="0"/>
              <w:right w:val="single" w:color="000000" w:sz="10" w:space="0"/>
            </w:tcBorders>
            <w:vAlign w:val="top"/>
          </w:tcPr>
          <w:p>
            <w:pPr>
              <w:pStyle w:val="15"/>
              <w:spacing w:before="81" w:line="221" w:lineRule="auto"/>
              <w:ind w:left="34"/>
            </w:pPr>
            <w:r>
              <w:rPr>
                <w:spacing w:val="-2"/>
              </w:rPr>
              <w:t>履约保证金金额：</w:t>
            </w:r>
            <w:r>
              <w:rPr>
                <w:spacing w:val="-2"/>
                <w:u w:val="single" w:color="auto"/>
              </w:rPr>
              <w:t xml:space="preserve"> 双方另行约定</w:t>
            </w:r>
          </w:p>
          <w:p>
            <w:pPr>
              <w:pStyle w:val="15"/>
              <w:spacing w:before="24" w:line="221" w:lineRule="auto"/>
              <w:ind w:left="34"/>
            </w:pPr>
            <w:r>
              <w:rPr>
                <w:spacing w:val="-2"/>
              </w:rPr>
              <w:t>履约保证金形式：</w:t>
            </w:r>
            <w:r>
              <w:rPr>
                <w:spacing w:val="-2"/>
                <w:u w:val="single" w:color="auto"/>
              </w:rPr>
              <w:t xml:space="preserve"> 双方另行约定</w:t>
            </w:r>
          </w:p>
          <w:p>
            <w:pPr>
              <w:pStyle w:val="15"/>
              <w:spacing w:before="22" w:line="207" w:lineRule="auto"/>
              <w:ind w:left="31"/>
            </w:pPr>
            <w:r>
              <w:rPr>
                <w:spacing w:val="-1"/>
              </w:rPr>
              <w:t>提交履约保证金的时间： 双方另行约定</w:t>
            </w:r>
          </w:p>
        </w:tc>
      </w:tr>
    </w:tbl>
    <w:p>
      <w:pPr>
        <w:pStyle w:val="6"/>
      </w:pPr>
    </w:p>
    <w:p>
      <w:pPr>
        <w:sectPr>
          <w:footerReference r:id="rId44" w:type="default"/>
          <w:pgSz w:w="11905" w:h="16838"/>
          <w:pgMar w:top="1077" w:right="1417" w:bottom="1134" w:left="1417" w:header="1077" w:footer="1083" w:gutter="0"/>
          <w:pgNumType w:fmt="decimal"/>
          <w:cols w:space="0" w:num="1"/>
          <w:rtlGutter w:val="0"/>
          <w:docGrid w:linePitch="0" w:charSpace="0"/>
        </w:sectPr>
      </w:pPr>
    </w:p>
    <w:p>
      <w:pPr>
        <w:spacing w:line="91" w:lineRule="auto"/>
        <w:rPr>
          <w:rFonts w:ascii="Arial"/>
          <w:sz w:val="2"/>
        </w:rPr>
      </w:pPr>
    </w:p>
    <w:tbl>
      <w:tblPr>
        <w:tblStyle w:val="14"/>
        <w:tblW w:w="9559" w:type="dxa"/>
        <w:tblInd w:w="-2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3"/>
        <w:gridCol w:w="1885"/>
        <w:gridCol w:w="1885"/>
        <w:gridCol w:w="1884"/>
        <w:gridCol w:w="19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1953" w:type="dxa"/>
            <w:vMerge w:val="restart"/>
            <w:tcBorders>
              <w:top w:val="single" w:color="000000" w:sz="10" w:space="0"/>
              <w:left w:val="single" w:color="000000" w:sz="10" w:space="0"/>
              <w:bottom w:val="nil"/>
              <w:right w:val="single" w:color="000000" w:sz="4" w:space="0"/>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15"/>
              <w:spacing w:before="78" w:line="180" w:lineRule="auto"/>
              <w:ind w:left="571" w:firstLine="226" w:firstLineChars="100"/>
              <w:jc w:val="both"/>
            </w:pPr>
            <w:r>
              <w:rPr>
                <w:spacing w:val="-7"/>
              </w:rPr>
              <w:t>32</w:t>
            </w:r>
          </w:p>
        </w:tc>
        <w:tc>
          <w:tcPr>
            <w:tcW w:w="7606" w:type="dxa"/>
            <w:gridSpan w:val="4"/>
            <w:tcBorders>
              <w:top w:val="single" w:color="000000" w:sz="10" w:space="0"/>
              <w:left w:val="single" w:color="000000" w:sz="4" w:space="0"/>
              <w:right w:val="single" w:color="000000" w:sz="10" w:space="0"/>
            </w:tcBorders>
            <w:vAlign w:val="top"/>
          </w:tcPr>
          <w:p>
            <w:pPr>
              <w:pStyle w:val="15"/>
              <w:spacing w:before="41" w:line="230" w:lineRule="auto"/>
              <w:ind w:left="9" w:right="17" w:firstLine="48"/>
            </w:pPr>
            <w:r>
              <w:rPr>
                <w:spacing w:val="-1"/>
              </w:rPr>
              <w:t>中标服务费：</w:t>
            </w:r>
            <w:r>
              <w:rPr>
                <w:spacing w:val="-69"/>
              </w:rPr>
              <w:t xml:space="preserve"> </w:t>
            </w:r>
            <w:r>
              <w:rPr>
                <w:spacing w:val="-1"/>
              </w:rPr>
              <w:t>中标单位在领取本项目成交通知书</w:t>
            </w:r>
            <w:r>
              <w:rPr>
                <w:spacing w:val="-2"/>
              </w:rPr>
              <w:t>时参照发改价格</w:t>
            </w:r>
            <w:r>
              <w:t xml:space="preserve"> </w:t>
            </w:r>
            <w:r>
              <w:rPr>
                <w:spacing w:val="-2"/>
              </w:rPr>
              <w:t>[2011]534</w:t>
            </w:r>
            <w:r>
              <w:rPr>
                <w:spacing w:val="-38"/>
              </w:rPr>
              <w:t xml:space="preserve"> </w:t>
            </w:r>
            <w:r>
              <w:rPr>
                <w:spacing w:val="-2"/>
              </w:rPr>
              <w:t>号文件规定标准，本项目中标服务费由中</w:t>
            </w:r>
            <w:r>
              <w:rPr>
                <w:spacing w:val="-3"/>
              </w:rPr>
              <w:t>标人支付。</w:t>
            </w:r>
          </w:p>
          <w:p>
            <w:pPr>
              <w:pStyle w:val="15"/>
              <w:spacing w:before="23" w:line="207" w:lineRule="auto"/>
              <w:ind w:left="27"/>
            </w:pPr>
            <w:r>
              <w:rPr>
                <w:spacing w:val="-2"/>
              </w:rPr>
              <w:t>招标代理服务收费标准：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953" w:type="dxa"/>
            <w:vMerge w:val="continue"/>
            <w:tcBorders>
              <w:top w:val="nil"/>
              <w:left w:val="single" w:color="000000" w:sz="10" w:space="0"/>
              <w:bottom w:val="nil"/>
              <w:right w:val="single" w:color="000000" w:sz="4" w:space="0"/>
            </w:tcBorders>
            <w:vAlign w:val="top"/>
          </w:tcPr>
          <w:p>
            <w:pPr>
              <w:rPr>
                <w:rFonts w:ascii="Arial"/>
                <w:sz w:val="21"/>
              </w:rPr>
            </w:pPr>
          </w:p>
        </w:tc>
        <w:tc>
          <w:tcPr>
            <w:tcW w:w="1885" w:type="dxa"/>
            <w:tcBorders>
              <w:left w:val="single" w:color="000000" w:sz="4" w:space="0"/>
            </w:tcBorders>
            <w:vAlign w:val="top"/>
          </w:tcPr>
          <w:p>
            <w:pPr>
              <w:pStyle w:val="15"/>
              <w:spacing w:before="36" w:line="223" w:lineRule="auto"/>
              <w:ind w:left="96" w:right="80" w:firstLine="75"/>
            </w:pPr>
            <w:r>
              <w:rPr>
                <w:spacing w:val="19"/>
              </w:rPr>
              <w:t>中标金额(万</w:t>
            </w:r>
            <w:r>
              <w:t xml:space="preserve"> </w:t>
            </w:r>
            <w:r>
              <w:rPr>
                <w:spacing w:val="-10"/>
              </w:rPr>
              <w:t>元)</w:t>
            </w:r>
          </w:p>
        </w:tc>
        <w:tc>
          <w:tcPr>
            <w:tcW w:w="1885" w:type="dxa"/>
            <w:vAlign w:val="top"/>
          </w:tcPr>
          <w:p>
            <w:pPr>
              <w:pStyle w:val="15"/>
              <w:spacing w:before="37" w:line="221" w:lineRule="auto"/>
              <w:ind w:left="150"/>
            </w:pPr>
            <w:r>
              <w:rPr>
                <w:spacing w:val="-6"/>
              </w:rPr>
              <w:t>货物招标</w:t>
            </w:r>
          </w:p>
        </w:tc>
        <w:tc>
          <w:tcPr>
            <w:tcW w:w="1884" w:type="dxa"/>
            <w:vAlign w:val="top"/>
          </w:tcPr>
          <w:p>
            <w:pPr>
              <w:pStyle w:val="15"/>
              <w:spacing w:before="37" w:line="222" w:lineRule="auto"/>
              <w:ind w:left="147"/>
            </w:pPr>
            <w:r>
              <w:rPr>
                <w:spacing w:val="-4"/>
              </w:rPr>
              <w:t>服务招标</w:t>
            </w:r>
          </w:p>
        </w:tc>
        <w:tc>
          <w:tcPr>
            <w:tcW w:w="1952" w:type="dxa"/>
            <w:tcBorders>
              <w:right w:val="single" w:color="000000" w:sz="10" w:space="0"/>
            </w:tcBorders>
            <w:vAlign w:val="top"/>
          </w:tcPr>
          <w:p>
            <w:pPr>
              <w:pStyle w:val="15"/>
              <w:spacing w:before="37" w:line="224" w:lineRule="auto"/>
              <w:ind w:left="151"/>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953" w:type="dxa"/>
            <w:vMerge w:val="continue"/>
            <w:tcBorders>
              <w:top w:val="nil"/>
              <w:left w:val="single" w:color="000000" w:sz="10" w:space="0"/>
              <w:bottom w:val="nil"/>
              <w:right w:val="single" w:color="000000" w:sz="4" w:space="0"/>
            </w:tcBorders>
            <w:vAlign w:val="top"/>
          </w:tcPr>
          <w:p>
            <w:pPr>
              <w:rPr>
                <w:rFonts w:ascii="Arial"/>
                <w:sz w:val="21"/>
              </w:rPr>
            </w:pPr>
          </w:p>
        </w:tc>
        <w:tc>
          <w:tcPr>
            <w:tcW w:w="1885" w:type="dxa"/>
            <w:tcBorders>
              <w:left w:val="single" w:color="000000" w:sz="4" w:space="0"/>
            </w:tcBorders>
            <w:vAlign w:val="top"/>
          </w:tcPr>
          <w:p>
            <w:pPr>
              <w:pStyle w:val="15"/>
              <w:spacing w:before="39" w:line="205" w:lineRule="auto"/>
              <w:ind w:left="150"/>
            </w:pPr>
            <w:r>
              <w:rPr>
                <w:spacing w:val="-14"/>
              </w:rPr>
              <w:t>100</w:t>
            </w:r>
            <w:r>
              <w:rPr>
                <w:spacing w:val="-18"/>
              </w:rPr>
              <w:t xml:space="preserve"> </w:t>
            </w:r>
            <w:r>
              <w:rPr>
                <w:spacing w:val="-14"/>
              </w:rPr>
              <w:t>以下</w:t>
            </w:r>
          </w:p>
        </w:tc>
        <w:tc>
          <w:tcPr>
            <w:tcW w:w="1885" w:type="dxa"/>
            <w:vAlign w:val="top"/>
          </w:tcPr>
          <w:p>
            <w:pPr>
              <w:pStyle w:val="15"/>
              <w:spacing w:before="39" w:line="205" w:lineRule="auto"/>
              <w:ind w:left="156"/>
            </w:pPr>
            <w:r>
              <w:rPr>
                <w:spacing w:val="-6"/>
              </w:rPr>
              <w:t>1.50%</w:t>
            </w:r>
          </w:p>
        </w:tc>
        <w:tc>
          <w:tcPr>
            <w:tcW w:w="1884" w:type="dxa"/>
            <w:vAlign w:val="top"/>
          </w:tcPr>
          <w:p>
            <w:pPr>
              <w:pStyle w:val="15"/>
              <w:spacing w:before="39" w:line="205" w:lineRule="auto"/>
              <w:ind w:left="158"/>
            </w:pPr>
            <w:r>
              <w:rPr>
                <w:spacing w:val="-6"/>
              </w:rPr>
              <w:t>1.50%</w:t>
            </w:r>
          </w:p>
        </w:tc>
        <w:tc>
          <w:tcPr>
            <w:tcW w:w="195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953" w:type="dxa"/>
            <w:vMerge w:val="continue"/>
            <w:tcBorders>
              <w:top w:val="nil"/>
              <w:left w:val="single" w:color="000000" w:sz="10" w:space="0"/>
              <w:bottom w:val="nil"/>
              <w:right w:val="single" w:color="000000" w:sz="4" w:space="0"/>
            </w:tcBorders>
            <w:vAlign w:val="top"/>
          </w:tcPr>
          <w:p>
            <w:pPr>
              <w:rPr>
                <w:rFonts w:ascii="Arial"/>
                <w:sz w:val="21"/>
              </w:rPr>
            </w:pPr>
          </w:p>
        </w:tc>
        <w:tc>
          <w:tcPr>
            <w:tcW w:w="1885" w:type="dxa"/>
            <w:tcBorders>
              <w:left w:val="single" w:color="000000" w:sz="4" w:space="0"/>
            </w:tcBorders>
            <w:vAlign w:val="top"/>
          </w:tcPr>
          <w:p>
            <w:pPr>
              <w:pStyle w:val="15"/>
              <w:spacing w:before="78" w:line="174" w:lineRule="auto"/>
              <w:ind w:left="150"/>
            </w:pPr>
            <w:r>
              <w:rPr>
                <w:spacing w:val="-4"/>
              </w:rPr>
              <w:t>100-500</w:t>
            </w:r>
          </w:p>
        </w:tc>
        <w:tc>
          <w:tcPr>
            <w:tcW w:w="1885" w:type="dxa"/>
            <w:vAlign w:val="top"/>
          </w:tcPr>
          <w:p>
            <w:pPr>
              <w:pStyle w:val="15"/>
              <w:spacing w:before="38" w:line="205" w:lineRule="auto"/>
              <w:ind w:left="156"/>
            </w:pPr>
            <w:r>
              <w:rPr>
                <w:spacing w:val="-6"/>
              </w:rPr>
              <w:t>1.10%</w:t>
            </w:r>
          </w:p>
        </w:tc>
        <w:tc>
          <w:tcPr>
            <w:tcW w:w="1884" w:type="dxa"/>
            <w:vAlign w:val="top"/>
          </w:tcPr>
          <w:p>
            <w:pPr>
              <w:pStyle w:val="15"/>
              <w:spacing w:before="38" w:line="205" w:lineRule="auto"/>
              <w:ind w:left="143"/>
            </w:pPr>
            <w:r>
              <w:rPr>
                <w:spacing w:val="-3"/>
              </w:rPr>
              <w:t>0.80%</w:t>
            </w:r>
          </w:p>
        </w:tc>
        <w:tc>
          <w:tcPr>
            <w:tcW w:w="195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953" w:type="dxa"/>
            <w:vMerge w:val="continue"/>
            <w:tcBorders>
              <w:top w:val="nil"/>
              <w:left w:val="single" w:color="000000" w:sz="10" w:space="0"/>
              <w:bottom w:val="nil"/>
              <w:right w:val="single" w:color="000000" w:sz="4" w:space="0"/>
            </w:tcBorders>
            <w:vAlign w:val="top"/>
          </w:tcPr>
          <w:p>
            <w:pPr>
              <w:rPr>
                <w:rFonts w:ascii="Arial"/>
                <w:sz w:val="21"/>
              </w:rPr>
            </w:pPr>
          </w:p>
        </w:tc>
        <w:tc>
          <w:tcPr>
            <w:tcW w:w="1885" w:type="dxa"/>
            <w:tcBorders>
              <w:left w:val="single" w:color="000000" w:sz="4" w:space="0"/>
            </w:tcBorders>
            <w:vAlign w:val="top"/>
          </w:tcPr>
          <w:p>
            <w:pPr>
              <w:pStyle w:val="15"/>
              <w:spacing w:before="80" w:line="173" w:lineRule="auto"/>
              <w:ind w:left="137"/>
            </w:pPr>
            <w:r>
              <w:rPr>
                <w:spacing w:val="-2"/>
              </w:rPr>
              <w:t>500-1000</w:t>
            </w:r>
          </w:p>
        </w:tc>
        <w:tc>
          <w:tcPr>
            <w:tcW w:w="1885" w:type="dxa"/>
            <w:vAlign w:val="top"/>
          </w:tcPr>
          <w:p>
            <w:pPr>
              <w:pStyle w:val="15"/>
              <w:spacing w:before="39" w:line="204" w:lineRule="auto"/>
              <w:ind w:left="140"/>
            </w:pPr>
            <w:r>
              <w:rPr>
                <w:spacing w:val="-3"/>
              </w:rPr>
              <w:t>0.80%</w:t>
            </w:r>
          </w:p>
        </w:tc>
        <w:tc>
          <w:tcPr>
            <w:tcW w:w="1884" w:type="dxa"/>
            <w:vAlign w:val="top"/>
          </w:tcPr>
          <w:p>
            <w:pPr>
              <w:pStyle w:val="15"/>
              <w:spacing w:before="39" w:line="204" w:lineRule="auto"/>
              <w:ind w:left="143"/>
            </w:pPr>
            <w:r>
              <w:rPr>
                <w:spacing w:val="-3"/>
              </w:rPr>
              <w:t>0.45%</w:t>
            </w:r>
          </w:p>
        </w:tc>
        <w:tc>
          <w:tcPr>
            <w:tcW w:w="195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953" w:type="dxa"/>
            <w:vMerge w:val="continue"/>
            <w:tcBorders>
              <w:top w:val="nil"/>
              <w:left w:val="single" w:color="000000" w:sz="10" w:space="0"/>
              <w:bottom w:val="nil"/>
              <w:right w:val="single" w:color="000000" w:sz="4" w:space="0"/>
            </w:tcBorders>
            <w:vAlign w:val="top"/>
          </w:tcPr>
          <w:p>
            <w:pPr>
              <w:rPr>
                <w:rFonts w:ascii="Arial"/>
                <w:sz w:val="21"/>
              </w:rPr>
            </w:pPr>
          </w:p>
        </w:tc>
        <w:tc>
          <w:tcPr>
            <w:tcW w:w="1885" w:type="dxa"/>
            <w:tcBorders>
              <w:left w:val="single" w:color="000000" w:sz="4" w:space="0"/>
            </w:tcBorders>
            <w:vAlign w:val="top"/>
          </w:tcPr>
          <w:p>
            <w:pPr>
              <w:pStyle w:val="15"/>
              <w:spacing w:before="81" w:line="172" w:lineRule="auto"/>
              <w:ind w:left="150"/>
            </w:pPr>
            <w:r>
              <w:rPr>
                <w:spacing w:val="-3"/>
              </w:rPr>
              <w:t>1000-5000</w:t>
            </w:r>
          </w:p>
        </w:tc>
        <w:tc>
          <w:tcPr>
            <w:tcW w:w="1885" w:type="dxa"/>
            <w:vAlign w:val="top"/>
          </w:tcPr>
          <w:p>
            <w:pPr>
              <w:pStyle w:val="15"/>
              <w:spacing w:before="41" w:line="203" w:lineRule="auto"/>
              <w:ind w:left="140"/>
            </w:pPr>
            <w:r>
              <w:rPr>
                <w:spacing w:val="-3"/>
              </w:rPr>
              <w:t>0.50%</w:t>
            </w:r>
          </w:p>
        </w:tc>
        <w:tc>
          <w:tcPr>
            <w:tcW w:w="1884" w:type="dxa"/>
            <w:vAlign w:val="top"/>
          </w:tcPr>
          <w:p>
            <w:pPr>
              <w:pStyle w:val="15"/>
              <w:spacing w:before="41" w:line="203" w:lineRule="auto"/>
              <w:ind w:left="143"/>
            </w:pPr>
            <w:r>
              <w:rPr>
                <w:spacing w:val="-3"/>
              </w:rPr>
              <w:t>0.25%</w:t>
            </w:r>
          </w:p>
        </w:tc>
        <w:tc>
          <w:tcPr>
            <w:tcW w:w="195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953" w:type="dxa"/>
            <w:vMerge w:val="continue"/>
            <w:tcBorders>
              <w:top w:val="nil"/>
              <w:left w:val="single" w:color="000000" w:sz="10" w:space="0"/>
              <w:bottom w:val="single" w:color="000000" w:sz="4" w:space="0"/>
              <w:right w:val="single" w:color="000000" w:sz="4" w:space="0"/>
            </w:tcBorders>
            <w:vAlign w:val="top"/>
          </w:tcPr>
          <w:p>
            <w:pPr>
              <w:rPr>
                <w:rFonts w:ascii="Arial"/>
                <w:sz w:val="21"/>
              </w:rPr>
            </w:pPr>
          </w:p>
        </w:tc>
        <w:tc>
          <w:tcPr>
            <w:tcW w:w="7606" w:type="dxa"/>
            <w:gridSpan w:val="4"/>
            <w:tcBorders>
              <w:left w:val="single" w:color="000000" w:sz="4" w:space="0"/>
              <w:bottom w:val="single" w:color="000000" w:sz="4" w:space="0"/>
              <w:right w:val="single" w:color="000000" w:sz="10" w:space="0"/>
            </w:tcBorders>
            <w:vAlign w:val="top"/>
          </w:tcPr>
          <w:p>
            <w:pPr>
              <w:pStyle w:val="15"/>
              <w:spacing w:before="42" w:line="205" w:lineRule="auto"/>
              <w:ind w:left="27"/>
            </w:pPr>
            <w:r>
              <w:rPr>
                <w:spacing w:val="-1"/>
              </w:rPr>
              <w:t>招标代理服务收费按差额定率累进法计算。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953" w:type="dxa"/>
            <w:tcBorders>
              <w:top w:val="single" w:color="000000" w:sz="4" w:space="0"/>
              <w:left w:val="single" w:color="000000" w:sz="10" w:space="0"/>
              <w:bottom w:val="single" w:color="000000" w:sz="4" w:space="0"/>
              <w:right w:val="single" w:color="000000" w:sz="4" w:space="0"/>
            </w:tcBorders>
            <w:vAlign w:val="top"/>
          </w:tcPr>
          <w:p>
            <w:pPr>
              <w:pStyle w:val="15"/>
              <w:spacing w:before="126" w:line="181" w:lineRule="auto"/>
              <w:ind w:left="571"/>
            </w:pPr>
            <w:r>
              <w:rPr>
                <w:spacing w:val="-4"/>
              </w:rPr>
              <w:t>33.1</w:t>
            </w:r>
          </w:p>
        </w:tc>
        <w:tc>
          <w:tcPr>
            <w:tcW w:w="7606" w:type="dxa"/>
            <w:gridSpan w:val="4"/>
            <w:tcBorders>
              <w:top w:val="single" w:color="000000" w:sz="4" w:space="0"/>
              <w:left w:val="single" w:color="000000" w:sz="4" w:space="0"/>
              <w:bottom w:val="single" w:color="000000" w:sz="4" w:space="0"/>
              <w:right w:val="single" w:color="000000" w:sz="10" w:space="0"/>
            </w:tcBorders>
            <w:vAlign w:val="top"/>
          </w:tcPr>
          <w:p>
            <w:pPr>
              <w:pStyle w:val="15"/>
              <w:spacing w:before="85" w:line="221" w:lineRule="auto"/>
              <w:ind w:left="28"/>
            </w:pPr>
            <w:r>
              <w:rPr>
                <w:spacing w:val="-1"/>
              </w:rPr>
              <w:t>本项目是否属于信用担保试点范围：</w:t>
            </w:r>
            <w:r>
              <w:rPr>
                <w:spacing w:val="-1"/>
                <w:u w:val="single" w:color="auto"/>
              </w:rPr>
              <w:t>否</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1953" w:type="dxa"/>
            <w:tcBorders>
              <w:top w:val="single" w:color="000000" w:sz="4" w:space="0"/>
              <w:left w:val="single" w:color="000000" w:sz="10" w:space="0"/>
              <w:bottom w:val="single" w:color="000000" w:sz="4" w:space="0"/>
              <w:right w:val="single" w:color="000000" w:sz="4" w:space="0"/>
            </w:tcBorders>
            <w:vAlign w:val="top"/>
          </w:tcPr>
          <w:p>
            <w:pPr>
              <w:spacing w:line="312" w:lineRule="auto"/>
              <w:rPr>
                <w:rFonts w:ascii="Arial"/>
                <w:sz w:val="21"/>
              </w:rPr>
            </w:pPr>
          </w:p>
          <w:p>
            <w:pPr>
              <w:pStyle w:val="15"/>
              <w:spacing w:before="78" w:line="180" w:lineRule="auto"/>
              <w:ind w:left="571"/>
            </w:pPr>
            <w:r>
              <w:rPr>
                <w:spacing w:val="-4"/>
              </w:rPr>
              <w:t>33.2</w:t>
            </w:r>
          </w:p>
        </w:tc>
        <w:tc>
          <w:tcPr>
            <w:tcW w:w="7606" w:type="dxa"/>
            <w:gridSpan w:val="4"/>
            <w:tcBorders>
              <w:top w:val="single" w:color="000000" w:sz="4" w:space="0"/>
              <w:left w:val="single" w:color="000000" w:sz="4" w:space="0"/>
              <w:bottom w:val="single" w:color="000000" w:sz="4" w:space="0"/>
              <w:right w:val="single" w:color="000000" w:sz="10" w:space="0"/>
            </w:tcBorders>
            <w:vAlign w:val="top"/>
          </w:tcPr>
          <w:p>
            <w:pPr>
              <w:pStyle w:val="15"/>
              <w:spacing w:before="41" w:line="221" w:lineRule="auto"/>
              <w:ind w:left="28"/>
            </w:pPr>
            <w:r>
              <w:rPr>
                <w:spacing w:val="-1"/>
              </w:rPr>
              <w:t>政府采购信用担保机构：/</w:t>
            </w:r>
          </w:p>
          <w:p>
            <w:pPr>
              <w:pStyle w:val="15"/>
              <w:spacing w:before="21" w:line="222" w:lineRule="auto"/>
              <w:ind w:left="23"/>
            </w:pPr>
            <w:r>
              <w:rPr>
                <w:spacing w:val="6"/>
              </w:rPr>
              <w:t>2. 本项目采购人本级和上级财政部门政府采购有关规定增</w:t>
            </w:r>
            <w:r>
              <w:rPr>
                <w:spacing w:val="5"/>
              </w:rPr>
              <w:t>加的</w:t>
            </w:r>
          </w:p>
          <w:p>
            <w:pPr>
              <w:pStyle w:val="15"/>
              <w:spacing w:before="24" w:line="202" w:lineRule="auto"/>
            </w:pPr>
            <w:r>
              <w:rPr>
                <w:spacing w:val="-5"/>
              </w:rPr>
              <w:t>担保机构：/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953" w:type="dxa"/>
            <w:tcBorders>
              <w:top w:val="single" w:color="000000" w:sz="4" w:space="0"/>
              <w:left w:val="single" w:color="000000" w:sz="10" w:space="0"/>
              <w:bottom w:val="single" w:color="000000" w:sz="4" w:space="0"/>
              <w:right w:val="single" w:color="000000" w:sz="4" w:space="0"/>
            </w:tcBorders>
            <w:vAlign w:val="center"/>
          </w:tcPr>
          <w:p>
            <w:pPr>
              <w:pStyle w:val="15"/>
              <w:spacing w:before="78" w:line="180" w:lineRule="auto"/>
              <w:jc w:val="center"/>
            </w:pPr>
            <w:r>
              <w:rPr>
                <w:spacing w:val="-4"/>
              </w:rPr>
              <w:t>34.3</w:t>
            </w:r>
          </w:p>
        </w:tc>
        <w:tc>
          <w:tcPr>
            <w:tcW w:w="7606" w:type="dxa"/>
            <w:gridSpan w:val="4"/>
            <w:tcBorders>
              <w:top w:val="single" w:color="000000" w:sz="4" w:space="0"/>
              <w:left w:val="single" w:color="000000" w:sz="4" w:space="0"/>
              <w:bottom w:val="single" w:color="000000" w:sz="4" w:space="0"/>
              <w:right w:val="single" w:color="000000" w:sz="10" w:space="0"/>
            </w:tcBorders>
            <w:vAlign w:val="center"/>
          </w:tcPr>
          <w:p>
            <w:pPr>
              <w:pStyle w:val="15"/>
              <w:spacing w:before="78" w:line="221" w:lineRule="auto"/>
              <w:jc w:val="both"/>
              <w:outlineLvl w:val="0"/>
            </w:pPr>
            <w:r>
              <w:rPr>
                <w:spacing w:val="-1"/>
              </w:rPr>
              <w:t>反腐倡廉监督电话/邮箱： 18909991207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1953" w:type="dxa"/>
            <w:tcBorders>
              <w:top w:val="single" w:color="000000" w:sz="4" w:space="0"/>
              <w:left w:val="single" w:color="000000" w:sz="10" w:space="0"/>
              <w:bottom w:val="single" w:color="000000" w:sz="10" w:space="0"/>
              <w:right w:val="single" w:color="000000" w:sz="4" w:space="0"/>
            </w:tcBorders>
            <w:vAlign w:val="top"/>
          </w:tcPr>
          <w:p>
            <w:pPr>
              <w:spacing w:line="317" w:lineRule="auto"/>
              <w:rPr>
                <w:rFonts w:ascii="Arial"/>
                <w:sz w:val="21"/>
              </w:rPr>
            </w:pPr>
          </w:p>
          <w:p>
            <w:pPr>
              <w:pStyle w:val="15"/>
              <w:spacing w:before="78" w:line="180" w:lineRule="auto"/>
              <w:ind w:left="31"/>
            </w:pPr>
            <w:r>
              <w:rPr>
                <w:spacing w:val="-4"/>
              </w:rPr>
              <w:t>36.3</w:t>
            </w:r>
          </w:p>
        </w:tc>
        <w:tc>
          <w:tcPr>
            <w:tcW w:w="7606" w:type="dxa"/>
            <w:gridSpan w:val="4"/>
            <w:tcBorders>
              <w:top w:val="single" w:color="000000" w:sz="4" w:space="0"/>
              <w:left w:val="single" w:color="000000" w:sz="4" w:space="0"/>
              <w:bottom w:val="single" w:color="000000" w:sz="10" w:space="0"/>
              <w:right w:val="single" w:color="000000" w:sz="10" w:space="0"/>
            </w:tcBorders>
            <w:vAlign w:val="top"/>
          </w:tcPr>
          <w:p>
            <w:pPr>
              <w:pStyle w:val="15"/>
              <w:spacing w:before="45" w:line="222" w:lineRule="auto"/>
              <w:ind w:left="28"/>
            </w:pPr>
            <w:r>
              <w:rPr>
                <w:spacing w:val="-2"/>
              </w:rPr>
              <w:t>接收部门：巩留县政府采购办</w:t>
            </w:r>
          </w:p>
          <w:p>
            <w:pPr>
              <w:pStyle w:val="15"/>
              <w:spacing w:before="21" w:line="223" w:lineRule="auto"/>
              <w:ind w:left="25"/>
            </w:pPr>
            <w:r>
              <w:rPr>
                <w:spacing w:val="-3"/>
              </w:rPr>
              <w:t>联系电话：</w:t>
            </w:r>
            <w:r>
              <w:rPr>
                <w:spacing w:val="33"/>
              </w:rPr>
              <w:t xml:space="preserve"> </w:t>
            </w:r>
            <w:r>
              <w:rPr>
                <w:spacing w:val="-3"/>
              </w:rPr>
              <w:t>18909991207</w:t>
            </w:r>
          </w:p>
          <w:p>
            <w:pPr>
              <w:pStyle w:val="15"/>
              <w:spacing w:before="21" w:line="206" w:lineRule="auto"/>
              <w:ind w:left="32"/>
            </w:pPr>
            <w:r>
              <w:rPr>
                <w:spacing w:val="-5"/>
              </w:rPr>
              <w:t>通讯地址：巩留县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559" w:type="dxa"/>
            <w:gridSpan w:val="5"/>
            <w:tcBorders>
              <w:top w:val="single" w:color="000000" w:sz="10" w:space="0"/>
              <w:left w:val="single" w:color="000000" w:sz="10" w:space="0"/>
              <w:bottom w:val="single" w:color="000000" w:sz="10" w:space="0"/>
              <w:right w:val="single" w:color="000000" w:sz="10" w:space="0"/>
            </w:tcBorders>
            <w:vAlign w:val="top"/>
          </w:tcPr>
          <w:p>
            <w:pPr>
              <w:pStyle w:val="15"/>
              <w:spacing w:before="190" w:line="222" w:lineRule="auto"/>
              <w:ind w:left="573"/>
            </w:pPr>
            <w:r>
              <w:rPr>
                <w:spacing w:val="-1"/>
              </w:rPr>
              <w:t>适用于本投标人须知的额外增加的变动：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1953" w:type="dxa"/>
            <w:tcBorders>
              <w:top w:val="single" w:color="000000" w:sz="10" w:space="0"/>
              <w:left w:val="single" w:color="000000" w:sz="10" w:space="0"/>
              <w:bottom w:val="single" w:color="000000" w:sz="4" w:space="0"/>
              <w:right w:val="single" w:color="000000" w:sz="4" w:space="0"/>
            </w:tcBorders>
            <w:vAlign w:val="top"/>
          </w:tcPr>
          <w:p>
            <w:pPr>
              <w:spacing w:line="312" w:lineRule="auto"/>
              <w:rPr>
                <w:rFonts w:ascii="Arial"/>
                <w:sz w:val="21"/>
              </w:rPr>
            </w:pPr>
          </w:p>
          <w:p>
            <w:pPr>
              <w:pStyle w:val="15"/>
              <w:spacing w:before="78" w:line="181" w:lineRule="auto"/>
              <w:ind w:left="584" w:firstLine="240" w:firstLineChars="100"/>
            </w:pPr>
            <w:r>
              <w:t>1</w:t>
            </w:r>
          </w:p>
        </w:tc>
        <w:tc>
          <w:tcPr>
            <w:tcW w:w="7606" w:type="dxa"/>
            <w:gridSpan w:val="4"/>
            <w:tcBorders>
              <w:top w:val="single" w:color="000000" w:sz="10" w:space="0"/>
              <w:left w:val="single" w:color="000000" w:sz="4" w:space="0"/>
              <w:bottom w:val="single" w:color="000000" w:sz="4" w:space="0"/>
              <w:right w:val="single" w:color="000000" w:sz="10" w:space="0"/>
            </w:tcBorders>
            <w:vAlign w:val="top"/>
          </w:tcPr>
          <w:p>
            <w:pPr>
              <w:pStyle w:val="15"/>
              <w:spacing w:before="42" w:line="225" w:lineRule="auto"/>
              <w:ind w:left="27" w:right="16"/>
              <w:jc w:val="both"/>
            </w:pPr>
            <w:r>
              <w:rPr>
                <w:spacing w:val="4"/>
              </w:rPr>
              <w:t>投标人提供</w:t>
            </w:r>
            <w:r>
              <w:rPr>
                <w:spacing w:val="4"/>
                <w:u w:val="single" w:color="auto"/>
              </w:rPr>
              <w:t xml:space="preserve"> 有效书面 </w:t>
            </w:r>
            <w:r>
              <w:rPr>
                <w:spacing w:val="4"/>
              </w:rPr>
              <w:t>证明具有良好的商业信誉和健</w:t>
            </w:r>
            <w:r>
              <w:rPr>
                <w:spacing w:val="3"/>
              </w:rPr>
              <w:t>全的财务</w:t>
            </w:r>
            <w:r>
              <w:t xml:space="preserve"> </w:t>
            </w:r>
            <w:r>
              <w:rPr>
                <w:spacing w:val="-5"/>
              </w:rPr>
              <w:t>会计制度（会计师事务所出具的财务审计报告或银行出具的说明</w:t>
            </w:r>
            <w:r>
              <w:rPr>
                <w:spacing w:val="8"/>
              </w:rPr>
              <w:t xml:space="preserve"> </w:t>
            </w:r>
            <w:r>
              <w:rPr>
                <w:spacing w:val="-1"/>
              </w:rPr>
              <w:t>投标人商业信誉或结算情况等事项的证明文件。）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953" w:type="dxa"/>
            <w:tcBorders>
              <w:top w:val="single" w:color="000000" w:sz="4" w:space="0"/>
              <w:left w:val="single" w:color="000000" w:sz="10" w:space="0"/>
              <w:bottom w:val="single" w:color="000000" w:sz="4" w:space="0"/>
              <w:right w:val="single" w:color="000000" w:sz="4" w:space="0"/>
            </w:tcBorders>
            <w:vAlign w:val="top"/>
          </w:tcPr>
          <w:p>
            <w:pPr>
              <w:pStyle w:val="15"/>
              <w:spacing w:before="91" w:line="180" w:lineRule="auto"/>
              <w:ind w:left="569" w:firstLine="240" w:firstLineChars="100"/>
            </w:pPr>
            <w:r>
              <w:t>2</w:t>
            </w:r>
          </w:p>
        </w:tc>
        <w:tc>
          <w:tcPr>
            <w:tcW w:w="7606" w:type="dxa"/>
            <w:gridSpan w:val="4"/>
            <w:tcBorders>
              <w:top w:val="single" w:color="000000" w:sz="4" w:space="0"/>
              <w:left w:val="single" w:color="000000" w:sz="4" w:space="0"/>
              <w:bottom w:val="single" w:color="000000" w:sz="4" w:space="0"/>
              <w:right w:val="single" w:color="000000" w:sz="10" w:space="0"/>
            </w:tcBorders>
            <w:vAlign w:val="top"/>
          </w:tcPr>
          <w:p>
            <w:pPr>
              <w:pStyle w:val="15"/>
              <w:spacing w:before="49" w:line="221" w:lineRule="auto"/>
              <w:ind w:left="29"/>
            </w:pPr>
            <w:r>
              <w:rPr>
                <w:spacing w:val="-1"/>
              </w:rPr>
              <w:t>提供投标人的最近</w:t>
            </w:r>
            <w:r>
              <w:rPr>
                <w:spacing w:val="-1"/>
                <w:u w:val="single" w:color="auto"/>
              </w:rPr>
              <w:t>/</w:t>
            </w:r>
            <w:r>
              <w:rPr>
                <w:spacing w:val="-1"/>
              </w:rPr>
              <w:t>个月的社保缴纳记录；</w:t>
            </w:r>
          </w:p>
          <w:p>
            <w:pPr>
              <w:pStyle w:val="15"/>
              <w:spacing w:before="22" w:line="197" w:lineRule="auto"/>
              <w:ind w:left="29"/>
            </w:pPr>
            <w:r>
              <w:rPr>
                <w:spacing w:val="-1"/>
              </w:rPr>
              <w:t>在法规范围内不需提供的，应做书面说明和证明文件。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3" w:hRule="atLeast"/>
        </w:trPr>
        <w:tc>
          <w:tcPr>
            <w:tcW w:w="1953" w:type="dxa"/>
            <w:tcBorders>
              <w:top w:val="single" w:color="000000" w:sz="4" w:space="0"/>
              <w:left w:val="single" w:color="000000" w:sz="10" w:space="0"/>
              <w:bottom w:val="single" w:color="000000" w:sz="4" w:space="0"/>
              <w:right w:val="single" w:color="000000" w:sz="4"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15"/>
              <w:spacing w:before="78" w:line="180" w:lineRule="auto"/>
              <w:ind w:left="571" w:firstLine="240" w:firstLineChars="100"/>
            </w:pPr>
            <w:r>
              <w:t>3</w:t>
            </w:r>
          </w:p>
        </w:tc>
        <w:tc>
          <w:tcPr>
            <w:tcW w:w="7606" w:type="dxa"/>
            <w:gridSpan w:val="4"/>
            <w:tcBorders>
              <w:top w:val="single" w:color="000000" w:sz="4" w:space="0"/>
              <w:left w:val="single" w:color="000000" w:sz="4" w:space="0"/>
              <w:bottom w:val="single" w:color="000000" w:sz="4" w:space="0"/>
              <w:right w:val="single" w:color="000000" w:sz="10" w:space="0"/>
            </w:tcBorders>
            <w:vAlign w:val="top"/>
          </w:tcPr>
          <w:p>
            <w:pPr>
              <w:pStyle w:val="15"/>
              <w:spacing w:before="52" w:line="235" w:lineRule="auto"/>
              <w:ind w:left="27" w:firstLine="12"/>
              <w:jc w:val="both"/>
            </w:pPr>
            <w:r>
              <w:rPr>
                <w:spacing w:val="-8"/>
              </w:rPr>
              <w:t>资格审查：开标时，法定代表人身份证或被授权代表的身份</w:t>
            </w:r>
            <w:r>
              <w:rPr>
                <w:spacing w:val="-9"/>
              </w:rPr>
              <w:t>证和</w:t>
            </w:r>
            <w:r>
              <w:t xml:space="preserve"> </w:t>
            </w:r>
            <w:r>
              <w:rPr>
                <w:spacing w:val="-8"/>
              </w:rPr>
              <w:t>授权委托书、营业执照、落实政府采购政策需满足的资格要求提</w:t>
            </w:r>
            <w:r>
              <w:rPr>
                <w:spacing w:val="11"/>
              </w:rPr>
              <w:t xml:space="preserve"> </w:t>
            </w:r>
            <w:r>
              <w:rPr>
                <w:spacing w:val="-9"/>
              </w:rPr>
              <w:t>供“中小企业声明函</w:t>
            </w:r>
            <w:r>
              <w:rPr>
                <w:spacing w:val="-81"/>
              </w:rPr>
              <w:t xml:space="preserve"> </w:t>
            </w:r>
            <w:r>
              <w:rPr>
                <w:spacing w:val="-9"/>
              </w:rPr>
              <w:t>”、投标保证金收据或保证金汇款凭证保函</w:t>
            </w:r>
            <w:r>
              <w:t xml:space="preserve"> </w:t>
            </w:r>
            <w:r>
              <w:rPr>
                <w:spacing w:val="-9"/>
              </w:rPr>
              <w:t>证明、参加政府采购活动前</w:t>
            </w:r>
            <w:r>
              <w:rPr>
                <w:spacing w:val="-41"/>
              </w:rPr>
              <w:t xml:space="preserve"> </w:t>
            </w:r>
            <w:r>
              <w:rPr>
                <w:spacing w:val="-9"/>
              </w:rPr>
              <w:t>3</w:t>
            </w:r>
            <w:r>
              <w:rPr>
                <w:spacing w:val="-40"/>
              </w:rPr>
              <w:t xml:space="preserve"> </w:t>
            </w:r>
            <w:r>
              <w:rPr>
                <w:spacing w:val="-9"/>
              </w:rPr>
              <w:t>年内在经营活动中没有重大违法记</w:t>
            </w:r>
            <w:r>
              <w:t xml:space="preserve"> </w:t>
            </w:r>
            <w:r>
              <w:rPr>
                <w:spacing w:val="-15"/>
              </w:rPr>
              <w:t>录的书面声明、未被“信用中国</w:t>
            </w:r>
            <w:r>
              <w:rPr>
                <w:spacing w:val="-88"/>
              </w:rPr>
              <w:t xml:space="preserve"> </w:t>
            </w:r>
            <w:r>
              <w:rPr>
                <w:spacing w:val="-15"/>
              </w:rPr>
              <w:t>”网站（www.creditc</w:t>
            </w:r>
            <w:r>
              <w:rPr>
                <w:spacing w:val="-16"/>
              </w:rPr>
              <w:t>hina.gov.cn）</w:t>
            </w:r>
            <w:r>
              <w:t xml:space="preserve"> </w:t>
            </w:r>
            <w:r>
              <w:rPr>
                <w:spacing w:val="-4"/>
              </w:rPr>
              <w:t>中列入失信被执行人或重大税收违法案件当事人名单的供</w:t>
            </w:r>
            <w:r>
              <w:rPr>
                <w:spacing w:val="-5"/>
              </w:rPr>
              <w:t>应商、</w:t>
            </w:r>
            <w:r>
              <w:t xml:space="preserve"> </w:t>
            </w:r>
            <w:r>
              <w:rPr>
                <w:spacing w:val="-3"/>
              </w:rPr>
              <w:t xml:space="preserve">未被中国政府采购网（www.ccgp.gov.cn）列入政府采购严重违 </w:t>
            </w:r>
            <w:r>
              <w:rPr>
                <w:spacing w:val="1"/>
              </w:rPr>
              <w:t>法失信行为记录名单中被财政部门禁止参加政府采购活动</w:t>
            </w:r>
            <w:r>
              <w:t xml:space="preserve">的供 </w:t>
            </w:r>
            <w:r>
              <w:rPr>
                <w:spacing w:val="-6"/>
              </w:rPr>
              <w:t>应商（处罚决定规定的时间和地域范围内</w:t>
            </w:r>
            <w:r>
              <w:rPr>
                <w:spacing w:val="-29"/>
              </w:rPr>
              <w:t>），</w:t>
            </w:r>
            <w:r>
              <w:rPr>
                <w:spacing w:val="-6"/>
              </w:rPr>
              <w:t>提供网站网页查询</w:t>
            </w:r>
            <w:r>
              <w:rPr>
                <w:spacing w:val="1"/>
              </w:rPr>
              <w:t xml:space="preserve"> </w:t>
            </w:r>
            <w:r>
              <w:rPr>
                <w:spacing w:val="-8"/>
              </w:rPr>
              <w:t>结果并加盖单位公章（网页打印件须自招标公告发布之日起至投</w:t>
            </w:r>
            <w:r>
              <w:rPr>
                <w:spacing w:val="11"/>
              </w:rPr>
              <w:t xml:space="preserve"> </w:t>
            </w:r>
            <w:r>
              <w:rPr>
                <w:spacing w:val="-4"/>
              </w:rPr>
              <w:t>标截止时间从上述网站中打印</w:t>
            </w:r>
            <w:r>
              <w:rPr>
                <w:spacing w:val="6"/>
              </w:rPr>
              <w:t>）；</w:t>
            </w:r>
            <w:r>
              <w:rPr>
                <w:spacing w:val="-4"/>
              </w:rPr>
              <w:t>采购人对其资格</w:t>
            </w:r>
            <w:r>
              <w:rPr>
                <w:spacing w:val="-5"/>
              </w:rPr>
              <w:t>进行审查。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953" w:type="dxa"/>
            <w:tcBorders>
              <w:top w:val="single" w:color="000000" w:sz="4" w:space="0"/>
              <w:left w:val="single" w:color="000000" w:sz="10" w:space="0"/>
              <w:bottom w:val="single" w:color="000000" w:sz="4" w:space="0"/>
              <w:right w:val="single" w:color="000000" w:sz="4" w:space="0"/>
            </w:tcBorders>
            <w:vAlign w:val="top"/>
          </w:tcPr>
          <w:p>
            <w:pPr>
              <w:pStyle w:val="15"/>
              <w:spacing w:before="208" w:line="180" w:lineRule="auto"/>
              <w:ind w:left="759"/>
            </w:pPr>
            <w:r>
              <w:t>4</w:t>
            </w:r>
          </w:p>
        </w:tc>
        <w:tc>
          <w:tcPr>
            <w:tcW w:w="7606" w:type="dxa"/>
            <w:gridSpan w:val="4"/>
            <w:tcBorders>
              <w:top w:val="single" w:color="000000" w:sz="4" w:space="0"/>
              <w:left w:val="single" w:color="000000" w:sz="4" w:space="0"/>
              <w:bottom w:val="single" w:color="000000" w:sz="4" w:space="0"/>
              <w:right w:val="single" w:color="000000" w:sz="10" w:space="0"/>
            </w:tcBorders>
            <w:vAlign w:val="top"/>
          </w:tcPr>
          <w:p>
            <w:pPr>
              <w:pStyle w:val="15"/>
              <w:spacing w:before="166" w:line="221" w:lineRule="auto"/>
              <w:ind w:left="27"/>
            </w:pPr>
            <w:r>
              <w:rPr>
                <w:spacing w:val="-2"/>
              </w:rPr>
              <w:t>付款方式：双方另行约定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953" w:type="dxa"/>
            <w:tcBorders>
              <w:top w:val="single" w:color="000000" w:sz="4" w:space="0"/>
              <w:left w:val="single" w:color="000000" w:sz="10" w:space="0"/>
              <w:bottom w:val="single" w:color="000000" w:sz="10" w:space="0"/>
              <w:right w:val="single" w:color="000000" w:sz="4" w:space="0"/>
            </w:tcBorders>
            <w:vAlign w:val="center"/>
          </w:tcPr>
          <w:p>
            <w:pPr>
              <w:pStyle w:val="15"/>
              <w:spacing w:before="78" w:line="179" w:lineRule="auto"/>
              <w:ind w:firstLine="720" w:firstLineChars="300"/>
              <w:jc w:val="both"/>
            </w:pPr>
            <w:r>
              <w:t>5</w:t>
            </w:r>
          </w:p>
        </w:tc>
        <w:tc>
          <w:tcPr>
            <w:tcW w:w="7606" w:type="dxa"/>
            <w:gridSpan w:val="4"/>
            <w:tcBorders>
              <w:top w:val="single" w:color="000000" w:sz="4" w:space="0"/>
              <w:left w:val="single" w:color="000000" w:sz="4" w:space="0"/>
              <w:bottom w:val="single" w:color="000000" w:sz="10" w:space="0"/>
              <w:right w:val="single" w:color="000000" w:sz="10" w:space="0"/>
            </w:tcBorders>
            <w:vAlign w:val="center"/>
          </w:tcPr>
          <w:p>
            <w:pPr>
              <w:pStyle w:val="15"/>
              <w:spacing w:line="222" w:lineRule="auto"/>
              <w:ind w:left="27"/>
              <w:jc w:val="both"/>
            </w:pPr>
            <w:r>
              <w:rPr>
                <w:b/>
                <w:bCs/>
                <w:position w:val="16"/>
              </w:rPr>
              <w:t>合同履行期限：</w:t>
            </w:r>
            <w:r>
              <w:rPr>
                <w:spacing w:val="-37"/>
                <w:position w:val="16"/>
              </w:rPr>
              <w:t xml:space="preserve"> </w:t>
            </w:r>
            <w:r>
              <w:rPr>
                <w:rFonts w:hint="eastAsia"/>
                <w:spacing w:val="-37"/>
                <w:position w:val="16"/>
                <w:lang w:val="en-US" w:eastAsia="zh-CN"/>
              </w:rPr>
              <w:t>三年（</w:t>
            </w:r>
            <w:r>
              <w:rPr>
                <w:spacing w:val="-37"/>
                <w:position w:val="16"/>
              </w:rPr>
              <w:t>一年一签，经甲方考核合格后可续签下一年合同</w:t>
            </w:r>
            <w:r>
              <w:rPr>
                <w:rFonts w:hint="eastAsia"/>
                <w:spacing w:val="-37"/>
                <w:position w:val="16"/>
                <w:lang w:val="en-US" w:eastAsia="zh-CN"/>
              </w:rPr>
              <w:t>）</w:t>
            </w:r>
          </w:p>
        </w:tc>
      </w:tr>
    </w:tbl>
    <w:p>
      <w:pPr>
        <w:pStyle w:val="6"/>
      </w:pPr>
    </w:p>
    <w:p>
      <w:pPr>
        <w:sectPr>
          <w:footerReference r:id="rId45" w:type="default"/>
          <w:pgSz w:w="11905" w:h="16838"/>
          <w:pgMar w:top="1077" w:right="1417" w:bottom="1134" w:left="1417" w:header="1077" w:footer="1083" w:gutter="0"/>
          <w:pgNumType w:fmt="decimal"/>
          <w:cols w:space="0" w:num="1"/>
          <w:rtlGutter w:val="0"/>
          <w:docGrid w:linePitch="0" w:charSpace="0"/>
        </w:sectPr>
      </w:pPr>
    </w:p>
    <w:p>
      <w:pPr>
        <w:spacing w:before="101" w:line="228" w:lineRule="auto"/>
        <w:ind w:left="6501"/>
        <w:rPr>
          <w:rFonts w:ascii="仿宋" w:hAnsi="仿宋" w:eastAsia="仿宋" w:cs="仿宋"/>
          <w:sz w:val="31"/>
          <w:szCs w:val="31"/>
        </w:rPr>
      </w:pPr>
      <w:r>
        <w:rPr>
          <w:rFonts w:ascii="仿宋" w:hAnsi="仿宋" w:eastAsia="仿宋" w:cs="仿宋"/>
          <w:b/>
          <w:bCs/>
          <w:spacing w:val="-1"/>
          <w:sz w:val="31"/>
          <w:szCs w:val="31"/>
        </w:rPr>
        <w:t>资格审查表</w:t>
      </w:r>
    </w:p>
    <w:p>
      <w:pPr>
        <w:pStyle w:val="2"/>
      </w:pPr>
    </w:p>
    <w:p>
      <w:pPr>
        <w:pStyle w:val="2"/>
      </w:pPr>
    </w:p>
    <w:p>
      <w:pPr>
        <w:pStyle w:val="2"/>
      </w:pPr>
    </w:p>
    <w:tbl>
      <w:tblPr>
        <w:tblStyle w:val="14"/>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0"/>
        <w:gridCol w:w="1558"/>
        <w:gridCol w:w="1062"/>
        <w:gridCol w:w="1120"/>
        <w:gridCol w:w="4494"/>
        <w:gridCol w:w="1271"/>
        <w:gridCol w:w="1284"/>
        <w:gridCol w:w="5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840"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15"/>
              <w:spacing w:before="72" w:line="222" w:lineRule="auto"/>
              <w:ind w:left="880"/>
              <w:rPr>
                <w:sz w:val="22"/>
                <w:szCs w:val="22"/>
              </w:rPr>
            </w:pPr>
            <w:r>
              <w:rPr>
                <w:spacing w:val="-3"/>
                <w:sz w:val="22"/>
                <w:szCs w:val="22"/>
              </w:rPr>
              <w:t>投标人名称</w:t>
            </w:r>
          </w:p>
        </w:tc>
        <w:tc>
          <w:tcPr>
            <w:tcW w:w="10789" w:type="dxa"/>
            <w:gridSpan w:val="6"/>
            <w:vAlign w:val="top"/>
          </w:tcPr>
          <w:p>
            <w:pPr>
              <w:pStyle w:val="15"/>
              <w:spacing w:before="178" w:line="223" w:lineRule="auto"/>
              <w:ind w:left="4985"/>
              <w:rPr>
                <w:sz w:val="22"/>
                <w:szCs w:val="22"/>
              </w:rPr>
            </w:pPr>
            <w:r>
              <w:rPr>
                <w:spacing w:val="-8"/>
                <w:sz w:val="22"/>
                <w:szCs w:val="22"/>
              </w:rPr>
              <w:t>审查项目</w:t>
            </w:r>
          </w:p>
        </w:tc>
        <w:tc>
          <w:tcPr>
            <w:tcW w:w="551" w:type="dxa"/>
            <w:textDirection w:val="tbRlV"/>
            <w:vAlign w:val="top"/>
          </w:tcPr>
          <w:p>
            <w:pPr>
              <w:pStyle w:val="15"/>
              <w:spacing w:before="160" w:line="203" w:lineRule="auto"/>
              <w:ind w:left="36"/>
              <w:rPr>
                <w:sz w:val="22"/>
                <w:szCs w:val="22"/>
              </w:rPr>
            </w:pPr>
            <w:r>
              <w:rPr>
                <w:spacing w:val="35"/>
                <w:sz w:val="22"/>
                <w:szCs w:val="22"/>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7" w:hRule="atLeast"/>
        </w:trPr>
        <w:tc>
          <w:tcPr>
            <w:tcW w:w="2840" w:type="dxa"/>
            <w:vMerge w:val="continue"/>
            <w:tcBorders>
              <w:top w:val="nil"/>
            </w:tcBorders>
            <w:vAlign w:val="top"/>
          </w:tcPr>
          <w:p>
            <w:pPr>
              <w:rPr>
                <w:rFonts w:ascii="Arial"/>
                <w:sz w:val="21"/>
              </w:rPr>
            </w:pPr>
          </w:p>
        </w:tc>
        <w:tc>
          <w:tcPr>
            <w:tcW w:w="1558" w:type="dxa"/>
            <w:vAlign w:val="top"/>
          </w:tcPr>
          <w:p>
            <w:pPr>
              <w:spacing w:line="317" w:lineRule="auto"/>
              <w:rPr>
                <w:rFonts w:ascii="Arial"/>
                <w:sz w:val="21"/>
              </w:rPr>
            </w:pPr>
          </w:p>
          <w:p>
            <w:pPr>
              <w:spacing w:line="317" w:lineRule="auto"/>
              <w:rPr>
                <w:rFonts w:ascii="Arial"/>
                <w:sz w:val="21"/>
              </w:rPr>
            </w:pPr>
          </w:p>
          <w:p>
            <w:pPr>
              <w:spacing w:line="318" w:lineRule="auto"/>
              <w:rPr>
                <w:rFonts w:ascii="Arial"/>
                <w:sz w:val="21"/>
              </w:rPr>
            </w:pPr>
          </w:p>
          <w:p>
            <w:pPr>
              <w:pStyle w:val="15"/>
              <w:spacing w:before="71" w:line="236" w:lineRule="auto"/>
              <w:ind w:left="127" w:right="117" w:firstLine="4"/>
              <w:jc w:val="both"/>
              <w:rPr>
                <w:sz w:val="22"/>
                <w:szCs w:val="22"/>
              </w:rPr>
            </w:pPr>
            <w:r>
              <w:rPr>
                <w:spacing w:val="-3"/>
                <w:sz w:val="22"/>
                <w:szCs w:val="22"/>
              </w:rPr>
              <w:t>在中华人民共</w:t>
            </w:r>
            <w:r>
              <w:rPr>
                <w:sz w:val="22"/>
                <w:szCs w:val="22"/>
              </w:rPr>
              <w:t xml:space="preserve"> </w:t>
            </w:r>
            <w:r>
              <w:rPr>
                <w:spacing w:val="-2"/>
                <w:sz w:val="22"/>
                <w:szCs w:val="22"/>
              </w:rPr>
              <w:t>和国境内注册</w:t>
            </w:r>
            <w:r>
              <w:rPr>
                <w:sz w:val="22"/>
                <w:szCs w:val="22"/>
              </w:rPr>
              <w:t xml:space="preserve"> </w:t>
            </w:r>
            <w:r>
              <w:rPr>
                <w:spacing w:val="-2"/>
                <w:sz w:val="22"/>
                <w:szCs w:val="22"/>
              </w:rPr>
              <w:t>营业执照、具</w:t>
            </w:r>
            <w:r>
              <w:rPr>
                <w:sz w:val="22"/>
                <w:szCs w:val="22"/>
              </w:rPr>
              <w:t xml:space="preserve"> </w:t>
            </w:r>
            <w:r>
              <w:rPr>
                <w:spacing w:val="-2"/>
                <w:sz w:val="22"/>
                <w:szCs w:val="22"/>
              </w:rPr>
              <w:t>有独立承担民</w:t>
            </w:r>
            <w:r>
              <w:rPr>
                <w:sz w:val="22"/>
                <w:szCs w:val="22"/>
              </w:rPr>
              <w:t xml:space="preserve"> </w:t>
            </w:r>
            <w:r>
              <w:rPr>
                <w:spacing w:val="-2"/>
                <w:sz w:val="22"/>
                <w:szCs w:val="22"/>
              </w:rPr>
              <w:t>事责任的能力</w:t>
            </w:r>
          </w:p>
        </w:tc>
        <w:tc>
          <w:tcPr>
            <w:tcW w:w="106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5"/>
              <w:spacing w:before="71" w:line="234" w:lineRule="auto"/>
              <w:ind w:left="214" w:right="198" w:firstLine="5"/>
              <w:jc w:val="both"/>
              <w:rPr>
                <w:sz w:val="22"/>
                <w:szCs w:val="22"/>
              </w:rPr>
            </w:pPr>
            <w:r>
              <w:rPr>
                <w:spacing w:val="-8"/>
                <w:sz w:val="22"/>
                <w:szCs w:val="22"/>
              </w:rPr>
              <w:t>法定代</w:t>
            </w:r>
            <w:r>
              <w:rPr>
                <w:spacing w:val="1"/>
                <w:sz w:val="22"/>
                <w:szCs w:val="22"/>
              </w:rPr>
              <w:t xml:space="preserve"> </w:t>
            </w:r>
            <w:r>
              <w:rPr>
                <w:spacing w:val="-6"/>
                <w:sz w:val="22"/>
                <w:szCs w:val="22"/>
              </w:rPr>
              <w:t>表人授</w:t>
            </w:r>
            <w:r>
              <w:rPr>
                <w:sz w:val="22"/>
                <w:szCs w:val="22"/>
              </w:rPr>
              <w:t xml:space="preserve"> </w:t>
            </w:r>
            <w:r>
              <w:rPr>
                <w:spacing w:val="46"/>
                <w:sz w:val="22"/>
                <w:szCs w:val="22"/>
              </w:rPr>
              <w:t>权书</w:t>
            </w:r>
          </w:p>
        </w:tc>
        <w:tc>
          <w:tcPr>
            <w:tcW w:w="1120" w:type="dxa"/>
            <w:vAlign w:val="top"/>
          </w:tcPr>
          <w:p>
            <w:pPr>
              <w:spacing w:line="317" w:lineRule="auto"/>
              <w:rPr>
                <w:rFonts w:ascii="Arial"/>
                <w:sz w:val="21"/>
              </w:rPr>
            </w:pPr>
          </w:p>
          <w:p>
            <w:pPr>
              <w:spacing w:line="317" w:lineRule="auto"/>
              <w:rPr>
                <w:rFonts w:ascii="Arial"/>
                <w:sz w:val="21"/>
              </w:rPr>
            </w:pPr>
          </w:p>
          <w:p>
            <w:pPr>
              <w:spacing w:line="317" w:lineRule="auto"/>
              <w:rPr>
                <w:rFonts w:ascii="Arial"/>
                <w:sz w:val="21"/>
              </w:rPr>
            </w:pPr>
          </w:p>
          <w:p>
            <w:pPr>
              <w:pStyle w:val="15"/>
              <w:spacing w:before="71" w:line="236" w:lineRule="auto"/>
              <w:ind w:left="129" w:right="118"/>
              <w:jc w:val="both"/>
              <w:rPr>
                <w:sz w:val="22"/>
                <w:szCs w:val="22"/>
              </w:rPr>
            </w:pPr>
            <w:r>
              <w:rPr>
                <w:spacing w:val="-4"/>
                <w:sz w:val="22"/>
                <w:szCs w:val="22"/>
              </w:rPr>
              <w:t>投标保证</w:t>
            </w:r>
            <w:r>
              <w:rPr>
                <w:spacing w:val="2"/>
                <w:sz w:val="22"/>
                <w:szCs w:val="22"/>
              </w:rPr>
              <w:t xml:space="preserve"> </w:t>
            </w:r>
            <w:r>
              <w:rPr>
                <w:spacing w:val="-4"/>
                <w:sz w:val="22"/>
                <w:szCs w:val="22"/>
              </w:rPr>
              <w:t>金收据或</w:t>
            </w:r>
            <w:r>
              <w:rPr>
                <w:spacing w:val="2"/>
                <w:sz w:val="22"/>
                <w:szCs w:val="22"/>
              </w:rPr>
              <w:t xml:space="preserve"> </w:t>
            </w:r>
            <w:r>
              <w:rPr>
                <w:spacing w:val="-4"/>
                <w:sz w:val="22"/>
                <w:szCs w:val="22"/>
              </w:rPr>
              <w:t>保证金汇</w:t>
            </w:r>
            <w:r>
              <w:rPr>
                <w:spacing w:val="2"/>
                <w:sz w:val="22"/>
                <w:szCs w:val="22"/>
              </w:rPr>
              <w:t xml:space="preserve"> </w:t>
            </w:r>
            <w:r>
              <w:rPr>
                <w:spacing w:val="-4"/>
                <w:sz w:val="22"/>
                <w:szCs w:val="22"/>
              </w:rPr>
              <w:t>款凭证或</w:t>
            </w:r>
            <w:r>
              <w:rPr>
                <w:spacing w:val="2"/>
                <w:sz w:val="22"/>
                <w:szCs w:val="22"/>
              </w:rPr>
              <w:t xml:space="preserve"> </w:t>
            </w:r>
            <w:r>
              <w:rPr>
                <w:spacing w:val="-4"/>
                <w:sz w:val="22"/>
                <w:szCs w:val="22"/>
              </w:rPr>
              <w:t>保函证明</w:t>
            </w:r>
          </w:p>
        </w:tc>
        <w:tc>
          <w:tcPr>
            <w:tcW w:w="4494" w:type="dxa"/>
            <w:vAlign w:val="top"/>
          </w:tcPr>
          <w:p>
            <w:pPr>
              <w:pStyle w:val="15"/>
              <w:spacing w:before="32" w:line="233" w:lineRule="auto"/>
              <w:ind w:left="168" w:hanging="48"/>
              <w:rPr>
                <w:sz w:val="22"/>
                <w:szCs w:val="22"/>
              </w:rPr>
            </w:pPr>
            <w:r>
              <w:rPr>
                <w:spacing w:val="-3"/>
                <w:sz w:val="22"/>
                <w:szCs w:val="22"/>
              </w:rPr>
              <w:t>凡参加本次项目的投标人，未被“信用中国</w:t>
            </w:r>
            <w:r>
              <w:rPr>
                <w:spacing w:val="-82"/>
                <w:sz w:val="22"/>
                <w:szCs w:val="22"/>
              </w:rPr>
              <w:t xml:space="preserve"> </w:t>
            </w:r>
            <w:r>
              <w:rPr>
                <w:spacing w:val="-3"/>
                <w:sz w:val="22"/>
                <w:szCs w:val="22"/>
              </w:rPr>
              <w:t>”</w:t>
            </w:r>
            <w:r>
              <w:rPr>
                <w:sz w:val="22"/>
                <w:szCs w:val="22"/>
              </w:rPr>
              <w:t xml:space="preserve"> </w:t>
            </w:r>
            <w:r>
              <w:rPr>
                <w:spacing w:val="-4"/>
                <w:sz w:val="22"/>
                <w:szCs w:val="22"/>
              </w:rPr>
              <w:t>网站（www.creditchina.gov.cn）</w:t>
            </w:r>
            <w:r>
              <w:rPr>
                <w:spacing w:val="-5"/>
                <w:sz w:val="22"/>
                <w:szCs w:val="22"/>
              </w:rPr>
              <w:t>中列入失</w:t>
            </w:r>
            <w:r>
              <w:rPr>
                <w:sz w:val="22"/>
                <w:szCs w:val="22"/>
              </w:rPr>
              <w:t xml:space="preserve">   </w:t>
            </w:r>
            <w:r>
              <w:rPr>
                <w:spacing w:val="-7"/>
                <w:sz w:val="22"/>
                <w:szCs w:val="22"/>
              </w:rPr>
              <w:t>信被执行人或重大税收违法案件当事人名单</w:t>
            </w:r>
          </w:p>
          <w:p>
            <w:pPr>
              <w:pStyle w:val="15"/>
              <w:spacing w:before="21" w:line="223" w:lineRule="auto"/>
              <w:ind w:left="732"/>
              <w:rPr>
                <w:sz w:val="22"/>
                <w:szCs w:val="22"/>
              </w:rPr>
            </w:pPr>
            <w:r>
              <w:rPr>
                <w:spacing w:val="-2"/>
                <w:sz w:val="22"/>
                <w:szCs w:val="22"/>
              </w:rPr>
              <w:t>的供应商、未被中国政府采购网</w:t>
            </w:r>
          </w:p>
          <w:p>
            <w:pPr>
              <w:pStyle w:val="15"/>
              <w:spacing w:before="21" w:line="236" w:lineRule="auto"/>
              <w:ind w:left="168" w:right="102" w:hanging="49"/>
              <w:rPr>
                <w:sz w:val="22"/>
                <w:szCs w:val="22"/>
              </w:rPr>
            </w:pPr>
            <w:r>
              <w:rPr>
                <w:spacing w:val="-1"/>
                <w:sz w:val="22"/>
                <w:szCs w:val="22"/>
              </w:rPr>
              <w:t>（www.ccgp.gov.cn）列入政府采购严重违法</w:t>
            </w:r>
            <w:r>
              <w:rPr>
                <w:spacing w:val="2"/>
                <w:sz w:val="22"/>
                <w:szCs w:val="22"/>
              </w:rPr>
              <w:t xml:space="preserve"> </w:t>
            </w:r>
            <w:r>
              <w:rPr>
                <w:spacing w:val="-1"/>
                <w:sz w:val="22"/>
                <w:szCs w:val="22"/>
              </w:rPr>
              <w:t>失信行为记录名单中被财政部门禁止参加政</w:t>
            </w:r>
            <w:r>
              <w:rPr>
                <w:spacing w:val="4"/>
                <w:sz w:val="22"/>
                <w:szCs w:val="22"/>
              </w:rPr>
              <w:t xml:space="preserve"> </w:t>
            </w:r>
            <w:r>
              <w:rPr>
                <w:spacing w:val="-1"/>
                <w:sz w:val="22"/>
                <w:szCs w:val="22"/>
              </w:rPr>
              <w:t>府采购活动的供应商（处罚决定规定的时间</w:t>
            </w:r>
            <w:r>
              <w:rPr>
                <w:spacing w:val="4"/>
                <w:sz w:val="22"/>
                <w:szCs w:val="22"/>
              </w:rPr>
              <w:t xml:space="preserve"> </w:t>
            </w:r>
            <w:r>
              <w:rPr>
                <w:spacing w:val="-2"/>
                <w:sz w:val="22"/>
                <w:szCs w:val="22"/>
              </w:rPr>
              <w:t>和地域范围内</w:t>
            </w:r>
            <w:r>
              <w:rPr>
                <w:spacing w:val="9"/>
                <w:sz w:val="22"/>
                <w:szCs w:val="22"/>
              </w:rPr>
              <w:t>），</w:t>
            </w:r>
            <w:r>
              <w:rPr>
                <w:spacing w:val="-2"/>
                <w:sz w:val="22"/>
                <w:szCs w:val="22"/>
              </w:rPr>
              <w:t>提供网站网页查询结果并</w:t>
            </w:r>
            <w:r>
              <w:rPr>
                <w:spacing w:val="1"/>
                <w:sz w:val="22"/>
                <w:szCs w:val="22"/>
              </w:rPr>
              <w:t xml:space="preserve"> </w:t>
            </w:r>
            <w:r>
              <w:rPr>
                <w:spacing w:val="-1"/>
                <w:sz w:val="22"/>
                <w:szCs w:val="22"/>
              </w:rPr>
              <w:t>加盖单位公章（网页打印件须自招标公告发</w:t>
            </w:r>
            <w:r>
              <w:rPr>
                <w:spacing w:val="4"/>
                <w:sz w:val="22"/>
                <w:szCs w:val="22"/>
              </w:rPr>
              <w:t xml:space="preserve"> </w:t>
            </w:r>
            <w:r>
              <w:rPr>
                <w:spacing w:val="5"/>
                <w:sz w:val="22"/>
                <w:szCs w:val="22"/>
              </w:rPr>
              <w:t>布之日起至投标截止时间从上述网站中打</w:t>
            </w:r>
          </w:p>
          <w:p>
            <w:pPr>
              <w:pStyle w:val="15"/>
              <w:spacing w:before="25" w:line="222" w:lineRule="auto"/>
              <w:ind w:left="1946"/>
              <w:rPr>
                <w:sz w:val="22"/>
                <w:szCs w:val="22"/>
              </w:rPr>
            </w:pPr>
            <w:r>
              <w:rPr>
                <w:spacing w:val="-32"/>
                <w:sz w:val="22"/>
                <w:szCs w:val="22"/>
              </w:rPr>
              <w:t>印</w:t>
            </w:r>
            <w:r>
              <w:rPr>
                <w:sz w:val="22"/>
                <w:szCs w:val="22"/>
              </w:rPr>
              <w:t>）；</w:t>
            </w:r>
          </w:p>
        </w:tc>
        <w:tc>
          <w:tcPr>
            <w:tcW w:w="1271" w:type="dxa"/>
            <w:vAlign w:val="top"/>
          </w:tcPr>
          <w:p>
            <w:pPr>
              <w:spacing w:line="420" w:lineRule="auto"/>
              <w:rPr>
                <w:rFonts w:ascii="Arial"/>
                <w:sz w:val="21"/>
              </w:rPr>
            </w:pPr>
          </w:p>
          <w:p>
            <w:pPr>
              <w:pStyle w:val="15"/>
              <w:spacing w:before="78" w:line="223" w:lineRule="auto"/>
              <w:ind w:left="173"/>
            </w:pPr>
            <w:r>
              <w:rPr>
                <w:spacing w:val="-5"/>
              </w:rPr>
              <w:t>参加政府</w:t>
            </w:r>
          </w:p>
          <w:p>
            <w:pPr>
              <w:pStyle w:val="15"/>
              <w:spacing w:before="22" w:line="222" w:lineRule="auto"/>
              <w:ind w:left="171"/>
            </w:pPr>
            <w:r>
              <w:rPr>
                <w:spacing w:val="-5"/>
              </w:rPr>
              <w:t>采购活动</w:t>
            </w:r>
          </w:p>
          <w:p>
            <w:pPr>
              <w:pStyle w:val="15"/>
              <w:spacing w:before="22" w:line="222" w:lineRule="auto"/>
              <w:ind w:left="172"/>
            </w:pPr>
            <w:r>
              <w:rPr>
                <w:spacing w:val="-14"/>
              </w:rPr>
              <w:t>前</w:t>
            </w:r>
            <w:r>
              <w:rPr>
                <w:spacing w:val="-45"/>
              </w:rPr>
              <w:t xml:space="preserve"> </w:t>
            </w:r>
            <w:r>
              <w:rPr>
                <w:spacing w:val="-14"/>
              </w:rPr>
              <w:t>3</w:t>
            </w:r>
            <w:r>
              <w:rPr>
                <w:spacing w:val="-39"/>
              </w:rPr>
              <w:t xml:space="preserve"> </w:t>
            </w:r>
            <w:r>
              <w:rPr>
                <w:spacing w:val="-14"/>
              </w:rPr>
              <w:t>年内</w:t>
            </w:r>
          </w:p>
          <w:p>
            <w:pPr>
              <w:pStyle w:val="15"/>
              <w:spacing w:before="22" w:line="219" w:lineRule="auto"/>
              <w:ind w:left="171"/>
            </w:pPr>
            <w:r>
              <w:rPr>
                <w:spacing w:val="-5"/>
              </w:rPr>
              <w:t>在经营活</w:t>
            </w:r>
          </w:p>
          <w:p>
            <w:pPr>
              <w:pStyle w:val="15"/>
              <w:spacing w:before="27" w:line="222" w:lineRule="auto"/>
              <w:ind w:left="172"/>
            </w:pPr>
            <w:r>
              <w:rPr>
                <w:spacing w:val="-5"/>
              </w:rPr>
              <w:t>动中没有</w:t>
            </w:r>
          </w:p>
          <w:p>
            <w:pPr>
              <w:pStyle w:val="15"/>
              <w:spacing w:before="22" w:line="224" w:lineRule="auto"/>
              <w:ind w:left="177"/>
            </w:pPr>
            <w:r>
              <w:rPr>
                <w:spacing w:val="-6"/>
              </w:rPr>
              <w:t>重大违法</w:t>
            </w:r>
          </w:p>
          <w:p>
            <w:pPr>
              <w:pStyle w:val="15"/>
              <w:spacing w:before="18" w:line="223" w:lineRule="auto"/>
              <w:ind w:left="166"/>
            </w:pPr>
            <w:r>
              <w:rPr>
                <w:spacing w:val="-4"/>
              </w:rPr>
              <w:t>记录的书</w:t>
            </w:r>
          </w:p>
          <w:p>
            <w:pPr>
              <w:pStyle w:val="15"/>
              <w:spacing w:before="22" w:line="223" w:lineRule="auto"/>
              <w:ind w:left="294"/>
            </w:pPr>
            <w:r>
              <w:rPr>
                <w:spacing w:val="-7"/>
              </w:rPr>
              <w:t>面声明</w:t>
            </w:r>
          </w:p>
        </w:tc>
        <w:tc>
          <w:tcPr>
            <w:tcW w:w="1284" w:type="dxa"/>
            <w:vAlign w:val="top"/>
          </w:tcPr>
          <w:p>
            <w:pPr>
              <w:spacing w:line="333" w:lineRule="auto"/>
              <w:rPr>
                <w:rFonts w:ascii="Arial"/>
                <w:sz w:val="21"/>
              </w:rPr>
            </w:pPr>
          </w:p>
          <w:p>
            <w:pPr>
              <w:spacing w:line="333" w:lineRule="auto"/>
              <w:rPr>
                <w:rFonts w:ascii="Arial"/>
                <w:sz w:val="21"/>
              </w:rPr>
            </w:pPr>
          </w:p>
          <w:p>
            <w:pPr>
              <w:pStyle w:val="15"/>
              <w:spacing w:before="74" w:line="215" w:lineRule="auto"/>
              <w:ind w:left="216"/>
              <w:rPr>
                <w:sz w:val="23"/>
                <w:szCs w:val="23"/>
              </w:rPr>
            </w:pPr>
            <w:r>
              <w:rPr>
                <w:i/>
                <w:iCs/>
                <w:spacing w:val="4"/>
                <w:sz w:val="23"/>
                <w:szCs w:val="23"/>
              </w:rPr>
              <w:t>落实政府</w:t>
            </w:r>
          </w:p>
          <w:p>
            <w:pPr>
              <w:pStyle w:val="15"/>
              <w:spacing w:before="15" w:line="215" w:lineRule="auto"/>
              <w:ind w:left="207"/>
              <w:rPr>
                <w:sz w:val="23"/>
                <w:szCs w:val="23"/>
              </w:rPr>
            </w:pPr>
            <w:r>
              <w:rPr>
                <w:i/>
                <w:iCs/>
                <w:spacing w:val="6"/>
                <w:sz w:val="23"/>
                <w:szCs w:val="23"/>
              </w:rPr>
              <w:t>采购政策</w:t>
            </w:r>
          </w:p>
          <w:p>
            <w:pPr>
              <w:pStyle w:val="15"/>
              <w:spacing w:before="17" w:line="215" w:lineRule="auto"/>
              <w:ind w:left="214"/>
              <w:rPr>
                <w:sz w:val="23"/>
                <w:szCs w:val="23"/>
              </w:rPr>
            </w:pPr>
            <w:r>
              <w:rPr>
                <w:i/>
                <w:iCs/>
                <w:spacing w:val="4"/>
                <w:sz w:val="23"/>
                <w:szCs w:val="23"/>
              </w:rPr>
              <w:t>需满足的</w:t>
            </w:r>
          </w:p>
          <w:p>
            <w:pPr>
              <w:pStyle w:val="15"/>
              <w:spacing w:before="17" w:line="215" w:lineRule="auto"/>
              <w:ind w:left="217"/>
              <w:rPr>
                <w:sz w:val="23"/>
                <w:szCs w:val="23"/>
              </w:rPr>
            </w:pPr>
            <w:r>
              <w:rPr>
                <w:i/>
                <w:iCs/>
                <w:spacing w:val="4"/>
                <w:sz w:val="23"/>
                <w:szCs w:val="23"/>
              </w:rPr>
              <w:t>资格要求</w:t>
            </w:r>
          </w:p>
          <w:p>
            <w:pPr>
              <w:pStyle w:val="15"/>
              <w:spacing w:before="18" w:line="215" w:lineRule="auto"/>
              <w:ind w:left="111"/>
              <w:rPr>
                <w:sz w:val="23"/>
                <w:szCs w:val="23"/>
              </w:rPr>
            </w:pPr>
            <w:r>
              <w:rPr>
                <w:i/>
                <w:iCs/>
                <w:spacing w:val="-3"/>
                <w:sz w:val="23"/>
                <w:szCs w:val="23"/>
              </w:rPr>
              <w:t>提供“中小</w:t>
            </w:r>
          </w:p>
          <w:p>
            <w:pPr>
              <w:pStyle w:val="15"/>
              <w:spacing w:before="17" w:line="216" w:lineRule="auto"/>
              <w:ind w:left="206"/>
              <w:rPr>
                <w:sz w:val="23"/>
                <w:szCs w:val="23"/>
              </w:rPr>
            </w:pPr>
            <w:r>
              <w:rPr>
                <w:i/>
                <w:iCs/>
                <w:spacing w:val="6"/>
                <w:sz w:val="23"/>
                <w:szCs w:val="23"/>
              </w:rPr>
              <w:t>企业声明</w:t>
            </w:r>
          </w:p>
          <w:p>
            <w:pPr>
              <w:pStyle w:val="15"/>
              <w:spacing w:before="15" w:line="216" w:lineRule="auto"/>
              <w:ind w:left="444"/>
              <w:rPr>
                <w:sz w:val="23"/>
                <w:szCs w:val="23"/>
              </w:rPr>
            </w:pPr>
            <w:r>
              <w:rPr>
                <w:i/>
                <w:iCs/>
                <w:spacing w:val="57"/>
                <w:w w:val="103"/>
                <w:sz w:val="23"/>
                <w:szCs w:val="23"/>
              </w:rPr>
              <w:t>函”</w:t>
            </w:r>
          </w:p>
        </w:tc>
        <w:tc>
          <w:tcPr>
            <w:tcW w:w="5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840" w:type="dxa"/>
            <w:vAlign w:val="top"/>
          </w:tcPr>
          <w:p>
            <w:pPr>
              <w:rPr>
                <w:rFonts w:ascii="Arial"/>
                <w:sz w:val="21"/>
              </w:rPr>
            </w:pPr>
          </w:p>
        </w:tc>
        <w:tc>
          <w:tcPr>
            <w:tcW w:w="1558" w:type="dxa"/>
            <w:vAlign w:val="top"/>
          </w:tcPr>
          <w:p>
            <w:pPr>
              <w:rPr>
                <w:rFonts w:ascii="Arial"/>
                <w:sz w:val="21"/>
              </w:rPr>
            </w:pPr>
          </w:p>
        </w:tc>
        <w:tc>
          <w:tcPr>
            <w:tcW w:w="1062" w:type="dxa"/>
            <w:vAlign w:val="top"/>
          </w:tcPr>
          <w:p>
            <w:pPr>
              <w:rPr>
                <w:rFonts w:ascii="Arial"/>
                <w:sz w:val="21"/>
              </w:rPr>
            </w:pPr>
          </w:p>
        </w:tc>
        <w:tc>
          <w:tcPr>
            <w:tcW w:w="1120" w:type="dxa"/>
            <w:vAlign w:val="top"/>
          </w:tcPr>
          <w:p>
            <w:pPr>
              <w:rPr>
                <w:rFonts w:ascii="Arial"/>
                <w:sz w:val="21"/>
              </w:rPr>
            </w:pPr>
          </w:p>
        </w:tc>
        <w:tc>
          <w:tcPr>
            <w:tcW w:w="4494" w:type="dxa"/>
            <w:vAlign w:val="top"/>
          </w:tcPr>
          <w:p>
            <w:pPr>
              <w:rPr>
                <w:rFonts w:ascii="Arial"/>
                <w:sz w:val="21"/>
              </w:rPr>
            </w:pPr>
          </w:p>
        </w:tc>
        <w:tc>
          <w:tcPr>
            <w:tcW w:w="1271" w:type="dxa"/>
            <w:vAlign w:val="top"/>
          </w:tcPr>
          <w:p>
            <w:pPr>
              <w:rPr>
                <w:rFonts w:ascii="Arial"/>
                <w:sz w:val="21"/>
              </w:rPr>
            </w:pPr>
          </w:p>
        </w:tc>
        <w:tc>
          <w:tcPr>
            <w:tcW w:w="1284" w:type="dxa"/>
            <w:vAlign w:val="top"/>
          </w:tcPr>
          <w:p>
            <w:pPr>
              <w:rPr>
                <w:rFonts w:ascii="Arial"/>
                <w:sz w:val="21"/>
              </w:rPr>
            </w:pPr>
          </w:p>
        </w:tc>
        <w:tc>
          <w:tcPr>
            <w:tcW w:w="5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2840" w:type="dxa"/>
            <w:vAlign w:val="top"/>
          </w:tcPr>
          <w:p>
            <w:pPr>
              <w:rPr>
                <w:rFonts w:ascii="Arial"/>
                <w:sz w:val="21"/>
              </w:rPr>
            </w:pPr>
          </w:p>
        </w:tc>
        <w:tc>
          <w:tcPr>
            <w:tcW w:w="1558" w:type="dxa"/>
            <w:vAlign w:val="top"/>
          </w:tcPr>
          <w:p>
            <w:pPr>
              <w:rPr>
                <w:rFonts w:ascii="Arial"/>
                <w:sz w:val="21"/>
              </w:rPr>
            </w:pPr>
          </w:p>
        </w:tc>
        <w:tc>
          <w:tcPr>
            <w:tcW w:w="1062" w:type="dxa"/>
            <w:vAlign w:val="top"/>
          </w:tcPr>
          <w:p>
            <w:pPr>
              <w:rPr>
                <w:rFonts w:ascii="Arial"/>
                <w:sz w:val="21"/>
              </w:rPr>
            </w:pPr>
          </w:p>
        </w:tc>
        <w:tc>
          <w:tcPr>
            <w:tcW w:w="1120" w:type="dxa"/>
            <w:vAlign w:val="top"/>
          </w:tcPr>
          <w:p>
            <w:pPr>
              <w:rPr>
                <w:rFonts w:ascii="Arial"/>
                <w:sz w:val="21"/>
              </w:rPr>
            </w:pPr>
          </w:p>
        </w:tc>
        <w:tc>
          <w:tcPr>
            <w:tcW w:w="4494" w:type="dxa"/>
            <w:vAlign w:val="top"/>
          </w:tcPr>
          <w:p>
            <w:pPr>
              <w:rPr>
                <w:rFonts w:ascii="Arial"/>
                <w:sz w:val="21"/>
              </w:rPr>
            </w:pPr>
          </w:p>
        </w:tc>
        <w:tc>
          <w:tcPr>
            <w:tcW w:w="1271" w:type="dxa"/>
            <w:vAlign w:val="top"/>
          </w:tcPr>
          <w:p>
            <w:pPr>
              <w:rPr>
                <w:rFonts w:ascii="Arial"/>
                <w:sz w:val="21"/>
              </w:rPr>
            </w:pPr>
          </w:p>
        </w:tc>
        <w:tc>
          <w:tcPr>
            <w:tcW w:w="1284" w:type="dxa"/>
            <w:vAlign w:val="top"/>
          </w:tcPr>
          <w:p>
            <w:pPr>
              <w:rPr>
                <w:rFonts w:ascii="Arial"/>
                <w:sz w:val="21"/>
              </w:rPr>
            </w:pPr>
          </w:p>
        </w:tc>
        <w:tc>
          <w:tcPr>
            <w:tcW w:w="5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2840" w:type="dxa"/>
            <w:vAlign w:val="top"/>
          </w:tcPr>
          <w:p>
            <w:pPr>
              <w:rPr>
                <w:rFonts w:ascii="Arial"/>
                <w:sz w:val="21"/>
              </w:rPr>
            </w:pPr>
          </w:p>
        </w:tc>
        <w:tc>
          <w:tcPr>
            <w:tcW w:w="1558" w:type="dxa"/>
            <w:vAlign w:val="top"/>
          </w:tcPr>
          <w:p>
            <w:pPr>
              <w:rPr>
                <w:rFonts w:ascii="Arial"/>
                <w:sz w:val="21"/>
              </w:rPr>
            </w:pPr>
          </w:p>
        </w:tc>
        <w:tc>
          <w:tcPr>
            <w:tcW w:w="1062" w:type="dxa"/>
            <w:vAlign w:val="top"/>
          </w:tcPr>
          <w:p>
            <w:pPr>
              <w:rPr>
                <w:rFonts w:ascii="Arial"/>
                <w:sz w:val="21"/>
              </w:rPr>
            </w:pPr>
          </w:p>
        </w:tc>
        <w:tc>
          <w:tcPr>
            <w:tcW w:w="1120" w:type="dxa"/>
            <w:vAlign w:val="top"/>
          </w:tcPr>
          <w:p>
            <w:pPr>
              <w:rPr>
                <w:rFonts w:ascii="Arial"/>
                <w:sz w:val="21"/>
              </w:rPr>
            </w:pPr>
          </w:p>
        </w:tc>
        <w:tc>
          <w:tcPr>
            <w:tcW w:w="4494" w:type="dxa"/>
            <w:vAlign w:val="top"/>
          </w:tcPr>
          <w:p>
            <w:pPr>
              <w:rPr>
                <w:rFonts w:ascii="Arial"/>
                <w:sz w:val="21"/>
              </w:rPr>
            </w:pPr>
          </w:p>
        </w:tc>
        <w:tc>
          <w:tcPr>
            <w:tcW w:w="1271" w:type="dxa"/>
            <w:vAlign w:val="top"/>
          </w:tcPr>
          <w:p>
            <w:pPr>
              <w:rPr>
                <w:rFonts w:ascii="Arial"/>
                <w:sz w:val="21"/>
              </w:rPr>
            </w:pPr>
          </w:p>
        </w:tc>
        <w:tc>
          <w:tcPr>
            <w:tcW w:w="1284" w:type="dxa"/>
            <w:vAlign w:val="top"/>
          </w:tcPr>
          <w:p>
            <w:pPr>
              <w:rPr>
                <w:rFonts w:ascii="Arial"/>
                <w:sz w:val="21"/>
              </w:rPr>
            </w:pPr>
          </w:p>
        </w:tc>
        <w:tc>
          <w:tcPr>
            <w:tcW w:w="5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2840" w:type="dxa"/>
            <w:vAlign w:val="top"/>
          </w:tcPr>
          <w:p>
            <w:pPr>
              <w:rPr>
                <w:rFonts w:ascii="Arial"/>
                <w:sz w:val="21"/>
              </w:rPr>
            </w:pPr>
          </w:p>
        </w:tc>
        <w:tc>
          <w:tcPr>
            <w:tcW w:w="1558" w:type="dxa"/>
            <w:vAlign w:val="top"/>
          </w:tcPr>
          <w:p>
            <w:pPr>
              <w:rPr>
                <w:rFonts w:ascii="Arial"/>
                <w:sz w:val="21"/>
              </w:rPr>
            </w:pPr>
          </w:p>
        </w:tc>
        <w:tc>
          <w:tcPr>
            <w:tcW w:w="1062" w:type="dxa"/>
            <w:vAlign w:val="top"/>
          </w:tcPr>
          <w:p>
            <w:pPr>
              <w:rPr>
                <w:rFonts w:ascii="Arial"/>
                <w:sz w:val="21"/>
              </w:rPr>
            </w:pPr>
          </w:p>
        </w:tc>
        <w:tc>
          <w:tcPr>
            <w:tcW w:w="1120" w:type="dxa"/>
            <w:vAlign w:val="top"/>
          </w:tcPr>
          <w:p>
            <w:pPr>
              <w:rPr>
                <w:rFonts w:ascii="Arial"/>
                <w:sz w:val="21"/>
              </w:rPr>
            </w:pPr>
          </w:p>
        </w:tc>
        <w:tc>
          <w:tcPr>
            <w:tcW w:w="4494" w:type="dxa"/>
            <w:vAlign w:val="top"/>
          </w:tcPr>
          <w:p>
            <w:pPr>
              <w:rPr>
                <w:rFonts w:ascii="Arial"/>
                <w:sz w:val="21"/>
              </w:rPr>
            </w:pPr>
          </w:p>
        </w:tc>
        <w:tc>
          <w:tcPr>
            <w:tcW w:w="1271" w:type="dxa"/>
            <w:vAlign w:val="top"/>
          </w:tcPr>
          <w:p>
            <w:pPr>
              <w:rPr>
                <w:rFonts w:ascii="Arial"/>
                <w:sz w:val="21"/>
              </w:rPr>
            </w:pPr>
          </w:p>
        </w:tc>
        <w:tc>
          <w:tcPr>
            <w:tcW w:w="1284" w:type="dxa"/>
            <w:vAlign w:val="top"/>
          </w:tcPr>
          <w:p>
            <w:pPr>
              <w:rPr>
                <w:rFonts w:ascii="Arial"/>
                <w:sz w:val="21"/>
              </w:rPr>
            </w:pPr>
          </w:p>
        </w:tc>
        <w:tc>
          <w:tcPr>
            <w:tcW w:w="551" w:type="dxa"/>
            <w:vAlign w:val="top"/>
          </w:tcPr>
          <w:p>
            <w:pPr>
              <w:rPr>
                <w:rFonts w:ascii="Arial"/>
                <w:sz w:val="21"/>
              </w:rPr>
            </w:pPr>
          </w:p>
        </w:tc>
      </w:tr>
    </w:tbl>
    <w:p>
      <w:pPr>
        <w:pStyle w:val="2"/>
        <w:sectPr>
          <w:pgSz w:w="16838" w:h="11905" w:orient="landscape"/>
          <w:pgMar w:top="1417" w:right="1077" w:bottom="1417" w:left="1134" w:header="1077" w:footer="1083" w:gutter="0"/>
          <w:pgNumType w:fmt="decimal"/>
          <w:cols w:space="0" w:num="1"/>
          <w:rtlGutter w:val="0"/>
          <w:docGrid w:linePitch="0" w:charSpace="0"/>
        </w:sectPr>
      </w:pPr>
    </w:p>
    <w:p>
      <w:pPr>
        <w:spacing w:before="64" w:line="226" w:lineRule="auto"/>
        <w:ind w:left="2528"/>
        <w:rPr>
          <w:rFonts w:ascii="仿宋" w:hAnsi="仿宋" w:eastAsia="仿宋" w:cs="仿宋"/>
          <w:b/>
          <w:bCs/>
          <w:spacing w:val="7"/>
          <w:sz w:val="31"/>
          <w:szCs w:val="31"/>
        </w:rPr>
      </w:pPr>
    </w:p>
    <w:p>
      <w:pPr>
        <w:spacing w:before="64" w:line="226" w:lineRule="auto"/>
        <w:ind w:left="2528"/>
        <w:rPr>
          <w:rFonts w:ascii="仿宋" w:hAnsi="仿宋" w:eastAsia="仿宋" w:cs="仿宋"/>
          <w:b/>
          <w:bCs/>
          <w:spacing w:val="7"/>
          <w:sz w:val="31"/>
          <w:szCs w:val="31"/>
        </w:rPr>
      </w:pPr>
      <w:bookmarkStart w:id="72" w:name="bookmark67"/>
      <w:bookmarkEnd w:id="72"/>
      <w:r>
        <w:rPr>
          <w:rFonts w:ascii="仿宋" w:hAnsi="仿宋" w:eastAsia="仿宋" w:cs="仿宋"/>
          <w:b/>
          <w:bCs/>
          <w:spacing w:val="7"/>
          <w:sz w:val="31"/>
          <w:szCs w:val="31"/>
        </w:rPr>
        <w:t>第5章</w:t>
      </w:r>
      <w:r>
        <w:rPr>
          <w:rFonts w:hint="eastAsia" w:ascii="仿宋" w:hAnsi="仿宋" w:eastAsia="仿宋" w:cs="仿宋"/>
          <w:b/>
          <w:bCs/>
          <w:spacing w:val="7"/>
          <w:sz w:val="31"/>
          <w:szCs w:val="31"/>
          <w:lang w:val="en-US" w:eastAsia="zh-CN"/>
        </w:rPr>
        <w:t xml:space="preserve"> </w:t>
      </w:r>
      <w:r>
        <w:rPr>
          <w:rFonts w:ascii="仿宋" w:hAnsi="仿宋" w:eastAsia="仿宋" w:cs="仿宋"/>
          <w:b/>
          <w:bCs/>
          <w:spacing w:val="7"/>
          <w:sz w:val="31"/>
          <w:szCs w:val="31"/>
        </w:rPr>
        <w:t>服务需求</w:t>
      </w:r>
    </w:p>
    <w:p>
      <w:pPr>
        <w:spacing w:before="261" w:line="465" w:lineRule="exact"/>
        <w:ind w:left="469"/>
        <w:rPr>
          <w:rFonts w:hint="eastAsia" w:ascii="仿宋" w:hAnsi="仿宋" w:eastAsia="仿宋" w:cs="仿宋"/>
          <w:sz w:val="24"/>
          <w:szCs w:val="24"/>
        </w:rPr>
      </w:pPr>
      <w:r>
        <w:rPr>
          <w:rFonts w:hint="eastAsia" w:ascii="仿宋" w:hAnsi="仿宋" w:eastAsia="仿宋" w:cs="仿宋"/>
          <w:spacing w:val="-2"/>
          <w:position w:val="17"/>
          <w:sz w:val="24"/>
          <w:szCs w:val="24"/>
        </w:rPr>
        <w:t>（一）巩留县城市</w:t>
      </w:r>
      <w:r>
        <w:rPr>
          <w:rFonts w:hint="eastAsia" w:ascii="仿宋" w:hAnsi="仿宋" w:eastAsia="仿宋" w:cs="仿宋"/>
          <w:spacing w:val="-2"/>
          <w:position w:val="17"/>
          <w:sz w:val="24"/>
          <w:szCs w:val="24"/>
          <w:lang w:val="en-US" w:eastAsia="zh-CN"/>
        </w:rPr>
        <w:t>环境卫生及</w:t>
      </w:r>
      <w:r>
        <w:rPr>
          <w:rFonts w:hint="eastAsia" w:ascii="仿宋" w:hAnsi="仿宋" w:eastAsia="仿宋" w:cs="仿宋"/>
          <w:spacing w:val="-2"/>
          <w:position w:val="17"/>
          <w:sz w:val="24"/>
          <w:szCs w:val="24"/>
        </w:rPr>
        <w:t>市容管理</w:t>
      </w:r>
      <w:r>
        <w:rPr>
          <w:rFonts w:hint="eastAsia" w:ascii="仿宋" w:hAnsi="仿宋" w:eastAsia="仿宋" w:cs="仿宋"/>
          <w:spacing w:val="-2"/>
          <w:position w:val="17"/>
          <w:sz w:val="24"/>
          <w:szCs w:val="24"/>
          <w:lang w:val="en-US" w:eastAsia="zh-CN"/>
        </w:rPr>
        <w:t>服务外包</w:t>
      </w:r>
      <w:r>
        <w:rPr>
          <w:rFonts w:hint="eastAsia" w:ascii="仿宋" w:hAnsi="仿宋" w:eastAsia="仿宋" w:cs="仿宋"/>
          <w:spacing w:val="-2"/>
          <w:position w:val="17"/>
          <w:sz w:val="24"/>
          <w:szCs w:val="24"/>
        </w:rPr>
        <w:t>项目</w:t>
      </w:r>
    </w:p>
    <w:p>
      <w:pPr>
        <w:spacing w:line="219" w:lineRule="auto"/>
        <w:ind w:left="469"/>
        <w:rPr>
          <w:rFonts w:hint="eastAsia" w:ascii="仿宋" w:hAnsi="仿宋" w:eastAsia="仿宋" w:cs="仿宋"/>
          <w:sz w:val="24"/>
          <w:szCs w:val="24"/>
        </w:rPr>
      </w:pPr>
      <w:r>
        <w:rPr>
          <w:rFonts w:hint="eastAsia" w:ascii="仿宋" w:hAnsi="仿宋" w:eastAsia="仿宋" w:cs="仿宋"/>
          <w:spacing w:val="-3"/>
          <w:sz w:val="24"/>
          <w:szCs w:val="24"/>
        </w:rPr>
        <w:t>（二）服务内容如下</w:t>
      </w:r>
    </w:p>
    <w:p>
      <w:pPr>
        <w:spacing w:before="316" w:line="225" w:lineRule="auto"/>
        <w:ind w:left="3619"/>
        <w:outlineLvl w:val="1"/>
        <w:rPr>
          <w:rFonts w:hint="eastAsia" w:ascii="仿宋" w:hAnsi="仿宋" w:eastAsia="仿宋" w:cs="仿宋"/>
          <w:sz w:val="31"/>
          <w:szCs w:val="31"/>
        </w:rPr>
      </w:pPr>
      <w:r>
        <w:rPr>
          <w:rFonts w:hint="eastAsia" w:ascii="仿宋" w:hAnsi="仿宋" w:eastAsia="仿宋" w:cs="仿宋"/>
          <w:b/>
          <w:bCs/>
          <w:spacing w:val="4"/>
          <w:sz w:val="31"/>
          <w:szCs w:val="31"/>
        </w:rPr>
        <w:t>一、服务范围</w:t>
      </w:r>
    </w:p>
    <w:p>
      <w:pPr>
        <w:spacing w:before="127" w:line="219" w:lineRule="auto"/>
        <w:ind w:left="559"/>
        <w:rPr>
          <w:rFonts w:hint="eastAsia" w:ascii="仿宋" w:hAnsi="仿宋" w:eastAsia="仿宋" w:cs="仿宋"/>
          <w:sz w:val="24"/>
          <w:szCs w:val="24"/>
        </w:rPr>
      </w:pPr>
      <w:r>
        <w:rPr>
          <w:rFonts w:hint="eastAsia" w:ascii="仿宋" w:hAnsi="仿宋" w:eastAsia="仿宋" w:cs="仿宋"/>
          <w:spacing w:val="-4"/>
          <w:sz w:val="24"/>
          <w:szCs w:val="24"/>
        </w:rPr>
        <w:t>(一)服务范围: 巩留县城区范围</w:t>
      </w:r>
    </w:p>
    <w:p>
      <w:pPr>
        <w:spacing w:before="184" w:line="359" w:lineRule="auto"/>
        <w:ind w:left="38" w:right="26" w:firstLine="480"/>
        <w:rPr>
          <w:rFonts w:hint="eastAsia" w:ascii="仿宋" w:hAnsi="仿宋" w:eastAsia="仿宋" w:cs="仿宋"/>
          <w:sz w:val="24"/>
          <w:szCs w:val="24"/>
        </w:rPr>
      </w:pPr>
      <w:r>
        <w:rPr>
          <w:rFonts w:hint="eastAsia" w:ascii="仿宋" w:hAnsi="仿宋" w:eastAsia="仿宋" w:cs="仿宋"/>
          <w:spacing w:val="3"/>
          <w:sz w:val="24"/>
          <w:szCs w:val="24"/>
        </w:rPr>
        <w:t>路段：东买里路、托乎玉孜路、乔勒盘路、同干买里路、大营盘路、团结路、老党校路、新华路、迎宾路、库尔德宁路、恰普其海路、莫合尔路、北一路、环卫车队院前路、北二路、和谐路、平安路、公园路、西一路、幸福路、静和路、东一路、东二路、文化路、皮毛厂路、团结东路、健康路、雪岭路、文化路、和平一路、和平三路、和平四路、和平五路、幸福二路、水厂路、大营盘东路、文教路、蝶湖大道、幸福一路、和平三路、和平五路、幸福三路等</w:t>
      </w:r>
      <w:r>
        <w:rPr>
          <w:rFonts w:hint="eastAsia" w:ascii="仿宋" w:hAnsi="仿宋" w:eastAsia="仿宋" w:cs="仿宋"/>
          <w:spacing w:val="-1"/>
          <w:sz w:val="24"/>
          <w:szCs w:val="24"/>
        </w:rPr>
        <w:t>路段两侧绿化清理保洁及垃圾清运。</w:t>
      </w:r>
    </w:p>
    <w:p>
      <w:pPr>
        <w:spacing w:before="181" w:line="219" w:lineRule="auto"/>
        <w:ind w:left="559"/>
        <w:rPr>
          <w:rFonts w:hint="eastAsia" w:ascii="仿宋" w:hAnsi="仿宋" w:eastAsia="仿宋" w:cs="仿宋"/>
          <w:sz w:val="24"/>
          <w:szCs w:val="24"/>
        </w:rPr>
      </w:pPr>
      <w:r>
        <w:rPr>
          <w:rFonts w:hint="eastAsia" w:ascii="仿宋" w:hAnsi="仿宋" w:eastAsia="仿宋" w:cs="仿宋"/>
          <w:spacing w:val="-1"/>
          <w:sz w:val="24"/>
          <w:szCs w:val="24"/>
        </w:rPr>
        <w:t>(二)服务内容:</w:t>
      </w:r>
    </w:p>
    <w:p>
      <w:pPr>
        <w:spacing w:before="183" w:line="465" w:lineRule="exact"/>
        <w:ind w:right="28"/>
        <w:jc w:val="center"/>
        <w:rPr>
          <w:rFonts w:hint="eastAsia" w:ascii="仿宋" w:hAnsi="仿宋" w:eastAsia="仿宋" w:cs="仿宋"/>
          <w:sz w:val="24"/>
          <w:szCs w:val="24"/>
        </w:rPr>
      </w:pPr>
      <w:r>
        <w:rPr>
          <w:rFonts w:hint="eastAsia" w:ascii="仿宋" w:hAnsi="仿宋" w:eastAsia="仿宋" w:cs="仿宋"/>
          <w:spacing w:val="1"/>
          <w:position w:val="17"/>
          <w:sz w:val="24"/>
          <w:szCs w:val="24"/>
        </w:rPr>
        <w:t>1、清扫保洁</w:t>
      </w:r>
      <w:r>
        <w:rPr>
          <w:rFonts w:hint="eastAsia" w:ascii="仿宋" w:hAnsi="仿宋" w:eastAsia="仿宋" w:cs="仿宋"/>
          <w:spacing w:val="-64"/>
          <w:position w:val="17"/>
          <w:sz w:val="24"/>
          <w:szCs w:val="24"/>
        </w:rPr>
        <w:t xml:space="preserve"> </w:t>
      </w:r>
      <w:r>
        <w:rPr>
          <w:rFonts w:hint="eastAsia" w:ascii="仿宋" w:hAnsi="仿宋" w:eastAsia="仿宋" w:cs="仿宋"/>
          <w:spacing w:val="1"/>
          <w:position w:val="17"/>
          <w:sz w:val="24"/>
          <w:szCs w:val="24"/>
        </w:rPr>
        <w:t>:巩留县城区道路、人行道、渠道、停车场、公园及两侧水域</w:t>
      </w:r>
    </w:p>
    <w:p>
      <w:pPr>
        <w:spacing w:before="1" w:line="219" w:lineRule="auto"/>
        <w:rPr>
          <w:rFonts w:hint="eastAsia" w:ascii="仿宋" w:hAnsi="仿宋" w:eastAsia="仿宋" w:cs="仿宋"/>
          <w:sz w:val="24"/>
          <w:szCs w:val="24"/>
        </w:rPr>
      </w:pPr>
      <w:r>
        <w:rPr>
          <w:rFonts w:hint="eastAsia" w:ascii="仿宋" w:hAnsi="仿宋" w:eastAsia="仿宋" w:cs="仿宋"/>
          <w:spacing w:val="-2"/>
          <w:sz w:val="24"/>
          <w:szCs w:val="24"/>
        </w:rPr>
        <w:t>全天候保洁。</w:t>
      </w:r>
    </w:p>
    <w:p>
      <w:pPr>
        <w:spacing w:before="183" w:line="465" w:lineRule="exact"/>
        <w:ind w:right="28"/>
        <w:jc w:val="center"/>
        <w:rPr>
          <w:rFonts w:hint="eastAsia" w:ascii="仿宋" w:hAnsi="仿宋" w:eastAsia="仿宋" w:cs="仿宋"/>
          <w:sz w:val="24"/>
          <w:szCs w:val="24"/>
          <w:lang w:val="en-US" w:eastAsia="zh-CN"/>
        </w:rPr>
      </w:pPr>
      <w:r>
        <w:rPr>
          <w:rFonts w:hint="eastAsia" w:ascii="仿宋" w:hAnsi="仿宋" w:eastAsia="仿宋" w:cs="仿宋"/>
          <w:spacing w:val="-1"/>
          <w:position w:val="17"/>
          <w:sz w:val="24"/>
          <w:szCs w:val="24"/>
          <w:lang w:val="en-US" w:eastAsia="zh-CN"/>
        </w:rPr>
        <w:t xml:space="preserve">  </w:t>
      </w:r>
      <w:r>
        <w:rPr>
          <w:rFonts w:hint="eastAsia" w:ascii="仿宋" w:hAnsi="仿宋" w:eastAsia="仿宋" w:cs="仿宋"/>
          <w:spacing w:val="-1"/>
          <w:position w:val="17"/>
          <w:sz w:val="24"/>
          <w:szCs w:val="24"/>
        </w:rPr>
        <w:t>2、巩留县城区杆线立面清理，可视范围内墙体广告(未审批的)、牛皮癣清</w:t>
      </w:r>
      <w:r>
        <w:rPr>
          <w:rFonts w:hint="eastAsia" w:ascii="仿宋" w:hAnsi="仿宋" w:eastAsia="仿宋" w:cs="仿宋"/>
          <w:spacing w:val="-1"/>
          <w:position w:val="17"/>
          <w:sz w:val="24"/>
          <w:szCs w:val="24"/>
          <w:lang w:val="en-US" w:eastAsia="zh-CN"/>
        </w:rPr>
        <w:t>理。</w:t>
      </w:r>
    </w:p>
    <w:p>
      <w:pPr>
        <w:spacing w:before="170" w:line="219" w:lineRule="auto"/>
        <w:ind w:left="522"/>
        <w:rPr>
          <w:rFonts w:hint="eastAsia" w:ascii="仿宋" w:hAnsi="仿宋" w:eastAsia="仿宋" w:cs="仿宋"/>
          <w:sz w:val="24"/>
          <w:szCs w:val="24"/>
        </w:rPr>
      </w:pPr>
      <w:r>
        <w:rPr>
          <w:rFonts w:hint="eastAsia" w:ascii="仿宋" w:hAnsi="仿宋" w:eastAsia="仿宋" w:cs="仿宋"/>
          <w:spacing w:val="-2"/>
          <w:sz w:val="24"/>
          <w:szCs w:val="24"/>
        </w:rPr>
        <w:t>3、县域内公厕清理管护。</w:t>
      </w:r>
    </w:p>
    <w:p>
      <w:pPr>
        <w:spacing w:before="183" w:line="219" w:lineRule="auto"/>
        <w:ind w:left="516"/>
        <w:rPr>
          <w:rFonts w:hint="eastAsia" w:ascii="仿宋" w:hAnsi="仿宋" w:eastAsia="仿宋" w:cs="仿宋"/>
          <w:sz w:val="24"/>
          <w:szCs w:val="24"/>
        </w:rPr>
      </w:pPr>
      <w:r>
        <w:rPr>
          <w:rFonts w:hint="eastAsia" w:ascii="仿宋" w:hAnsi="仿宋" w:eastAsia="仿宋" w:cs="仿宋"/>
          <w:spacing w:val="-1"/>
          <w:sz w:val="24"/>
          <w:szCs w:val="24"/>
        </w:rPr>
        <w:t>4、城区垃圾清运(清运地点根据县城管局要求执行)。</w:t>
      </w:r>
    </w:p>
    <w:p>
      <w:pPr>
        <w:spacing w:before="181" w:line="219" w:lineRule="auto"/>
        <w:ind w:left="559"/>
        <w:rPr>
          <w:rFonts w:hint="eastAsia" w:ascii="仿宋" w:hAnsi="仿宋" w:eastAsia="仿宋" w:cs="仿宋"/>
          <w:sz w:val="24"/>
          <w:szCs w:val="24"/>
        </w:rPr>
      </w:pPr>
      <w:r>
        <w:rPr>
          <w:rFonts w:hint="eastAsia" w:ascii="仿宋" w:hAnsi="仿宋" w:eastAsia="仿宋" w:cs="仿宋"/>
          <w:spacing w:val="-1"/>
          <w:sz w:val="24"/>
          <w:szCs w:val="24"/>
        </w:rPr>
        <w:t>(三)服务作业标准:</w:t>
      </w:r>
    </w:p>
    <w:p>
      <w:pPr>
        <w:spacing w:before="181" w:line="219" w:lineRule="auto"/>
        <w:ind w:left="535"/>
        <w:rPr>
          <w:rFonts w:hint="eastAsia" w:ascii="仿宋" w:hAnsi="仿宋" w:eastAsia="仿宋" w:cs="仿宋"/>
          <w:sz w:val="24"/>
          <w:szCs w:val="24"/>
        </w:rPr>
      </w:pPr>
      <w:r>
        <w:rPr>
          <w:rFonts w:hint="eastAsia" w:ascii="仿宋" w:hAnsi="仿宋" w:eastAsia="仿宋" w:cs="仿宋"/>
          <w:spacing w:val="-3"/>
          <w:sz w:val="24"/>
          <w:szCs w:val="24"/>
        </w:rPr>
        <w:t>1、城区道路清扫标准。</w:t>
      </w:r>
    </w:p>
    <w:p>
      <w:pPr>
        <w:spacing w:before="183" w:line="219" w:lineRule="auto"/>
        <w:ind w:left="516"/>
        <w:rPr>
          <w:rFonts w:hint="eastAsia" w:ascii="仿宋" w:hAnsi="仿宋" w:eastAsia="仿宋" w:cs="仿宋"/>
          <w:sz w:val="24"/>
          <w:szCs w:val="24"/>
        </w:rPr>
      </w:pPr>
      <w:r>
        <w:rPr>
          <w:rFonts w:hint="eastAsia" w:ascii="仿宋" w:hAnsi="仿宋" w:eastAsia="仿宋" w:cs="仿宋"/>
          <w:spacing w:val="4"/>
          <w:sz w:val="24"/>
          <w:szCs w:val="24"/>
        </w:rPr>
        <w:t>道路机械化冲洗:</w:t>
      </w:r>
    </w:p>
    <w:p>
      <w:pPr>
        <w:spacing w:before="184" w:line="219" w:lineRule="auto"/>
        <w:ind w:right="26" w:firstLine="472" w:firstLineChars="200"/>
        <w:jc w:val="both"/>
        <w:rPr>
          <w:rFonts w:hint="eastAsia" w:ascii="仿宋" w:hAnsi="仿宋" w:eastAsia="仿宋" w:cs="仿宋"/>
          <w:sz w:val="24"/>
          <w:szCs w:val="24"/>
        </w:rPr>
      </w:pPr>
      <w:r>
        <w:rPr>
          <w:rFonts w:hint="eastAsia" w:ascii="仿宋" w:hAnsi="仿宋" w:eastAsia="仿宋" w:cs="仿宋"/>
          <w:spacing w:val="-2"/>
          <w:sz w:val="24"/>
          <w:szCs w:val="24"/>
        </w:rPr>
        <w:t>(1)每日酒水夏季不少于四次，春季、秋季洒水不少于二次(雨雪天除外)。</w:t>
      </w:r>
    </w:p>
    <w:p>
      <w:pPr>
        <w:spacing w:before="181" w:line="219" w:lineRule="auto"/>
        <w:ind w:left="559"/>
        <w:rPr>
          <w:rFonts w:hint="eastAsia" w:ascii="仿宋" w:hAnsi="仿宋" w:eastAsia="仿宋" w:cs="仿宋"/>
          <w:sz w:val="24"/>
          <w:szCs w:val="24"/>
        </w:rPr>
      </w:pPr>
      <w:r>
        <w:rPr>
          <w:rFonts w:hint="eastAsia" w:ascii="仿宋" w:hAnsi="仿宋" w:eastAsia="仿宋" w:cs="仿宋"/>
          <w:spacing w:val="-4"/>
          <w:sz w:val="24"/>
          <w:szCs w:val="24"/>
        </w:rPr>
        <w:t>(2)活水范围:再开西渠。</w:t>
      </w:r>
    </w:p>
    <w:p>
      <w:pPr>
        <w:spacing w:before="183" w:line="219" w:lineRule="auto"/>
        <w:ind w:left="559"/>
        <w:rPr>
          <w:rFonts w:hint="eastAsia" w:ascii="仿宋" w:hAnsi="仿宋" w:eastAsia="仿宋" w:cs="仿宋"/>
          <w:sz w:val="24"/>
          <w:szCs w:val="24"/>
        </w:rPr>
      </w:pPr>
      <w:r>
        <w:rPr>
          <w:rFonts w:hint="eastAsia" w:ascii="仿宋" w:hAnsi="仿宋" w:eastAsia="仿宋" w:cs="仿宋"/>
          <w:spacing w:val="-4"/>
          <w:sz w:val="24"/>
          <w:szCs w:val="24"/>
        </w:rPr>
        <w:t>(3)洒水车不得倒车酒水。</w:t>
      </w:r>
    </w:p>
    <w:p>
      <w:pPr>
        <w:spacing w:before="180" w:line="219" w:lineRule="auto"/>
        <w:ind w:right="26" w:firstLine="472" w:firstLineChars="200"/>
        <w:jc w:val="both"/>
        <w:rPr>
          <w:rFonts w:hint="eastAsia" w:ascii="仿宋" w:hAnsi="仿宋" w:eastAsia="仿宋" w:cs="仿宋"/>
          <w:sz w:val="24"/>
          <w:szCs w:val="24"/>
        </w:rPr>
      </w:pPr>
      <w:r>
        <w:rPr>
          <w:rFonts w:hint="eastAsia" w:ascii="仿宋" w:hAnsi="仿宋" w:eastAsia="仿宋" w:cs="仿宋"/>
          <w:spacing w:val="-2"/>
          <w:sz w:val="24"/>
          <w:szCs w:val="24"/>
        </w:rPr>
        <w:t>(4)发生道路污染严重时，立即进行冲洗，确保整个城区路面干净、卫生。</w:t>
      </w:r>
    </w:p>
    <w:p>
      <w:pPr>
        <w:spacing w:before="184" w:line="220" w:lineRule="auto"/>
        <w:ind w:left="519"/>
        <w:rPr>
          <w:rFonts w:hint="eastAsia" w:ascii="仿宋" w:hAnsi="仿宋" w:eastAsia="仿宋" w:cs="仿宋"/>
          <w:sz w:val="24"/>
          <w:szCs w:val="24"/>
        </w:rPr>
      </w:pPr>
      <w:r>
        <w:rPr>
          <w:rFonts w:hint="eastAsia" w:ascii="仿宋" w:hAnsi="仿宋" w:eastAsia="仿宋" w:cs="仿宋"/>
          <w:spacing w:val="3"/>
          <w:sz w:val="24"/>
          <w:szCs w:val="24"/>
        </w:rPr>
        <w:t>人工清扫流程及标准:</w:t>
      </w:r>
    </w:p>
    <w:p>
      <w:pPr>
        <w:spacing w:before="179" w:line="468" w:lineRule="exact"/>
        <w:ind w:left="559"/>
        <w:rPr>
          <w:rFonts w:hint="eastAsia" w:ascii="仿宋" w:hAnsi="仿宋" w:eastAsia="仿宋" w:cs="仿宋"/>
          <w:sz w:val="24"/>
          <w:szCs w:val="24"/>
        </w:rPr>
      </w:pPr>
      <w:r>
        <w:rPr>
          <w:rFonts w:hint="eastAsia" w:ascii="仿宋" w:hAnsi="仿宋" w:eastAsia="仿宋" w:cs="仿宋"/>
          <w:spacing w:val="-4"/>
          <w:position w:val="17"/>
          <w:sz w:val="24"/>
          <w:szCs w:val="24"/>
        </w:rPr>
        <w:t>(1)班组人员安排自行制定。</w:t>
      </w:r>
    </w:p>
    <w:p>
      <w:pPr>
        <w:spacing w:line="220" w:lineRule="auto"/>
        <w:ind w:left="559"/>
        <w:rPr>
          <w:rFonts w:hint="eastAsia" w:ascii="仿宋" w:hAnsi="仿宋" w:eastAsia="仿宋" w:cs="仿宋"/>
          <w:sz w:val="24"/>
          <w:szCs w:val="24"/>
        </w:rPr>
      </w:pPr>
      <w:r>
        <w:rPr>
          <w:rFonts w:hint="eastAsia" w:ascii="仿宋" w:hAnsi="仿宋" w:eastAsia="仿宋" w:cs="仿宋"/>
          <w:spacing w:val="-3"/>
          <w:sz w:val="24"/>
          <w:szCs w:val="24"/>
        </w:rPr>
        <w:t>(2)作业时间: 6:30-19:30。</w:t>
      </w:r>
    </w:p>
    <w:p>
      <w:pPr>
        <w:spacing w:line="220" w:lineRule="auto"/>
        <w:rPr>
          <w:rFonts w:hint="eastAsia" w:ascii="仿宋" w:hAnsi="仿宋" w:eastAsia="仿宋" w:cs="仿宋"/>
          <w:sz w:val="24"/>
          <w:szCs w:val="24"/>
        </w:rPr>
        <w:sectPr>
          <w:headerReference r:id="rId46" w:type="default"/>
          <w:footerReference r:id="rId47" w:type="default"/>
          <w:pgSz w:w="11905" w:h="16838"/>
          <w:pgMar w:top="1077" w:right="1417" w:bottom="1134" w:left="1417" w:header="1077" w:footer="1083" w:gutter="0"/>
          <w:pgNumType w:fmt="decimal"/>
          <w:cols w:space="0" w:num="1"/>
          <w:rtlGutter w:val="0"/>
          <w:docGrid w:linePitch="0" w:charSpace="0"/>
        </w:sectPr>
      </w:pPr>
    </w:p>
    <w:p>
      <w:pPr>
        <w:pStyle w:val="6"/>
        <w:spacing w:line="339" w:lineRule="auto"/>
        <w:rPr>
          <w:rFonts w:hint="eastAsia" w:ascii="仿宋" w:hAnsi="仿宋" w:eastAsia="仿宋" w:cs="仿宋"/>
        </w:rPr>
      </w:pPr>
    </w:p>
    <w:p>
      <w:pPr>
        <w:spacing w:before="78" w:line="358" w:lineRule="auto"/>
        <w:ind w:left="36" w:right="77" w:firstLine="523"/>
        <w:rPr>
          <w:rFonts w:hint="eastAsia" w:ascii="仿宋" w:hAnsi="仿宋" w:eastAsia="仿宋" w:cs="仿宋"/>
          <w:sz w:val="24"/>
          <w:szCs w:val="24"/>
        </w:rPr>
      </w:pPr>
      <w:r>
        <w:rPr>
          <w:rFonts w:hint="eastAsia" w:ascii="仿宋" w:hAnsi="仿宋" w:eastAsia="仿宋" w:cs="仿宋"/>
          <w:sz w:val="24"/>
          <w:szCs w:val="24"/>
        </w:rPr>
        <w:t>(3)清扫方式</w:t>
      </w:r>
      <w:r>
        <w:rPr>
          <w:rFonts w:hint="eastAsia" w:ascii="仿宋" w:hAnsi="仿宋" w:eastAsia="仿宋" w:cs="仿宋"/>
          <w:spacing w:val="-56"/>
          <w:sz w:val="24"/>
          <w:szCs w:val="24"/>
        </w:rPr>
        <w:t xml:space="preserve"> </w:t>
      </w:r>
      <w:r>
        <w:rPr>
          <w:rFonts w:hint="eastAsia" w:ascii="仿宋" w:hAnsi="仿宋" w:eastAsia="仿宋" w:cs="仿宋"/>
          <w:sz w:val="24"/>
          <w:szCs w:val="24"/>
        </w:rPr>
        <w:t>:普扫时坚持把握重点的原则，采用大扫把推扫的方式，两人</w:t>
      </w:r>
      <w:r>
        <w:rPr>
          <w:rFonts w:hint="eastAsia" w:ascii="仿宋" w:hAnsi="仿宋" w:eastAsia="仿宋" w:cs="仿宋"/>
          <w:spacing w:val="3"/>
          <w:sz w:val="24"/>
          <w:szCs w:val="24"/>
        </w:rPr>
        <w:t>普扫，一人将产生垃圾及时收集至果皮箱或垃圾桶内，避免垃圾堆放在路面现</w:t>
      </w:r>
      <w:r>
        <w:rPr>
          <w:rFonts w:hint="eastAsia" w:ascii="仿宋" w:hAnsi="仿宋" w:eastAsia="仿宋" w:cs="仿宋"/>
          <w:spacing w:val="-5"/>
          <w:sz w:val="24"/>
          <w:szCs w:val="24"/>
        </w:rPr>
        <w:t>象发生。</w:t>
      </w:r>
    </w:p>
    <w:p>
      <w:pPr>
        <w:spacing w:before="182" w:line="220" w:lineRule="auto"/>
        <w:ind w:left="559"/>
        <w:rPr>
          <w:rFonts w:hint="eastAsia" w:ascii="仿宋" w:hAnsi="仿宋" w:eastAsia="仿宋" w:cs="仿宋"/>
          <w:sz w:val="24"/>
          <w:szCs w:val="24"/>
        </w:rPr>
      </w:pPr>
      <w:r>
        <w:rPr>
          <w:rFonts w:hint="eastAsia" w:ascii="仿宋" w:hAnsi="仿宋" w:eastAsia="仿宋" w:cs="仿宋"/>
          <w:spacing w:val="-1"/>
          <w:sz w:val="24"/>
          <w:szCs w:val="24"/>
        </w:rPr>
        <w:t>(4)清扫要求:</w:t>
      </w:r>
    </w:p>
    <w:p>
      <w:pPr>
        <w:spacing w:before="179" w:line="468" w:lineRule="exact"/>
        <w:ind w:left="516"/>
        <w:rPr>
          <w:rFonts w:hint="eastAsia" w:ascii="仿宋" w:hAnsi="仿宋" w:eastAsia="仿宋" w:cs="仿宋"/>
          <w:sz w:val="24"/>
          <w:szCs w:val="24"/>
        </w:rPr>
      </w:pPr>
      <w:r>
        <w:rPr>
          <w:rFonts w:hint="eastAsia" w:ascii="仿宋" w:hAnsi="仿宋" w:eastAsia="仿宋" w:cs="仿宋"/>
          <w:spacing w:val="3"/>
          <w:position w:val="17"/>
          <w:sz w:val="24"/>
          <w:szCs w:val="24"/>
        </w:rPr>
        <w:t>①清扫时，应按人行道路面、树圈及周边、车行道路面、下水口的顺序进</w:t>
      </w:r>
    </w:p>
    <w:p>
      <w:pPr>
        <w:spacing w:line="220" w:lineRule="auto"/>
        <w:ind w:left="41"/>
        <w:rPr>
          <w:rFonts w:hint="eastAsia" w:ascii="仿宋" w:hAnsi="仿宋" w:eastAsia="仿宋" w:cs="仿宋"/>
          <w:sz w:val="24"/>
          <w:szCs w:val="24"/>
        </w:rPr>
      </w:pPr>
      <w:r>
        <w:rPr>
          <w:rFonts w:hint="eastAsia" w:ascii="仿宋" w:hAnsi="仿宋" w:eastAsia="仿宋" w:cs="仿宋"/>
          <w:spacing w:val="-3"/>
          <w:sz w:val="24"/>
          <w:szCs w:val="24"/>
        </w:rPr>
        <w:t>行全面清扫。</w:t>
      </w:r>
    </w:p>
    <w:p>
      <w:pPr>
        <w:spacing w:before="182" w:line="466" w:lineRule="exact"/>
        <w:ind w:left="515"/>
        <w:rPr>
          <w:rFonts w:hint="eastAsia" w:ascii="仿宋" w:hAnsi="仿宋" w:eastAsia="仿宋" w:cs="仿宋"/>
          <w:sz w:val="24"/>
          <w:szCs w:val="24"/>
        </w:rPr>
      </w:pPr>
      <w:r>
        <w:rPr>
          <w:rFonts w:hint="eastAsia" w:ascii="仿宋" w:hAnsi="仿宋" w:eastAsia="仿宋" w:cs="仿宋"/>
          <w:spacing w:val="3"/>
          <w:position w:val="17"/>
          <w:sz w:val="24"/>
          <w:szCs w:val="24"/>
        </w:rPr>
        <w:t>②归拢的垃圾靠边打堆，及时收集，不漏收。清扫道路时不得将垃圾扫入</w:t>
      </w:r>
    </w:p>
    <w:p>
      <w:pPr>
        <w:spacing w:line="220" w:lineRule="auto"/>
        <w:ind w:left="48"/>
        <w:rPr>
          <w:rFonts w:hint="eastAsia" w:ascii="仿宋" w:hAnsi="仿宋" w:eastAsia="仿宋" w:cs="仿宋"/>
          <w:sz w:val="24"/>
          <w:szCs w:val="24"/>
        </w:rPr>
      </w:pPr>
      <w:r>
        <w:rPr>
          <w:rFonts w:hint="eastAsia" w:ascii="仿宋" w:hAnsi="仿宋" w:eastAsia="仿宋" w:cs="仿宋"/>
          <w:spacing w:val="-3"/>
          <w:sz w:val="24"/>
          <w:szCs w:val="24"/>
        </w:rPr>
        <w:t>窨井、花坛绿地。</w:t>
      </w:r>
    </w:p>
    <w:p>
      <w:pPr>
        <w:spacing w:before="182" w:line="216" w:lineRule="auto"/>
        <w:ind w:left="515"/>
        <w:rPr>
          <w:rFonts w:hint="eastAsia" w:ascii="仿宋" w:hAnsi="仿宋" w:eastAsia="仿宋" w:cs="仿宋"/>
          <w:sz w:val="24"/>
          <w:szCs w:val="24"/>
        </w:rPr>
      </w:pPr>
      <w:r>
        <w:rPr>
          <w:rFonts w:hint="eastAsia" w:ascii="仿宋" w:hAnsi="仿宋" w:eastAsia="仿宋" w:cs="仿宋"/>
          <w:sz w:val="24"/>
          <w:szCs w:val="24"/>
        </w:rPr>
        <w:t>③清扫道路时须推扫,不得漏扫、甩扫，控制扬</w:t>
      </w:r>
      <w:r>
        <w:rPr>
          <w:rFonts w:hint="eastAsia" w:ascii="仿宋" w:hAnsi="仿宋" w:eastAsia="仿宋" w:cs="仿宋"/>
          <w:spacing w:val="-1"/>
          <w:sz w:val="24"/>
          <w:szCs w:val="24"/>
        </w:rPr>
        <w:t>尘，避免妨碍行人。</w:t>
      </w:r>
    </w:p>
    <w:p>
      <w:pPr>
        <w:spacing w:before="185" w:line="217" w:lineRule="auto"/>
        <w:ind w:left="515"/>
        <w:rPr>
          <w:rFonts w:hint="eastAsia" w:ascii="仿宋" w:hAnsi="仿宋" w:eastAsia="仿宋" w:cs="仿宋"/>
          <w:sz w:val="24"/>
          <w:szCs w:val="24"/>
        </w:rPr>
      </w:pPr>
      <w:r>
        <w:rPr>
          <w:rFonts w:hint="eastAsia" w:ascii="仿宋" w:hAnsi="仿宋" w:eastAsia="仿宋" w:cs="仿宋"/>
          <w:sz w:val="24"/>
          <w:szCs w:val="24"/>
        </w:rPr>
        <w:t>④保洁时，巡回走动，用小扫把、拣拾器等工具及</w:t>
      </w:r>
      <w:r>
        <w:rPr>
          <w:rFonts w:hint="eastAsia" w:ascii="仿宋" w:hAnsi="仿宋" w:eastAsia="仿宋" w:cs="仿宋"/>
          <w:spacing w:val="-1"/>
          <w:sz w:val="24"/>
          <w:szCs w:val="24"/>
        </w:rPr>
        <w:t>时清除路面的垃圾。</w:t>
      </w:r>
    </w:p>
    <w:p>
      <w:pPr>
        <w:spacing w:before="185" w:line="466" w:lineRule="exact"/>
        <w:ind w:left="515"/>
        <w:rPr>
          <w:rFonts w:hint="eastAsia" w:ascii="仿宋" w:hAnsi="仿宋" w:eastAsia="仿宋" w:cs="仿宋"/>
          <w:sz w:val="24"/>
          <w:szCs w:val="24"/>
        </w:rPr>
      </w:pPr>
      <w:r>
        <w:rPr>
          <w:rFonts w:hint="eastAsia" w:ascii="仿宋" w:hAnsi="仿宋" w:eastAsia="仿宋" w:cs="仿宋"/>
          <w:spacing w:val="4"/>
          <w:position w:val="17"/>
          <w:sz w:val="24"/>
          <w:szCs w:val="24"/>
        </w:rPr>
        <w:t>⑤发现有人随地乱扔垃圾，应及时进行劝阻。发现</w:t>
      </w:r>
      <w:r>
        <w:rPr>
          <w:rFonts w:hint="eastAsia" w:ascii="仿宋" w:hAnsi="仿宋" w:eastAsia="仿宋" w:cs="仿宋"/>
          <w:spacing w:val="3"/>
          <w:position w:val="17"/>
          <w:sz w:val="24"/>
          <w:szCs w:val="24"/>
        </w:rPr>
        <w:t>路面被严重污染时，应</w:t>
      </w:r>
    </w:p>
    <w:p>
      <w:pPr>
        <w:spacing w:line="219" w:lineRule="auto"/>
        <w:ind w:left="45"/>
        <w:rPr>
          <w:rFonts w:hint="eastAsia" w:ascii="仿宋" w:hAnsi="仿宋" w:eastAsia="仿宋" w:cs="仿宋"/>
          <w:sz w:val="24"/>
          <w:szCs w:val="24"/>
        </w:rPr>
      </w:pPr>
      <w:r>
        <w:rPr>
          <w:rFonts w:hint="eastAsia" w:ascii="仿宋" w:hAnsi="仿宋" w:eastAsia="仿宋" w:cs="仿宋"/>
          <w:spacing w:val="-1"/>
          <w:sz w:val="24"/>
          <w:szCs w:val="24"/>
        </w:rPr>
        <w:t>马上向管理部门汇报，并立即进行清理。</w:t>
      </w:r>
    </w:p>
    <w:p>
      <w:pPr>
        <w:spacing w:before="183" w:line="466" w:lineRule="exact"/>
        <w:ind w:right="66"/>
        <w:jc w:val="center"/>
        <w:rPr>
          <w:rFonts w:hint="eastAsia" w:ascii="仿宋" w:hAnsi="仿宋" w:eastAsia="仿宋" w:cs="仿宋"/>
          <w:sz w:val="24"/>
          <w:szCs w:val="24"/>
        </w:rPr>
      </w:pPr>
      <w:r>
        <w:rPr>
          <w:rFonts w:hint="eastAsia" w:ascii="仿宋" w:hAnsi="仿宋" w:eastAsia="仿宋" w:cs="仿宋"/>
          <w:spacing w:val="2"/>
          <w:position w:val="17"/>
          <w:sz w:val="24"/>
          <w:szCs w:val="24"/>
        </w:rPr>
        <w:t>⑥果皮箱垃圾清掏每日</w:t>
      </w:r>
      <w:r>
        <w:rPr>
          <w:rFonts w:hint="eastAsia" w:ascii="仿宋" w:hAnsi="仿宋" w:eastAsia="仿宋" w:cs="仿宋"/>
          <w:spacing w:val="-20"/>
          <w:position w:val="17"/>
          <w:sz w:val="24"/>
          <w:szCs w:val="24"/>
        </w:rPr>
        <w:t xml:space="preserve"> </w:t>
      </w:r>
      <w:r>
        <w:rPr>
          <w:rFonts w:hint="eastAsia" w:ascii="仿宋" w:hAnsi="仿宋" w:eastAsia="仿宋" w:cs="仿宋"/>
          <w:spacing w:val="2"/>
          <w:position w:val="17"/>
          <w:sz w:val="24"/>
          <w:szCs w:val="24"/>
        </w:rPr>
        <w:t>1</w:t>
      </w:r>
      <w:r>
        <w:rPr>
          <w:rFonts w:hint="eastAsia" w:ascii="仿宋" w:hAnsi="仿宋" w:eastAsia="仿宋" w:cs="仿宋"/>
          <w:spacing w:val="-41"/>
          <w:position w:val="17"/>
          <w:sz w:val="24"/>
          <w:szCs w:val="24"/>
        </w:rPr>
        <w:t xml:space="preserve"> </w:t>
      </w:r>
      <w:r>
        <w:rPr>
          <w:rFonts w:hint="eastAsia" w:ascii="仿宋" w:hAnsi="仿宋" w:eastAsia="仿宋" w:cs="仿宋"/>
          <w:spacing w:val="2"/>
          <w:position w:val="17"/>
          <w:sz w:val="24"/>
          <w:szCs w:val="24"/>
        </w:rPr>
        <w:t>次，并巡回检查，发现垃圾满溢应及时清理，果</w:t>
      </w:r>
    </w:p>
    <w:p>
      <w:pPr>
        <w:spacing w:line="219" w:lineRule="auto"/>
        <w:ind w:left="41"/>
        <w:rPr>
          <w:rFonts w:hint="eastAsia" w:ascii="仿宋" w:hAnsi="仿宋" w:eastAsia="仿宋" w:cs="仿宋"/>
          <w:sz w:val="24"/>
          <w:szCs w:val="24"/>
        </w:rPr>
      </w:pPr>
      <w:r>
        <w:rPr>
          <w:rFonts w:hint="eastAsia" w:ascii="仿宋" w:hAnsi="仿宋" w:eastAsia="仿宋" w:cs="仿宋"/>
          <w:spacing w:val="-2"/>
          <w:sz w:val="24"/>
          <w:szCs w:val="24"/>
        </w:rPr>
        <w:t>皮箱、垃圾桶每周清洗擦拭不少于</w:t>
      </w:r>
      <w:r>
        <w:rPr>
          <w:rFonts w:hint="eastAsia" w:ascii="仿宋" w:hAnsi="仿宋" w:eastAsia="仿宋" w:cs="仿宋"/>
          <w:spacing w:val="-37"/>
          <w:sz w:val="24"/>
          <w:szCs w:val="24"/>
        </w:rPr>
        <w:t xml:space="preserve"> </w:t>
      </w:r>
      <w:r>
        <w:rPr>
          <w:rFonts w:hint="eastAsia" w:ascii="仿宋" w:hAnsi="仿宋" w:eastAsia="仿宋" w:cs="仿宋"/>
          <w:spacing w:val="-2"/>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次。迎检时，另行指定。</w:t>
      </w:r>
    </w:p>
    <w:p>
      <w:pPr>
        <w:spacing w:before="182" w:line="359" w:lineRule="auto"/>
        <w:ind w:left="39" w:firstLine="520"/>
        <w:rPr>
          <w:rFonts w:hint="eastAsia" w:ascii="仿宋" w:hAnsi="仿宋" w:eastAsia="仿宋" w:cs="仿宋"/>
          <w:sz w:val="24"/>
          <w:szCs w:val="24"/>
        </w:rPr>
      </w:pPr>
      <w:r>
        <w:rPr>
          <w:rFonts w:hint="eastAsia" w:ascii="仿宋" w:hAnsi="仿宋" w:eastAsia="仿宋" w:cs="仿宋"/>
          <w:sz w:val="24"/>
          <w:szCs w:val="24"/>
        </w:rPr>
        <w:t>(5)质量要求</w:t>
      </w:r>
      <w:r>
        <w:rPr>
          <w:rFonts w:hint="eastAsia" w:ascii="仿宋" w:hAnsi="仿宋" w:eastAsia="仿宋" w:cs="仿宋"/>
          <w:spacing w:val="-53"/>
          <w:sz w:val="24"/>
          <w:szCs w:val="24"/>
        </w:rPr>
        <w:t xml:space="preserve"> </w:t>
      </w:r>
      <w:r>
        <w:rPr>
          <w:rFonts w:hint="eastAsia" w:ascii="仿宋" w:hAnsi="仿宋" w:eastAsia="仿宋" w:cs="仿宋"/>
          <w:sz w:val="24"/>
          <w:szCs w:val="24"/>
        </w:rPr>
        <w:t>:道路路面废弃物控制指标应符合环卫保洁规定，达到“六无</w:t>
      </w:r>
      <w:r>
        <w:rPr>
          <w:rFonts w:hint="eastAsia" w:ascii="仿宋" w:hAnsi="仿宋" w:eastAsia="仿宋" w:cs="仿宋"/>
          <w:spacing w:val="-2"/>
          <w:sz w:val="24"/>
          <w:szCs w:val="24"/>
        </w:rPr>
        <w:t>六净见本色</w:t>
      </w:r>
      <w:r>
        <w:rPr>
          <w:rFonts w:hint="eastAsia" w:ascii="仿宋" w:hAnsi="仿宋" w:eastAsia="仿宋" w:cs="仿宋"/>
          <w:spacing w:val="-83"/>
          <w:sz w:val="24"/>
          <w:szCs w:val="24"/>
        </w:rPr>
        <w:t xml:space="preserve"> </w:t>
      </w:r>
      <w:r>
        <w:rPr>
          <w:rFonts w:hint="eastAsia" w:ascii="仿宋" w:hAnsi="仿宋" w:eastAsia="仿宋" w:cs="仿宋"/>
          <w:spacing w:val="-2"/>
          <w:sz w:val="24"/>
          <w:szCs w:val="24"/>
        </w:rPr>
        <w:t>”的标准要求，即:路面净、路牙净、井盖子净、树穴净、垃圾容器外观净，绿化带净，视野范围内清洁，路见本色。路面清亮、无泥沙、无淤泥、</w:t>
      </w:r>
      <w:r>
        <w:rPr>
          <w:rFonts w:hint="eastAsia" w:ascii="仿宋" w:hAnsi="仿宋" w:eastAsia="仿宋" w:cs="仿宋"/>
          <w:spacing w:val="-1"/>
          <w:sz w:val="24"/>
          <w:szCs w:val="24"/>
        </w:rPr>
        <w:t>无明显石屑污物，无白色垃圾。</w:t>
      </w:r>
    </w:p>
    <w:p>
      <w:pPr>
        <w:spacing w:before="183" w:line="219" w:lineRule="auto"/>
        <w:ind w:left="520"/>
        <w:rPr>
          <w:rFonts w:hint="eastAsia" w:ascii="仿宋" w:hAnsi="仿宋" w:eastAsia="仿宋" w:cs="仿宋"/>
          <w:sz w:val="24"/>
          <w:szCs w:val="24"/>
        </w:rPr>
      </w:pPr>
      <w:r>
        <w:rPr>
          <w:rFonts w:hint="eastAsia" w:ascii="仿宋" w:hAnsi="仿宋" w:eastAsia="仿宋" w:cs="仿宋"/>
          <w:spacing w:val="-1"/>
          <w:sz w:val="24"/>
          <w:szCs w:val="24"/>
        </w:rPr>
        <w:t>2、牛皮癣与乱张贴清理标准。</w:t>
      </w:r>
    </w:p>
    <w:p>
      <w:pPr>
        <w:spacing w:before="181" w:line="468" w:lineRule="exact"/>
        <w:ind w:left="559"/>
        <w:rPr>
          <w:rFonts w:hint="eastAsia" w:ascii="仿宋" w:hAnsi="仿宋" w:eastAsia="仿宋" w:cs="仿宋"/>
          <w:sz w:val="24"/>
          <w:szCs w:val="24"/>
        </w:rPr>
      </w:pPr>
      <w:r>
        <w:rPr>
          <w:rFonts w:hint="eastAsia" w:ascii="仿宋" w:hAnsi="仿宋" w:eastAsia="仿宋" w:cs="仿宋"/>
          <w:spacing w:val="-2"/>
          <w:position w:val="17"/>
          <w:sz w:val="24"/>
          <w:szCs w:val="24"/>
        </w:rPr>
        <w:t>(1)清理原则:对色配料、近色覆盖，涂刷规范、方正有形:人工擦洗、还原</w:t>
      </w:r>
    </w:p>
    <w:p>
      <w:pPr>
        <w:spacing w:line="218" w:lineRule="auto"/>
        <w:ind w:left="38"/>
        <w:rPr>
          <w:rFonts w:hint="eastAsia" w:ascii="仿宋" w:hAnsi="仿宋" w:eastAsia="仿宋" w:cs="仿宋"/>
          <w:sz w:val="24"/>
          <w:szCs w:val="24"/>
        </w:rPr>
      </w:pPr>
      <w:r>
        <w:rPr>
          <w:rFonts w:hint="eastAsia" w:ascii="仿宋" w:hAnsi="仿宋" w:eastAsia="仿宋" w:cs="仿宋"/>
          <w:spacing w:val="-1"/>
          <w:sz w:val="24"/>
          <w:szCs w:val="24"/>
        </w:rPr>
        <w:t>本色，当日清理、不留隔夜。</w:t>
      </w:r>
    </w:p>
    <w:p>
      <w:pPr>
        <w:spacing w:before="184" w:line="219" w:lineRule="auto"/>
        <w:ind w:right="35"/>
        <w:jc w:val="right"/>
        <w:rPr>
          <w:rFonts w:hint="eastAsia" w:ascii="仿宋" w:hAnsi="仿宋" w:eastAsia="仿宋" w:cs="仿宋"/>
          <w:sz w:val="24"/>
          <w:szCs w:val="24"/>
        </w:rPr>
      </w:pPr>
      <w:r>
        <w:rPr>
          <w:rFonts w:hint="eastAsia" w:ascii="仿宋" w:hAnsi="仿宋" w:eastAsia="仿宋" w:cs="仿宋"/>
          <w:sz w:val="24"/>
          <w:szCs w:val="24"/>
        </w:rPr>
        <w:t>(2)清理标准:根据不同材料，分别采取不同标准予以</w:t>
      </w:r>
      <w:r>
        <w:rPr>
          <w:rFonts w:hint="eastAsia" w:ascii="仿宋" w:hAnsi="仿宋" w:eastAsia="仿宋" w:cs="仿宋"/>
          <w:spacing w:val="-1"/>
          <w:sz w:val="24"/>
          <w:szCs w:val="24"/>
        </w:rPr>
        <w:t>规范处理，主要如下:</w:t>
      </w:r>
    </w:p>
    <w:p>
      <w:pPr>
        <w:spacing w:before="181" w:line="220" w:lineRule="auto"/>
        <w:ind w:left="505"/>
        <w:rPr>
          <w:rFonts w:hint="eastAsia" w:ascii="仿宋" w:hAnsi="仿宋" w:eastAsia="仿宋" w:cs="仿宋"/>
          <w:sz w:val="24"/>
          <w:szCs w:val="24"/>
        </w:rPr>
      </w:pPr>
      <w:r>
        <w:rPr>
          <w:rFonts w:hint="eastAsia" w:ascii="仿宋" w:hAnsi="仿宋" w:eastAsia="仿宋" w:cs="仿宋"/>
          <w:spacing w:val="1"/>
          <w:sz w:val="24"/>
          <w:szCs w:val="24"/>
        </w:rPr>
        <w:t>“牛皮癣</w:t>
      </w:r>
      <w:r>
        <w:rPr>
          <w:rFonts w:hint="eastAsia" w:ascii="仿宋" w:hAnsi="仿宋" w:eastAsia="仿宋" w:cs="仿宋"/>
          <w:spacing w:val="-84"/>
          <w:sz w:val="24"/>
          <w:szCs w:val="24"/>
        </w:rPr>
        <w:t xml:space="preserve"> </w:t>
      </w:r>
      <w:r>
        <w:rPr>
          <w:rFonts w:hint="eastAsia" w:ascii="仿宋" w:hAnsi="仿宋" w:eastAsia="仿宋" w:cs="仿宋"/>
          <w:spacing w:val="1"/>
          <w:sz w:val="24"/>
          <w:szCs w:val="24"/>
        </w:rPr>
        <w:t>”清理标准:</w:t>
      </w:r>
    </w:p>
    <w:p>
      <w:pPr>
        <w:spacing w:before="182" w:line="358" w:lineRule="auto"/>
        <w:ind w:left="42" w:right="77" w:firstLine="474"/>
        <w:rPr>
          <w:rFonts w:hint="eastAsia" w:ascii="仿宋" w:hAnsi="仿宋" w:eastAsia="仿宋" w:cs="仿宋"/>
          <w:sz w:val="24"/>
          <w:szCs w:val="24"/>
        </w:rPr>
      </w:pPr>
      <w:r>
        <w:rPr>
          <w:rFonts w:hint="eastAsia" w:ascii="仿宋" w:hAnsi="仿宋" w:eastAsia="仿宋" w:cs="仿宋"/>
          <w:spacing w:val="2"/>
          <w:sz w:val="24"/>
          <w:szCs w:val="24"/>
        </w:rPr>
        <w:t>①涂料材质。配制同色或近色的涂料，搅拌均匀，用刷把将“牛皮癣</w:t>
      </w:r>
      <w:r>
        <w:rPr>
          <w:rFonts w:hint="eastAsia" w:ascii="仿宋" w:hAnsi="仿宋" w:eastAsia="仿宋" w:cs="仿宋"/>
          <w:spacing w:val="-76"/>
          <w:sz w:val="24"/>
          <w:szCs w:val="24"/>
        </w:rPr>
        <w:t xml:space="preserve"> </w:t>
      </w:r>
      <w:r>
        <w:rPr>
          <w:rFonts w:hint="eastAsia" w:ascii="仿宋" w:hAnsi="仿宋" w:eastAsia="仿宋" w:cs="仿宋"/>
          <w:spacing w:val="2"/>
          <w:sz w:val="24"/>
          <w:szCs w:val="24"/>
        </w:rPr>
        <w:t>”均</w:t>
      </w:r>
      <w:r>
        <w:rPr>
          <w:rFonts w:hint="eastAsia" w:ascii="仿宋" w:hAnsi="仿宋" w:eastAsia="仿宋" w:cs="仿宋"/>
          <w:spacing w:val="3"/>
          <w:sz w:val="24"/>
          <w:szCs w:val="24"/>
        </w:rPr>
        <w:t>匀涂刷成正方形或长方形。涂刷过程中做到不滴漏、不拖挂、不变形。“牛皮</w:t>
      </w:r>
      <w:r>
        <w:rPr>
          <w:rFonts w:hint="eastAsia" w:ascii="仿宋" w:hAnsi="仿宋" w:eastAsia="仿宋" w:cs="仿宋"/>
          <w:spacing w:val="-3"/>
          <w:sz w:val="24"/>
          <w:szCs w:val="24"/>
        </w:rPr>
        <w:t>癣</w:t>
      </w:r>
      <w:r>
        <w:rPr>
          <w:rFonts w:hint="eastAsia" w:ascii="仿宋" w:hAnsi="仿宋" w:eastAsia="仿宋" w:cs="仿宋"/>
          <w:spacing w:val="-85"/>
          <w:sz w:val="24"/>
          <w:szCs w:val="24"/>
        </w:rPr>
        <w:t xml:space="preserve"> </w:t>
      </w:r>
      <w:r>
        <w:rPr>
          <w:rFonts w:hint="eastAsia" w:ascii="仿宋" w:hAnsi="仿宋" w:eastAsia="仿宋" w:cs="仿宋"/>
          <w:spacing w:val="-3"/>
          <w:sz w:val="24"/>
          <w:szCs w:val="24"/>
        </w:rPr>
        <w:t>”较多的墙面须涂刷整面墙体。</w:t>
      </w:r>
    </w:p>
    <w:p>
      <w:pPr>
        <w:spacing w:before="181" w:line="468" w:lineRule="exact"/>
        <w:ind w:left="515"/>
        <w:rPr>
          <w:rFonts w:hint="eastAsia" w:ascii="仿宋" w:hAnsi="仿宋" w:eastAsia="仿宋" w:cs="仿宋"/>
          <w:sz w:val="24"/>
          <w:szCs w:val="24"/>
        </w:rPr>
      </w:pPr>
      <w:r>
        <w:rPr>
          <w:rFonts w:hint="eastAsia" w:ascii="仿宋" w:hAnsi="仿宋" w:eastAsia="仿宋" w:cs="仿宋"/>
          <w:spacing w:val="3"/>
          <w:position w:val="17"/>
          <w:sz w:val="24"/>
          <w:szCs w:val="24"/>
        </w:rPr>
        <w:t>②装饰板、铝塑板、大理石、花岗岩、不锈钢、其它金属、玻璃等材质，</w:t>
      </w:r>
    </w:p>
    <w:p>
      <w:pPr>
        <w:spacing w:before="1" w:line="218" w:lineRule="auto"/>
        <w:rPr>
          <w:rFonts w:hint="eastAsia" w:ascii="仿宋" w:hAnsi="仿宋" w:eastAsia="仿宋" w:cs="仿宋"/>
          <w:sz w:val="24"/>
          <w:szCs w:val="24"/>
        </w:rPr>
      </w:pPr>
      <w:r>
        <w:rPr>
          <w:rFonts w:hint="eastAsia" w:ascii="仿宋" w:hAnsi="仿宋" w:eastAsia="仿宋" w:cs="仿宋"/>
          <w:spacing w:val="-1"/>
          <w:sz w:val="24"/>
          <w:szCs w:val="24"/>
        </w:rPr>
        <w:t>原则上一律采取湿布或用松香水擦洗，不得用涂料覆盖。</w:t>
      </w:r>
    </w:p>
    <w:p>
      <w:pPr>
        <w:spacing w:before="182" w:line="468" w:lineRule="exact"/>
        <w:ind w:left="515"/>
        <w:rPr>
          <w:rFonts w:hint="eastAsia" w:ascii="仿宋" w:hAnsi="仿宋" w:eastAsia="仿宋" w:cs="仿宋"/>
          <w:sz w:val="24"/>
          <w:szCs w:val="24"/>
        </w:rPr>
      </w:pPr>
      <w:r>
        <w:rPr>
          <w:rFonts w:hint="eastAsia" w:ascii="仿宋" w:hAnsi="仿宋" w:eastAsia="仿宋" w:cs="仿宋"/>
          <w:spacing w:val="3"/>
          <w:position w:val="17"/>
          <w:sz w:val="24"/>
          <w:szCs w:val="24"/>
        </w:rPr>
        <w:t>③喷绘材料。原则上用同材质、同色调喷绘布覆盖，面积大的建议并督促</w:t>
      </w:r>
    </w:p>
    <w:p>
      <w:pPr>
        <w:spacing w:line="219" w:lineRule="auto"/>
        <w:ind w:left="37"/>
        <w:rPr>
          <w:rFonts w:hint="eastAsia" w:ascii="仿宋" w:hAnsi="仿宋" w:eastAsia="仿宋" w:cs="仿宋"/>
          <w:sz w:val="24"/>
          <w:szCs w:val="24"/>
        </w:rPr>
      </w:pPr>
      <w:r>
        <w:rPr>
          <w:rFonts w:hint="eastAsia" w:ascii="仿宋" w:hAnsi="仿宋" w:eastAsia="仿宋" w:cs="仿宋"/>
          <w:spacing w:val="-1"/>
          <w:sz w:val="24"/>
          <w:szCs w:val="24"/>
        </w:rPr>
        <w:t>产权人整体更换，不得用涂料覆盖。</w:t>
      </w:r>
    </w:p>
    <w:p>
      <w:pPr>
        <w:spacing w:line="219" w:lineRule="auto"/>
        <w:rPr>
          <w:rFonts w:hint="eastAsia" w:ascii="仿宋" w:hAnsi="仿宋" w:eastAsia="仿宋" w:cs="仿宋"/>
          <w:sz w:val="24"/>
          <w:szCs w:val="24"/>
        </w:rPr>
        <w:sectPr>
          <w:headerReference r:id="rId48" w:type="default"/>
          <w:footerReference r:id="rId49" w:type="default"/>
          <w:pgSz w:w="11905" w:h="16838"/>
          <w:pgMar w:top="1077" w:right="1417" w:bottom="1134" w:left="1417" w:header="1077" w:footer="1083" w:gutter="0"/>
          <w:pgNumType w:fmt="decimal"/>
          <w:cols w:space="0" w:num="1"/>
          <w:rtlGutter w:val="0"/>
          <w:docGrid w:linePitch="0" w:charSpace="0"/>
        </w:sectPr>
      </w:pPr>
    </w:p>
    <w:p>
      <w:pPr>
        <w:pStyle w:val="6"/>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515"/>
        <w:textAlignment w:val="baseline"/>
        <w:rPr>
          <w:rFonts w:hint="eastAsia" w:ascii="仿宋" w:hAnsi="仿宋" w:eastAsia="仿宋" w:cs="仿宋"/>
          <w:sz w:val="24"/>
          <w:szCs w:val="24"/>
        </w:rPr>
      </w:pPr>
      <w:r>
        <w:rPr>
          <w:rFonts w:hint="eastAsia" w:ascii="仿宋" w:hAnsi="仿宋" w:eastAsia="仿宋" w:cs="仿宋"/>
          <w:spacing w:val="-1"/>
          <w:sz w:val="24"/>
          <w:szCs w:val="24"/>
        </w:rPr>
        <w:t>④路面上的“牛皮癣</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”尽量铲除，无法铲除的须以近</w:t>
      </w:r>
      <w:r>
        <w:rPr>
          <w:rFonts w:hint="eastAsia" w:ascii="仿宋" w:hAnsi="仿宋" w:eastAsia="仿宋" w:cs="仿宋"/>
          <w:spacing w:val="-2"/>
          <w:sz w:val="24"/>
          <w:szCs w:val="24"/>
        </w:rPr>
        <w:t>色或深色油漆覆盖。</w:t>
      </w:r>
    </w:p>
    <w:p>
      <w:pPr>
        <w:keepNext w:val="0"/>
        <w:keepLines w:val="0"/>
        <w:pageBreakBefore w:val="0"/>
        <w:widowControl/>
        <w:kinsoku w:val="0"/>
        <w:wordWrap/>
        <w:overflowPunct/>
        <w:topLinePunct w:val="0"/>
        <w:autoSpaceDE w:val="0"/>
        <w:autoSpaceDN w:val="0"/>
        <w:bidi w:val="0"/>
        <w:adjustRightInd w:val="0"/>
        <w:snapToGrid w:val="0"/>
        <w:spacing w:before="183" w:line="360" w:lineRule="exact"/>
        <w:ind w:left="518"/>
        <w:textAlignment w:val="baseline"/>
        <w:rPr>
          <w:rFonts w:hint="eastAsia" w:ascii="仿宋" w:hAnsi="仿宋" w:eastAsia="仿宋" w:cs="仿宋"/>
          <w:sz w:val="24"/>
          <w:szCs w:val="24"/>
        </w:rPr>
      </w:pPr>
      <w:r>
        <w:rPr>
          <w:rFonts w:hint="eastAsia" w:ascii="仿宋" w:hAnsi="仿宋" w:eastAsia="仿宋" w:cs="仿宋"/>
          <w:spacing w:val="4"/>
          <w:sz w:val="24"/>
          <w:szCs w:val="24"/>
        </w:rPr>
        <w:t>乱张贴清理标准:</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38" w:right="26" w:firstLine="478"/>
        <w:textAlignment w:val="baseline"/>
        <w:rPr>
          <w:rFonts w:hint="eastAsia" w:ascii="仿宋" w:hAnsi="仿宋" w:eastAsia="仿宋" w:cs="仿宋"/>
          <w:sz w:val="24"/>
          <w:szCs w:val="24"/>
        </w:rPr>
      </w:pPr>
      <w:r>
        <w:rPr>
          <w:rFonts w:hint="eastAsia" w:ascii="仿宋" w:hAnsi="仿宋" w:eastAsia="仿宋" w:cs="仿宋"/>
          <w:spacing w:val="3"/>
          <w:sz w:val="24"/>
          <w:szCs w:val="24"/>
        </w:rPr>
        <w:t>①零星张贴。及时撕除张贴于墙面、铺面、线杆、栏杆之上的宣传品，无法手工撕除的，用小壶喷水、铁丝球擦除、抹布抹净的办法进行清理，不得用</w:t>
      </w:r>
      <w:r>
        <w:rPr>
          <w:rFonts w:hint="eastAsia" w:ascii="仿宋" w:hAnsi="仿宋" w:eastAsia="仿宋" w:cs="仿宋"/>
          <w:spacing w:val="-2"/>
          <w:sz w:val="24"/>
          <w:szCs w:val="24"/>
        </w:rPr>
        <w:t>涂料覆盖，不得隔夜处理。</w:t>
      </w:r>
    </w:p>
    <w:p>
      <w:pPr>
        <w:keepNext w:val="0"/>
        <w:keepLines w:val="0"/>
        <w:pageBreakBefore w:val="0"/>
        <w:widowControl/>
        <w:kinsoku w:val="0"/>
        <w:wordWrap/>
        <w:overflowPunct/>
        <w:topLinePunct w:val="0"/>
        <w:autoSpaceDE w:val="0"/>
        <w:autoSpaceDN w:val="0"/>
        <w:bidi w:val="0"/>
        <w:adjustRightInd w:val="0"/>
        <w:snapToGrid w:val="0"/>
        <w:spacing w:before="183" w:line="360" w:lineRule="exact"/>
        <w:ind w:right="29"/>
        <w:jc w:val="center"/>
        <w:textAlignment w:val="baseline"/>
        <w:rPr>
          <w:rFonts w:hint="eastAsia" w:ascii="仿宋" w:hAnsi="仿宋" w:eastAsia="仿宋" w:cs="仿宋"/>
          <w:sz w:val="24"/>
          <w:szCs w:val="24"/>
        </w:rPr>
      </w:pPr>
      <w:r>
        <w:rPr>
          <w:rFonts w:hint="eastAsia" w:ascii="仿宋" w:hAnsi="仿宋" w:eastAsia="仿宋" w:cs="仿宋"/>
          <w:spacing w:val="3"/>
          <w:position w:val="17"/>
          <w:sz w:val="24"/>
          <w:szCs w:val="24"/>
        </w:rPr>
        <w:t>②张贴栏管理。每周清理一次积存的张贴宣传品，随时抹除张贴栏内外积</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36"/>
        <w:textAlignment w:val="baseline"/>
        <w:rPr>
          <w:rFonts w:hint="eastAsia" w:ascii="仿宋" w:hAnsi="仿宋" w:eastAsia="仿宋" w:cs="仿宋"/>
          <w:sz w:val="24"/>
          <w:szCs w:val="24"/>
        </w:rPr>
      </w:pPr>
      <w:r>
        <w:rPr>
          <w:rFonts w:hint="eastAsia" w:ascii="仿宋" w:hAnsi="仿宋" w:eastAsia="仿宋" w:cs="仿宋"/>
          <w:spacing w:val="-2"/>
          <w:sz w:val="24"/>
          <w:szCs w:val="24"/>
        </w:rPr>
        <w:t>存的灰尘、污垢。</w:t>
      </w:r>
    </w:p>
    <w:p>
      <w:pPr>
        <w:keepNext w:val="0"/>
        <w:keepLines w:val="0"/>
        <w:pageBreakBefore w:val="0"/>
        <w:widowControl/>
        <w:kinsoku w:val="0"/>
        <w:wordWrap/>
        <w:overflowPunct/>
        <w:topLinePunct w:val="0"/>
        <w:autoSpaceDE w:val="0"/>
        <w:autoSpaceDN w:val="0"/>
        <w:bidi w:val="0"/>
        <w:adjustRightInd w:val="0"/>
        <w:snapToGrid w:val="0"/>
        <w:spacing w:before="181" w:line="360" w:lineRule="exact"/>
        <w:ind w:left="522"/>
        <w:textAlignment w:val="baseline"/>
        <w:rPr>
          <w:rFonts w:hint="eastAsia" w:ascii="仿宋" w:hAnsi="仿宋" w:eastAsia="仿宋" w:cs="仿宋"/>
          <w:sz w:val="24"/>
          <w:szCs w:val="24"/>
        </w:rPr>
      </w:pPr>
      <w:r>
        <w:rPr>
          <w:rFonts w:hint="eastAsia" w:ascii="仿宋" w:hAnsi="仿宋" w:eastAsia="仿宋" w:cs="仿宋"/>
          <w:sz w:val="24"/>
          <w:szCs w:val="24"/>
        </w:rPr>
        <w:t>3、公厕管理标准。公厕保洁管理达到“六无好全</w:t>
      </w:r>
      <w:r>
        <w:rPr>
          <w:rFonts w:hint="eastAsia" w:ascii="仿宋" w:hAnsi="仿宋" w:eastAsia="仿宋" w:cs="仿宋"/>
          <w:spacing w:val="-89"/>
          <w:sz w:val="24"/>
          <w:szCs w:val="24"/>
        </w:rPr>
        <w:t xml:space="preserve"> </w:t>
      </w:r>
      <w:r>
        <w:rPr>
          <w:rFonts w:hint="eastAsia" w:ascii="仿宋" w:hAnsi="仿宋" w:eastAsia="仿宋" w:cs="仿宋"/>
          <w:sz w:val="24"/>
          <w:szCs w:val="24"/>
        </w:rPr>
        <w:t>”标准，具体如</w:t>
      </w:r>
      <w:r>
        <w:rPr>
          <w:rFonts w:hint="eastAsia" w:ascii="仿宋" w:hAnsi="仿宋" w:eastAsia="仿宋" w:cs="仿宋"/>
          <w:spacing w:val="-1"/>
          <w:sz w:val="24"/>
          <w:szCs w:val="24"/>
        </w:rPr>
        <w:t>下:</w:t>
      </w:r>
    </w:p>
    <w:p>
      <w:pPr>
        <w:keepNext w:val="0"/>
        <w:keepLines w:val="0"/>
        <w:pageBreakBefore w:val="0"/>
        <w:widowControl/>
        <w:kinsoku w:val="0"/>
        <w:wordWrap/>
        <w:overflowPunct/>
        <w:topLinePunct w:val="0"/>
        <w:autoSpaceDE w:val="0"/>
        <w:autoSpaceDN w:val="0"/>
        <w:bidi w:val="0"/>
        <w:adjustRightInd w:val="0"/>
        <w:snapToGrid w:val="0"/>
        <w:spacing w:before="183" w:line="360" w:lineRule="exact"/>
        <w:ind w:left="38" w:right="28" w:firstLine="521"/>
        <w:textAlignment w:val="baseline"/>
        <w:rPr>
          <w:rFonts w:hint="eastAsia" w:ascii="仿宋" w:hAnsi="仿宋" w:eastAsia="仿宋" w:cs="仿宋"/>
          <w:sz w:val="24"/>
          <w:szCs w:val="24"/>
        </w:rPr>
      </w:pPr>
      <w:r>
        <w:rPr>
          <w:rFonts w:hint="eastAsia" w:ascii="仿宋" w:hAnsi="仿宋" w:eastAsia="仿宋" w:cs="仿宋"/>
          <w:spacing w:val="-1"/>
          <w:sz w:val="24"/>
          <w:szCs w:val="24"/>
        </w:rPr>
        <w:t>(1)“六无</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”：即墙裙、隔断板、蹲台面无粪迹</w:t>
      </w:r>
      <w:r>
        <w:rPr>
          <w:rFonts w:hint="eastAsia" w:ascii="仿宋" w:hAnsi="仿宋" w:eastAsia="仿宋" w:cs="仿宋"/>
          <w:spacing w:val="-70"/>
          <w:sz w:val="24"/>
          <w:szCs w:val="24"/>
        </w:rPr>
        <w:t xml:space="preserve"> </w:t>
      </w:r>
      <w:r>
        <w:rPr>
          <w:rFonts w:hint="eastAsia" w:ascii="仿宋" w:hAnsi="仿宋" w:eastAsia="仿宋" w:cs="仿宋"/>
          <w:spacing w:val="-1"/>
          <w:sz w:val="24"/>
          <w:szCs w:val="24"/>
        </w:rPr>
        <w:t>:大小便器(池)无尿碱；地</w:t>
      </w:r>
      <w:r>
        <w:rPr>
          <w:rFonts w:hint="eastAsia" w:ascii="仿宋" w:hAnsi="仿宋" w:eastAsia="仿宋" w:cs="仿宋"/>
          <w:sz w:val="24"/>
          <w:szCs w:val="24"/>
        </w:rPr>
        <w:t>面无积水、痰迹、烟蒂；无蛆虫和明显臭味:天</w:t>
      </w:r>
      <w:r>
        <w:rPr>
          <w:rFonts w:hint="eastAsia" w:ascii="仿宋" w:hAnsi="仿宋" w:eastAsia="仿宋" w:cs="仿宋"/>
          <w:spacing w:val="-1"/>
          <w:sz w:val="24"/>
          <w:szCs w:val="24"/>
        </w:rPr>
        <w:t>花板、门窗、墙体、隔板等无积尘、污迹、蛛网和乱贴乱涂乱画；厕所内外无杂物堆放。</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559"/>
        <w:textAlignment w:val="baseline"/>
        <w:rPr>
          <w:rFonts w:hint="eastAsia" w:ascii="仿宋" w:hAnsi="仿宋" w:eastAsia="仿宋" w:cs="仿宋"/>
          <w:sz w:val="24"/>
          <w:szCs w:val="24"/>
        </w:rPr>
      </w:pPr>
      <w:r>
        <w:rPr>
          <w:rFonts w:hint="eastAsia" w:ascii="仿宋" w:hAnsi="仿宋" w:eastAsia="仿宋" w:cs="仿宋"/>
          <w:spacing w:val="-4"/>
          <w:sz w:val="24"/>
          <w:szCs w:val="24"/>
        </w:rPr>
        <w:t>(2)“一好</w:t>
      </w:r>
      <w:r>
        <w:rPr>
          <w:rFonts w:hint="eastAsia" w:ascii="仿宋" w:hAnsi="仿宋" w:eastAsia="仿宋" w:cs="仿宋"/>
          <w:spacing w:val="-81"/>
          <w:sz w:val="24"/>
          <w:szCs w:val="24"/>
        </w:rPr>
        <w:t xml:space="preserve"> </w:t>
      </w:r>
      <w:r>
        <w:rPr>
          <w:rFonts w:hint="eastAsia" w:ascii="仿宋" w:hAnsi="仿宋" w:eastAsia="仿宋" w:cs="仿宋"/>
          <w:spacing w:val="-4"/>
          <w:sz w:val="24"/>
          <w:szCs w:val="24"/>
        </w:rPr>
        <w:t>”:即公厕内外卫生清洁、秩序井然。</w:t>
      </w:r>
    </w:p>
    <w:p>
      <w:pPr>
        <w:keepNext w:val="0"/>
        <w:keepLines w:val="0"/>
        <w:pageBreakBefore w:val="0"/>
        <w:widowControl/>
        <w:kinsoku w:val="0"/>
        <w:wordWrap/>
        <w:overflowPunct/>
        <w:topLinePunct w:val="0"/>
        <w:autoSpaceDE w:val="0"/>
        <w:autoSpaceDN w:val="0"/>
        <w:bidi w:val="0"/>
        <w:adjustRightInd w:val="0"/>
        <w:snapToGrid w:val="0"/>
        <w:spacing w:before="183" w:line="360" w:lineRule="exact"/>
        <w:ind w:right="16"/>
        <w:jc w:val="center"/>
        <w:textAlignment w:val="baseline"/>
        <w:rPr>
          <w:rFonts w:hint="eastAsia" w:ascii="仿宋" w:hAnsi="仿宋" w:eastAsia="仿宋" w:cs="仿宋"/>
          <w:sz w:val="24"/>
          <w:szCs w:val="24"/>
        </w:rPr>
      </w:pPr>
      <w:r>
        <w:rPr>
          <w:rFonts w:hint="eastAsia" w:ascii="仿宋" w:hAnsi="仿宋" w:eastAsia="仿宋" w:cs="仿宋"/>
          <w:spacing w:val="1"/>
          <w:position w:val="17"/>
          <w:sz w:val="24"/>
          <w:szCs w:val="24"/>
        </w:rPr>
        <w:t>(3) “一全</w:t>
      </w:r>
      <w:r>
        <w:rPr>
          <w:rFonts w:hint="eastAsia" w:ascii="仿宋" w:hAnsi="仿宋" w:eastAsia="仿宋" w:cs="仿宋"/>
          <w:spacing w:val="-78"/>
          <w:position w:val="17"/>
          <w:sz w:val="24"/>
          <w:szCs w:val="24"/>
        </w:rPr>
        <w:t xml:space="preserve"> </w:t>
      </w:r>
      <w:r>
        <w:rPr>
          <w:rFonts w:hint="eastAsia" w:ascii="仿宋" w:hAnsi="仿宋" w:eastAsia="仿宋" w:cs="仿宋"/>
          <w:spacing w:val="1"/>
          <w:position w:val="17"/>
          <w:sz w:val="24"/>
          <w:szCs w:val="24"/>
        </w:rPr>
        <w:t>”:即公厕外有公示牌(含公示厕所编号、名称、管理人员、监</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
        <w:textAlignment w:val="baseline"/>
        <w:rPr>
          <w:rFonts w:hint="eastAsia" w:ascii="仿宋" w:hAnsi="仿宋" w:eastAsia="仿宋" w:cs="仿宋"/>
          <w:sz w:val="24"/>
          <w:szCs w:val="24"/>
        </w:rPr>
      </w:pPr>
      <w:r>
        <w:rPr>
          <w:rFonts w:hint="eastAsia" w:ascii="仿宋" w:hAnsi="仿宋" w:eastAsia="仿宋" w:cs="仿宋"/>
          <w:spacing w:val="-1"/>
          <w:sz w:val="24"/>
          <w:szCs w:val="24"/>
        </w:rPr>
        <w:t>督电话)，公厕管理员职责，公厕管理制度。</w:t>
      </w:r>
    </w:p>
    <w:p>
      <w:pPr>
        <w:keepNext w:val="0"/>
        <w:keepLines w:val="0"/>
        <w:pageBreakBefore w:val="0"/>
        <w:widowControl/>
        <w:kinsoku w:val="0"/>
        <w:wordWrap/>
        <w:overflowPunct/>
        <w:topLinePunct w:val="0"/>
        <w:autoSpaceDE w:val="0"/>
        <w:autoSpaceDN w:val="0"/>
        <w:bidi w:val="0"/>
        <w:adjustRightInd w:val="0"/>
        <w:snapToGrid w:val="0"/>
        <w:spacing w:before="184" w:line="360" w:lineRule="exact"/>
        <w:ind w:left="516"/>
        <w:textAlignment w:val="baseline"/>
        <w:rPr>
          <w:rFonts w:hint="eastAsia" w:ascii="仿宋" w:hAnsi="仿宋" w:eastAsia="仿宋" w:cs="仿宋"/>
          <w:sz w:val="24"/>
          <w:szCs w:val="24"/>
        </w:rPr>
      </w:pPr>
      <w:r>
        <w:rPr>
          <w:rFonts w:hint="eastAsia" w:ascii="仿宋" w:hAnsi="仿宋" w:eastAsia="仿宋" w:cs="仿宋"/>
          <w:spacing w:val="-1"/>
          <w:sz w:val="24"/>
          <w:szCs w:val="24"/>
        </w:rPr>
        <w:t>4、水面保洁标准。</w:t>
      </w:r>
    </w:p>
    <w:p>
      <w:pPr>
        <w:keepNext w:val="0"/>
        <w:keepLines w:val="0"/>
        <w:pageBreakBefore w:val="0"/>
        <w:widowControl/>
        <w:kinsoku w:val="0"/>
        <w:wordWrap/>
        <w:overflowPunct/>
        <w:topLinePunct w:val="0"/>
        <w:autoSpaceDE w:val="0"/>
        <w:autoSpaceDN w:val="0"/>
        <w:bidi w:val="0"/>
        <w:adjustRightInd w:val="0"/>
        <w:snapToGrid w:val="0"/>
        <w:spacing w:before="181" w:line="360" w:lineRule="exact"/>
        <w:ind w:left="559"/>
        <w:textAlignment w:val="baseline"/>
        <w:rPr>
          <w:rFonts w:hint="eastAsia" w:ascii="仿宋" w:hAnsi="仿宋" w:eastAsia="仿宋" w:cs="仿宋"/>
          <w:sz w:val="24"/>
          <w:szCs w:val="24"/>
        </w:rPr>
      </w:pPr>
      <w:r>
        <w:rPr>
          <w:rFonts w:hint="eastAsia" w:ascii="仿宋" w:hAnsi="仿宋" w:eastAsia="仿宋" w:cs="仿宋"/>
          <w:spacing w:val="-6"/>
          <w:sz w:val="24"/>
          <w:szCs w:val="24"/>
        </w:rPr>
        <w:t>(1)作业范围:</w:t>
      </w:r>
      <w:r>
        <w:rPr>
          <w:rFonts w:hint="eastAsia" w:ascii="仿宋" w:hAnsi="仿宋" w:eastAsia="仿宋" w:cs="仿宋"/>
          <w:spacing w:val="-59"/>
          <w:sz w:val="24"/>
          <w:szCs w:val="24"/>
        </w:rPr>
        <w:t xml:space="preserve"> </w:t>
      </w:r>
      <w:r>
        <w:rPr>
          <w:rFonts w:hint="eastAsia" w:ascii="仿宋" w:hAnsi="仿宋" w:eastAsia="仿宋" w:cs="仿宋"/>
          <w:spacing w:val="-6"/>
          <w:sz w:val="24"/>
          <w:szCs w:val="24"/>
        </w:rPr>
        <w:t>日间照料中心大门处水面</w:t>
      </w:r>
    </w:p>
    <w:p>
      <w:pPr>
        <w:keepNext w:val="0"/>
        <w:keepLines w:val="0"/>
        <w:pageBreakBefore w:val="0"/>
        <w:widowControl/>
        <w:kinsoku w:val="0"/>
        <w:wordWrap/>
        <w:overflowPunct/>
        <w:topLinePunct w:val="0"/>
        <w:autoSpaceDE w:val="0"/>
        <w:autoSpaceDN w:val="0"/>
        <w:bidi w:val="0"/>
        <w:adjustRightInd w:val="0"/>
        <w:snapToGrid w:val="0"/>
        <w:spacing w:before="183" w:line="360" w:lineRule="exact"/>
        <w:ind w:left="559"/>
        <w:textAlignment w:val="baseline"/>
        <w:rPr>
          <w:rFonts w:hint="eastAsia" w:ascii="仿宋" w:hAnsi="仿宋" w:eastAsia="仿宋" w:cs="仿宋"/>
          <w:sz w:val="24"/>
          <w:szCs w:val="24"/>
        </w:rPr>
      </w:pPr>
      <w:r>
        <w:rPr>
          <w:rFonts w:hint="eastAsia" w:ascii="仿宋" w:hAnsi="仿宋" w:eastAsia="仿宋" w:cs="仿宋"/>
          <w:spacing w:val="-4"/>
          <w:sz w:val="24"/>
          <w:szCs w:val="24"/>
        </w:rPr>
        <w:t>(2)作业要求:确保水域清洁</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right="29"/>
        <w:jc w:val="center"/>
        <w:textAlignment w:val="baseline"/>
        <w:rPr>
          <w:rFonts w:hint="eastAsia" w:ascii="仿宋" w:hAnsi="仿宋" w:eastAsia="仿宋" w:cs="仿宋"/>
          <w:sz w:val="24"/>
          <w:szCs w:val="24"/>
        </w:rPr>
      </w:pPr>
      <w:r>
        <w:rPr>
          <w:rFonts w:hint="eastAsia" w:ascii="仿宋" w:hAnsi="仿宋" w:eastAsia="仿宋" w:cs="仿宋"/>
          <w:spacing w:val="3"/>
          <w:position w:val="17"/>
          <w:sz w:val="24"/>
          <w:szCs w:val="24"/>
        </w:rPr>
        <w:t>①宜行船期，作业人员穿救生衣，一人驶船，一人清捞；枯水期，穿戴好</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38"/>
        <w:textAlignment w:val="baseline"/>
        <w:rPr>
          <w:rFonts w:hint="eastAsia" w:ascii="仿宋" w:hAnsi="仿宋" w:eastAsia="仿宋" w:cs="仿宋"/>
          <w:sz w:val="24"/>
          <w:szCs w:val="24"/>
        </w:rPr>
      </w:pPr>
      <w:r>
        <w:rPr>
          <w:rFonts w:hint="eastAsia" w:ascii="仿宋" w:hAnsi="仿宋" w:eastAsia="仿宋" w:cs="仿宋"/>
          <w:spacing w:val="-2"/>
          <w:sz w:val="24"/>
          <w:szCs w:val="24"/>
        </w:rPr>
        <w:t>专业服装，进行清理。</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right="31"/>
        <w:jc w:val="center"/>
        <w:textAlignment w:val="baseline"/>
        <w:rPr>
          <w:rFonts w:hint="eastAsia" w:ascii="仿宋" w:hAnsi="仿宋" w:eastAsia="仿宋" w:cs="仿宋"/>
          <w:sz w:val="24"/>
          <w:szCs w:val="24"/>
        </w:rPr>
      </w:pPr>
      <w:r>
        <w:rPr>
          <w:rFonts w:hint="eastAsia" w:ascii="仿宋" w:hAnsi="仿宋" w:eastAsia="仿宋" w:cs="仿宋"/>
          <w:spacing w:val="3"/>
          <w:position w:val="17"/>
          <w:sz w:val="24"/>
          <w:szCs w:val="24"/>
        </w:rPr>
        <w:t>②确保责任区域内，无明显的漂浮物(含白色垃圾、漂浮垃圾、枯枝等)，</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39"/>
        <w:textAlignment w:val="baseline"/>
        <w:rPr>
          <w:rFonts w:hint="eastAsia" w:ascii="仿宋" w:hAnsi="仿宋" w:eastAsia="仿宋" w:cs="仿宋"/>
          <w:sz w:val="24"/>
          <w:szCs w:val="24"/>
        </w:rPr>
      </w:pPr>
      <w:r>
        <w:rPr>
          <w:rFonts w:hint="eastAsia" w:ascii="仿宋" w:hAnsi="仿宋" w:eastAsia="仿宋" w:cs="仿宋"/>
          <w:spacing w:val="-2"/>
          <w:sz w:val="24"/>
          <w:szCs w:val="24"/>
        </w:rPr>
        <w:t>无成块的杂草。</w:t>
      </w:r>
    </w:p>
    <w:p>
      <w:pPr>
        <w:keepNext w:val="0"/>
        <w:keepLines w:val="0"/>
        <w:pageBreakBefore w:val="0"/>
        <w:widowControl/>
        <w:kinsoku w:val="0"/>
        <w:wordWrap/>
        <w:overflowPunct/>
        <w:topLinePunct w:val="0"/>
        <w:autoSpaceDE w:val="0"/>
        <w:autoSpaceDN w:val="0"/>
        <w:bidi w:val="0"/>
        <w:adjustRightInd w:val="0"/>
        <w:snapToGrid w:val="0"/>
        <w:spacing w:before="184" w:line="360" w:lineRule="exact"/>
        <w:ind w:left="522"/>
        <w:textAlignment w:val="baseline"/>
        <w:rPr>
          <w:rFonts w:hint="eastAsia" w:ascii="仿宋" w:hAnsi="仿宋" w:eastAsia="仿宋" w:cs="仿宋"/>
          <w:sz w:val="24"/>
          <w:szCs w:val="24"/>
        </w:rPr>
      </w:pPr>
      <w:r>
        <w:rPr>
          <w:rFonts w:hint="eastAsia" w:ascii="仿宋" w:hAnsi="仿宋" w:eastAsia="仿宋" w:cs="仿宋"/>
          <w:spacing w:val="-2"/>
          <w:sz w:val="24"/>
          <w:szCs w:val="24"/>
        </w:rPr>
        <w:t>5、农贸市场卫生标准。</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39" w:right="26" w:firstLine="478"/>
        <w:textAlignment w:val="baseline"/>
        <w:rPr>
          <w:rFonts w:hint="eastAsia" w:ascii="仿宋" w:hAnsi="仿宋" w:eastAsia="仿宋" w:cs="仿宋"/>
          <w:sz w:val="24"/>
          <w:szCs w:val="24"/>
        </w:rPr>
      </w:pPr>
      <w:r>
        <w:rPr>
          <w:rFonts w:hint="eastAsia" w:ascii="仿宋" w:hAnsi="仿宋" w:eastAsia="仿宋" w:cs="仿宋"/>
          <w:spacing w:val="-5"/>
          <w:sz w:val="24"/>
          <w:szCs w:val="24"/>
        </w:rPr>
        <w:t>农贸市场内</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4</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月-10</w:t>
      </w:r>
      <w:r>
        <w:rPr>
          <w:rFonts w:hint="eastAsia" w:ascii="仿宋" w:hAnsi="仿宋" w:eastAsia="仿宋" w:cs="仿宋"/>
          <w:spacing w:val="-45"/>
          <w:sz w:val="24"/>
          <w:szCs w:val="24"/>
        </w:rPr>
        <w:t xml:space="preserve"> </w:t>
      </w:r>
      <w:r>
        <w:rPr>
          <w:rFonts w:hint="eastAsia" w:ascii="仿宋" w:hAnsi="仿宋" w:eastAsia="仿宋" w:cs="仿宋"/>
          <w:spacing w:val="-5"/>
          <w:sz w:val="24"/>
          <w:szCs w:val="24"/>
        </w:rPr>
        <w:t>月 8:30；11</w:t>
      </w:r>
      <w:r>
        <w:rPr>
          <w:rFonts w:hint="eastAsia" w:ascii="仿宋" w:hAnsi="仿宋" w:eastAsia="仿宋" w:cs="仿宋"/>
          <w:spacing w:val="-45"/>
          <w:sz w:val="24"/>
          <w:szCs w:val="24"/>
        </w:rPr>
        <w:t xml:space="preserve"> </w:t>
      </w:r>
      <w:r>
        <w:rPr>
          <w:rFonts w:hint="eastAsia" w:ascii="仿宋" w:hAnsi="仿宋" w:eastAsia="仿宋" w:cs="仿宋"/>
          <w:spacing w:val="-5"/>
          <w:sz w:val="24"/>
          <w:szCs w:val="24"/>
        </w:rPr>
        <w:t>月-3</w:t>
      </w:r>
      <w:r>
        <w:rPr>
          <w:rFonts w:hint="eastAsia" w:ascii="仿宋" w:hAnsi="仿宋" w:eastAsia="仿宋" w:cs="仿宋"/>
          <w:spacing w:val="-45"/>
          <w:sz w:val="24"/>
          <w:szCs w:val="24"/>
        </w:rPr>
        <w:t xml:space="preserve"> </w:t>
      </w:r>
      <w:r>
        <w:rPr>
          <w:rFonts w:hint="eastAsia" w:ascii="仿宋" w:hAnsi="仿宋" w:eastAsia="仿宋" w:cs="仿宋"/>
          <w:spacing w:val="-6"/>
          <w:sz w:val="24"/>
          <w:szCs w:val="24"/>
        </w:rPr>
        <w:t>月</w:t>
      </w:r>
      <w:r>
        <w:rPr>
          <w:rFonts w:hint="eastAsia" w:ascii="仿宋" w:hAnsi="仿宋" w:eastAsia="仿宋" w:cs="仿宋"/>
          <w:spacing w:val="-50"/>
          <w:sz w:val="24"/>
          <w:szCs w:val="24"/>
        </w:rPr>
        <w:t xml:space="preserve"> </w:t>
      </w:r>
      <w:r>
        <w:rPr>
          <w:rFonts w:hint="eastAsia" w:ascii="仿宋" w:hAnsi="仿宋" w:eastAsia="仿宋" w:cs="仿宋"/>
          <w:spacing w:val="-6"/>
          <w:sz w:val="24"/>
          <w:szCs w:val="24"/>
        </w:rPr>
        <w:t>9</w:t>
      </w:r>
      <w:r>
        <w:rPr>
          <w:rFonts w:hint="eastAsia" w:ascii="仿宋" w:hAnsi="仿宋" w:eastAsia="仿宋" w:cs="仿宋"/>
          <w:spacing w:val="-38"/>
          <w:sz w:val="24"/>
          <w:szCs w:val="24"/>
        </w:rPr>
        <w:t xml:space="preserve"> </w:t>
      </w:r>
      <w:r>
        <w:rPr>
          <w:rFonts w:hint="eastAsia" w:ascii="仿宋" w:hAnsi="仿宋" w:eastAsia="仿宋" w:cs="仿宋"/>
          <w:spacing w:val="-6"/>
          <w:sz w:val="24"/>
          <w:szCs w:val="24"/>
        </w:rPr>
        <w:t>点后必须做到“六无六净</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”，即</w:t>
      </w:r>
      <w:r>
        <w:rPr>
          <w:rFonts w:hint="eastAsia" w:ascii="仿宋" w:hAnsi="仿宋" w:eastAsia="仿宋" w:cs="仿宋"/>
          <w:spacing w:val="3"/>
          <w:sz w:val="24"/>
          <w:szCs w:val="24"/>
        </w:rPr>
        <w:t>无白色垃圾、无杂物堆积、无积泥扬尘、无渣土沙石、无大面积积水污渍、菜</w:t>
      </w:r>
      <w:r>
        <w:rPr>
          <w:rFonts w:hint="eastAsia" w:ascii="仿宋" w:hAnsi="仿宋" w:eastAsia="仿宋" w:cs="仿宋"/>
          <w:spacing w:val="-5"/>
          <w:sz w:val="24"/>
          <w:szCs w:val="24"/>
        </w:rPr>
        <w:t>叶(边)。</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39" w:right="26" w:firstLine="480"/>
        <w:textAlignment w:val="baseline"/>
        <w:rPr>
          <w:rFonts w:hint="eastAsia" w:ascii="仿宋" w:hAnsi="仿宋" w:eastAsia="仿宋" w:cs="仿宋"/>
          <w:sz w:val="24"/>
          <w:szCs w:val="24"/>
        </w:rPr>
      </w:pPr>
      <w:r>
        <w:rPr>
          <w:rFonts w:hint="eastAsia" w:ascii="仿宋" w:hAnsi="仿宋" w:eastAsia="仿宋" w:cs="仿宋"/>
          <w:spacing w:val="-1"/>
          <w:sz w:val="24"/>
          <w:szCs w:val="24"/>
        </w:rPr>
        <w:t>6、上级督查抄告处理标准。将上级督查抄告的有关环境卫生问题批转到服</w:t>
      </w:r>
      <w:r>
        <w:rPr>
          <w:rFonts w:hint="eastAsia" w:ascii="仿宋" w:hAnsi="仿宋" w:eastAsia="仿宋" w:cs="仿宋"/>
          <w:spacing w:val="3"/>
          <w:sz w:val="24"/>
          <w:szCs w:val="24"/>
        </w:rPr>
        <w:t>务公司进行处理，服务公司将处置结果及时反馈给住建局进行核查，案件问题</w:t>
      </w:r>
      <w:r>
        <w:rPr>
          <w:rFonts w:hint="eastAsia" w:ascii="仿宋" w:hAnsi="仿宋" w:eastAsia="仿宋" w:cs="仿宋"/>
          <w:spacing w:val="-1"/>
          <w:sz w:val="24"/>
          <w:szCs w:val="24"/>
        </w:rPr>
        <w:t>必须在上级抄告单位规定时间内处理完。</w:t>
      </w:r>
    </w:p>
    <w:p>
      <w:pPr>
        <w:spacing w:before="183" w:line="468" w:lineRule="exact"/>
        <w:ind w:right="28"/>
        <w:jc w:val="left"/>
        <w:rPr>
          <w:rFonts w:hint="eastAsia" w:ascii="仿宋" w:hAnsi="仿宋" w:eastAsia="仿宋" w:cs="仿宋"/>
          <w:spacing w:val="-1"/>
          <w:position w:val="17"/>
          <w:sz w:val="24"/>
          <w:szCs w:val="24"/>
          <w:lang w:val="en-US" w:eastAsia="zh-CN"/>
        </w:rPr>
      </w:pPr>
      <w:r>
        <w:rPr>
          <w:rFonts w:hint="eastAsia" w:ascii="仿宋" w:hAnsi="仿宋" w:eastAsia="仿宋" w:cs="仿宋"/>
          <w:spacing w:val="-1"/>
          <w:position w:val="17"/>
          <w:sz w:val="24"/>
          <w:szCs w:val="24"/>
        </w:rPr>
        <w:t>7、垃圾清运标准。每日将城区垃圾桶内垃圾清运到规定垃圾处理厂，</w:t>
      </w:r>
      <w:r>
        <w:rPr>
          <w:rFonts w:hint="eastAsia" w:ascii="仿宋" w:hAnsi="仿宋" w:eastAsia="仿宋" w:cs="仿宋"/>
          <w:spacing w:val="-1"/>
          <w:position w:val="17"/>
          <w:sz w:val="24"/>
          <w:szCs w:val="24"/>
          <w:lang w:val="en-US" w:eastAsia="zh-CN"/>
        </w:rPr>
        <w:t>确保社区当天产生的垃圾不过夜并清运完成</w:t>
      </w:r>
    </w:p>
    <w:p>
      <w:pPr>
        <w:pStyle w:val="2"/>
        <w:rPr>
          <w:rFonts w:hint="default"/>
          <w:lang w:val="en-US" w:eastAsia="zh-CN"/>
        </w:rPr>
        <w:sectPr>
          <w:headerReference r:id="rId50" w:type="default"/>
          <w:footerReference r:id="rId51" w:type="default"/>
          <w:pgSz w:w="11905" w:h="16838"/>
          <w:pgMar w:top="850" w:right="1134" w:bottom="850" w:left="1134" w:header="1077" w:footer="1083" w:gutter="0"/>
          <w:pgNumType w:fmt="decimal"/>
          <w:cols w:space="0" w:num="1"/>
          <w:rtlGutter w:val="0"/>
          <w:docGrid w:linePitch="0" w:charSpace="0"/>
        </w:sectPr>
      </w:pPr>
    </w:p>
    <w:p>
      <w:pPr>
        <w:pStyle w:val="6"/>
        <w:spacing w:line="339" w:lineRule="auto"/>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518"/>
        <w:textAlignment w:val="baseline"/>
        <w:rPr>
          <w:rFonts w:hint="eastAsia" w:ascii="仿宋" w:hAnsi="仿宋" w:eastAsia="仿宋" w:cs="仿宋"/>
          <w:sz w:val="24"/>
          <w:szCs w:val="24"/>
        </w:rPr>
      </w:pPr>
      <w:r>
        <w:rPr>
          <w:rFonts w:hint="eastAsia" w:ascii="仿宋" w:hAnsi="仿宋" w:eastAsia="仿宋" w:cs="仿宋"/>
          <w:sz w:val="24"/>
          <w:szCs w:val="24"/>
        </w:rPr>
        <w:t>8、镇区绿化清理标准:绿化带内无杂草、杂</w:t>
      </w:r>
      <w:r>
        <w:rPr>
          <w:rFonts w:hint="eastAsia" w:ascii="仿宋" w:hAnsi="仿宋" w:eastAsia="仿宋" w:cs="仿宋"/>
          <w:spacing w:val="-1"/>
          <w:sz w:val="24"/>
          <w:szCs w:val="24"/>
        </w:rPr>
        <w:t>物，球类绿化必须成球形。</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559"/>
        <w:textAlignment w:val="baseline"/>
        <w:rPr>
          <w:rFonts w:hint="eastAsia" w:ascii="仿宋" w:hAnsi="仿宋" w:eastAsia="仿宋" w:cs="仿宋"/>
          <w:sz w:val="24"/>
          <w:szCs w:val="24"/>
        </w:rPr>
      </w:pPr>
      <w:r>
        <w:rPr>
          <w:rFonts w:hint="eastAsia" w:ascii="仿宋" w:hAnsi="仿宋" w:eastAsia="仿宋" w:cs="仿宋"/>
          <w:spacing w:val="-1"/>
          <w:sz w:val="24"/>
          <w:szCs w:val="24"/>
        </w:rPr>
        <w:t>(四)其他事项:</w:t>
      </w:r>
    </w:p>
    <w:p>
      <w:pPr>
        <w:keepNext w:val="0"/>
        <w:keepLines w:val="0"/>
        <w:pageBreakBefore w:val="0"/>
        <w:widowControl/>
        <w:kinsoku w:val="0"/>
        <w:wordWrap/>
        <w:overflowPunct/>
        <w:topLinePunct w:val="0"/>
        <w:autoSpaceDE w:val="0"/>
        <w:autoSpaceDN w:val="0"/>
        <w:bidi w:val="0"/>
        <w:adjustRightInd w:val="0"/>
        <w:snapToGrid w:val="0"/>
        <w:spacing w:before="181" w:line="360" w:lineRule="exact"/>
        <w:ind w:left="37" w:firstLine="497"/>
        <w:textAlignment w:val="baseline"/>
        <w:rPr>
          <w:rFonts w:hint="eastAsia" w:ascii="仿宋" w:hAnsi="仿宋" w:eastAsia="仿宋" w:cs="仿宋"/>
          <w:sz w:val="24"/>
          <w:szCs w:val="24"/>
        </w:rPr>
      </w:pPr>
      <w:r>
        <w:rPr>
          <w:rFonts w:hint="eastAsia" w:ascii="仿宋" w:hAnsi="仿宋" w:eastAsia="仿宋" w:cs="仿宋"/>
          <w:spacing w:val="-6"/>
          <w:sz w:val="24"/>
          <w:szCs w:val="24"/>
        </w:rPr>
        <w:t>1、乙方必须在服务区域内设立固定办公场所，设置内部工作质</w:t>
      </w:r>
      <w:r>
        <w:rPr>
          <w:rFonts w:hint="eastAsia" w:ascii="仿宋" w:hAnsi="仿宋" w:eastAsia="仿宋" w:cs="仿宋"/>
          <w:spacing w:val="-7"/>
          <w:sz w:val="24"/>
          <w:szCs w:val="24"/>
        </w:rPr>
        <w:t>量考核部门，</w:t>
      </w:r>
      <w:r>
        <w:rPr>
          <w:rFonts w:hint="eastAsia" w:ascii="仿宋" w:hAnsi="仿宋" w:eastAsia="仿宋" w:cs="仿宋"/>
          <w:spacing w:val="3"/>
          <w:sz w:val="24"/>
          <w:szCs w:val="24"/>
        </w:rPr>
        <w:t>配备环卫工作检查用车，负责对服务区域内的作业服务质量标准进行培训、检查、考评、应急突发事件的处理，并有专人负责日常检查记录、举报投诉处理</w:t>
      </w:r>
      <w:r>
        <w:rPr>
          <w:rFonts w:hint="eastAsia" w:ascii="仿宋" w:hAnsi="仿宋" w:eastAsia="仿宋" w:cs="仿宋"/>
          <w:spacing w:val="-3"/>
          <w:sz w:val="24"/>
          <w:szCs w:val="24"/>
        </w:rPr>
        <w:t>记载。</w:t>
      </w:r>
    </w:p>
    <w:p>
      <w:pPr>
        <w:keepNext w:val="0"/>
        <w:keepLines w:val="0"/>
        <w:pageBreakBefore w:val="0"/>
        <w:widowControl/>
        <w:kinsoku w:val="0"/>
        <w:wordWrap/>
        <w:overflowPunct/>
        <w:topLinePunct w:val="0"/>
        <w:autoSpaceDE w:val="0"/>
        <w:autoSpaceDN w:val="0"/>
        <w:bidi w:val="0"/>
        <w:adjustRightInd w:val="0"/>
        <w:snapToGrid w:val="0"/>
        <w:spacing w:before="182" w:line="360" w:lineRule="exact"/>
        <w:ind w:left="37" w:right="59" w:firstLine="482"/>
        <w:textAlignment w:val="baseline"/>
        <w:rPr>
          <w:rFonts w:hint="eastAsia" w:ascii="仿宋" w:hAnsi="仿宋" w:eastAsia="仿宋" w:cs="仿宋"/>
          <w:sz w:val="24"/>
          <w:szCs w:val="24"/>
        </w:rPr>
      </w:pPr>
      <w:r>
        <w:rPr>
          <w:rFonts w:hint="eastAsia" w:ascii="仿宋" w:hAnsi="仿宋" w:eastAsia="仿宋" w:cs="仿宋"/>
          <w:spacing w:val="-1"/>
          <w:sz w:val="24"/>
          <w:szCs w:val="24"/>
        </w:rPr>
        <w:t>2、乙方必须根据市容分局制定的工作要求和有关法律、法规的约定，制定</w:t>
      </w:r>
      <w:r>
        <w:rPr>
          <w:rFonts w:hint="eastAsia" w:ascii="仿宋" w:hAnsi="仿宋" w:eastAsia="仿宋" w:cs="仿宋"/>
          <w:spacing w:val="2"/>
          <w:sz w:val="24"/>
          <w:szCs w:val="24"/>
        </w:rPr>
        <w:t>环境卫生作业服务实施方案，</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自主开展服务活动</w:t>
      </w:r>
      <w:r>
        <w:rPr>
          <w:rFonts w:hint="eastAsia" w:ascii="仿宋" w:hAnsi="仿宋" w:eastAsia="仿宋" w:cs="仿宋"/>
          <w:spacing w:val="1"/>
          <w:sz w:val="24"/>
          <w:szCs w:val="24"/>
        </w:rPr>
        <w:t>，完成各项作业任务，质量标</w:t>
      </w:r>
      <w:r>
        <w:rPr>
          <w:rFonts w:hint="eastAsia" w:ascii="仿宋" w:hAnsi="仿宋" w:eastAsia="仿宋" w:cs="仿宋"/>
          <w:spacing w:val="-1"/>
          <w:sz w:val="24"/>
          <w:szCs w:val="24"/>
        </w:rPr>
        <w:t>准和作业规范达到优质等级的要求。</w:t>
      </w:r>
    </w:p>
    <w:p>
      <w:pPr>
        <w:keepNext w:val="0"/>
        <w:keepLines w:val="0"/>
        <w:pageBreakBefore w:val="0"/>
        <w:widowControl/>
        <w:kinsoku w:val="0"/>
        <w:wordWrap/>
        <w:overflowPunct/>
        <w:topLinePunct w:val="0"/>
        <w:autoSpaceDE w:val="0"/>
        <w:autoSpaceDN w:val="0"/>
        <w:bidi w:val="0"/>
        <w:adjustRightInd w:val="0"/>
        <w:snapToGrid w:val="0"/>
        <w:spacing w:before="181" w:line="360" w:lineRule="exact"/>
        <w:ind w:left="36" w:right="61" w:firstLine="485"/>
        <w:textAlignment w:val="baseline"/>
        <w:rPr>
          <w:rFonts w:hint="eastAsia" w:ascii="仿宋" w:hAnsi="仿宋" w:eastAsia="仿宋" w:cs="仿宋"/>
          <w:sz w:val="24"/>
          <w:szCs w:val="24"/>
        </w:rPr>
      </w:pPr>
      <w:r>
        <w:rPr>
          <w:rFonts w:hint="eastAsia" w:ascii="仿宋" w:hAnsi="仿宋" w:eastAsia="仿宋" w:cs="仿宋"/>
          <w:spacing w:val="2"/>
          <w:sz w:val="24"/>
          <w:szCs w:val="24"/>
        </w:rPr>
        <w:t>3、乙方须每月向住建局报告作业服务实施</w:t>
      </w:r>
      <w:r>
        <w:rPr>
          <w:rFonts w:hint="eastAsia" w:ascii="仿宋" w:hAnsi="仿宋" w:eastAsia="仿宋" w:cs="仿宋"/>
          <w:spacing w:val="1"/>
          <w:sz w:val="24"/>
          <w:szCs w:val="24"/>
        </w:rPr>
        <w:t>情况</w:t>
      </w:r>
      <w:r>
        <w:rPr>
          <w:rFonts w:hint="eastAsia" w:ascii="仿宋" w:hAnsi="仿宋" w:eastAsia="仿宋" w:cs="仿宋"/>
          <w:spacing w:val="-70"/>
          <w:sz w:val="24"/>
          <w:szCs w:val="24"/>
        </w:rPr>
        <w:t xml:space="preserve"> </w:t>
      </w:r>
      <w:r>
        <w:rPr>
          <w:rFonts w:hint="eastAsia" w:ascii="仿宋" w:hAnsi="仿宋" w:eastAsia="仿宋" w:cs="仿宋"/>
          <w:spacing w:val="1"/>
          <w:sz w:val="24"/>
          <w:szCs w:val="24"/>
        </w:rPr>
        <w:t>:对住建局提出的意见及时</w:t>
      </w:r>
      <w:r>
        <w:rPr>
          <w:rFonts w:hint="eastAsia" w:ascii="仿宋" w:hAnsi="仿宋" w:eastAsia="仿宋" w:cs="仿宋"/>
          <w:spacing w:val="5"/>
          <w:sz w:val="24"/>
          <w:szCs w:val="24"/>
        </w:rPr>
        <w:t>采纳并采取相应整改措施</w:t>
      </w:r>
      <w:r>
        <w:rPr>
          <w:rFonts w:hint="eastAsia" w:ascii="仿宋" w:hAnsi="仿宋" w:eastAsia="仿宋" w:cs="仿宋"/>
          <w:spacing w:val="-63"/>
          <w:sz w:val="24"/>
          <w:szCs w:val="24"/>
        </w:rPr>
        <w:t xml:space="preserve"> </w:t>
      </w:r>
      <w:r>
        <w:rPr>
          <w:rFonts w:hint="eastAsia" w:ascii="仿宋" w:hAnsi="仿宋" w:eastAsia="仿宋" w:cs="仿宋"/>
          <w:spacing w:val="5"/>
          <w:sz w:val="24"/>
          <w:szCs w:val="24"/>
        </w:rPr>
        <w:t>;对于作业服务范围内发生的违反城市环境卫生管理</w:t>
      </w:r>
      <w:r>
        <w:rPr>
          <w:rFonts w:hint="eastAsia" w:ascii="仿宋" w:hAnsi="仿宋" w:eastAsia="仿宋" w:cs="仿宋"/>
          <w:spacing w:val="3"/>
          <w:sz w:val="24"/>
          <w:szCs w:val="24"/>
        </w:rPr>
        <w:t>法律法规的人和事，要积极采取劝阻、制止等措施，并及时向市容分局报告。</w:t>
      </w:r>
      <w:r>
        <w:rPr>
          <w:rFonts w:hint="eastAsia" w:ascii="仿宋" w:hAnsi="仿宋" w:eastAsia="仿宋" w:cs="仿宋"/>
          <w:spacing w:val="-1"/>
          <w:sz w:val="24"/>
          <w:szCs w:val="24"/>
        </w:rPr>
        <w:t>迎检时服从住建局统一指挥。</w:t>
      </w:r>
    </w:p>
    <w:p>
      <w:pPr>
        <w:keepNext w:val="0"/>
        <w:keepLines w:val="0"/>
        <w:pageBreakBefore w:val="0"/>
        <w:widowControl/>
        <w:kinsoku w:val="0"/>
        <w:wordWrap/>
        <w:overflowPunct/>
        <w:topLinePunct w:val="0"/>
        <w:autoSpaceDE w:val="0"/>
        <w:autoSpaceDN w:val="0"/>
        <w:bidi w:val="0"/>
        <w:adjustRightInd w:val="0"/>
        <w:snapToGrid w:val="0"/>
        <w:spacing w:before="181" w:line="360" w:lineRule="exact"/>
        <w:ind w:left="47" w:right="59" w:firstLine="469"/>
        <w:textAlignment w:val="baseline"/>
        <w:rPr>
          <w:rFonts w:hint="eastAsia" w:ascii="仿宋" w:hAnsi="仿宋" w:eastAsia="仿宋" w:cs="仿宋"/>
          <w:sz w:val="24"/>
          <w:szCs w:val="24"/>
        </w:rPr>
      </w:pPr>
      <w:r>
        <w:rPr>
          <w:rFonts w:hint="eastAsia" w:ascii="仿宋" w:hAnsi="仿宋" w:eastAsia="仿宋" w:cs="仿宋"/>
          <w:sz w:val="24"/>
          <w:szCs w:val="24"/>
        </w:rPr>
        <w:t>4、服务期间乙方必须与每位作业人员签订劳动合</w:t>
      </w:r>
      <w:r>
        <w:rPr>
          <w:rFonts w:hint="eastAsia" w:ascii="仿宋" w:hAnsi="仿宋" w:eastAsia="仿宋" w:cs="仿宋"/>
          <w:spacing w:val="-1"/>
          <w:sz w:val="24"/>
          <w:szCs w:val="24"/>
        </w:rPr>
        <w:t>同;提供劳动安全保障:购</w:t>
      </w:r>
      <w:r>
        <w:rPr>
          <w:rFonts w:hint="eastAsia" w:ascii="仿宋" w:hAnsi="仿宋" w:eastAsia="仿宋" w:cs="仿宋"/>
          <w:spacing w:val="3"/>
          <w:sz w:val="24"/>
          <w:szCs w:val="24"/>
        </w:rPr>
        <w:t>买人身意外伤害保险并报市容备案。注重文明作业，安全操作，作业时发</w:t>
      </w:r>
      <w:r>
        <w:rPr>
          <w:rFonts w:hint="eastAsia" w:ascii="仿宋" w:hAnsi="仿宋" w:eastAsia="仿宋" w:cs="仿宋"/>
          <w:spacing w:val="2"/>
          <w:sz w:val="24"/>
          <w:szCs w:val="24"/>
        </w:rPr>
        <w:t>生任</w:t>
      </w:r>
      <w:r>
        <w:rPr>
          <w:rFonts w:hint="eastAsia" w:ascii="仿宋" w:hAnsi="仿宋" w:eastAsia="仿宋" w:cs="仿宋"/>
          <w:spacing w:val="-1"/>
          <w:sz w:val="24"/>
          <w:szCs w:val="24"/>
        </w:rPr>
        <w:t>何安全事故均有服务公司负责并承担一切责任。</w:t>
      </w:r>
    </w:p>
    <w:p>
      <w:pPr>
        <w:keepNext w:val="0"/>
        <w:keepLines w:val="0"/>
        <w:pageBreakBefore w:val="0"/>
        <w:widowControl/>
        <w:kinsoku w:val="0"/>
        <w:wordWrap/>
        <w:overflowPunct/>
        <w:topLinePunct w:val="0"/>
        <w:autoSpaceDE w:val="0"/>
        <w:autoSpaceDN w:val="0"/>
        <w:bidi w:val="0"/>
        <w:adjustRightInd w:val="0"/>
        <w:snapToGrid w:val="0"/>
        <w:spacing w:before="182" w:line="360" w:lineRule="exact"/>
        <w:ind w:left="36" w:firstLine="485"/>
        <w:textAlignment w:val="baseline"/>
        <w:rPr>
          <w:rFonts w:hint="eastAsia" w:ascii="仿宋" w:hAnsi="仿宋" w:eastAsia="仿宋" w:cs="仿宋"/>
          <w:sz w:val="24"/>
          <w:szCs w:val="24"/>
        </w:rPr>
      </w:pPr>
      <w:r>
        <w:rPr>
          <w:rFonts w:hint="eastAsia" w:ascii="仿宋" w:hAnsi="仿宋" w:eastAsia="仿宋" w:cs="仿宋"/>
          <w:spacing w:val="-1"/>
          <w:sz w:val="24"/>
          <w:szCs w:val="24"/>
        </w:rPr>
        <w:t>5、因乙方管理不善或操作不当等原因造成的一切安全事故并对住建局、服</w:t>
      </w:r>
      <w:r>
        <w:rPr>
          <w:rFonts w:hint="eastAsia" w:ascii="仿宋" w:hAnsi="仿宋" w:eastAsia="仿宋" w:cs="仿宋"/>
          <w:spacing w:val="-2"/>
          <w:sz w:val="24"/>
          <w:szCs w:val="24"/>
        </w:rPr>
        <w:t>务公司或第三方造成人身、财产损害的。由乙方承担全部责任并负责善后处理，</w:t>
      </w:r>
      <w:r>
        <w:rPr>
          <w:rFonts w:hint="eastAsia" w:ascii="仿宋" w:hAnsi="仿宋" w:eastAsia="仿宋" w:cs="仿宋"/>
          <w:spacing w:val="3"/>
          <w:sz w:val="24"/>
          <w:szCs w:val="24"/>
        </w:rPr>
        <w:t>住建局概不承担任何责任，由此造成住建局经济损失的，乙方应给子住建局相</w:t>
      </w:r>
      <w:r>
        <w:rPr>
          <w:rFonts w:hint="eastAsia" w:ascii="仿宋" w:hAnsi="仿宋" w:eastAsia="仿宋" w:cs="仿宋"/>
          <w:spacing w:val="-1"/>
          <w:sz w:val="24"/>
          <w:szCs w:val="24"/>
        </w:rPr>
        <w:t>应的经济赔偿。产生事故的原因，以相关主管部门的认定为准。</w:t>
      </w:r>
    </w:p>
    <w:p>
      <w:pPr>
        <w:keepNext w:val="0"/>
        <w:keepLines w:val="0"/>
        <w:pageBreakBefore w:val="0"/>
        <w:widowControl/>
        <w:kinsoku w:val="0"/>
        <w:wordWrap/>
        <w:overflowPunct/>
        <w:topLinePunct w:val="0"/>
        <w:autoSpaceDE w:val="0"/>
        <w:autoSpaceDN w:val="0"/>
        <w:bidi w:val="0"/>
        <w:adjustRightInd w:val="0"/>
        <w:snapToGrid w:val="0"/>
        <w:spacing w:before="183" w:line="360" w:lineRule="exact"/>
        <w:ind w:right="61"/>
        <w:jc w:val="center"/>
        <w:textAlignment w:val="baseline"/>
        <w:rPr>
          <w:rFonts w:hint="eastAsia" w:ascii="仿宋" w:hAnsi="仿宋" w:eastAsia="仿宋" w:cs="仿宋"/>
          <w:sz w:val="24"/>
          <w:szCs w:val="24"/>
        </w:rPr>
      </w:pPr>
      <w:r>
        <w:rPr>
          <w:rFonts w:hint="eastAsia" w:ascii="仿宋" w:hAnsi="仿宋" w:eastAsia="仿宋" w:cs="仿宋"/>
          <w:spacing w:val="-1"/>
          <w:position w:val="17"/>
          <w:sz w:val="24"/>
          <w:szCs w:val="24"/>
        </w:rPr>
        <w:t>6、实行退出机制。乙方在服务期限内违反下列条款之一的，甲方将无条件</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textAlignment w:val="baseline"/>
        <w:rPr>
          <w:rFonts w:hint="eastAsia" w:ascii="仿宋" w:hAnsi="仿宋" w:eastAsia="仿宋" w:cs="仿宋"/>
          <w:sz w:val="24"/>
          <w:szCs w:val="24"/>
        </w:rPr>
      </w:pPr>
      <w:r>
        <w:rPr>
          <w:rFonts w:hint="eastAsia" w:ascii="仿宋" w:hAnsi="仿宋" w:eastAsia="仿宋" w:cs="仿宋"/>
          <w:spacing w:val="-1"/>
          <w:sz w:val="24"/>
          <w:szCs w:val="24"/>
        </w:rPr>
        <w:t>终止合同。履约保证金不予退还，由此产生的经济损失，由乙方自行承担。</w:t>
      </w:r>
    </w:p>
    <w:p>
      <w:pPr>
        <w:keepNext w:val="0"/>
        <w:keepLines w:val="0"/>
        <w:pageBreakBefore w:val="0"/>
        <w:widowControl/>
        <w:kinsoku w:val="0"/>
        <w:wordWrap/>
        <w:overflowPunct/>
        <w:topLinePunct w:val="0"/>
        <w:autoSpaceDE w:val="0"/>
        <w:autoSpaceDN w:val="0"/>
        <w:bidi w:val="0"/>
        <w:adjustRightInd w:val="0"/>
        <w:snapToGrid w:val="0"/>
        <w:spacing w:before="181" w:line="360" w:lineRule="exact"/>
        <w:ind w:left="559"/>
        <w:textAlignment w:val="baseline"/>
        <w:rPr>
          <w:rFonts w:hint="eastAsia" w:ascii="仿宋" w:hAnsi="仿宋" w:eastAsia="仿宋" w:cs="仿宋"/>
          <w:sz w:val="24"/>
          <w:szCs w:val="24"/>
        </w:rPr>
      </w:pPr>
      <w:r>
        <w:rPr>
          <w:rFonts w:hint="eastAsia" w:ascii="仿宋" w:hAnsi="仿宋" w:eastAsia="仿宋" w:cs="仿宋"/>
          <w:spacing w:val="-4"/>
          <w:sz w:val="24"/>
          <w:szCs w:val="24"/>
        </w:rPr>
        <w:t>(1)违反国家法律法规和政策的。</w:t>
      </w:r>
    </w:p>
    <w:p>
      <w:pPr>
        <w:keepNext w:val="0"/>
        <w:keepLines w:val="0"/>
        <w:pageBreakBefore w:val="0"/>
        <w:widowControl/>
        <w:kinsoku w:val="0"/>
        <w:wordWrap/>
        <w:overflowPunct/>
        <w:topLinePunct w:val="0"/>
        <w:autoSpaceDE w:val="0"/>
        <w:autoSpaceDN w:val="0"/>
        <w:bidi w:val="0"/>
        <w:adjustRightInd w:val="0"/>
        <w:snapToGrid w:val="0"/>
        <w:spacing w:before="182" w:line="360" w:lineRule="exact"/>
        <w:ind w:right="61"/>
        <w:jc w:val="center"/>
        <w:textAlignment w:val="baseline"/>
        <w:rPr>
          <w:rFonts w:hint="eastAsia" w:ascii="仿宋" w:hAnsi="仿宋" w:eastAsia="仿宋" w:cs="仿宋"/>
          <w:sz w:val="24"/>
          <w:szCs w:val="24"/>
        </w:rPr>
      </w:pPr>
      <w:r>
        <w:rPr>
          <w:rFonts w:hint="eastAsia" w:ascii="仿宋" w:hAnsi="仿宋" w:eastAsia="仿宋" w:cs="仿宋"/>
          <w:spacing w:val="-2"/>
          <w:position w:val="17"/>
          <w:sz w:val="24"/>
          <w:szCs w:val="24"/>
        </w:rPr>
        <w:t>(2)违反住建局制订的涉及保洁工作的各项管理制度的，经住建局就同问题</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r>
        <w:rPr>
          <w:rFonts w:hint="eastAsia" w:ascii="仿宋" w:hAnsi="仿宋" w:eastAsia="仿宋" w:cs="仿宋"/>
          <w:spacing w:val="-1"/>
          <w:sz w:val="24"/>
          <w:szCs w:val="24"/>
        </w:rPr>
        <w:t>发出整改通知二次整改仍不合格的。</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559"/>
        <w:textAlignment w:val="baseline"/>
        <w:rPr>
          <w:rFonts w:hint="eastAsia" w:ascii="仿宋" w:hAnsi="仿宋" w:eastAsia="仿宋" w:cs="仿宋"/>
          <w:sz w:val="24"/>
          <w:szCs w:val="24"/>
        </w:rPr>
      </w:pPr>
      <w:r>
        <w:rPr>
          <w:rFonts w:hint="eastAsia" w:ascii="仿宋" w:hAnsi="仿宋" w:eastAsia="仿宋" w:cs="仿宋"/>
          <w:spacing w:val="-2"/>
          <w:sz w:val="24"/>
          <w:szCs w:val="24"/>
        </w:rPr>
        <w:t>(3)清扫保洁从业人员，没有按核定人员到位，经二次责令末改正的。</w:t>
      </w:r>
    </w:p>
    <w:p>
      <w:pPr>
        <w:keepNext w:val="0"/>
        <w:keepLines w:val="0"/>
        <w:pageBreakBefore w:val="0"/>
        <w:widowControl/>
        <w:kinsoku w:val="0"/>
        <w:wordWrap/>
        <w:overflowPunct/>
        <w:topLinePunct w:val="0"/>
        <w:autoSpaceDE w:val="0"/>
        <w:autoSpaceDN w:val="0"/>
        <w:bidi w:val="0"/>
        <w:adjustRightInd w:val="0"/>
        <w:snapToGrid w:val="0"/>
        <w:spacing w:before="184" w:line="360" w:lineRule="exact"/>
        <w:ind w:right="61"/>
        <w:jc w:val="center"/>
        <w:textAlignment w:val="baseline"/>
        <w:rPr>
          <w:rFonts w:hint="eastAsia" w:ascii="仿宋" w:hAnsi="仿宋" w:eastAsia="仿宋" w:cs="仿宋"/>
          <w:sz w:val="24"/>
          <w:szCs w:val="24"/>
        </w:rPr>
      </w:pPr>
      <w:r>
        <w:rPr>
          <w:rFonts w:hint="eastAsia" w:ascii="仿宋" w:hAnsi="仿宋" w:eastAsia="仿宋" w:cs="仿宋"/>
          <w:spacing w:val="-2"/>
          <w:position w:val="17"/>
          <w:sz w:val="24"/>
          <w:szCs w:val="24"/>
        </w:rPr>
        <w:t>(4)违反劳动法、法规或规章，不能妥善解决与作业人员之间劳资争议并造</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39"/>
        <w:textAlignment w:val="baseline"/>
        <w:rPr>
          <w:rFonts w:hint="eastAsia" w:ascii="仿宋" w:hAnsi="仿宋" w:eastAsia="仿宋" w:cs="仿宋"/>
          <w:sz w:val="24"/>
          <w:szCs w:val="24"/>
        </w:rPr>
      </w:pPr>
      <w:r>
        <w:rPr>
          <w:rFonts w:hint="eastAsia" w:ascii="仿宋" w:hAnsi="仿宋" w:eastAsia="仿宋" w:cs="仿宋"/>
          <w:spacing w:val="-2"/>
          <w:sz w:val="24"/>
          <w:szCs w:val="24"/>
        </w:rPr>
        <w:t>成恶劣影响的。</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right="61"/>
        <w:jc w:val="center"/>
        <w:textAlignment w:val="baseline"/>
        <w:rPr>
          <w:rFonts w:hint="eastAsia" w:ascii="仿宋" w:hAnsi="仿宋" w:eastAsia="仿宋" w:cs="仿宋"/>
          <w:sz w:val="24"/>
          <w:szCs w:val="24"/>
        </w:rPr>
      </w:pPr>
      <w:r>
        <w:rPr>
          <w:rFonts w:hint="eastAsia" w:ascii="仿宋" w:hAnsi="仿宋" w:eastAsia="仿宋" w:cs="仿宋"/>
          <w:spacing w:val="-2"/>
          <w:position w:val="17"/>
          <w:sz w:val="24"/>
          <w:szCs w:val="24"/>
        </w:rPr>
        <w:t>(5)在工作中，发生恶性服务质量事件，给甲方造成经济损失或影响甲方声</w:t>
      </w:r>
    </w:p>
    <w:p>
      <w:pPr>
        <w:spacing w:before="1" w:line="218" w:lineRule="auto"/>
        <w:ind w:left="36"/>
        <w:rPr>
          <w:rFonts w:hint="eastAsia" w:ascii="仿宋" w:hAnsi="仿宋" w:eastAsia="仿宋" w:cs="仿宋"/>
          <w:sz w:val="24"/>
          <w:szCs w:val="24"/>
        </w:rPr>
        <w:sectPr>
          <w:headerReference r:id="rId52" w:type="default"/>
          <w:footerReference r:id="rId53" w:type="default"/>
          <w:pgSz w:w="11905" w:h="16838"/>
          <w:pgMar w:top="1077" w:right="1417" w:bottom="1134" w:left="1417" w:header="1077" w:footer="1083" w:gutter="0"/>
          <w:pgNumType w:fmt="decimal"/>
          <w:cols w:space="0" w:num="1"/>
          <w:rtlGutter w:val="0"/>
          <w:docGrid w:linePitch="0" w:charSpace="0"/>
        </w:sectPr>
      </w:pPr>
      <w:r>
        <w:rPr>
          <w:rFonts w:hint="eastAsia" w:ascii="仿宋" w:hAnsi="仿宋" w:eastAsia="仿宋" w:cs="仿宋"/>
          <w:sz w:val="24"/>
          <w:szCs w:val="24"/>
        </w:rPr>
        <w:t>誉的(两次连续在新闻媒体曝光、两次连续在县文明指数测评中倒数第一的</w:t>
      </w:r>
      <w:r>
        <w:rPr>
          <w:rFonts w:hint="eastAsia" w:ascii="仿宋" w:hAnsi="仿宋" w:eastAsia="仿宋" w:cs="仿宋"/>
          <w:spacing w:val="-1"/>
          <w:sz w:val="24"/>
          <w:szCs w:val="24"/>
        </w:rPr>
        <w:t>、有</w:t>
      </w:r>
    </w:p>
    <w:p>
      <w:pPr>
        <w:spacing w:before="78" w:line="465" w:lineRule="exact"/>
        <w:rPr>
          <w:rFonts w:hint="eastAsia" w:ascii="仿宋" w:hAnsi="仿宋" w:eastAsia="仿宋" w:cs="仿宋"/>
          <w:sz w:val="24"/>
          <w:szCs w:val="24"/>
          <w:lang w:val="en-US" w:eastAsia="zh-CN"/>
        </w:rPr>
      </w:pPr>
      <w:r>
        <w:rPr>
          <w:rFonts w:hint="eastAsia" w:ascii="仿宋" w:hAnsi="仿宋" w:eastAsia="仿宋" w:cs="仿宋"/>
          <w:spacing w:val="3"/>
          <w:position w:val="17"/>
          <w:sz w:val="24"/>
          <w:szCs w:val="24"/>
        </w:rPr>
        <w:t>关行政部门公开点名批评每年有两次以上的、群众因同一事件投诉三次以上的</w:t>
      </w:r>
      <w:r>
        <w:rPr>
          <w:rFonts w:hint="eastAsia" w:ascii="仿宋" w:hAnsi="仿宋" w:eastAsia="仿宋" w:cs="仿宋"/>
          <w:spacing w:val="3"/>
          <w:position w:val="17"/>
          <w:sz w:val="24"/>
          <w:szCs w:val="24"/>
          <w:lang w:val="en-US" w:eastAsia="zh-CN"/>
        </w:rPr>
        <w:t>等。</w:t>
      </w:r>
    </w:p>
    <w:p>
      <w:pPr>
        <w:spacing w:before="180" w:line="468" w:lineRule="exact"/>
        <w:jc w:val="center"/>
        <w:rPr>
          <w:rFonts w:hint="eastAsia" w:ascii="仿宋" w:hAnsi="仿宋" w:eastAsia="仿宋" w:cs="仿宋"/>
          <w:sz w:val="24"/>
          <w:szCs w:val="24"/>
        </w:rPr>
      </w:pPr>
      <w:r>
        <w:rPr>
          <w:rFonts w:hint="eastAsia" w:ascii="仿宋" w:hAnsi="仿宋" w:eastAsia="仿宋" w:cs="仿宋"/>
          <w:spacing w:val="-8"/>
          <w:position w:val="17"/>
          <w:sz w:val="24"/>
          <w:szCs w:val="24"/>
        </w:rPr>
        <w:t>(6)乙方必须遵循“整体运作、统一管理、薪金到人、意外险到人</w:t>
      </w:r>
      <w:r>
        <w:rPr>
          <w:rFonts w:hint="eastAsia" w:ascii="仿宋" w:hAnsi="仿宋" w:eastAsia="仿宋" w:cs="仿宋"/>
          <w:spacing w:val="-74"/>
          <w:position w:val="17"/>
          <w:sz w:val="24"/>
          <w:szCs w:val="24"/>
        </w:rPr>
        <w:t xml:space="preserve"> </w:t>
      </w:r>
      <w:r>
        <w:rPr>
          <w:rFonts w:hint="eastAsia" w:ascii="仿宋" w:hAnsi="仿宋" w:eastAsia="仿宋" w:cs="仿宋"/>
          <w:spacing w:val="-8"/>
          <w:position w:val="17"/>
          <w:sz w:val="24"/>
          <w:szCs w:val="24"/>
        </w:rPr>
        <w:t>”的原则，</w:t>
      </w:r>
    </w:p>
    <w:p>
      <w:pPr>
        <w:spacing w:line="219" w:lineRule="auto"/>
        <w:ind w:left="41"/>
        <w:rPr>
          <w:rFonts w:hint="eastAsia" w:ascii="仿宋" w:hAnsi="仿宋" w:eastAsia="仿宋" w:cs="仿宋"/>
          <w:sz w:val="24"/>
          <w:szCs w:val="24"/>
        </w:rPr>
      </w:pPr>
      <w:r>
        <w:rPr>
          <w:rFonts w:hint="eastAsia" w:ascii="仿宋" w:hAnsi="仿宋" w:eastAsia="仿宋" w:cs="仿宋"/>
          <w:spacing w:val="-1"/>
          <w:sz w:val="24"/>
          <w:szCs w:val="24"/>
        </w:rPr>
        <w:t>如果发现拆整分包或整体转包等违法违规操作的。</w:t>
      </w:r>
    </w:p>
    <w:p>
      <w:pPr>
        <w:spacing w:before="180" w:line="468" w:lineRule="exact"/>
        <w:ind w:left="559"/>
        <w:rPr>
          <w:rFonts w:hint="eastAsia" w:ascii="仿宋" w:hAnsi="仿宋" w:eastAsia="仿宋" w:cs="仿宋"/>
          <w:sz w:val="24"/>
          <w:szCs w:val="24"/>
        </w:rPr>
      </w:pPr>
      <w:r>
        <w:rPr>
          <w:rFonts w:hint="eastAsia" w:ascii="仿宋" w:hAnsi="仿宋" w:eastAsia="仿宋" w:cs="仿宋"/>
          <w:spacing w:val="-3"/>
          <w:position w:val="17"/>
          <w:sz w:val="24"/>
          <w:szCs w:val="24"/>
        </w:rPr>
        <w:t>(7)经住建局检查考评，月检综合得分连续三个月低于</w:t>
      </w:r>
      <w:r>
        <w:rPr>
          <w:rFonts w:hint="eastAsia" w:ascii="仿宋" w:hAnsi="仿宋" w:eastAsia="仿宋" w:cs="仿宋"/>
          <w:spacing w:val="-38"/>
          <w:position w:val="17"/>
          <w:sz w:val="24"/>
          <w:szCs w:val="24"/>
        </w:rPr>
        <w:t xml:space="preserve"> </w:t>
      </w:r>
      <w:r>
        <w:rPr>
          <w:rFonts w:hint="eastAsia" w:ascii="仿宋" w:hAnsi="仿宋" w:eastAsia="仿宋" w:cs="仿宋"/>
          <w:spacing w:val="-3"/>
          <w:position w:val="17"/>
          <w:sz w:val="24"/>
          <w:szCs w:val="24"/>
        </w:rPr>
        <w:t>70</w:t>
      </w:r>
      <w:r>
        <w:rPr>
          <w:rFonts w:hint="eastAsia" w:ascii="仿宋" w:hAnsi="仿宋" w:eastAsia="仿宋" w:cs="仿宋"/>
          <w:spacing w:val="-48"/>
          <w:position w:val="17"/>
          <w:sz w:val="24"/>
          <w:szCs w:val="24"/>
        </w:rPr>
        <w:t xml:space="preserve"> </w:t>
      </w:r>
      <w:r>
        <w:rPr>
          <w:rFonts w:hint="eastAsia" w:ascii="仿宋" w:hAnsi="仿宋" w:eastAsia="仿宋" w:cs="仿宋"/>
          <w:spacing w:val="-3"/>
          <w:position w:val="17"/>
          <w:sz w:val="24"/>
          <w:szCs w:val="24"/>
        </w:rPr>
        <w:t>分。</w:t>
      </w:r>
    </w:p>
    <w:p>
      <w:pPr>
        <w:spacing w:line="220" w:lineRule="auto"/>
        <w:ind w:left="559"/>
        <w:rPr>
          <w:rFonts w:hint="eastAsia" w:ascii="仿宋" w:hAnsi="仿宋" w:eastAsia="仿宋" w:cs="仿宋"/>
          <w:sz w:val="24"/>
          <w:szCs w:val="24"/>
        </w:rPr>
      </w:pPr>
      <w:r>
        <w:rPr>
          <w:rFonts w:hint="eastAsia" w:ascii="仿宋" w:hAnsi="仿宋" w:eastAsia="仿宋" w:cs="仿宋"/>
          <w:spacing w:val="-3"/>
          <w:sz w:val="24"/>
          <w:szCs w:val="24"/>
        </w:rPr>
        <w:t>(8)乙方无正当理由中途终止合同的。</w:t>
      </w:r>
    </w:p>
    <w:p>
      <w:pPr>
        <w:spacing w:before="182" w:line="466" w:lineRule="exact"/>
        <w:ind w:left="559"/>
        <w:rPr>
          <w:rFonts w:hint="eastAsia" w:ascii="仿宋" w:hAnsi="仿宋" w:eastAsia="仿宋" w:cs="仿宋"/>
          <w:sz w:val="24"/>
          <w:szCs w:val="24"/>
        </w:rPr>
      </w:pPr>
      <w:r>
        <w:rPr>
          <w:rFonts w:hint="eastAsia" w:ascii="仿宋" w:hAnsi="仿宋" w:eastAsia="仿宋" w:cs="仿宋"/>
          <w:spacing w:val="-3"/>
          <w:position w:val="17"/>
          <w:sz w:val="24"/>
          <w:szCs w:val="24"/>
        </w:rPr>
        <w:t>(9)合同签定之日起，3 日内提供如下资料备案:</w:t>
      </w:r>
    </w:p>
    <w:p>
      <w:pPr>
        <w:spacing w:line="217" w:lineRule="auto"/>
        <w:ind w:left="516"/>
        <w:rPr>
          <w:rFonts w:hint="eastAsia" w:ascii="仿宋" w:hAnsi="仿宋" w:eastAsia="仿宋" w:cs="仿宋"/>
          <w:sz w:val="24"/>
          <w:szCs w:val="24"/>
        </w:rPr>
      </w:pPr>
      <w:r>
        <w:rPr>
          <w:rFonts w:hint="eastAsia" w:ascii="仿宋" w:hAnsi="仿宋" w:eastAsia="仿宋" w:cs="仿宋"/>
          <w:spacing w:val="-2"/>
          <w:sz w:val="24"/>
          <w:szCs w:val="24"/>
        </w:rPr>
        <w:t>①酒水车: 6</w:t>
      </w:r>
      <w:r>
        <w:rPr>
          <w:rFonts w:hint="eastAsia" w:ascii="仿宋" w:hAnsi="仿宋" w:eastAsia="仿宋" w:cs="仿宋"/>
          <w:spacing w:val="-26"/>
          <w:sz w:val="24"/>
          <w:szCs w:val="24"/>
        </w:rPr>
        <w:t xml:space="preserve"> </w:t>
      </w:r>
      <w:r>
        <w:rPr>
          <w:rFonts w:hint="eastAsia" w:ascii="仿宋" w:hAnsi="仿宋" w:eastAsia="仿宋" w:cs="仿宋"/>
          <w:spacing w:val="-2"/>
          <w:sz w:val="24"/>
          <w:szCs w:val="24"/>
        </w:rPr>
        <w:t>台</w:t>
      </w:r>
    </w:p>
    <w:p>
      <w:pPr>
        <w:spacing w:before="186" w:line="465" w:lineRule="exact"/>
        <w:ind w:left="515"/>
        <w:rPr>
          <w:rFonts w:hint="eastAsia" w:ascii="仿宋" w:hAnsi="仿宋" w:eastAsia="仿宋" w:cs="仿宋"/>
          <w:sz w:val="24"/>
          <w:szCs w:val="24"/>
        </w:rPr>
      </w:pPr>
      <w:r>
        <w:rPr>
          <w:rFonts w:hint="eastAsia" w:ascii="仿宋" w:hAnsi="仿宋" w:eastAsia="仿宋" w:cs="仿宋"/>
          <w:spacing w:val="-1"/>
          <w:position w:val="17"/>
          <w:sz w:val="24"/>
          <w:szCs w:val="24"/>
        </w:rPr>
        <w:t>②垃圾运输车:51</w:t>
      </w:r>
      <w:r>
        <w:rPr>
          <w:rFonts w:hint="eastAsia" w:ascii="仿宋" w:hAnsi="仿宋" w:eastAsia="仿宋" w:cs="仿宋"/>
          <w:spacing w:val="29"/>
          <w:w w:val="101"/>
          <w:position w:val="17"/>
          <w:sz w:val="24"/>
          <w:szCs w:val="24"/>
        </w:rPr>
        <w:t xml:space="preserve"> </w:t>
      </w:r>
      <w:r>
        <w:rPr>
          <w:rFonts w:hint="eastAsia" w:ascii="仿宋" w:hAnsi="仿宋" w:eastAsia="仿宋" w:cs="仿宋"/>
          <w:spacing w:val="-1"/>
          <w:position w:val="17"/>
          <w:sz w:val="24"/>
          <w:szCs w:val="24"/>
        </w:rPr>
        <w:t>台</w:t>
      </w:r>
    </w:p>
    <w:p>
      <w:pPr>
        <w:spacing w:before="1" w:line="217" w:lineRule="auto"/>
        <w:ind w:left="515"/>
        <w:rPr>
          <w:rFonts w:hint="eastAsia" w:ascii="仿宋" w:hAnsi="仿宋" w:eastAsia="仿宋" w:cs="仿宋"/>
          <w:sz w:val="24"/>
          <w:szCs w:val="24"/>
        </w:rPr>
      </w:pPr>
      <w:r>
        <w:rPr>
          <w:rFonts w:hint="eastAsia" w:ascii="仿宋" w:hAnsi="仿宋" w:eastAsia="仿宋" w:cs="仿宋"/>
          <w:spacing w:val="-1"/>
          <w:sz w:val="24"/>
          <w:szCs w:val="24"/>
        </w:rPr>
        <w:t>③巡查车: 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台</w:t>
      </w:r>
    </w:p>
    <w:p>
      <w:pPr>
        <w:spacing w:before="185" w:line="217" w:lineRule="auto"/>
        <w:ind w:left="515"/>
        <w:rPr>
          <w:rFonts w:hint="eastAsia" w:ascii="仿宋" w:hAnsi="仿宋" w:eastAsia="仿宋" w:cs="仿宋"/>
          <w:sz w:val="24"/>
          <w:szCs w:val="24"/>
        </w:rPr>
      </w:pPr>
      <w:r>
        <w:rPr>
          <w:rFonts w:hint="eastAsia" w:ascii="仿宋" w:hAnsi="仿宋" w:eastAsia="仿宋" w:cs="仿宋"/>
          <w:spacing w:val="-1"/>
          <w:sz w:val="24"/>
          <w:szCs w:val="24"/>
        </w:rPr>
        <w:t>④扫地王: 6</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辆</w:t>
      </w:r>
    </w:p>
    <w:p>
      <w:pPr>
        <w:spacing w:before="184" w:line="468" w:lineRule="exact"/>
        <w:ind w:left="515"/>
        <w:rPr>
          <w:rFonts w:hint="eastAsia" w:ascii="仿宋" w:hAnsi="仿宋" w:eastAsia="仿宋" w:cs="仿宋"/>
          <w:sz w:val="24"/>
          <w:szCs w:val="24"/>
        </w:rPr>
      </w:pPr>
      <w:r>
        <w:rPr>
          <w:rFonts w:hint="eastAsia" w:ascii="仿宋" w:hAnsi="仿宋" w:eastAsia="仿宋" w:cs="仿宋"/>
          <w:spacing w:val="-1"/>
          <w:position w:val="17"/>
          <w:sz w:val="24"/>
          <w:szCs w:val="24"/>
        </w:rPr>
        <w:t>⑤人员花名册、劳务合同及购买意外保险证明</w:t>
      </w:r>
    </w:p>
    <w:p>
      <w:pPr>
        <w:spacing w:line="217" w:lineRule="auto"/>
        <w:ind w:left="515"/>
        <w:rPr>
          <w:rFonts w:hint="eastAsia" w:ascii="仿宋" w:hAnsi="仿宋" w:eastAsia="仿宋" w:cs="仿宋"/>
          <w:sz w:val="24"/>
          <w:szCs w:val="24"/>
        </w:rPr>
      </w:pPr>
      <w:r>
        <w:rPr>
          <w:rFonts w:hint="eastAsia" w:ascii="仿宋" w:hAnsi="仿宋" w:eastAsia="仿宋" w:cs="仿宋"/>
          <w:spacing w:val="-1"/>
          <w:sz w:val="24"/>
          <w:szCs w:val="24"/>
        </w:rPr>
        <w:t>⑥办公室租赁合同或房产证明</w:t>
      </w:r>
    </w:p>
    <w:p>
      <w:pPr>
        <w:spacing w:before="183" w:line="217" w:lineRule="auto"/>
        <w:ind w:left="515"/>
        <w:rPr>
          <w:rFonts w:hint="eastAsia" w:ascii="仿宋" w:hAnsi="仿宋" w:eastAsia="仿宋" w:cs="仿宋"/>
          <w:sz w:val="24"/>
          <w:szCs w:val="24"/>
        </w:rPr>
      </w:pPr>
      <w:r>
        <w:rPr>
          <w:rFonts w:hint="eastAsia" w:ascii="仿宋" w:hAnsi="仿宋" w:eastAsia="仿宋" w:cs="仿宋"/>
          <w:spacing w:val="-1"/>
          <w:sz w:val="24"/>
          <w:szCs w:val="24"/>
        </w:rPr>
        <w:t>⑦公司管理制度、财务制度</w:t>
      </w:r>
    </w:p>
    <w:p>
      <w:pPr>
        <w:spacing w:before="186" w:line="466" w:lineRule="exact"/>
        <w:ind w:left="515"/>
        <w:rPr>
          <w:rFonts w:hint="eastAsia" w:ascii="仿宋" w:hAnsi="仿宋" w:eastAsia="仿宋" w:cs="仿宋"/>
          <w:sz w:val="24"/>
          <w:szCs w:val="24"/>
        </w:rPr>
      </w:pPr>
      <w:r>
        <w:rPr>
          <w:rFonts w:hint="eastAsia" w:ascii="仿宋" w:hAnsi="仿宋" w:eastAsia="仿宋" w:cs="仿宋"/>
          <w:spacing w:val="-1"/>
          <w:position w:val="17"/>
          <w:sz w:val="24"/>
          <w:szCs w:val="24"/>
        </w:rPr>
        <w:t>⑧人员保洁区域划分(保洁时间、标准)</w:t>
      </w:r>
    </w:p>
    <w:p>
      <w:pPr>
        <w:spacing w:line="217" w:lineRule="auto"/>
        <w:ind w:left="515"/>
        <w:rPr>
          <w:rFonts w:hint="eastAsia" w:ascii="仿宋" w:hAnsi="仿宋" w:eastAsia="仿宋" w:cs="仿宋"/>
          <w:sz w:val="24"/>
          <w:szCs w:val="24"/>
        </w:rPr>
      </w:pPr>
      <w:r>
        <w:rPr>
          <w:rFonts w:hint="eastAsia" w:ascii="仿宋" w:hAnsi="仿宋" w:eastAsia="仿宋" w:cs="仿宋"/>
          <w:spacing w:val="-1"/>
          <w:sz w:val="24"/>
          <w:szCs w:val="24"/>
        </w:rPr>
        <w:t>⑨应急(迎检)方案预案</w:t>
      </w:r>
    </w:p>
    <w:p>
      <w:pPr>
        <w:spacing w:before="319" w:line="225" w:lineRule="auto"/>
        <w:ind w:left="3619"/>
        <w:outlineLvl w:val="1"/>
        <w:rPr>
          <w:rFonts w:hint="eastAsia" w:ascii="仿宋" w:hAnsi="仿宋" w:eastAsia="仿宋" w:cs="仿宋"/>
          <w:sz w:val="31"/>
          <w:szCs w:val="31"/>
        </w:rPr>
      </w:pPr>
      <w:r>
        <w:rPr>
          <w:rFonts w:hint="eastAsia" w:ascii="仿宋" w:hAnsi="仿宋" w:eastAsia="仿宋" w:cs="仿宋"/>
          <w:b/>
          <w:bCs/>
          <w:spacing w:val="4"/>
          <w:sz w:val="31"/>
          <w:szCs w:val="31"/>
        </w:rPr>
        <w:t>二、作业内容</w:t>
      </w:r>
    </w:p>
    <w:p>
      <w:pPr>
        <w:spacing w:before="128" w:line="219" w:lineRule="auto"/>
        <w:ind w:left="535"/>
        <w:rPr>
          <w:rFonts w:hint="eastAsia" w:ascii="仿宋" w:hAnsi="仿宋" w:eastAsia="仿宋" w:cs="仿宋"/>
          <w:sz w:val="24"/>
          <w:szCs w:val="24"/>
        </w:rPr>
      </w:pPr>
      <w:r>
        <w:rPr>
          <w:rFonts w:hint="eastAsia" w:ascii="仿宋" w:hAnsi="仿宋" w:eastAsia="仿宋" w:cs="仿宋"/>
          <w:spacing w:val="-4"/>
          <w:sz w:val="24"/>
          <w:szCs w:val="24"/>
        </w:rPr>
        <w:t>1.清扫保洁服务</w:t>
      </w:r>
    </w:p>
    <w:p>
      <w:pPr>
        <w:spacing w:before="182" w:line="359" w:lineRule="auto"/>
        <w:ind w:left="36" w:right="61" w:firstLine="480"/>
        <w:rPr>
          <w:rFonts w:hint="eastAsia" w:ascii="仿宋" w:hAnsi="仿宋" w:eastAsia="仿宋" w:cs="仿宋"/>
          <w:sz w:val="24"/>
          <w:szCs w:val="24"/>
        </w:rPr>
      </w:pPr>
      <w:r>
        <w:rPr>
          <w:rFonts w:hint="eastAsia" w:ascii="仿宋" w:hAnsi="仿宋" w:eastAsia="仿宋" w:cs="仿宋"/>
          <w:spacing w:val="-1"/>
          <w:sz w:val="24"/>
          <w:szCs w:val="24"/>
        </w:rPr>
        <w:t>清扫保洁作业范围覆盖巩留县城区，面积共计</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375.77</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万</w:t>
      </w:r>
      <w:r>
        <w:rPr>
          <w:rFonts w:hint="eastAsia" w:ascii="仿宋" w:hAnsi="仿宋" w:eastAsia="仿宋" w:cs="仿宋"/>
          <w:spacing w:val="-2"/>
          <w:sz w:val="24"/>
          <w:szCs w:val="24"/>
        </w:rPr>
        <w:t>平方米（详见附件</w:t>
      </w:r>
      <w:r>
        <w:rPr>
          <w:rFonts w:hint="eastAsia" w:ascii="仿宋" w:hAnsi="仿宋" w:eastAsia="仿宋" w:cs="仿宋"/>
          <w:sz w:val="24"/>
          <w:szCs w:val="24"/>
        </w:rPr>
        <w:t xml:space="preserve"> 1</w:t>
      </w:r>
      <w:r>
        <w:rPr>
          <w:rFonts w:hint="eastAsia" w:ascii="仿宋" w:hAnsi="仿宋" w:eastAsia="仿宋" w:cs="仿宋"/>
          <w:spacing w:val="10"/>
          <w:sz w:val="24"/>
          <w:szCs w:val="24"/>
        </w:rPr>
        <w:t>），</w:t>
      </w:r>
      <w:r>
        <w:rPr>
          <w:rFonts w:hint="eastAsia" w:ascii="仿宋" w:hAnsi="仿宋" w:eastAsia="仿宋" w:cs="仿宋"/>
          <w:sz w:val="24"/>
          <w:szCs w:val="24"/>
        </w:rPr>
        <w:t>其中道路面积</w:t>
      </w:r>
      <w:r>
        <w:rPr>
          <w:rFonts w:hint="eastAsia" w:ascii="仿宋" w:hAnsi="仿宋" w:eastAsia="仿宋" w:cs="仿宋"/>
          <w:spacing w:val="-28"/>
          <w:sz w:val="24"/>
          <w:szCs w:val="24"/>
        </w:rPr>
        <w:t xml:space="preserve"> </w:t>
      </w:r>
      <w:r>
        <w:rPr>
          <w:rFonts w:hint="eastAsia" w:ascii="仿宋" w:hAnsi="仿宋" w:eastAsia="仿宋" w:cs="仿宋"/>
          <w:sz w:val="24"/>
          <w:szCs w:val="24"/>
        </w:rPr>
        <w:t>158.93</w:t>
      </w:r>
      <w:r>
        <w:rPr>
          <w:rFonts w:hint="eastAsia" w:ascii="仿宋" w:hAnsi="仿宋" w:eastAsia="仿宋" w:cs="仿宋"/>
          <w:spacing w:val="-40"/>
          <w:sz w:val="24"/>
          <w:szCs w:val="24"/>
        </w:rPr>
        <w:t xml:space="preserve"> </w:t>
      </w:r>
      <w:r>
        <w:rPr>
          <w:rFonts w:hint="eastAsia" w:ascii="仿宋" w:hAnsi="仿宋" w:eastAsia="仿宋" w:cs="仿宋"/>
          <w:sz w:val="24"/>
          <w:szCs w:val="24"/>
        </w:rPr>
        <w:t>万平米,广场游园面积</w:t>
      </w:r>
      <w:r>
        <w:rPr>
          <w:rFonts w:hint="eastAsia" w:ascii="仿宋" w:hAnsi="仿宋" w:eastAsia="仿宋" w:cs="仿宋"/>
          <w:spacing w:val="-30"/>
          <w:sz w:val="24"/>
          <w:szCs w:val="24"/>
        </w:rPr>
        <w:t xml:space="preserve"> </w:t>
      </w:r>
      <w:r>
        <w:rPr>
          <w:rFonts w:hint="eastAsia" w:ascii="仿宋" w:hAnsi="仿宋" w:eastAsia="仿宋" w:cs="仿宋"/>
          <w:sz w:val="24"/>
          <w:szCs w:val="24"/>
        </w:rPr>
        <w:t>1</w:t>
      </w:r>
      <w:r>
        <w:rPr>
          <w:rFonts w:hint="eastAsia" w:ascii="仿宋" w:hAnsi="仿宋" w:eastAsia="仿宋" w:cs="仿宋"/>
          <w:spacing w:val="-1"/>
          <w:sz w:val="24"/>
          <w:szCs w:val="24"/>
        </w:rPr>
        <w:t>71.19</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万平米，停车场面积</w:t>
      </w:r>
      <w:r>
        <w:rPr>
          <w:rFonts w:hint="eastAsia" w:ascii="仿宋" w:hAnsi="仿宋" w:eastAsia="仿宋" w:cs="仿宋"/>
          <w:sz w:val="24"/>
          <w:szCs w:val="24"/>
        </w:rPr>
        <w:t xml:space="preserve"> </w:t>
      </w:r>
      <w:r>
        <w:rPr>
          <w:rFonts w:hint="eastAsia" w:ascii="仿宋" w:hAnsi="仿宋" w:eastAsia="仿宋" w:cs="仿宋"/>
          <w:spacing w:val="-2"/>
          <w:sz w:val="24"/>
          <w:szCs w:val="24"/>
        </w:rPr>
        <w:t>45.65</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万平米，冬季除雪面积与城区道路清扫保洁面积相同</w:t>
      </w:r>
      <w:r>
        <w:rPr>
          <w:rFonts w:hint="eastAsia" w:ascii="仿宋" w:hAnsi="仿宋" w:eastAsia="仿宋" w:cs="仿宋"/>
          <w:spacing w:val="-31"/>
          <w:sz w:val="24"/>
          <w:szCs w:val="24"/>
        </w:rPr>
        <w:t xml:space="preserve"> </w:t>
      </w:r>
      <w:r>
        <w:rPr>
          <w:rFonts w:hint="eastAsia" w:ascii="仿宋" w:hAnsi="仿宋" w:eastAsia="仿宋" w:cs="仿宋"/>
          <w:spacing w:val="-2"/>
          <w:sz w:val="24"/>
          <w:szCs w:val="24"/>
        </w:rPr>
        <w:t>158.93</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万㎡</w:t>
      </w:r>
      <w:r>
        <w:rPr>
          <w:rFonts w:hint="eastAsia" w:ascii="仿宋" w:hAnsi="仿宋" w:eastAsia="仿宋" w:cs="仿宋"/>
          <w:spacing w:val="-65"/>
          <w:sz w:val="24"/>
          <w:szCs w:val="24"/>
        </w:rPr>
        <w:t xml:space="preserve"> </w:t>
      </w:r>
      <w:r>
        <w:rPr>
          <w:rFonts w:hint="eastAsia" w:ascii="仿宋" w:hAnsi="仿宋" w:eastAsia="仿宋" w:cs="仿宋"/>
          <w:spacing w:val="-2"/>
          <w:sz w:val="24"/>
          <w:szCs w:val="24"/>
        </w:rPr>
        <w:t>。作业</w:t>
      </w:r>
    </w:p>
    <w:p>
      <w:pPr>
        <w:spacing w:line="219" w:lineRule="auto"/>
        <w:ind w:left="66"/>
        <w:rPr>
          <w:rFonts w:hint="eastAsia" w:ascii="仿宋" w:hAnsi="仿宋" w:eastAsia="仿宋" w:cs="仿宋"/>
          <w:sz w:val="24"/>
          <w:szCs w:val="24"/>
        </w:rPr>
      </w:pPr>
      <w:r>
        <w:rPr>
          <w:rFonts w:hint="eastAsia" w:ascii="仿宋" w:hAnsi="仿宋" w:eastAsia="仿宋" w:cs="仿宋"/>
          <w:spacing w:val="-6"/>
          <w:sz w:val="24"/>
          <w:szCs w:val="24"/>
        </w:rPr>
        <w:t>内容主要包括：</w:t>
      </w:r>
    </w:p>
    <w:p>
      <w:pPr>
        <w:spacing w:before="183" w:line="466" w:lineRule="exact"/>
        <w:ind w:right="61"/>
        <w:jc w:val="center"/>
        <w:rPr>
          <w:rFonts w:hint="eastAsia" w:ascii="仿宋" w:hAnsi="仿宋" w:eastAsia="仿宋" w:cs="仿宋"/>
          <w:sz w:val="24"/>
          <w:szCs w:val="24"/>
        </w:rPr>
      </w:pPr>
      <w:r>
        <w:rPr>
          <w:rFonts w:hint="eastAsia" w:ascii="仿宋" w:hAnsi="仿宋" w:eastAsia="仿宋" w:cs="仿宋"/>
          <w:spacing w:val="-1"/>
          <w:position w:val="17"/>
          <w:sz w:val="24"/>
          <w:szCs w:val="24"/>
        </w:rPr>
        <w:t>（1）市政公共道路、人行道、停车场、水渠、公园、人造湖、广场及人工</w:t>
      </w:r>
    </w:p>
    <w:p>
      <w:pPr>
        <w:spacing w:line="220" w:lineRule="auto"/>
        <w:ind w:left="37"/>
        <w:rPr>
          <w:rFonts w:hint="eastAsia" w:ascii="仿宋" w:hAnsi="仿宋" w:eastAsia="仿宋" w:cs="仿宋"/>
          <w:sz w:val="24"/>
          <w:szCs w:val="24"/>
        </w:rPr>
      </w:pPr>
      <w:r>
        <w:rPr>
          <w:rFonts w:hint="eastAsia" w:ascii="仿宋" w:hAnsi="仿宋" w:eastAsia="仿宋" w:cs="仿宋"/>
          <w:spacing w:val="-2"/>
          <w:sz w:val="24"/>
          <w:szCs w:val="24"/>
        </w:rPr>
        <w:t>清扫、保洁；</w:t>
      </w:r>
    </w:p>
    <w:p>
      <w:pPr>
        <w:spacing w:before="181" w:line="219" w:lineRule="auto"/>
        <w:ind w:left="529"/>
        <w:rPr>
          <w:rFonts w:hint="eastAsia" w:ascii="仿宋" w:hAnsi="仿宋" w:eastAsia="仿宋" w:cs="仿宋"/>
          <w:sz w:val="24"/>
          <w:szCs w:val="24"/>
        </w:rPr>
      </w:pPr>
      <w:r>
        <w:rPr>
          <w:rFonts w:hint="eastAsia" w:ascii="仿宋" w:hAnsi="仿宋" w:eastAsia="仿宋" w:cs="仿宋"/>
          <w:spacing w:val="-2"/>
          <w:sz w:val="24"/>
          <w:szCs w:val="24"/>
        </w:rPr>
        <w:t>（2）机械洗扫、清洗、洒水降尘；</w:t>
      </w:r>
    </w:p>
    <w:p>
      <w:pPr>
        <w:spacing w:before="181" w:line="468" w:lineRule="exact"/>
        <w:ind w:right="61"/>
        <w:jc w:val="center"/>
        <w:rPr>
          <w:rFonts w:hint="eastAsia" w:ascii="仿宋" w:hAnsi="仿宋" w:eastAsia="仿宋" w:cs="仿宋"/>
          <w:sz w:val="24"/>
          <w:szCs w:val="24"/>
        </w:rPr>
      </w:pPr>
      <w:r>
        <w:rPr>
          <w:rFonts w:hint="eastAsia" w:ascii="仿宋" w:hAnsi="仿宋" w:eastAsia="仿宋" w:cs="仿宋"/>
          <w:spacing w:val="-1"/>
          <w:position w:val="17"/>
          <w:sz w:val="24"/>
          <w:szCs w:val="24"/>
        </w:rPr>
        <w:t>（3）市政设施的清洗、擦拭，包括果皮箱、公共座椅、石桌石椅、行道护</w:t>
      </w:r>
    </w:p>
    <w:p>
      <w:pPr>
        <w:spacing w:before="1" w:line="219" w:lineRule="auto"/>
        <w:ind w:left="37"/>
        <w:rPr>
          <w:rFonts w:hint="eastAsia" w:ascii="仿宋" w:hAnsi="仿宋" w:eastAsia="仿宋" w:cs="仿宋"/>
          <w:sz w:val="24"/>
          <w:szCs w:val="24"/>
        </w:rPr>
      </w:pPr>
      <w:r>
        <w:rPr>
          <w:rFonts w:hint="eastAsia" w:ascii="仿宋" w:hAnsi="仿宋" w:eastAsia="仿宋" w:cs="仿宋"/>
          <w:spacing w:val="-1"/>
          <w:sz w:val="24"/>
          <w:szCs w:val="24"/>
        </w:rPr>
        <w:t>栏、指示牌、路灯杆（两米以下）等；</w:t>
      </w:r>
    </w:p>
    <w:p>
      <w:pPr>
        <w:spacing w:before="180" w:line="218" w:lineRule="auto"/>
        <w:ind w:left="529"/>
        <w:rPr>
          <w:rFonts w:hint="eastAsia" w:ascii="仿宋" w:hAnsi="仿宋" w:eastAsia="仿宋" w:cs="仿宋"/>
          <w:sz w:val="24"/>
          <w:szCs w:val="24"/>
        </w:rPr>
      </w:pPr>
      <w:r>
        <w:rPr>
          <w:rFonts w:hint="eastAsia" w:ascii="仿宋" w:hAnsi="仿宋" w:eastAsia="仿宋" w:cs="仿宋"/>
          <w:spacing w:val="-1"/>
          <w:sz w:val="24"/>
          <w:szCs w:val="24"/>
        </w:rPr>
        <w:t>（4）城市三乱治理，包括小广告、牛皮癣等；</w:t>
      </w:r>
    </w:p>
    <w:p>
      <w:pPr>
        <w:spacing w:before="185" w:line="219" w:lineRule="auto"/>
        <w:ind w:left="529"/>
        <w:rPr>
          <w:rFonts w:hint="eastAsia" w:ascii="仿宋" w:hAnsi="仿宋" w:eastAsia="仿宋" w:cs="仿宋"/>
          <w:sz w:val="24"/>
          <w:szCs w:val="24"/>
        </w:rPr>
      </w:pPr>
      <w:r>
        <w:rPr>
          <w:rFonts w:hint="eastAsia" w:ascii="仿宋" w:hAnsi="仿宋" w:eastAsia="仿宋" w:cs="仿宋"/>
          <w:spacing w:val="-1"/>
          <w:sz w:val="24"/>
          <w:szCs w:val="24"/>
        </w:rPr>
        <w:t>（5）市政道路、人行道、十字路口、停车场的冬季除冰扫雪。</w:t>
      </w:r>
    </w:p>
    <w:p>
      <w:pPr>
        <w:spacing w:line="219" w:lineRule="auto"/>
        <w:rPr>
          <w:rFonts w:hint="eastAsia" w:ascii="仿宋" w:hAnsi="仿宋" w:eastAsia="仿宋" w:cs="仿宋"/>
          <w:sz w:val="24"/>
          <w:szCs w:val="24"/>
        </w:rPr>
        <w:sectPr>
          <w:footerReference r:id="rId54" w:type="default"/>
          <w:pgSz w:w="11905" w:h="16838"/>
          <w:pgMar w:top="1077" w:right="1417" w:bottom="1134" w:left="1417" w:header="1077" w:footer="1083" w:gutter="0"/>
          <w:pgNumType w:fmt="decimal"/>
          <w:cols w:space="0" w:num="1"/>
          <w:rtlGutter w:val="0"/>
          <w:docGrid w:linePitch="0" w:charSpace="0"/>
        </w:sectPr>
      </w:pPr>
    </w:p>
    <w:p>
      <w:pPr>
        <w:pStyle w:val="6"/>
        <w:spacing w:line="339" w:lineRule="auto"/>
        <w:rPr>
          <w:rFonts w:hint="eastAsia" w:ascii="仿宋" w:hAnsi="仿宋" w:eastAsia="仿宋" w:cs="仿宋"/>
        </w:rPr>
      </w:pPr>
    </w:p>
    <w:p>
      <w:pPr>
        <w:spacing w:before="78" w:line="219" w:lineRule="auto"/>
        <w:ind w:left="520"/>
        <w:rPr>
          <w:rFonts w:hint="eastAsia" w:ascii="仿宋" w:hAnsi="仿宋" w:eastAsia="仿宋" w:cs="仿宋"/>
          <w:sz w:val="24"/>
          <w:szCs w:val="24"/>
        </w:rPr>
      </w:pPr>
      <w:r>
        <w:rPr>
          <w:rFonts w:hint="eastAsia" w:ascii="仿宋" w:hAnsi="仿宋" w:eastAsia="仿宋" w:cs="仿宋"/>
          <w:spacing w:val="-1"/>
          <w:sz w:val="24"/>
          <w:szCs w:val="24"/>
        </w:rPr>
        <w:t>2.垃圾收运、处置，垃圾填埋场运营维护</w:t>
      </w:r>
    </w:p>
    <w:p>
      <w:pPr>
        <w:spacing w:before="180" w:line="466" w:lineRule="exact"/>
        <w:ind w:left="527"/>
        <w:rPr>
          <w:rFonts w:hint="eastAsia" w:ascii="仿宋" w:hAnsi="仿宋" w:eastAsia="仿宋" w:cs="仿宋"/>
          <w:sz w:val="24"/>
          <w:szCs w:val="24"/>
        </w:rPr>
      </w:pPr>
      <w:r>
        <w:rPr>
          <w:rFonts w:hint="eastAsia" w:ascii="仿宋" w:hAnsi="仿宋" w:eastAsia="仿宋" w:cs="仿宋"/>
          <w:spacing w:val="-1"/>
          <w:position w:val="17"/>
          <w:sz w:val="24"/>
          <w:szCs w:val="24"/>
        </w:rPr>
        <w:t>负责巩留县城区范围内垃圾运输，作业内容主要包括：</w:t>
      </w:r>
    </w:p>
    <w:p>
      <w:pPr>
        <w:spacing w:line="219" w:lineRule="auto"/>
        <w:ind w:left="529"/>
        <w:rPr>
          <w:rFonts w:hint="eastAsia" w:ascii="仿宋" w:hAnsi="仿宋" w:eastAsia="仿宋" w:cs="仿宋"/>
          <w:sz w:val="24"/>
          <w:szCs w:val="24"/>
        </w:rPr>
      </w:pPr>
      <w:r>
        <w:rPr>
          <w:rFonts w:hint="eastAsia" w:ascii="仿宋" w:hAnsi="仿宋" w:eastAsia="仿宋" w:cs="仿宋"/>
          <w:spacing w:val="-2"/>
          <w:sz w:val="24"/>
          <w:szCs w:val="24"/>
        </w:rPr>
        <w:t>（1）生活垃圾的收集运输；</w:t>
      </w:r>
    </w:p>
    <w:p>
      <w:pPr>
        <w:spacing w:before="183" w:line="219" w:lineRule="auto"/>
        <w:ind w:left="529"/>
        <w:rPr>
          <w:rFonts w:hint="eastAsia" w:ascii="仿宋" w:hAnsi="仿宋" w:eastAsia="仿宋" w:cs="仿宋"/>
          <w:sz w:val="24"/>
          <w:szCs w:val="24"/>
        </w:rPr>
      </w:pPr>
      <w:r>
        <w:rPr>
          <w:rFonts w:hint="eastAsia" w:ascii="仿宋" w:hAnsi="仿宋" w:eastAsia="仿宋" w:cs="仿宋"/>
          <w:spacing w:val="-1"/>
          <w:sz w:val="24"/>
          <w:szCs w:val="24"/>
        </w:rPr>
        <w:t>（2）垃圾桶、垃圾船、果皮箱等日常管理和保洁；</w:t>
      </w:r>
    </w:p>
    <w:p>
      <w:pPr>
        <w:spacing w:before="180" w:line="468" w:lineRule="exact"/>
        <w:ind w:left="529"/>
        <w:rPr>
          <w:rFonts w:hint="eastAsia" w:ascii="仿宋" w:hAnsi="仿宋" w:eastAsia="仿宋" w:cs="仿宋"/>
          <w:sz w:val="24"/>
          <w:szCs w:val="24"/>
        </w:rPr>
      </w:pPr>
      <w:r>
        <w:rPr>
          <w:rFonts w:hint="eastAsia" w:ascii="仿宋" w:hAnsi="仿宋" w:eastAsia="仿宋" w:cs="仿宋"/>
          <w:spacing w:val="-2"/>
          <w:position w:val="17"/>
          <w:sz w:val="24"/>
          <w:szCs w:val="24"/>
        </w:rPr>
        <w:t>（3）填埋场管护，消毒（冬季石灰，夏季消毒液</w:t>
      </w:r>
      <w:r>
        <w:rPr>
          <w:rFonts w:hint="eastAsia" w:ascii="仿宋" w:hAnsi="仿宋" w:eastAsia="仿宋" w:cs="仿宋"/>
          <w:spacing w:val="14"/>
          <w:position w:val="17"/>
          <w:sz w:val="24"/>
          <w:szCs w:val="24"/>
        </w:rPr>
        <w:t>），</w:t>
      </w:r>
      <w:r>
        <w:rPr>
          <w:rFonts w:hint="eastAsia" w:ascii="仿宋" w:hAnsi="仿宋" w:eastAsia="仿宋" w:cs="仿宋"/>
          <w:spacing w:val="-2"/>
          <w:position w:val="17"/>
          <w:sz w:val="24"/>
          <w:szCs w:val="24"/>
        </w:rPr>
        <w:t>填埋。</w:t>
      </w:r>
    </w:p>
    <w:p>
      <w:pPr>
        <w:spacing w:line="219" w:lineRule="auto"/>
        <w:ind w:left="522"/>
        <w:rPr>
          <w:rFonts w:hint="eastAsia" w:ascii="仿宋" w:hAnsi="仿宋" w:eastAsia="仿宋" w:cs="仿宋"/>
          <w:sz w:val="24"/>
          <w:szCs w:val="24"/>
        </w:rPr>
      </w:pPr>
      <w:r>
        <w:rPr>
          <w:rFonts w:hint="eastAsia" w:ascii="仿宋" w:hAnsi="仿宋" w:eastAsia="仿宋" w:cs="仿宋"/>
          <w:spacing w:val="-3"/>
          <w:sz w:val="24"/>
          <w:szCs w:val="24"/>
        </w:rPr>
        <w:t>3.公厕管护</w:t>
      </w:r>
    </w:p>
    <w:p>
      <w:pPr>
        <w:spacing w:before="183" w:line="465" w:lineRule="exact"/>
        <w:ind w:left="518"/>
        <w:rPr>
          <w:rFonts w:hint="eastAsia" w:ascii="仿宋" w:hAnsi="仿宋" w:eastAsia="仿宋" w:cs="仿宋"/>
          <w:sz w:val="24"/>
          <w:szCs w:val="24"/>
        </w:rPr>
      </w:pPr>
      <w:r>
        <w:rPr>
          <w:rFonts w:hint="eastAsia" w:ascii="仿宋" w:hAnsi="仿宋" w:eastAsia="仿宋" w:cs="仿宋"/>
          <w:spacing w:val="-1"/>
          <w:position w:val="17"/>
          <w:sz w:val="24"/>
          <w:szCs w:val="24"/>
        </w:rPr>
        <w:t>巩留县辖区范围内</w:t>
      </w:r>
      <w:r>
        <w:rPr>
          <w:rFonts w:hint="eastAsia" w:ascii="仿宋" w:hAnsi="仿宋" w:eastAsia="仿宋" w:cs="仿宋"/>
          <w:spacing w:val="-48"/>
          <w:position w:val="17"/>
          <w:sz w:val="24"/>
          <w:szCs w:val="24"/>
        </w:rPr>
        <w:t xml:space="preserve"> </w:t>
      </w:r>
      <w:r>
        <w:rPr>
          <w:rFonts w:hint="eastAsia" w:ascii="仿宋" w:hAnsi="仿宋" w:eastAsia="仿宋" w:cs="仿宋"/>
          <w:spacing w:val="-1"/>
          <w:position w:val="17"/>
          <w:sz w:val="24"/>
          <w:szCs w:val="24"/>
        </w:rPr>
        <w:t>27</w:t>
      </w:r>
      <w:r>
        <w:rPr>
          <w:rFonts w:hint="eastAsia" w:ascii="仿宋" w:hAnsi="仿宋" w:eastAsia="仿宋" w:cs="仿宋"/>
          <w:spacing w:val="-49"/>
          <w:position w:val="17"/>
          <w:sz w:val="24"/>
          <w:szCs w:val="24"/>
        </w:rPr>
        <w:t xml:space="preserve"> </w:t>
      </w:r>
      <w:r>
        <w:rPr>
          <w:rFonts w:hint="eastAsia" w:ascii="仿宋" w:hAnsi="仿宋" w:eastAsia="仿宋" w:cs="仿宋"/>
          <w:spacing w:val="-1"/>
          <w:position w:val="17"/>
          <w:sz w:val="24"/>
          <w:szCs w:val="24"/>
        </w:rPr>
        <w:t>座公共厕所的运营管理。作业内容</w:t>
      </w:r>
      <w:r>
        <w:rPr>
          <w:rFonts w:hint="eastAsia" w:ascii="仿宋" w:hAnsi="仿宋" w:eastAsia="仿宋" w:cs="仿宋"/>
          <w:spacing w:val="-2"/>
          <w:position w:val="17"/>
          <w:sz w:val="24"/>
          <w:szCs w:val="24"/>
        </w:rPr>
        <w:t>主要包括：</w:t>
      </w:r>
    </w:p>
    <w:p>
      <w:pPr>
        <w:spacing w:before="1" w:line="219" w:lineRule="auto"/>
        <w:ind w:left="529"/>
        <w:rPr>
          <w:rFonts w:hint="eastAsia" w:ascii="仿宋" w:hAnsi="仿宋" w:eastAsia="仿宋" w:cs="仿宋"/>
          <w:sz w:val="24"/>
          <w:szCs w:val="24"/>
        </w:rPr>
      </w:pPr>
      <w:r>
        <w:rPr>
          <w:rFonts w:hint="eastAsia" w:ascii="仿宋" w:hAnsi="仿宋" w:eastAsia="仿宋" w:cs="仿宋"/>
          <w:spacing w:val="-3"/>
          <w:sz w:val="24"/>
          <w:szCs w:val="24"/>
        </w:rPr>
        <w:t>（1）公厕日常管理；</w:t>
      </w:r>
    </w:p>
    <w:p>
      <w:pPr>
        <w:spacing w:before="183" w:line="219" w:lineRule="auto"/>
        <w:ind w:left="529"/>
        <w:rPr>
          <w:rFonts w:hint="eastAsia" w:ascii="仿宋" w:hAnsi="仿宋" w:eastAsia="仿宋" w:cs="仿宋"/>
          <w:sz w:val="24"/>
          <w:szCs w:val="24"/>
        </w:rPr>
      </w:pPr>
      <w:r>
        <w:rPr>
          <w:rFonts w:hint="eastAsia" w:ascii="仿宋" w:hAnsi="仿宋" w:eastAsia="仿宋" w:cs="仿宋"/>
          <w:spacing w:val="-2"/>
          <w:sz w:val="24"/>
          <w:szCs w:val="24"/>
        </w:rPr>
        <w:t>（2）公厕内配套设施设备的维修、维护；</w:t>
      </w:r>
    </w:p>
    <w:p>
      <w:pPr>
        <w:spacing w:before="181" w:line="468" w:lineRule="exact"/>
        <w:ind w:left="529"/>
        <w:rPr>
          <w:rFonts w:hint="eastAsia" w:ascii="仿宋" w:hAnsi="仿宋" w:eastAsia="仿宋" w:cs="仿宋"/>
          <w:sz w:val="24"/>
          <w:szCs w:val="24"/>
        </w:rPr>
      </w:pPr>
      <w:r>
        <w:rPr>
          <w:rFonts w:hint="eastAsia" w:ascii="仿宋" w:hAnsi="仿宋" w:eastAsia="仿宋" w:cs="仿宋"/>
          <w:spacing w:val="-1"/>
          <w:position w:val="17"/>
          <w:sz w:val="24"/>
          <w:szCs w:val="24"/>
        </w:rPr>
        <w:t>（3）公厕内纸巾、洗手液、消毒液等消耗品；</w:t>
      </w:r>
    </w:p>
    <w:p>
      <w:pPr>
        <w:spacing w:line="219" w:lineRule="auto"/>
        <w:ind w:left="516"/>
        <w:rPr>
          <w:rFonts w:hint="eastAsia" w:ascii="仿宋" w:hAnsi="仿宋" w:eastAsia="仿宋" w:cs="仿宋"/>
          <w:sz w:val="24"/>
          <w:szCs w:val="24"/>
        </w:rPr>
      </w:pPr>
      <w:r>
        <w:rPr>
          <w:rFonts w:hint="eastAsia" w:ascii="仿宋" w:hAnsi="仿宋" w:eastAsia="仿宋" w:cs="仿宋"/>
          <w:spacing w:val="-2"/>
          <w:sz w:val="24"/>
          <w:szCs w:val="24"/>
        </w:rPr>
        <w:t>4.市政路灯养护</w:t>
      </w:r>
    </w:p>
    <w:p>
      <w:pPr>
        <w:spacing w:before="181" w:line="468" w:lineRule="exact"/>
        <w:ind w:left="527"/>
        <w:rPr>
          <w:rFonts w:hint="eastAsia" w:ascii="仿宋" w:hAnsi="仿宋" w:eastAsia="仿宋" w:cs="仿宋"/>
          <w:sz w:val="24"/>
          <w:szCs w:val="24"/>
        </w:rPr>
      </w:pPr>
      <w:r>
        <w:rPr>
          <w:rFonts w:hint="eastAsia" w:ascii="仿宋" w:hAnsi="仿宋" w:eastAsia="仿宋" w:cs="仿宋"/>
          <w:spacing w:val="-2"/>
          <w:position w:val="17"/>
          <w:sz w:val="24"/>
          <w:szCs w:val="24"/>
        </w:rPr>
        <w:t>负责巩留县城区市政路灯养护。</w:t>
      </w:r>
    </w:p>
    <w:p>
      <w:pPr>
        <w:spacing w:line="219" w:lineRule="auto"/>
        <w:ind w:left="522"/>
        <w:rPr>
          <w:rFonts w:hint="eastAsia" w:ascii="仿宋" w:hAnsi="仿宋" w:eastAsia="仿宋" w:cs="仿宋"/>
          <w:sz w:val="24"/>
          <w:szCs w:val="24"/>
        </w:rPr>
      </w:pPr>
      <w:r>
        <w:rPr>
          <w:rFonts w:hint="eastAsia" w:ascii="仿宋" w:hAnsi="仿宋" w:eastAsia="仿宋" w:cs="仿宋"/>
          <w:spacing w:val="-2"/>
          <w:sz w:val="24"/>
          <w:szCs w:val="24"/>
        </w:rPr>
        <w:t>5.特殊情况下的保障服务</w:t>
      </w:r>
    </w:p>
    <w:p>
      <w:pPr>
        <w:spacing w:before="180" w:line="468" w:lineRule="exact"/>
        <w:ind w:right="26" w:firstLine="492" w:firstLineChars="200"/>
        <w:jc w:val="both"/>
        <w:rPr>
          <w:rFonts w:hint="eastAsia" w:ascii="仿宋" w:hAnsi="仿宋" w:eastAsia="仿宋" w:cs="仿宋"/>
          <w:sz w:val="24"/>
          <w:szCs w:val="24"/>
          <w:lang w:val="en-US" w:eastAsia="zh-CN"/>
        </w:rPr>
      </w:pPr>
      <w:r>
        <w:rPr>
          <w:rFonts w:hint="eastAsia" w:ascii="仿宋" w:hAnsi="仿宋" w:eastAsia="仿宋" w:cs="仿宋"/>
          <w:spacing w:val="3"/>
          <w:position w:val="17"/>
          <w:sz w:val="24"/>
          <w:szCs w:val="24"/>
        </w:rPr>
        <w:t>包含巩留县城区及服务范围外的各类大型检查、重大活动及重要节庆保障</w:t>
      </w:r>
      <w:r>
        <w:rPr>
          <w:rFonts w:hint="eastAsia" w:ascii="仿宋" w:hAnsi="仿宋" w:eastAsia="仿宋" w:cs="仿宋"/>
          <w:spacing w:val="3"/>
          <w:position w:val="17"/>
          <w:sz w:val="24"/>
          <w:szCs w:val="24"/>
          <w:lang w:val="en-US" w:eastAsia="zh-CN"/>
        </w:rPr>
        <w:t>等。</w:t>
      </w:r>
    </w:p>
    <w:p>
      <w:pPr>
        <w:spacing w:before="181" w:line="219" w:lineRule="auto"/>
        <w:ind w:left="397"/>
        <w:rPr>
          <w:rFonts w:hint="eastAsia" w:ascii="仿宋" w:hAnsi="仿宋" w:eastAsia="仿宋" w:cs="仿宋"/>
          <w:sz w:val="24"/>
          <w:szCs w:val="24"/>
        </w:rPr>
      </w:pPr>
      <w:r>
        <w:rPr>
          <w:rFonts w:hint="eastAsia" w:ascii="仿宋" w:hAnsi="仿宋" w:eastAsia="仿宋" w:cs="仿宋"/>
          <w:b/>
          <w:bCs/>
          <w:spacing w:val="-4"/>
          <w:sz w:val="24"/>
          <w:szCs w:val="24"/>
        </w:rPr>
        <w:t>三、服务期限</w:t>
      </w:r>
    </w:p>
    <w:p>
      <w:pPr>
        <w:spacing w:before="1" w:line="219" w:lineRule="auto"/>
        <w:ind w:left="39"/>
        <w:rPr>
          <w:rFonts w:hint="eastAsia" w:ascii="仿宋" w:hAnsi="仿宋" w:eastAsia="仿宋" w:cs="仿宋"/>
          <w:position w:val="17"/>
          <w:sz w:val="24"/>
          <w:szCs w:val="24"/>
        </w:rPr>
      </w:pPr>
    </w:p>
    <w:p>
      <w:pPr>
        <w:spacing w:before="1" w:line="219" w:lineRule="auto"/>
        <w:ind w:left="39"/>
        <w:rPr>
          <w:rFonts w:hint="eastAsia" w:ascii="仿宋" w:hAnsi="仿宋" w:eastAsia="仿宋" w:cs="仿宋"/>
          <w:sz w:val="24"/>
          <w:szCs w:val="24"/>
          <w:lang w:eastAsia="zh-CN"/>
        </w:rPr>
      </w:pPr>
      <w:r>
        <w:rPr>
          <w:rFonts w:hint="eastAsia" w:ascii="仿宋" w:hAnsi="仿宋" w:eastAsia="仿宋" w:cs="仿宋"/>
          <w:position w:val="17"/>
          <w:sz w:val="24"/>
          <w:szCs w:val="24"/>
        </w:rPr>
        <w:t>本项目实施期限为：</w:t>
      </w:r>
      <w:r>
        <w:rPr>
          <w:rFonts w:hint="eastAsia" w:ascii="仿宋" w:hAnsi="仿宋" w:eastAsia="仿宋" w:cs="仿宋"/>
          <w:position w:val="17"/>
          <w:sz w:val="24"/>
          <w:szCs w:val="24"/>
          <w:lang w:val="en-US" w:eastAsia="zh-CN"/>
        </w:rPr>
        <w:t>三年（</w:t>
      </w:r>
      <w:r>
        <w:rPr>
          <w:rFonts w:hint="eastAsia" w:ascii="仿宋" w:hAnsi="仿宋" w:eastAsia="仿宋" w:cs="仿宋"/>
          <w:position w:val="17"/>
          <w:sz w:val="24"/>
          <w:szCs w:val="24"/>
        </w:rPr>
        <w:t>一年一签，经甲方考核合格后可续签下一年合同</w:t>
      </w:r>
      <w:r>
        <w:rPr>
          <w:rFonts w:hint="eastAsia" w:ascii="仿宋" w:hAnsi="仿宋" w:eastAsia="仿宋" w:cs="仿宋"/>
          <w:position w:val="17"/>
          <w:sz w:val="24"/>
          <w:szCs w:val="24"/>
          <w:lang w:eastAsia="zh-CN"/>
        </w:rPr>
        <w:t>）。</w:t>
      </w:r>
    </w:p>
    <w:p>
      <w:pPr>
        <w:spacing w:before="183" w:line="219" w:lineRule="auto"/>
        <w:ind w:left="540"/>
        <w:rPr>
          <w:rFonts w:hint="eastAsia" w:ascii="仿宋" w:hAnsi="仿宋" w:eastAsia="仿宋" w:cs="仿宋"/>
          <w:sz w:val="24"/>
          <w:szCs w:val="24"/>
        </w:rPr>
      </w:pPr>
      <w:r>
        <w:rPr>
          <w:rFonts w:hint="eastAsia" w:ascii="仿宋" w:hAnsi="仿宋" w:eastAsia="仿宋" w:cs="仿宋"/>
          <w:b/>
          <w:bCs/>
          <w:spacing w:val="-5"/>
          <w:sz w:val="24"/>
          <w:szCs w:val="24"/>
        </w:rPr>
        <w:t>四、项目实施考核标准</w:t>
      </w:r>
    </w:p>
    <w:p>
      <w:pPr>
        <w:spacing w:before="180" w:line="219" w:lineRule="auto"/>
        <w:ind w:right="29"/>
        <w:jc w:val="right"/>
        <w:rPr>
          <w:rFonts w:hint="eastAsia" w:ascii="仿宋" w:hAnsi="仿宋" w:eastAsia="仿宋" w:cs="仿宋"/>
          <w:sz w:val="24"/>
          <w:szCs w:val="24"/>
        </w:rPr>
      </w:pPr>
      <w:r>
        <w:rPr>
          <w:rFonts w:hint="eastAsia" w:ascii="仿宋" w:hAnsi="仿宋" w:eastAsia="仿宋" w:cs="仿宋"/>
          <w:spacing w:val="1"/>
          <w:sz w:val="24"/>
          <w:szCs w:val="24"/>
        </w:rPr>
        <w:t>环境卫生执行《巩留县环境卫生和环卫设施专项考核办法（试</w:t>
      </w:r>
      <w:r>
        <w:rPr>
          <w:rFonts w:hint="eastAsia" w:ascii="仿宋" w:hAnsi="仿宋" w:eastAsia="仿宋" w:cs="仿宋"/>
          <w:sz w:val="24"/>
          <w:szCs w:val="24"/>
        </w:rPr>
        <w:t>行）》（附</w:t>
      </w:r>
    </w:p>
    <w:p>
      <w:pPr>
        <w:spacing w:before="184" w:line="219" w:lineRule="auto"/>
        <w:ind w:left="36"/>
        <w:rPr>
          <w:rFonts w:hint="eastAsia" w:ascii="仿宋" w:hAnsi="仿宋" w:eastAsia="仿宋" w:cs="仿宋"/>
          <w:sz w:val="24"/>
          <w:szCs w:val="24"/>
        </w:rPr>
      </w:pPr>
      <w:r>
        <w:rPr>
          <w:rFonts w:hint="eastAsia" w:ascii="仿宋" w:hAnsi="仿宋" w:eastAsia="仿宋" w:cs="仿宋"/>
          <w:spacing w:val="-2"/>
          <w:sz w:val="24"/>
          <w:szCs w:val="24"/>
        </w:rPr>
        <w:t>件</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3）相关要求及考核办法。</w:t>
      </w:r>
    </w:p>
    <w:p>
      <w:pPr>
        <w:spacing w:before="183" w:line="220" w:lineRule="auto"/>
        <w:ind w:left="600"/>
        <w:rPr>
          <w:rFonts w:hint="eastAsia" w:ascii="仿宋" w:hAnsi="仿宋" w:eastAsia="仿宋" w:cs="仿宋"/>
          <w:sz w:val="24"/>
          <w:szCs w:val="24"/>
        </w:rPr>
      </w:pPr>
      <w:r>
        <w:rPr>
          <w:rFonts w:hint="eastAsia" w:ascii="仿宋" w:hAnsi="仿宋" w:eastAsia="仿宋" w:cs="仿宋"/>
          <w:b/>
          <w:bCs/>
          <w:spacing w:val="-4"/>
          <w:sz w:val="24"/>
          <w:szCs w:val="24"/>
        </w:rPr>
        <w:t>五、其他要求</w:t>
      </w:r>
    </w:p>
    <w:p>
      <w:pPr>
        <w:spacing w:before="180" w:line="219" w:lineRule="auto"/>
        <w:ind w:left="614"/>
        <w:rPr>
          <w:rFonts w:hint="eastAsia" w:ascii="仿宋" w:hAnsi="仿宋" w:eastAsia="仿宋" w:cs="仿宋"/>
          <w:sz w:val="24"/>
          <w:szCs w:val="24"/>
        </w:rPr>
      </w:pPr>
      <w:r>
        <w:rPr>
          <w:rFonts w:hint="eastAsia" w:ascii="仿宋" w:hAnsi="仿宋" w:eastAsia="仿宋" w:cs="仿宋"/>
          <w:spacing w:val="-4"/>
          <w:sz w:val="24"/>
          <w:szCs w:val="24"/>
        </w:rPr>
        <w:t>1.安全保障要求</w:t>
      </w:r>
    </w:p>
    <w:p>
      <w:pPr>
        <w:spacing w:before="183" w:line="466" w:lineRule="exact"/>
        <w:ind w:right="28"/>
        <w:jc w:val="right"/>
        <w:rPr>
          <w:rFonts w:hint="eastAsia" w:ascii="仿宋" w:hAnsi="仿宋" w:eastAsia="仿宋" w:cs="仿宋"/>
          <w:sz w:val="24"/>
          <w:szCs w:val="24"/>
        </w:rPr>
      </w:pPr>
      <w:r>
        <w:rPr>
          <w:rFonts w:hint="eastAsia" w:ascii="仿宋" w:hAnsi="仿宋" w:eastAsia="仿宋" w:cs="仿宋"/>
          <w:spacing w:val="-3"/>
          <w:position w:val="17"/>
          <w:sz w:val="24"/>
          <w:szCs w:val="24"/>
        </w:rPr>
        <w:t>（1）安全管理机构健全，成立安全管理领导小组，并根据有关</w:t>
      </w:r>
      <w:r>
        <w:rPr>
          <w:rFonts w:hint="eastAsia" w:ascii="仿宋" w:hAnsi="仿宋" w:eastAsia="仿宋" w:cs="仿宋"/>
          <w:spacing w:val="-4"/>
          <w:position w:val="17"/>
          <w:sz w:val="24"/>
          <w:szCs w:val="24"/>
        </w:rPr>
        <w:t>制度，认真</w:t>
      </w:r>
    </w:p>
    <w:p>
      <w:pPr>
        <w:spacing w:line="219" w:lineRule="auto"/>
        <w:ind w:left="35"/>
        <w:rPr>
          <w:rFonts w:hint="eastAsia" w:ascii="仿宋" w:hAnsi="仿宋" w:eastAsia="仿宋" w:cs="仿宋"/>
          <w:sz w:val="24"/>
          <w:szCs w:val="24"/>
        </w:rPr>
      </w:pPr>
      <w:r>
        <w:rPr>
          <w:rFonts w:hint="eastAsia" w:ascii="仿宋" w:hAnsi="仿宋" w:eastAsia="仿宋" w:cs="仿宋"/>
          <w:spacing w:val="-2"/>
          <w:sz w:val="24"/>
          <w:szCs w:val="24"/>
        </w:rPr>
        <w:t>进行安全管理。</w:t>
      </w:r>
    </w:p>
    <w:p>
      <w:pPr>
        <w:spacing w:before="180" w:line="468" w:lineRule="exact"/>
        <w:ind w:right="28"/>
        <w:jc w:val="right"/>
        <w:rPr>
          <w:rFonts w:hint="eastAsia" w:ascii="仿宋" w:hAnsi="仿宋" w:eastAsia="仿宋" w:cs="仿宋"/>
          <w:sz w:val="24"/>
          <w:szCs w:val="24"/>
        </w:rPr>
      </w:pPr>
      <w:r>
        <w:rPr>
          <w:rFonts w:hint="eastAsia" w:ascii="仿宋" w:hAnsi="仿宋" w:eastAsia="仿宋" w:cs="仿宋"/>
          <w:spacing w:val="-3"/>
          <w:position w:val="17"/>
          <w:sz w:val="24"/>
          <w:szCs w:val="24"/>
        </w:rPr>
        <w:t>（2）各项安全管理制度健全，实行统一部署、分级负责、责任</w:t>
      </w:r>
      <w:r>
        <w:rPr>
          <w:rFonts w:hint="eastAsia" w:ascii="仿宋" w:hAnsi="仿宋" w:eastAsia="仿宋" w:cs="仿宋"/>
          <w:spacing w:val="-4"/>
          <w:position w:val="17"/>
          <w:sz w:val="24"/>
          <w:szCs w:val="24"/>
        </w:rPr>
        <w:t>到人、预防</w:t>
      </w:r>
    </w:p>
    <w:p>
      <w:pPr>
        <w:spacing w:before="1" w:line="219" w:lineRule="auto"/>
        <w:ind w:left="40"/>
        <w:rPr>
          <w:rFonts w:hint="eastAsia" w:ascii="仿宋" w:hAnsi="仿宋" w:eastAsia="仿宋" w:cs="仿宋"/>
          <w:sz w:val="24"/>
          <w:szCs w:val="24"/>
        </w:rPr>
      </w:pPr>
      <w:r>
        <w:rPr>
          <w:rFonts w:hint="eastAsia" w:ascii="仿宋" w:hAnsi="仿宋" w:eastAsia="仿宋" w:cs="仿宋"/>
          <w:spacing w:val="-1"/>
          <w:sz w:val="24"/>
          <w:szCs w:val="24"/>
        </w:rPr>
        <w:t>为主、重点防范的原则，无违规和责任事故。</w:t>
      </w:r>
    </w:p>
    <w:p>
      <w:pPr>
        <w:spacing w:before="183" w:line="465" w:lineRule="exact"/>
        <w:ind w:right="28"/>
        <w:jc w:val="right"/>
        <w:rPr>
          <w:rFonts w:hint="eastAsia" w:ascii="仿宋" w:hAnsi="仿宋" w:eastAsia="仿宋" w:cs="仿宋"/>
          <w:sz w:val="24"/>
          <w:szCs w:val="24"/>
        </w:rPr>
      </w:pPr>
      <w:r>
        <w:rPr>
          <w:rFonts w:hint="eastAsia" w:ascii="仿宋" w:hAnsi="仿宋" w:eastAsia="仿宋" w:cs="仿宋"/>
          <w:spacing w:val="-4"/>
          <w:position w:val="17"/>
          <w:sz w:val="24"/>
          <w:szCs w:val="24"/>
        </w:rPr>
        <w:t>（3）坚持“安全第一，预防为主</w:t>
      </w:r>
      <w:r>
        <w:rPr>
          <w:rFonts w:hint="eastAsia" w:ascii="仿宋" w:hAnsi="仿宋" w:eastAsia="仿宋" w:cs="仿宋"/>
          <w:spacing w:val="-88"/>
          <w:position w:val="17"/>
          <w:sz w:val="24"/>
          <w:szCs w:val="24"/>
        </w:rPr>
        <w:t xml:space="preserve"> </w:t>
      </w:r>
      <w:r>
        <w:rPr>
          <w:rFonts w:hint="eastAsia" w:ascii="仿宋" w:hAnsi="仿宋" w:eastAsia="仿宋" w:cs="仿宋"/>
          <w:spacing w:val="-4"/>
          <w:position w:val="17"/>
          <w:sz w:val="24"/>
          <w:szCs w:val="24"/>
        </w:rPr>
        <w:t>”的方针，严防各类事故的发生</w:t>
      </w:r>
      <w:r>
        <w:rPr>
          <w:rFonts w:hint="eastAsia" w:ascii="仿宋" w:hAnsi="仿宋" w:eastAsia="仿宋" w:cs="仿宋"/>
          <w:spacing w:val="-5"/>
          <w:position w:val="17"/>
          <w:sz w:val="24"/>
          <w:szCs w:val="24"/>
        </w:rPr>
        <w:t>，确保作</w:t>
      </w:r>
    </w:p>
    <w:p>
      <w:pPr>
        <w:spacing w:before="1" w:line="219" w:lineRule="auto"/>
        <w:ind w:left="36"/>
        <w:rPr>
          <w:rFonts w:hint="eastAsia" w:ascii="仿宋" w:hAnsi="仿宋" w:eastAsia="仿宋" w:cs="仿宋"/>
          <w:sz w:val="24"/>
          <w:szCs w:val="24"/>
        </w:rPr>
      </w:pPr>
      <w:r>
        <w:rPr>
          <w:rFonts w:hint="eastAsia" w:ascii="仿宋" w:hAnsi="仿宋" w:eastAsia="仿宋" w:cs="仿宋"/>
          <w:spacing w:val="-1"/>
          <w:sz w:val="24"/>
          <w:szCs w:val="24"/>
        </w:rPr>
        <w:t>业人员人身安全及设施安全。</w:t>
      </w:r>
    </w:p>
    <w:p>
      <w:pPr>
        <w:spacing w:before="182" w:line="219" w:lineRule="auto"/>
        <w:ind w:right="28"/>
        <w:jc w:val="right"/>
        <w:rPr>
          <w:rFonts w:hint="eastAsia" w:ascii="仿宋" w:hAnsi="仿宋" w:eastAsia="仿宋" w:cs="仿宋"/>
          <w:sz w:val="24"/>
          <w:szCs w:val="24"/>
        </w:rPr>
      </w:pPr>
      <w:r>
        <w:rPr>
          <w:rFonts w:hint="eastAsia" w:ascii="仿宋" w:hAnsi="仿宋" w:eastAsia="仿宋" w:cs="仿宋"/>
          <w:spacing w:val="-3"/>
          <w:sz w:val="24"/>
          <w:szCs w:val="24"/>
        </w:rPr>
        <w:t>（4）建立健全日常安全巡查制度及应急处置预案，建立领导节</w:t>
      </w:r>
      <w:r>
        <w:rPr>
          <w:rFonts w:hint="eastAsia" w:ascii="仿宋" w:hAnsi="仿宋" w:eastAsia="仿宋" w:cs="仿宋"/>
          <w:spacing w:val="-4"/>
          <w:sz w:val="24"/>
          <w:szCs w:val="24"/>
        </w:rPr>
        <w:t>假日轮流值</w:t>
      </w:r>
    </w:p>
    <w:p>
      <w:pPr>
        <w:spacing w:line="219" w:lineRule="auto"/>
        <w:rPr>
          <w:rFonts w:hint="eastAsia" w:ascii="仿宋" w:hAnsi="仿宋" w:eastAsia="仿宋" w:cs="仿宋"/>
          <w:sz w:val="24"/>
          <w:szCs w:val="24"/>
        </w:rPr>
        <w:sectPr>
          <w:headerReference r:id="rId55" w:type="default"/>
          <w:footerReference r:id="rId56" w:type="default"/>
          <w:pgSz w:w="11905" w:h="16838"/>
          <w:pgMar w:top="1077" w:right="1417" w:bottom="1134" w:left="1417" w:header="1077" w:footer="1083" w:gutter="0"/>
          <w:pgNumType w:fmt="decimal"/>
          <w:cols w:space="0" w:num="1"/>
          <w:rtlGutter w:val="0"/>
          <w:docGrid w:linePitch="0" w:charSpace="0"/>
        </w:sectPr>
      </w:pPr>
    </w:p>
    <w:p>
      <w:pPr>
        <w:pStyle w:val="6"/>
        <w:spacing w:line="339" w:lineRule="auto"/>
        <w:rPr>
          <w:rFonts w:hint="eastAsia" w:ascii="仿宋" w:hAnsi="仿宋" w:eastAsia="仿宋" w:cs="仿宋"/>
        </w:rPr>
      </w:pPr>
    </w:p>
    <w:p>
      <w:pPr>
        <w:spacing w:before="78" w:line="220" w:lineRule="auto"/>
        <w:ind w:left="36"/>
        <w:rPr>
          <w:rFonts w:hint="eastAsia" w:ascii="仿宋" w:hAnsi="仿宋" w:eastAsia="仿宋" w:cs="仿宋"/>
          <w:sz w:val="24"/>
          <w:szCs w:val="24"/>
        </w:rPr>
      </w:pPr>
      <w:r>
        <w:rPr>
          <w:rFonts w:hint="eastAsia" w:ascii="仿宋" w:hAnsi="仿宋" w:eastAsia="仿宋" w:cs="仿宋"/>
          <w:spacing w:val="-3"/>
          <w:sz w:val="24"/>
          <w:szCs w:val="24"/>
        </w:rPr>
        <w:t>班制度。</w:t>
      </w:r>
    </w:p>
    <w:p>
      <w:pPr>
        <w:spacing w:before="179" w:line="466" w:lineRule="exact"/>
        <w:ind w:left="608"/>
        <w:rPr>
          <w:rFonts w:hint="eastAsia" w:ascii="仿宋" w:hAnsi="仿宋" w:eastAsia="仿宋" w:cs="仿宋"/>
          <w:sz w:val="24"/>
          <w:szCs w:val="24"/>
        </w:rPr>
      </w:pPr>
      <w:r>
        <w:rPr>
          <w:rFonts w:hint="eastAsia" w:ascii="仿宋" w:hAnsi="仿宋" w:eastAsia="仿宋" w:cs="仿宋"/>
          <w:spacing w:val="-1"/>
          <w:position w:val="17"/>
          <w:sz w:val="24"/>
          <w:szCs w:val="24"/>
        </w:rPr>
        <w:t>（5）定期组织开展员工安全学习教育和培训工作。</w:t>
      </w:r>
    </w:p>
    <w:p>
      <w:pPr>
        <w:spacing w:line="219" w:lineRule="auto"/>
        <w:ind w:left="519"/>
        <w:rPr>
          <w:rFonts w:hint="eastAsia" w:ascii="仿宋" w:hAnsi="仿宋" w:eastAsia="仿宋" w:cs="仿宋"/>
          <w:sz w:val="24"/>
          <w:szCs w:val="24"/>
        </w:rPr>
      </w:pPr>
      <w:r>
        <w:rPr>
          <w:rFonts w:hint="eastAsia" w:ascii="仿宋" w:hAnsi="仿宋" w:eastAsia="仿宋" w:cs="仿宋"/>
          <w:spacing w:val="-2"/>
          <w:sz w:val="24"/>
          <w:szCs w:val="24"/>
        </w:rPr>
        <w:t>六、考核办法</w:t>
      </w:r>
    </w:p>
    <w:p>
      <w:pPr>
        <w:spacing w:before="183" w:line="359" w:lineRule="auto"/>
        <w:ind w:left="40" w:right="26" w:firstLine="480"/>
        <w:rPr>
          <w:rFonts w:hint="eastAsia" w:ascii="仿宋" w:hAnsi="仿宋" w:eastAsia="仿宋" w:cs="仿宋"/>
          <w:sz w:val="24"/>
          <w:szCs w:val="24"/>
        </w:rPr>
      </w:pPr>
      <w:r>
        <w:rPr>
          <w:rFonts w:hint="eastAsia" w:ascii="仿宋" w:hAnsi="仿宋" w:eastAsia="仿宋" w:cs="仿宋"/>
          <w:spacing w:val="3"/>
          <w:sz w:val="24"/>
          <w:szCs w:val="24"/>
        </w:rPr>
        <w:t>为了进一步规范巩留县环境卫生设施维护和管理，广发调动各方面的积极</w:t>
      </w:r>
      <w:r>
        <w:rPr>
          <w:rFonts w:hint="eastAsia" w:ascii="仿宋" w:hAnsi="仿宋" w:eastAsia="仿宋" w:cs="仿宋"/>
          <w:spacing w:val="10"/>
          <w:sz w:val="24"/>
          <w:szCs w:val="24"/>
        </w:rPr>
        <w:t xml:space="preserve"> </w:t>
      </w:r>
      <w:r>
        <w:rPr>
          <w:rFonts w:hint="eastAsia" w:ascii="仿宋" w:hAnsi="仿宋" w:eastAsia="仿宋" w:cs="仿宋"/>
          <w:spacing w:val="3"/>
          <w:sz w:val="24"/>
          <w:szCs w:val="24"/>
        </w:rPr>
        <w:t>性和主动性，准确评价巩留县环卫工作质量状况，促进环境卫生工作规范化、</w:t>
      </w:r>
    </w:p>
    <w:p>
      <w:pPr>
        <w:spacing w:line="218" w:lineRule="auto"/>
        <w:ind w:left="38"/>
        <w:rPr>
          <w:rFonts w:hint="eastAsia" w:ascii="仿宋" w:hAnsi="仿宋" w:eastAsia="仿宋" w:cs="仿宋"/>
          <w:sz w:val="24"/>
          <w:szCs w:val="24"/>
        </w:rPr>
      </w:pPr>
      <w:r>
        <w:rPr>
          <w:rFonts w:hint="eastAsia" w:ascii="仿宋" w:hAnsi="仿宋" w:eastAsia="仿宋" w:cs="仿宋"/>
          <w:spacing w:val="-1"/>
          <w:sz w:val="24"/>
          <w:szCs w:val="24"/>
        </w:rPr>
        <w:t>制度化、长效化，结合巩留县工作实际，制定本办法。</w:t>
      </w:r>
    </w:p>
    <w:p>
      <w:pPr>
        <w:spacing w:before="184" w:line="219" w:lineRule="auto"/>
        <w:ind w:left="535"/>
        <w:rPr>
          <w:rFonts w:hint="eastAsia" w:ascii="仿宋" w:hAnsi="仿宋" w:eastAsia="仿宋" w:cs="仿宋"/>
          <w:sz w:val="24"/>
          <w:szCs w:val="24"/>
        </w:rPr>
      </w:pPr>
      <w:r>
        <w:rPr>
          <w:rFonts w:hint="eastAsia" w:ascii="仿宋" w:hAnsi="仿宋" w:eastAsia="仿宋" w:cs="仿宋"/>
          <w:spacing w:val="-5"/>
          <w:sz w:val="24"/>
          <w:szCs w:val="24"/>
        </w:rPr>
        <w:t>1、考核目标</w:t>
      </w:r>
    </w:p>
    <w:p>
      <w:pPr>
        <w:spacing w:before="181" w:line="359" w:lineRule="auto"/>
        <w:ind w:left="38" w:right="26" w:firstLine="479"/>
        <w:rPr>
          <w:rFonts w:hint="eastAsia" w:ascii="仿宋" w:hAnsi="仿宋" w:eastAsia="仿宋" w:cs="仿宋"/>
          <w:sz w:val="24"/>
          <w:szCs w:val="24"/>
        </w:rPr>
      </w:pPr>
      <w:r>
        <w:rPr>
          <w:rFonts w:hint="eastAsia" w:ascii="仿宋" w:hAnsi="仿宋" w:eastAsia="仿宋" w:cs="仿宋"/>
          <w:spacing w:val="3"/>
          <w:sz w:val="24"/>
          <w:szCs w:val="24"/>
        </w:rPr>
        <w:t>通过实行日常化检查，专项例行检查，社会监督评价的绩效考评机制，考</w:t>
      </w:r>
      <w:r>
        <w:rPr>
          <w:rFonts w:hint="eastAsia" w:ascii="仿宋" w:hAnsi="仿宋" w:eastAsia="仿宋" w:cs="仿宋"/>
          <w:spacing w:val="13"/>
          <w:sz w:val="24"/>
          <w:szCs w:val="24"/>
        </w:rPr>
        <w:t xml:space="preserve"> </w:t>
      </w:r>
      <w:r>
        <w:rPr>
          <w:rFonts w:hint="eastAsia" w:ascii="仿宋" w:hAnsi="仿宋" w:eastAsia="仿宋" w:cs="仿宋"/>
          <w:spacing w:val="3"/>
          <w:sz w:val="24"/>
          <w:szCs w:val="24"/>
        </w:rPr>
        <w:t>核采取日常考核、季度阶段性考核和年终考核相结合的办法，逐项对照评分，</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同时实行明查与暗查相结合、随机检查与跟踪热点相结合、专业考核与社会综</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合评价相结合、内部通报与媒体曝光相结合的方法，不断创新环境卫生管理考</w:t>
      </w:r>
      <w:r>
        <w:rPr>
          <w:rFonts w:hint="eastAsia" w:ascii="仿宋" w:hAnsi="仿宋" w:eastAsia="仿宋" w:cs="仿宋"/>
          <w:spacing w:val="6"/>
          <w:sz w:val="24"/>
          <w:szCs w:val="24"/>
        </w:rPr>
        <w:t xml:space="preserve"> </w:t>
      </w:r>
      <w:r>
        <w:rPr>
          <w:rFonts w:hint="eastAsia" w:ascii="仿宋" w:hAnsi="仿宋" w:eastAsia="仿宋" w:cs="仿宋"/>
          <w:sz w:val="24"/>
          <w:szCs w:val="24"/>
        </w:rPr>
        <w:t>核机制，努力增强考核工作的公正性、及时性和</w:t>
      </w:r>
      <w:r>
        <w:rPr>
          <w:rFonts w:hint="eastAsia" w:ascii="仿宋" w:hAnsi="仿宋" w:eastAsia="仿宋" w:cs="仿宋"/>
          <w:spacing w:val="-1"/>
          <w:sz w:val="24"/>
          <w:szCs w:val="24"/>
        </w:rPr>
        <w:t>有效性,实现城区一级管理道路</w:t>
      </w:r>
      <w:r>
        <w:rPr>
          <w:rFonts w:hint="eastAsia" w:ascii="仿宋" w:hAnsi="仿宋" w:eastAsia="仿宋" w:cs="仿宋"/>
          <w:sz w:val="24"/>
          <w:szCs w:val="24"/>
        </w:rPr>
        <w:t xml:space="preserve"> </w:t>
      </w:r>
      <w:r>
        <w:rPr>
          <w:rFonts w:hint="eastAsia" w:ascii="仿宋" w:hAnsi="仿宋" w:eastAsia="仿宋" w:cs="仿宋"/>
          <w:spacing w:val="3"/>
          <w:sz w:val="24"/>
          <w:szCs w:val="24"/>
        </w:rPr>
        <w:t>和区域的严管，二级管理道路和区域规范的管理目标，确保城区环境卫生时常</w:t>
      </w:r>
    </w:p>
    <w:p>
      <w:pPr>
        <w:spacing w:line="218" w:lineRule="auto"/>
        <w:ind w:left="36"/>
        <w:rPr>
          <w:rFonts w:hint="eastAsia" w:ascii="仿宋" w:hAnsi="仿宋" w:eastAsia="仿宋" w:cs="仿宋"/>
          <w:sz w:val="24"/>
          <w:szCs w:val="24"/>
        </w:rPr>
      </w:pPr>
      <w:r>
        <w:rPr>
          <w:rFonts w:hint="eastAsia" w:ascii="仿宋" w:hAnsi="仿宋" w:eastAsia="仿宋" w:cs="仿宋"/>
          <w:spacing w:val="-2"/>
          <w:sz w:val="24"/>
          <w:szCs w:val="24"/>
        </w:rPr>
        <w:t>干净整洁。</w:t>
      </w:r>
    </w:p>
    <w:p>
      <w:pPr>
        <w:spacing w:before="185" w:line="219" w:lineRule="auto"/>
        <w:ind w:left="520"/>
        <w:rPr>
          <w:rFonts w:hint="eastAsia" w:ascii="仿宋" w:hAnsi="仿宋" w:eastAsia="仿宋" w:cs="仿宋"/>
          <w:sz w:val="24"/>
          <w:szCs w:val="24"/>
        </w:rPr>
      </w:pPr>
      <w:r>
        <w:rPr>
          <w:rFonts w:hint="eastAsia" w:ascii="仿宋" w:hAnsi="仿宋" w:eastAsia="仿宋" w:cs="仿宋"/>
          <w:spacing w:val="-3"/>
          <w:sz w:val="24"/>
          <w:szCs w:val="24"/>
        </w:rPr>
        <w:t>2、考核范围</w:t>
      </w:r>
    </w:p>
    <w:p>
      <w:pPr>
        <w:spacing w:before="180" w:line="359" w:lineRule="auto"/>
        <w:ind w:left="40" w:right="26" w:firstLine="478"/>
        <w:rPr>
          <w:rFonts w:hint="eastAsia" w:ascii="仿宋" w:hAnsi="仿宋" w:eastAsia="仿宋" w:cs="仿宋"/>
          <w:sz w:val="24"/>
          <w:szCs w:val="24"/>
        </w:rPr>
      </w:pPr>
      <w:r>
        <w:rPr>
          <w:rFonts w:hint="eastAsia" w:ascii="仿宋" w:hAnsi="仿宋" w:eastAsia="仿宋" w:cs="仿宋"/>
          <w:spacing w:val="3"/>
          <w:sz w:val="24"/>
          <w:szCs w:val="24"/>
        </w:rPr>
        <w:t>本办法适用于县城所有清扫保洁路段、人行道、绿化带、公园广场绿地、</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大小垃圾箱、果皮箱、护栏、座椅等市政设施的清洗保洁及作业范围的垃圾收</w:t>
      </w:r>
    </w:p>
    <w:p>
      <w:pPr>
        <w:spacing w:before="1" w:line="219" w:lineRule="auto"/>
        <w:ind w:left="37"/>
        <w:rPr>
          <w:rFonts w:hint="eastAsia" w:ascii="仿宋" w:hAnsi="仿宋" w:eastAsia="仿宋" w:cs="仿宋"/>
          <w:sz w:val="24"/>
          <w:szCs w:val="24"/>
        </w:rPr>
      </w:pPr>
      <w:r>
        <w:rPr>
          <w:rFonts w:hint="eastAsia" w:ascii="仿宋" w:hAnsi="仿宋" w:eastAsia="仿宋" w:cs="仿宋"/>
          <w:spacing w:val="-3"/>
          <w:sz w:val="24"/>
          <w:szCs w:val="24"/>
        </w:rPr>
        <w:t>集清运。</w:t>
      </w:r>
    </w:p>
    <w:p>
      <w:pPr>
        <w:spacing w:before="183" w:line="219" w:lineRule="auto"/>
        <w:ind w:left="522"/>
        <w:rPr>
          <w:rFonts w:hint="eastAsia" w:ascii="仿宋" w:hAnsi="仿宋" w:eastAsia="仿宋" w:cs="仿宋"/>
          <w:sz w:val="24"/>
          <w:szCs w:val="24"/>
        </w:rPr>
      </w:pPr>
      <w:r>
        <w:rPr>
          <w:rFonts w:hint="eastAsia" w:ascii="仿宋" w:hAnsi="仿宋" w:eastAsia="仿宋" w:cs="仿宋"/>
          <w:spacing w:val="-3"/>
          <w:sz w:val="24"/>
          <w:szCs w:val="24"/>
        </w:rPr>
        <w:t>3、考核对象</w:t>
      </w:r>
    </w:p>
    <w:p>
      <w:pPr>
        <w:spacing w:before="181" w:line="219" w:lineRule="auto"/>
        <w:ind w:left="518"/>
        <w:rPr>
          <w:rFonts w:hint="eastAsia" w:ascii="仿宋" w:hAnsi="仿宋" w:eastAsia="仿宋" w:cs="仿宋"/>
          <w:sz w:val="24"/>
          <w:szCs w:val="24"/>
        </w:rPr>
      </w:pPr>
      <w:r>
        <w:rPr>
          <w:rFonts w:hint="eastAsia" w:ascii="仿宋" w:hAnsi="仿宋" w:eastAsia="仿宋" w:cs="仿宋"/>
          <w:spacing w:val="-1"/>
          <w:sz w:val="24"/>
          <w:szCs w:val="24"/>
        </w:rPr>
        <w:t>巩留县城区清扫保洁、冬季清雪、垃圾清运处置环卫作业承包单位。</w:t>
      </w:r>
    </w:p>
    <w:p>
      <w:pPr>
        <w:spacing w:before="182" w:line="219" w:lineRule="auto"/>
        <w:ind w:left="516"/>
        <w:rPr>
          <w:rFonts w:hint="eastAsia" w:ascii="仿宋" w:hAnsi="仿宋" w:eastAsia="仿宋" w:cs="仿宋"/>
          <w:sz w:val="24"/>
          <w:szCs w:val="24"/>
        </w:rPr>
      </w:pPr>
      <w:r>
        <w:rPr>
          <w:rFonts w:hint="eastAsia" w:ascii="仿宋" w:hAnsi="仿宋" w:eastAsia="仿宋" w:cs="仿宋"/>
          <w:spacing w:val="-2"/>
          <w:sz w:val="24"/>
          <w:szCs w:val="24"/>
        </w:rPr>
        <w:t>4、考核机构</w:t>
      </w:r>
    </w:p>
    <w:p>
      <w:pPr>
        <w:spacing w:before="183" w:line="359" w:lineRule="auto"/>
        <w:ind w:left="37" w:right="26" w:firstLine="509"/>
        <w:rPr>
          <w:rFonts w:hint="eastAsia" w:ascii="仿宋" w:hAnsi="仿宋" w:eastAsia="仿宋" w:cs="仿宋"/>
          <w:sz w:val="24"/>
          <w:szCs w:val="24"/>
        </w:rPr>
      </w:pPr>
      <w:r>
        <w:rPr>
          <w:rFonts w:hint="eastAsia" w:ascii="仿宋" w:hAnsi="仿宋" w:eastAsia="仿宋" w:cs="仿宋"/>
          <w:spacing w:val="2"/>
          <w:sz w:val="24"/>
          <w:szCs w:val="24"/>
        </w:rPr>
        <w:t>由县住建局牵头组成专项考核组共同按考核细则对中标服务商进行考核；</w:t>
      </w:r>
      <w:r>
        <w:rPr>
          <w:rFonts w:hint="eastAsia" w:ascii="仿宋" w:hAnsi="仿宋" w:eastAsia="仿宋" w:cs="仿宋"/>
          <w:spacing w:val="11"/>
          <w:sz w:val="24"/>
          <w:szCs w:val="24"/>
        </w:rPr>
        <w:t xml:space="preserve"> </w:t>
      </w:r>
      <w:r>
        <w:rPr>
          <w:rFonts w:hint="eastAsia" w:ascii="仿宋" w:hAnsi="仿宋" w:eastAsia="仿宋" w:cs="仿宋"/>
          <w:spacing w:val="3"/>
          <w:sz w:val="24"/>
          <w:szCs w:val="24"/>
        </w:rPr>
        <w:t>包括检查、整改通知书发放、考核得分评定、县城清扫保洁道路增减核实、考</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核结果计算、汇总反馈、档案（保洁费材料）收存、清扫保洁经费的核定及协</w:t>
      </w:r>
    </w:p>
    <w:p>
      <w:pPr>
        <w:spacing w:before="1" w:line="219" w:lineRule="auto"/>
        <w:ind w:left="39"/>
        <w:rPr>
          <w:rFonts w:hint="eastAsia" w:ascii="仿宋" w:hAnsi="仿宋" w:eastAsia="仿宋" w:cs="仿宋"/>
          <w:sz w:val="24"/>
          <w:szCs w:val="24"/>
        </w:rPr>
      </w:pPr>
      <w:r>
        <w:rPr>
          <w:rFonts w:hint="eastAsia" w:ascii="仿宋" w:hAnsi="仿宋" w:eastAsia="仿宋" w:cs="仿宋"/>
          <w:spacing w:val="-3"/>
          <w:sz w:val="24"/>
          <w:szCs w:val="24"/>
        </w:rPr>
        <w:t>调拨付。</w:t>
      </w:r>
    </w:p>
    <w:p>
      <w:pPr>
        <w:spacing w:before="181" w:line="219" w:lineRule="auto"/>
        <w:ind w:left="522"/>
        <w:rPr>
          <w:rFonts w:hint="eastAsia" w:ascii="仿宋" w:hAnsi="仿宋" w:eastAsia="仿宋" w:cs="仿宋"/>
          <w:sz w:val="24"/>
          <w:szCs w:val="24"/>
        </w:rPr>
      </w:pPr>
      <w:r>
        <w:rPr>
          <w:rFonts w:hint="eastAsia" w:ascii="仿宋" w:hAnsi="仿宋" w:eastAsia="仿宋" w:cs="仿宋"/>
          <w:spacing w:val="-3"/>
          <w:sz w:val="24"/>
          <w:szCs w:val="24"/>
        </w:rPr>
        <w:t>5、考核原则</w:t>
      </w:r>
    </w:p>
    <w:p>
      <w:pPr>
        <w:spacing w:before="182" w:line="219" w:lineRule="auto"/>
        <w:ind w:left="529"/>
        <w:rPr>
          <w:rFonts w:hint="eastAsia" w:ascii="仿宋" w:hAnsi="仿宋" w:eastAsia="仿宋" w:cs="仿宋"/>
          <w:sz w:val="24"/>
          <w:szCs w:val="24"/>
        </w:rPr>
      </w:pPr>
      <w:r>
        <w:rPr>
          <w:rFonts w:hint="eastAsia" w:ascii="仿宋" w:hAnsi="仿宋" w:eastAsia="仿宋" w:cs="仿宋"/>
          <w:spacing w:val="-1"/>
          <w:sz w:val="24"/>
          <w:szCs w:val="24"/>
        </w:rPr>
        <w:t>（1）考核以客观事实为依据，保持公开、公平、公正。</w:t>
      </w:r>
    </w:p>
    <w:p>
      <w:pPr>
        <w:spacing w:before="184" w:line="219" w:lineRule="auto"/>
        <w:ind w:left="529"/>
        <w:rPr>
          <w:rFonts w:hint="eastAsia" w:ascii="仿宋" w:hAnsi="仿宋" w:eastAsia="仿宋" w:cs="仿宋"/>
          <w:sz w:val="24"/>
          <w:szCs w:val="24"/>
        </w:rPr>
      </w:pPr>
      <w:r>
        <w:rPr>
          <w:rFonts w:hint="eastAsia" w:ascii="仿宋" w:hAnsi="仿宋" w:eastAsia="仿宋" w:cs="仿宋"/>
          <w:spacing w:val="-2"/>
          <w:sz w:val="24"/>
          <w:szCs w:val="24"/>
        </w:rPr>
        <w:t>（2）考核结果及时兑现。</w:t>
      </w:r>
    </w:p>
    <w:p>
      <w:pPr>
        <w:spacing w:before="181" w:line="468" w:lineRule="exact"/>
        <w:ind w:right="28"/>
        <w:jc w:val="right"/>
        <w:rPr>
          <w:rFonts w:hint="eastAsia" w:ascii="仿宋" w:hAnsi="仿宋" w:eastAsia="仿宋" w:cs="仿宋"/>
          <w:sz w:val="24"/>
          <w:szCs w:val="24"/>
        </w:rPr>
      </w:pPr>
      <w:r>
        <w:rPr>
          <w:rFonts w:hint="eastAsia" w:ascii="仿宋" w:hAnsi="仿宋" w:eastAsia="仿宋" w:cs="仿宋"/>
          <w:spacing w:val="-1"/>
          <w:position w:val="17"/>
          <w:sz w:val="24"/>
          <w:szCs w:val="24"/>
        </w:rPr>
        <w:t>（3）严格考核，明确责任，对管理责任不落实、问题突出的责任人提出责</w:t>
      </w:r>
    </w:p>
    <w:p>
      <w:pPr>
        <w:spacing w:line="218" w:lineRule="auto"/>
        <w:ind w:left="36"/>
        <w:rPr>
          <w:rFonts w:hint="eastAsia" w:ascii="仿宋" w:hAnsi="仿宋" w:eastAsia="仿宋" w:cs="仿宋"/>
          <w:sz w:val="24"/>
          <w:szCs w:val="24"/>
        </w:rPr>
      </w:pPr>
      <w:r>
        <w:rPr>
          <w:rFonts w:hint="eastAsia" w:ascii="仿宋" w:hAnsi="仿宋" w:eastAsia="仿宋" w:cs="仿宋"/>
          <w:spacing w:val="-1"/>
          <w:sz w:val="24"/>
          <w:szCs w:val="24"/>
        </w:rPr>
        <w:t>任追究的建议和意见。</w:t>
      </w:r>
    </w:p>
    <w:p>
      <w:pPr>
        <w:spacing w:line="218" w:lineRule="auto"/>
        <w:rPr>
          <w:rFonts w:hint="eastAsia" w:ascii="仿宋" w:hAnsi="仿宋" w:eastAsia="仿宋" w:cs="仿宋"/>
          <w:sz w:val="24"/>
          <w:szCs w:val="24"/>
        </w:rPr>
        <w:sectPr>
          <w:footerReference r:id="rId57" w:type="default"/>
          <w:pgSz w:w="11905" w:h="16838"/>
          <w:pgMar w:top="1077" w:right="1417" w:bottom="1134" w:left="1417" w:header="1077" w:footer="1083" w:gutter="0"/>
          <w:pgNumType w:fmt="decimal"/>
          <w:cols w:space="0" w:num="1"/>
          <w:rtlGutter w:val="0"/>
          <w:docGrid w:linePitch="0" w:charSpace="0"/>
        </w:sectPr>
      </w:pPr>
    </w:p>
    <w:p>
      <w:pPr>
        <w:pStyle w:val="6"/>
        <w:spacing w:line="339" w:lineRule="auto"/>
        <w:rPr>
          <w:rFonts w:hint="eastAsia" w:ascii="仿宋" w:hAnsi="仿宋" w:eastAsia="仿宋" w:cs="仿宋"/>
        </w:rPr>
      </w:pPr>
    </w:p>
    <w:p>
      <w:pPr>
        <w:spacing w:before="78" w:line="465" w:lineRule="exact"/>
        <w:ind w:left="529"/>
        <w:rPr>
          <w:rFonts w:hint="eastAsia" w:ascii="仿宋" w:hAnsi="仿宋" w:eastAsia="仿宋" w:cs="仿宋"/>
          <w:sz w:val="24"/>
          <w:szCs w:val="24"/>
        </w:rPr>
      </w:pPr>
      <w:r>
        <w:rPr>
          <w:rFonts w:hint="eastAsia" w:ascii="仿宋" w:hAnsi="仿宋" w:eastAsia="仿宋" w:cs="仿宋"/>
          <w:spacing w:val="-5"/>
          <w:position w:val="17"/>
          <w:sz w:val="24"/>
          <w:szCs w:val="24"/>
        </w:rPr>
        <w:t>（4）月考核结果于次月</w:t>
      </w:r>
      <w:r>
        <w:rPr>
          <w:rFonts w:hint="eastAsia" w:ascii="仿宋" w:hAnsi="仿宋" w:eastAsia="仿宋" w:cs="仿宋"/>
          <w:spacing w:val="-44"/>
          <w:position w:val="17"/>
          <w:sz w:val="24"/>
          <w:szCs w:val="24"/>
        </w:rPr>
        <w:t xml:space="preserve"> </w:t>
      </w:r>
      <w:r>
        <w:rPr>
          <w:rFonts w:hint="eastAsia" w:ascii="仿宋" w:hAnsi="仿宋" w:eastAsia="仿宋" w:cs="仿宋"/>
          <w:spacing w:val="-5"/>
          <w:position w:val="17"/>
          <w:sz w:val="24"/>
          <w:szCs w:val="24"/>
        </w:rPr>
        <w:t>5 日前公布，当月整改工作至次月</w:t>
      </w:r>
      <w:r>
        <w:rPr>
          <w:rFonts w:hint="eastAsia" w:ascii="仿宋" w:hAnsi="仿宋" w:eastAsia="仿宋" w:cs="仿宋"/>
          <w:spacing w:val="-46"/>
          <w:position w:val="17"/>
          <w:sz w:val="24"/>
          <w:szCs w:val="24"/>
        </w:rPr>
        <w:t xml:space="preserve"> </w:t>
      </w:r>
      <w:r>
        <w:rPr>
          <w:rFonts w:hint="eastAsia" w:ascii="仿宋" w:hAnsi="仿宋" w:eastAsia="仿宋" w:cs="仿宋"/>
          <w:spacing w:val="-5"/>
          <w:position w:val="17"/>
          <w:sz w:val="24"/>
          <w:szCs w:val="24"/>
        </w:rPr>
        <w:t>5 日前未完成或</w:t>
      </w:r>
    </w:p>
    <w:p>
      <w:pPr>
        <w:spacing w:line="219" w:lineRule="auto"/>
        <w:ind w:left="41"/>
        <w:rPr>
          <w:rFonts w:hint="eastAsia" w:ascii="仿宋" w:hAnsi="仿宋" w:eastAsia="仿宋" w:cs="仿宋"/>
          <w:sz w:val="24"/>
          <w:szCs w:val="24"/>
        </w:rPr>
      </w:pPr>
      <w:r>
        <w:rPr>
          <w:rFonts w:hint="eastAsia" w:ascii="仿宋" w:hAnsi="仿宋" w:eastAsia="仿宋" w:cs="仿宋"/>
          <w:spacing w:val="-1"/>
          <w:sz w:val="24"/>
          <w:szCs w:val="24"/>
        </w:rPr>
        <w:t>不合格的，扣分计入次月考核中。</w:t>
      </w:r>
    </w:p>
    <w:p>
      <w:pPr>
        <w:spacing w:before="180" w:line="219" w:lineRule="auto"/>
        <w:ind w:left="519"/>
        <w:rPr>
          <w:rFonts w:hint="eastAsia" w:ascii="仿宋" w:hAnsi="仿宋" w:eastAsia="仿宋" w:cs="仿宋"/>
          <w:sz w:val="24"/>
          <w:szCs w:val="24"/>
        </w:rPr>
      </w:pPr>
      <w:r>
        <w:rPr>
          <w:rFonts w:hint="eastAsia" w:ascii="仿宋" w:hAnsi="仿宋" w:eastAsia="仿宋" w:cs="仿宋"/>
          <w:spacing w:val="-2"/>
          <w:sz w:val="24"/>
          <w:szCs w:val="24"/>
        </w:rPr>
        <w:t>6、考核内容</w:t>
      </w:r>
    </w:p>
    <w:p>
      <w:pPr>
        <w:spacing w:before="183" w:line="465" w:lineRule="exact"/>
        <w:ind w:left="517"/>
        <w:rPr>
          <w:rFonts w:hint="eastAsia" w:ascii="仿宋" w:hAnsi="仿宋" w:eastAsia="仿宋" w:cs="仿宋"/>
          <w:sz w:val="24"/>
          <w:szCs w:val="24"/>
        </w:rPr>
      </w:pPr>
      <w:r>
        <w:rPr>
          <w:rFonts w:hint="eastAsia" w:ascii="仿宋" w:hAnsi="仿宋" w:eastAsia="仿宋" w:cs="仿宋"/>
          <w:spacing w:val="3"/>
          <w:position w:val="17"/>
          <w:sz w:val="24"/>
          <w:szCs w:val="24"/>
        </w:rPr>
        <w:t>环境卫生和环卫设施管理专项考核，结合巩留县环境卫生工作实际，由夏</w:t>
      </w:r>
    </w:p>
    <w:p>
      <w:pPr>
        <w:spacing w:before="1" w:line="219" w:lineRule="auto"/>
        <w:ind w:left="38"/>
        <w:rPr>
          <w:rFonts w:hint="eastAsia" w:ascii="仿宋" w:hAnsi="仿宋" w:eastAsia="仿宋" w:cs="仿宋"/>
          <w:sz w:val="24"/>
          <w:szCs w:val="24"/>
        </w:rPr>
      </w:pPr>
      <w:r>
        <w:rPr>
          <w:rFonts w:hint="eastAsia" w:ascii="仿宋" w:hAnsi="仿宋" w:eastAsia="仿宋" w:cs="仿宋"/>
          <w:spacing w:val="-1"/>
          <w:sz w:val="24"/>
          <w:szCs w:val="24"/>
        </w:rPr>
        <w:t>季考核、冬季考核两部分组成</w:t>
      </w:r>
    </w:p>
    <w:p>
      <w:pPr>
        <w:spacing w:before="183" w:line="359" w:lineRule="auto"/>
        <w:ind w:left="38" w:right="77" w:firstLine="490"/>
        <w:rPr>
          <w:rFonts w:hint="eastAsia" w:ascii="仿宋" w:hAnsi="仿宋" w:eastAsia="仿宋" w:cs="仿宋"/>
          <w:sz w:val="24"/>
          <w:szCs w:val="24"/>
        </w:rPr>
      </w:pPr>
      <w:r>
        <w:rPr>
          <w:rFonts w:hint="eastAsia" w:ascii="仿宋" w:hAnsi="仿宋" w:eastAsia="仿宋" w:cs="仿宋"/>
          <w:spacing w:val="3"/>
          <w:sz w:val="24"/>
          <w:szCs w:val="24"/>
        </w:rPr>
        <w:t>（1）道路清扫保洁(包括作业区域内道路、人行道、道牙清扫清</w:t>
      </w:r>
      <w:r>
        <w:rPr>
          <w:rFonts w:hint="eastAsia" w:ascii="仿宋" w:hAnsi="仿宋" w:eastAsia="仿宋" w:cs="仿宋"/>
          <w:spacing w:val="2"/>
          <w:sz w:val="24"/>
          <w:szCs w:val="24"/>
        </w:rPr>
        <w:t>洗保洁及</w:t>
      </w:r>
      <w:r>
        <w:rPr>
          <w:rFonts w:hint="eastAsia" w:ascii="仿宋" w:hAnsi="仿宋" w:eastAsia="仿宋" w:cs="仿宋"/>
          <w:sz w:val="24"/>
          <w:szCs w:val="24"/>
        </w:rPr>
        <w:t xml:space="preserve"> </w:t>
      </w:r>
      <w:r>
        <w:rPr>
          <w:rFonts w:hint="eastAsia" w:ascii="仿宋" w:hAnsi="仿宋" w:eastAsia="仿宋" w:cs="仿宋"/>
          <w:spacing w:val="3"/>
          <w:sz w:val="24"/>
          <w:szCs w:val="24"/>
        </w:rPr>
        <w:t>作业区域内护栏、座椅、果皮箱、垃圾箱等市政设施的清洗保洁，清除绿化带</w:t>
      </w:r>
    </w:p>
    <w:p>
      <w:pPr>
        <w:spacing w:line="219" w:lineRule="auto"/>
        <w:ind w:left="66"/>
        <w:rPr>
          <w:rFonts w:hint="eastAsia" w:ascii="仿宋" w:hAnsi="仿宋" w:eastAsia="仿宋" w:cs="仿宋"/>
          <w:sz w:val="24"/>
          <w:szCs w:val="24"/>
        </w:rPr>
      </w:pPr>
      <w:r>
        <w:rPr>
          <w:rFonts w:hint="eastAsia" w:ascii="仿宋" w:hAnsi="仿宋" w:eastAsia="仿宋" w:cs="仿宋"/>
          <w:sz w:val="24"/>
          <w:szCs w:val="24"/>
        </w:rPr>
        <w:t>内杂物、垃圾拾捡及作业范围的垃圾收集清运);</w:t>
      </w:r>
    </w:p>
    <w:p>
      <w:pPr>
        <w:spacing w:before="183" w:line="466" w:lineRule="exact"/>
        <w:ind w:left="529"/>
        <w:rPr>
          <w:rFonts w:hint="eastAsia" w:ascii="仿宋" w:hAnsi="仿宋" w:eastAsia="仿宋" w:cs="仿宋"/>
          <w:sz w:val="24"/>
          <w:szCs w:val="24"/>
        </w:rPr>
      </w:pPr>
      <w:r>
        <w:rPr>
          <w:rFonts w:hint="eastAsia" w:ascii="仿宋" w:hAnsi="仿宋" w:eastAsia="仿宋" w:cs="仿宋"/>
          <w:spacing w:val="1"/>
          <w:position w:val="17"/>
          <w:sz w:val="24"/>
          <w:szCs w:val="24"/>
        </w:rPr>
        <w:t>（2）机动车道路沿石及道路洒水降尘、市政设施冲刷、清洗及除尘</w:t>
      </w:r>
      <w:r>
        <w:rPr>
          <w:rFonts w:hint="eastAsia" w:ascii="仿宋" w:hAnsi="仿宋" w:eastAsia="仿宋" w:cs="仿宋"/>
          <w:spacing w:val="-55"/>
          <w:position w:val="17"/>
          <w:sz w:val="24"/>
          <w:szCs w:val="24"/>
        </w:rPr>
        <w:t xml:space="preserve"> </w:t>
      </w:r>
      <w:r>
        <w:rPr>
          <w:rFonts w:hint="eastAsia" w:ascii="仿宋" w:hAnsi="仿宋" w:eastAsia="仿宋" w:cs="仿宋"/>
          <w:spacing w:val="1"/>
          <w:position w:val="17"/>
          <w:sz w:val="24"/>
          <w:szCs w:val="24"/>
        </w:rPr>
        <w:t>;人行</w:t>
      </w:r>
    </w:p>
    <w:p>
      <w:pPr>
        <w:spacing w:line="218" w:lineRule="auto"/>
        <w:ind w:left="36"/>
        <w:rPr>
          <w:rFonts w:hint="eastAsia" w:ascii="仿宋" w:hAnsi="仿宋" w:eastAsia="仿宋" w:cs="仿宋"/>
          <w:sz w:val="24"/>
          <w:szCs w:val="24"/>
        </w:rPr>
      </w:pPr>
      <w:r>
        <w:rPr>
          <w:rFonts w:hint="eastAsia" w:ascii="仿宋" w:hAnsi="仿宋" w:eastAsia="仿宋" w:cs="仿宋"/>
          <w:spacing w:val="2"/>
          <w:sz w:val="24"/>
          <w:szCs w:val="24"/>
        </w:rPr>
        <w:t>道地砖及非机动车道路沿石清洗除污;</w:t>
      </w:r>
    </w:p>
    <w:p>
      <w:pPr>
        <w:spacing w:before="184" w:line="466" w:lineRule="exact"/>
        <w:ind w:left="529"/>
        <w:rPr>
          <w:rFonts w:hint="eastAsia" w:ascii="仿宋" w:hAnsi="仿宋" w:eastAsia="仿宋" w:cs="仿宋"/>
          <w:sz w:val="24"/>
          <w:szCs w:val="24"/>
        </w:rPr>
      </w:pPr>
      <w:r>
        <w:rPr>
          <w:rFonts w:hint="eastAsia" w:ascii="仿宋" w:hAnsi="仿宋" w:eastAsia="仿宋" w:cs="仿宋"/>
          <w:spacing w:val="3"/>
          <w:position w:val="17"/>
          <w:sz w:val="24"/>
          <w:szCs w:val="24"/>
        </w:rPr>
        <w:t>（3）垃圾容器清掏清洁(包括作业区域内的降雨天气</w:t>
      </w:r>
      <w:r>
        <w:rPr>
          <w:rFonts w:hint="eastAsia" w:ascii="仿宋" w:hAnsi="仿宋" w:eastAsia="仿宋" w:cs="仿宋"/>
          <w:spacing w:val="2"/>
          <w:position w:val="17"/>
          <w:sz w:val="24"/>
          <w:szCs w:val="24"/>
        </w:rPr>
        <w:t>下水通道清理疏通，</w:t>
      </w:r>
    </w:p>
    <w:p>
      <w:pPr>
        <w:spacing w:line="219" w:lineRule="auto"/>
        <w:ind w:left="37"/>
        <w:rPr>
          <w:rFonts w:hint="eastAsia" w:ascii="仿宋" w:hAnsi="仿宋" w:eastAsia="仿宋" w:cs="仿宋"/>
          <w:sz w:val="24"/>
          <w:szCs w:val="24"/>
        </w:rPr>
      </w:pPr>
      <w:r>
        <w:rPr>
          <w:rFonts w:hint="eastAsia" w:ascii="仿宋" w:hAnsi="仿宋" w:eastAsia="仿宋" w:cs="仿宋"/>
          <w:spacing w:val="3"/>
          <w:sz w:val="24"/>
          <w:szCs w:val="24"/>
        </w:rPr>
        <w:t>确保排水畅通无堵塞);</w:t>
      </w:r>
    </w:p>
    <w:p>
      <w:pPr>
        <w:spacing w:before="183" w:line="466" w:lineRule="exact"/>
        <w:ind w:left="529"/>
        <w:rPr>
          <w:rFonts w:hint="eastAsia" w:ascii="仿宋" w:hAnsi="仿宋" w:eastAsia="仿宋" w:cs="仿宋"/>
          <w:sz w:val="24"/>
          <w:szCs w:val="24"/>
        </w:rPr>
      </w:pPr>
      <w:r>
        <w:rPr>
          <w:rFonts w:hint="eastAsia" w:ascii="仿宋" w:hAnsi="仿宋" w:eastAsia="仿宋" w:cs="仿宋"/>
          <w:spacing w:val="3"/>
          <w:position w:val="17"/>
          <w:sz w:val="24"/>
          <w:szCs w:val="24"/>
        </w:rPr>
        <w:t>（4）环卫设施完好等情况(包括对损坏环卫设施的行为进行</w:t>
      </w:r>
      <w:r>
        <w:rPr>
          <w:rFonts w:hint="eastAsia" w:ascii="仿宋" w:hAnsi="仿宋" w:eastAsia="仿宋" w:cs="仿宋"/>
          <w:spacing w:val="2"/>
          <w:position w:val="17"/>
          <w:sz w:val="24"/>
          <w:szCs w:val="24"/>
        </w:rPr>
        <w:t>举报和劝阻，</w:t>
      </w:r>
    </w:p>
    <w:p>
      <w:pPr>
        <w:spacing w:line="219" w:lineRule="auto"/>
        <w:ind w:left="36"/>
        <w:rPr>
          <w:rFonts w:hint="eastAsia" w:ascii="仿宋" w:hAnsi="仿宋" w:eastAsia="仿宋" w:cs="仿宋"/>
          <w:sz w:val="24"/>
          <w:szCs w:val="24"/>
        </w:rPr>
      </w:pPr>
      <w:r>
        <w:rPr>
          <w:rFonts w:hint="eastAsia" w:ascii="仿宋" w:hAnsi="仿宋" w:eastAsia="仿宋" w:cs="仿宋"/>
          <w:spacing w:val="2"/>
          <w:sz w:val="24"/>
          <w:szCs w:val="24"/>
        </w:rPr>
        <w:t>对已损坏的环卫设施进行取证上报);</w:t>
      </w:r>
    </w:p>
    <w:p>
      <w:pPr>
        <w:spacing w:before="183" w:line="466" w:lineRule="exact"/>
        <w:jc w:val="right"/>
        <w:rPr>
          <w:rFonts w:hint="eastAsia" w:ascii="仿宋" w:hAnsi="仿宋" w:eastAsia="仿宋" w:cs="仿宋"/>
          <w:sz w:val="24"/>
          <w:szCs w:val="24"/>
        </w:rPr>
      </w:pPr>
      <w:r>
        <w:rPr>
          <w:rFonts w:hint="eastAsia" w:ascii="仿宋" w:hAnsi="仿宋" w:eastAsia="仿宋" w:cs="仿宋"/>
          <w:spacing w:val="-2"/>
          <w:position w:val="17"/>
          <w:sz w:val="24"/>
          <w:szCs w:val="24"/>
        </w:rPr>
        <w:t>（5）垃圾处置清运(包括作业区域内单位庭院、学校、医院、小区住宅楼、</w:t>
      </w:r>
    </w:p>
    <w:p>
      <w:pPr>
        <w:spacing w:line="219" w:lineRule="auto"/>
        <w:ind w:left="50"/>
        <w:rPr>
          <w:rFonts w:hint="eastAsia" w:ascii="仿宋" w:hAnsi="仿宋" w:eastAsia="仿宋" w:cs="仿宋"/>
          <w:sz w:val="24"/>
          <w:szCs w:val="24"/>
        </w:rPr>
      </w:pPr>
      <w:r>
        <w:rPr>
          <w:rFonts w:hint="eastAsia" w:ascii="仿宋" w:hAnsi="仿宋" w:eastAsia="仿宋" w:cs="仿宋"/>
          <w:spacing w:val="1"/>
          <w:sz w:val="24"/>
          <w:szCs w:val="24"/>
        </w:rPr>
        <w:t>临街门面、背街小巷等的生活垃圾进行收集清运);</w:t>
      </w:r>
    </w:p>
    <w:p>
      <w:pPr>
        <w:spacing w:before="183" w:line="466" w:lineRule="exact"/>
        <w:ind w:left="529"/>
        <w:rPr>
          <w:rFonts w:hint="eastAsia" w:ascii="仿宋" w:hAnsi="仿宋" w:eastAsia="仿宋" w:cs="仿宋"/>
          <w:sz w:val="24"/>
          <w:szCs w:val="24"/>
        </w:rPr>
      </w:pPr>
      <w:r>
        <w:rPr>
          <w:rFonts w:hint="eastAsia" w:ascii="仿宋" w:hAnsi="仿宋" w:eastAsia="仿宋" w:cs="仿宋"/>
          <w:spacing w:val="-3"/>
          <w:position w:val="17"/>
          <w:sz w:val="24"/>
          <w:szCs w:val="24"/>
        </w:rPr>
        <w:t>（6）小广告清理(包括及时清除沿街房屋</w:t>
      </w:r>
      <w:r>
        <w:rPr>
          <w:rFonts w:hint="eastAsia" w:ascii="仿宋" w:hAnsi="仿宋" w:eastAsia="仿宋" w:cs="仿宋"/>
          <w:spacing w:val="-45"/>
          <w:position w:val="17"/>
          <w:sz w:val="24"/>
          <w:szCs w:val="24"/>
        </w:rPr>
        <w:t xml:space="preserve"> </w:t>
      </w:r>
      <w:r>
        <w:rPr>
          <w:rFonts w:hint="eastAsia" w:ascii="仿宋" w:hAnsi="仿宋" w:eastAsia="仿宋" w:cs="仿宋"/>
          <w:spacing w:val="-3"/>
          <w:position w:val="17"/>
          <w:sz w:val="24"/>
          <w:szCs w:val="24"/>
        </w:rPr>
        <w:t>3</w:t>
      </w:r>
      <w:r>
        <w:rPr>
          <w:rFonts w:hint="eastAsia" w:ascii="仿宋" w:hAnsi="仿宋" w:eastAsia="仿宋" w:cs="仿宋"/>
          <w:spacing w:val="-52"/>
          <w:position w:val="17"/>
          <w:sz w:val="24"/>
          <w:szCs w:val="24"/>
        </w:rPr>
        <w:t xml:space="preserve"> </w:t>
      </w:r>
      <w:r>
        <w:rPr>
          <w:rFonts w:hint="eastAsia" w:ascii="仿宋" w:hAnsi="仿宋" w:eastAsia="仿宋" w:cs="仿宋"/>
          <w:spacing w:val="-3"/>
          <w:position w:val="17"/>
          <w:sz w:val="24"/>
          <w:szCs w:val="24"/>
        </w:rPr>
        <w:t>楼以下</w:t>
      </w:r>
      <w:r>
        <w:rPr>
          <w:rFonts w:hint="eastAsia" w:ascii="仿宋" w:hAnsi="仿宋" w:eastAsia="仿宋" w:cs="仿宋"/>
          <w:spacing w:val="-4"/>
          <w:position w:val="17"/>
          <w:sz w:val="24"/>
          <w:szCs w:val="24"/>
        </w:rPr>
        <w:t>，2.5</w:t>
      </w:r>
      <w:r>
        <w:rPr>
          <w:rFonts w:hint="eastAsia" w:ascii="仿宋" w:hAnsi="仿宋" w:eastAsia="仿宋" w:cs="仿宋"/>
          <w:spacing w:val="-51"/>
          <w:position w:val="17"/>
          <w:sz w:val="24"/>
          <w:szCs w:val="24"/>
        </w:rPr>
        <w:t xml:space="preserve"> </w:t>
      </w:r>
      <w:r>
        <w:rPr>
          <w:rFonts w:hint="eastAsia" w:ascii="仿宋" w:hAnsi="仿宋" w:eastAsia="仿宋" w:cs="仿宋"/>
          <w:spacing w:val="-4"/>
          <w:position w:val="17"/>
          <w:sz w:val="24"/>
          <w:szCs w:val="24"/>
        </w:rPr>
        <w:t>米以下灯杆、果皮</w:t>
      </w:r>
    </w:p>
    <w:p>
      <w:pPr>
        <w:spacing w:line="219" w:lineRule="auto"/>
        <w:ind w:left="39"/>
        <w:rPr>
          <w:rFonts w:hint="eastAsia" w:ascii="仿宋" w:hAnsi="仿宋" w:eastAsia="仿宋" w:cs="仿宋"/>
          <w:sz w:val="24"/>
          <w:szCs w:val="24"/>
        </w:rPr>
      </w:pPr>
      <w:r>
        <w:rPr>
          <w:rFonts w:hint="eastAsia" w:ascii="仿宋" w:hAnsi="仿宋" w:eastAsia="仿宋" w:cs="仿宋"/>
          <w:spacing w:val="2"/>
          <w:sz w:val="24"/>
          <w:szCs w:val="24"/>
        </w:rPr>
        <w:t>箱、护栏及沿街的城市牛皮癣);</w:t>
      </w:r>
    </w:p>
    <w:p>
      <w:pPr>
        <w:spacing w:before="183" w:line="465" w:lineRule="exact"/>
        <w:ind w:left="529"/>
        <w:rPr>
          <w:rFonts w:hint="eastAsia" w:ascii="仿宋" w:hAnsi="仿宋" w:eastAsia="仿宋" w:cs="仿宋"/>
          <w:sz w:val="24"/>
          <w:szCs w:val="24"/>
        </w:rPr>
      </w:pPr>
      <w:r>
        <w:rPr>
          <w:rFonts w:hint="eastAsia" w:ascii="仿宋" w:hAnsi="仿宋" w:eastAsia="仿宋" w:cs="仿宋"/>
          <w:spacing w:val="3"/>
          <w:position w:val="17"/>
          <w:sz w:val="24"/>
          <w:szCs w:val="24"/>
        </w:rPr>
        <w:t>（7）举报和媒体曝光(包括协助环卫管理部门对发生违反市容环</w:t>
      </w:r>
      <w:r>
        <w:rPr>
          <w:rFonts w:hint="eastAsia" w:ascii="仿宋" w:hAnsi="仿宋" w:eastAsia="仿宋" w:cs="仿宋"/>
          <w:spacing w:val="2"/>
          <w:position w:val="17"/>
          <w:sz w:val="24"/>
          <w:szCs w:val="24"/>
        </w:rPr>
        <w:t>境卫生行</w:t>
      </w:r>
    </w:p>
    <w:p>
      <w:pPr>
        <w:spacing w:before="1" w:line="218" w:lineRule="auto"/>
        <w:ind w:left="40"/>
        <w:rPr>
          <w:rFonts w:hint="eastAsia" w:ascii="仿宋" w:hAnsi="仿宋" w:eastAsia="仿宋" w:cs="仿宋"/>
          <w:sz w:val="24"/>
          <w:szCs w:val="24"/>
        </w:rPr>
      </w:pPr>
      <w:r>
        <w:rPr>
          <w:rFonts w:hint="eastAsia" w:ascii="仿宋" w:hAnsi="仿宋" w:eastAsia="仿宋" w:cs="仿宋"/>
          <w:spacing w:val="1"/>
          <w:sz w:val="24"/>
          <w:szCs w:val="24"/>
        </w:rPr>
        <w:t>为的个人和单位进行举报及协助行政执法部门的取证上报);</w:t>
      </w:r>
    </w:p>
    <w:p>
      <w:pPr>
        <w:spacing w:before="184" w:line="468" w:lineRule="exact"/>
        <w:ind w:left="529"/>
        <w:rPr>
          <w:rFonts w:hint="eastAsia" w:ascii="仿宋" w:hAnsi="仿宋" w:eastAsia="仿宋" w:cs="仿宋"/>
          <w:sz w:val="24"/>
          <w:szCs w:val="24"/>
        </w:rPr>
      </w:pPr>
      <w:r>
        <w:rPr>
          <w:rFonts w:hint="eastAsia" w:ascii="仿宋" w:hAnsi="仿宋" w:eastAsia="仿宋" w:cs="仿宋"/>
          <w:spacing w:val="-1"/>
          <w:position w:val="17"/>
          <w:sz w:val="24"/>
          <w:szCs w:val="24"/>
        </w:rPr>
        <w:t>（8）根据县城相关政策开展以及重大活动、重要节假日等市容环境卫生保</w:t>
      </w:r>
    </w:p>
    <w:p>
      <w:pPr>
        <w:spacing w:line="219" w:lineRule="auto"/>
        <w:ind w:left="49"/>
        <w:rPr>
          <w:rFonts w:hint="eastAsia" w:ascii="仿宋" w:hAnsi="仿宋" w:eastAsia="仿宋" w:cs="仿宋"/>
          <w:sz w:val="24"/>
          <w:szCs w:val="24"/>
        </w:rPr>
      </w:pPr>
      <w:r>
        <w:rPr>
          <w:rFonts w:hint="eastAsia" w:ascii="仿宋" w:hAnsi="仿宋" w:eastAsia="仿宋" w:cs="仿宋"/>
          <w:spacing w:val="6"/>
          <w:sz w:val="24"/>
          <w:szCs w:val="24"/>
        </w:rPr>
        <w:t>障工作;</w:t>
      </w:r>
    </w:p>
    <w:p>
      <w:pPr>
        <w:spacing w:before="181" w:line="219" w:lineRule="auto"/>
        <w:ind w:left="529"/>
        <w:rPr>
          <w:rFonts w:hint="eastAsia" w:ascii="仿宋" w:hAnsi="仿宋" w:eastAsia="仿宋" w:cs="仿宋"/>
          <w:sz w:val="24"/>
          <w:szCs w:val="24"/>
        </w:rPr>
      </w:pPr>
      <w:r>
        <w:rPr>
          <w:rFonts w:hint="eastAsia" w:ascii="仿宋" w:hAnsi="仿宋" w:eastAsia="仿宋" w:cs="仿宋"/>
          <w:spacing w:val="-1"/>
          <w:sz w:val="24"/>
          <w:szCs w:val="24"/>
        </w:rPr>
        <w:t>（9）发生突发事件时的应急清扫工作及环境卫生善后处理工作。</w:t>
      </w:r>
    </w:p>
    <w:p>
      <w:pPr>
        <w:spacing w:before="182" w:line="359" w:lineRule="auto"/>
        <w:ind w:left="40" w:firstLine="488"/>
        <w:rPr>
          <w:rFonts w:hint="eastAsia" w:ascii="仿宋" w:hAnsi="仿宋" w:eastAsia="仿宋" w:cs="仿宋"/>
          <w:sz w:val="24"/>
          <w:szCs w:val="24"/>
        </w:rPr>
      </w:pPr>
      <w:r>
        <w:rPr>
          <w:rFonts w:hint="eastAsia" w:ascii="仿宋" w:hAnsi="仿宋" w:eastAsia="仿宋" w:cs="仿宋"/>
          <w:spacing w:val="-3"/>
          <w:sz w:val="24"/>
          <w:szCs w:val="24"/>
        </w:rPr>
        <w:t>（10）冬季除冰扫雪工作时限为：小雪在</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24</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rPr>
        <w:t>小时</w:t>
      </w:r>
      <w:r>
        <w:rPr>
          <w:rFonts w:hint="eastAsia" w:ascii="仿宋" w:hAnsi="仿宋" w:eastAsia="仿宋" w:cs="仿宋"/>
          <w:spacing w:val="-4"/>
          <w:sz w:val="24"/>
          <w:szCs w:val="24"/>
        </w:rPr>
        <w:t>内、中雪在</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48</w:t>
      </w:r>
      <w:r>
        <w:rPr>
          <w:rFonts w:hint="eastAsia" w:ascii="仿宋" w:hAnsi="仿宋" w:eastAsia="仿宋" w:cs="仿宋"/>
          <w:spacing w:val="-45"/>
          <w:sz w:val="24"/>
          <w:szCs w:val="24"/>
        </w:rPr>
        <w:t xml:space="preserve"> </w:t>
      </w:r>
      <w:r>
        <w:rPr>
          <w:rFonts w:hint="eastAsia" w:ascii="仿宋" w:hAnsi="仿宋" w:eastAsia="仿宋" w:cs="仿宋"/>
          <w:spacing w:val="-4"/>
          <w:sz w:val="24"/>
          <w:szCs w:val="24"/>
        </w:rPr>
        <w:t>小时以内、</w:t>
      </w:r>
      <w:r>
        <w:rPr>
          <w:rFonts w:hint="eastAsia" w:ascii="仿宋" w:hAnsi="仿宋" w:eastAsia="仿宋" w:cs="仿宋"/>
          <w:sz w:val="24"/>
          <w:szCs w:val="24"/>
        </w:rPr>
        <w:t xml:space="preserve"> </w:t>
      </w:r>
      <w:r>
        <w:rPr>
          <w:rFonts w:hint="eastAsia" w:ascii="仿宋" w:hAnsi="仿宋" w:eastAsia="仿宋" w:cs="仿宋"/>
          <w:spacing w:val="-3"/>
          <w:sz w:val="24"/>
          <w:szCs w:val="24"/>
        </w:rPr>
        <w:t>大雪在</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rPr>
        <w:t>70</w:t>
      </w:r>
      <w:r>
        <w:rPr>
          <w:rFonts w:hint="eastAsia" w:ascii="仿宋" w:hAnsi="仿宋" w:eastAsia="仿宋" w:cs="仿宋"/>
          <w:spacing w:val="-45"/>
          <w:sz w:val="24"/>
          <w:szCs w:val="24"/>
        </w:rPr>
        <w:t xml:space="preserve"> </w:t>
      </w:r>
      <w:r>
        <w:rPr>
          <w:rFonts w:hint="eastAsia" w:ascii="仿宋" w:hAnsi="仿宋" w:eastAsia="仿宋" w:cs="仿宋"/>
          <w:spacing w:val="-3"/>
          <w:sz w:val="24"/>
          <w:szCs w:val="24"/>
        </w:rPr>
        <w:t>小时内清扫完毕；门面积雪清扫时</w:t>
      </w:r>
      <w:r>
        <w:rPr>
          <w:rFonts w:hint="eastAsia" w:ascii="仿宋" w:hAnsi="仿宋" w:eastAsia="仿宋" w:cs="仿宋"/>
          <w:spacing w:val="-4"/>
          <w:sz w:val="24"/>
          <w:szCs w:val="24"/>
        </w:rPr>
        <w:t>限为小雪在</w:t>
      </w:r>
      <w:r>
        <w:rPr>
          <w:rFonts w:hint="eastAsia" w:ascii="仿宋" w:hAnsi="仿宋" w:eastAsia="仿宋" w:cs="仿宋"/>
          <w:spacing w:val="-45"/>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rPr>
        <w:t>天内、中雪在</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rPr>
        <w:t>5</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rPr>
        <w:t xml:space="preserve">天以 </w:t>
      </w:r>
      <w:r>
        <w:rPr>
          <w:rFonts w:hint="eastAsia" w:ascii="仿宋" w:hAnsi="仿宋" w:eastAsia="仿宋" w:cs="仿宋"/>
          <w:spacing w:val="2"/>
          <w:sz w:val="24"/>
          <w:szCs w:val="24"/>
        </w:rPr>
        <w:t>内、大雪在</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7</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天内清扫完毕；若持续降雪，清雪工作有序进行，根据当天实际</w:t>
      </w:r>
    </w:p>
    <w:p>
      <w:pPr>
        <w:spacing w:before="1" w:line="218" w:lineRule="auto"/>
        <w:ind w:left="38"/>
        <w:rPr>
          <w:rFonts w:hint="eastAsia" w:ascii="仿宋" w:hAnsi="仿宋" w:eastAsia="仿宋" w:cs="仿宋"/>
          <w:sz w:val="24"/>
          <w:szCs w:val="24"/>
        </w:rPr>
      </w:pPr>
      <w:r>
        <w:rPr>
          <w:rFonts w:hint="eastAsia" w:ascii="仿宋" w:hAnsi="仿宋" w:eastAsia="仿宋" w:cs="仿宋"/>
          <w:spacing w:val="-1"/>
          <w:sz w:val="24"/>
          <w:szCs w:val="24"/>
        </w:rPr>
        <w:t>情况在部分道路实施抛洒融雪剂。</w:t>
      </w:r>
    </w:p>
    <w:p>
      <w:pPr>
        <w:spacing w:before="184" w:line="466" w:lineRule="exact"/>
        <w:ind w:left="529"/>
        <w:rPr>
          <w:rFonts w:hint="eastAsia" w:ascii="仿宋" w:hAnsi="仿宋" w:eastAsia="仿宋" w:cs="仿宋"/>
          <w:sz w:val="24"/>
          <w:szCs w:val="24"/>
        </w:rPr>
      </w:pPr>
      <w:r>
        <w:rPr>
          <w:rFonts w:hint="eastAsia" w:ascii="仿宋" w:hAnsi="仿宋" w:eastAsia="仿宋" w:cs="仿宋"/>
          <w:spacing w:val="3"/>
          <w:position w:val="17"/>
          <w:sz w:val="24"/>
          <w:szCs w:val="24"/>
        </w:rPr>
        <w:t>（11）夏季清扫保洁四扫全保，四次清扫全天留守保洁；秋季清扫四扫全</w:t>
      </w:r>
    </w:p>
    <w:p>
      <w:pPr>
        <w:spacing w:line="219" w:lineRule="auto"/>
        <w:ind w:left="38"/>
        <w:rPr>
          <w:rFonts w:hint="eastAsia" w:ascii="仿宋" w:hAnsi="仿宋" w:eastAsia="仿宋" w:cs="仿宋"/>
          <w:sz w:val="24"/>
          <w:szCs w:val="24"/>
        </w:rPr>
      </w:pPr>
      <w:r>
        <w:rPr>
          <w:rFonts w:hint="eastAsia" w:ascii="仿宋" w:hAnsi="仿宋" w:eastAsia="仿宋" w:cs="仿宋"/>
          <w:spacing w:val="-1"/>
          <w:sz w:val="24"/>
          <w:szCs w:val="24"/>
        </w:rPr>
        <w:t>保，树叶残枝最少四次清扫，全天留守保洁。</w:t>
      </w:r>
    </w:p>
    <w:p>
      <w:pPr>
        <w:spacing w:before="183" w:line="219" w:lineRule="auto"/>
        <w:ind w:left="516"/>
        <w:rPr>
          <w:rFonts w:hint="eastAsia" w:ascii="仿宋" w:hAnsi="仿宋" w:eastAsia="仿宋" w:cs="仿宋"/>
          <w:sz w:val="24"/>
          <w:szCs w:val="24"/>
        </w:rPr>
      </w:pPr>
      <w:r>
        <w:rPr>
          <w:rFonts w:hint="eastAsia" w:ascii="仿宋" w:hAnsi="仿宋" w:eastAsia="仿宋" w:cs="仿宋"/>
          <w:spacing w:val="-2"/>
          <w:sz w:val="24"/>
          <w:szCs w:val="24"/>
        </w:rPr>
        <w:t>七、考核方法</w:t>
      </w:r>
    </w:p>
    <w:p>
      <w:pPr>
        <w:spacing w:line="219" w:lineRule="auto"/>
        <w:rPr>
          <w:rFonts w:hint="eastAsia" w:ascii="仿宋" w:hAnsi="仿宋" w:eastAsia="仿宋" w:cs="仿宋"/>
          <w:sz w:val="24"/>
          <w:szCs w:val="24"/>
        </w:rPr>
        <w:sectPr>
          <w:headerReference r:id="rId58" w:type="default"/>
          <w:footerReference r:id="rId59" w:type="default"/>
          <w:pgSz w:w="11905" w:h="16838"/>
          <w:pgMar w:top="1077" w:right="1417" w:bottom="1134" w:left="1417" w:header="1077" w:footer="1083" w:gutter="0"/>
          <w:pgNumType w:fmt="decimal"/>
          <w:cols w:space="0" w:num="1"/>
          <w:rtlGutter w:val="0"/>
          <w:docGrid w:linePitch="0" w:charSpace="0"/>
        </w:sectPr>
      </w:pPr>
    </w:p>
    <w:p>
      <w:pPr>
        <w:pStyle w:val="6"/>
        <w:spacing w:line="339" w:lineRule="auto"/>
        <w:rPr>
          <w:rFonts w:hint="eastAsia" w:ascii="仿宋" w:hAnsi="仿宋" w:eastAsia="仿宋" w:cs="仿宋"/>
        </w:rPr>
      </w:pPr>
    </w:p>
    <w:p>
      <w:pPr>
        <w:spacing w:before="78" w:line="465" w:lineRule="exact"/>
        <w:ind w:right="59"/>
        <w:jc w:val="right"/>
        <w:rPr>
          <w:rFonts w:hint="eastAsia" w:ascii="仿宋" w:hAnsi="仿宋" w:eastAsia="仿宋" w:cs="仿宋"/>
          <w:sz w:val="24"/>
          <w:szCs w:val="24"/>
        </w:rPr>
      </w:pPr>
      <w:r>
        <w:rPr>
          <w:rFonts w:hint="eastAsia" w:ascii="仿宋" w:hAnsi="仿宋" w:eastAsia="仿宋" w:cs="仿宋"/>
          <w:spacing w:val="3"/>
          <w:position w:val="17"/>
          <w:sz w:val="24"/>
          <w:szCs w:val="24"/>
        </w:rPr>
        <w:t>考核采用日常巡查考核、定期月考核和专项考核相结合的办法：实行百分</w:t>
      </w:r>
    </w:p>
    <w:p>
      <w:pPr>
        <w:spacing w:line="219" w:lineRule="auto"/>
        <w:ind w:left="37"/>
        <w:rPr>
          <w:rFonts w:hint="eastAsia" w:ascii="仿宋" w:hAnsi="仿宋" w:eastAsia="仿宋" w:cs="仿宋"/>
          <w:sz w:val="24"/>
          <w:szCs w:val="24"/>
        </w:rPr>
      </w:pPr>
      <w:r>
        <w:rPr>
          <w:rFonts w:hint="eastAsia" w:ascii="仿宋" w:hAnsi="仿宋" w:eastAsia="仿宋" w:cs="仿宋"/>
          <w:spacing w:val="-3"/>
          <w:sz w:val="24"/>
          <w:szCs w:val="24"/>
        </w:rPr>
        <w:t>考核制。</w:t>
      </w:r>
    </w:p>
    <w:p>
      <w:pPr>
        <w:spacing w:before="183" w:line="359" w:lineRule="auto"/>
        <w:ind w:left="38" w:right="59" w:firstLine="490"/>
        <w:rPr>
          <w:rFonts w:hint="eastAsia" w:ascii="仿宋" w:hAnsi="仿宋" w:eastAsia="仿宋" w:cs="仿宋"/>
          <w:sz w:val="24"/>
          <w:szCs w:val="24"/>
        </w:rPr>
      </w:pPr>
      <w:r>
        <w:rPr>
          <w:rFonts w:hint="eastAsia" w:ascii="仿宋" w:hAnsi="仿宋" w:eastAsia="仿宋" w:cs="仿宋"/>
          <w:spacing w:val="-4"/>
          <w:sz w:val="24"/>
          <w:szCs w:val="24"/>
        </w:rPr>
        <w:t>（1）</w:t>
      </w:r>
      <w:r>
        <w:rPr>
          <w:rFonts w:hint="eastAsia" w:ascii="仿宋" w:hAnsi="仿宋" w:eastAsia="仿宋" w:cs="仿宋"/>
          <w:spacing w:val="-63"/>
          <w:sz w:val="24"/>
          <w:szCs w:val="24"/>
        </w:rPr>
        <w:t xml:space="preserve"> </w:t>
      </w:r>
      <w:r>
        <w:rPr>
          <w:rFonts w:hint="eastAsia" w:ascii="仿宋" w:hAnsi="仿宋" w:eastAsia="仿宋" w:cs="仿宋"/>
          <w:spacing w:val="-4"/>
          <w:sz w:val="24"/>
          <w:szCs w:val="24"/>
        </w:rPr>
        <w:t>日常巡查考核：</w:t>
      </w:r>
      <w:r>
        <w:rPr>
          <w:rFonts w:hint="eastAsia" w:ascii="仿宋" w:hAnsi="仿宋" w:eastAsia="仿宋" w:cs="仿宋"/>
          <w:spacing w:val="-70"/>
          <w:sz w:val="24"/>
          <w:szCs w:val="24"/>
        </w:rPr>
        <w:t xml:space="preserve"> </w:t>
      </w:r>
      <w:r>
        <w:rPr>
          <w:rFonts w:hint="eastAsia" w:ascii="仿宋" w:hAnsi="仿宋" w:eastAsia="仿宋" w:cs="仿宋"/>
          <w:spacing w:val="-4"/>
          <w:sz w:val="24"/>
          <w:szCs w:val="24"/>
        </w:rPr>
        <w:t>日常随机进行，考核人员依据《巩留县环境卫生和环</w:t>
      </w:r>
      <w:r>
        <w:rPr>
          <w:rFonts w:hint="eastAsia" w:ascii="仿宋" w:hAnsi="仿宋" w:eastAsia="仿宋" w:cs="仿宋"/>
          <w:sz w:val="24"/>
          <w:szCs w:val="24"/>
        </w:rPr>
        <w:t xml:space="preserve"> </w:t>
      </w:r>
      <w:r>
        <w:rPr>
          <w:rFonts w:hint="eastAsia" w:ascii="仿宋" w:hAnsi="仿宋" w:eastAsia="仿宋" w:cs="仿宋"/>
          <w:spacing w:val="3"/>
          <w:sz w:val="24"/>
          <w:szCs w:val="24"/>
        </w:rPr>
        <w:t>卫设施管理专项考核细则》（夏季、冬季）进行随机日常巡查，发现问题以书</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面（《巩留县环境卫生和环卫设施管理整改通知》）的形式通知中标服务商，</w:t>
      </w:r>
      <w:r>
        <w:rPr>
          <w:rFonts w:hint="eastAsia" w:ascii="仿宋" w:hAnsi="仿宋" w:eastAsia="仿宋" w:cs="仿宋"/>
          <w:spacing w:val="6"/>
          <w:sz w:val="24"/>
          <w:szCs w:val="24"/>
        </w:rPr>
        <w:t xml:space="preserve"> </w:t>
      </w:r>
      <w:r>
        <w:rPr>
          <w:rFonts w:hint="eastAsia" w:ascii="仿宋" w:hAnsi="仿宋" w:eastAsia="仿宋" w:cs="仿宋"/>
          <w:spacing w:val="1"/>
          <w:sz w:val="24"/>
          <w:szCs w:val="24"/>
        </w:rPr>
        <w:t>规定整改时限。</w:t>
      </w:r>
      <w:r>
        <w:rPr>
          <w:rFonts w:hint="eastAsia" w:ascii="仿宋" w:hAnsi="仿宋" w:eastAsia="仿宋" w:cs="仿宋"/>
          <w:spacing w:val="-46"/>
          <w:sz w:val="24"/>
          <w:szCs w:val="24"/>
        </w:rPr>
        <w:t xml:space="preserve"> </w:t>
      </w:r>
      <w:r>
        <w:rPr>
          <w:rFonts w:hint="eastAsia" w:ascii="仿宋" w:hAnsi="仿宋" w:eastAsia="仿宋" w:cs="仿宋"/>
          <w:spacing w:val="1"/>
          <w:sz w:val="24"/>
          <w:szCs w:val="24"/>
        </w:rPr>
        <w:t>日常巡查考核的扣分方式为巡查时发现问题后中标服务商在规</w:t>
      </w:r>
      <w:r>
        <w:rPr>
          <w:rFonts w:hint="eastAsia" w:ascii="仿宋" w:hAnsi="仿宋" w:eastAsia="仿宋" w:cs="仿宋"/>
          <w:sz w:val="24"/>
          <w:szCs w:val="24"/>
        </w:rPr>
        <w:t xml:space="preserve"> </w:t>
      </w:r>
      <w:r>
        <w:rPr>
          <w:rFonts w:hint="eastAsia" w:ascii="仿宋" w:hAnsi="仿宋" w:eastAsia="仿宋" w:cs="仿宋"/>
          <w:spacing w:val="3"/>
          <w:sz w:val="24"/>
          <w:szCs w:val="24"/>
        </w:rPr>
        <w:t>定的期限内未完成整改或整改不合格的，进行单倍扣分，并第二次书面通知中</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标服务商，若在规定期限内仍未完成整改或整改不合格，进行双倍扣分，第三</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次书面通知后未按期整改或整改合格四倍扣分，以此类推，直至整改合格。期</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间，中标服务商可以合理的缘由用书面方式申请问题的延期、缓办、取消，县</w:t>
      </w:r>
    </w:p>
    <w:p>
      <w:pPr>
        <w:spacing w:line="219" w:lineRule="auto"/>
        <w:ind w:left="44"/>
        <w:rPr>
          <w:rFonts w:hint="eastAsia" w:ascii="仿宋" w:hAnsi="仿宋" w:eastAsia="仿宋" w:cs="仿宋"/>
          <w:sz w:val="24"/>
          <w:szCs w:val="24"/>
        </w:rPr>
      </w:pPr>
      <w:r>
        <w:rPr>
          <w:rFonts w:hint="eastAsia" w:ascii="仿宋" w:hAnsi="仿宋" w:eastAsia="仿宋" w:cs="仿宋"/>
          <w:spacing w:val="-1"/>
          <w:sz w:val="24"/>
          <w:szCs w:val="24"/>
        </w:rPr>
        <w:t>市政环卫处进行核查并回复，中标服务商按回复进行办理。</w:t>
      </w:r>
    </w:p>
    <w:p>
      <w:pPr>
        <w:spacing w:before="183" w:line="359" w:lineRule="auto"/>
        <w:ind w:left="37" w:right="59" w:firstLine="491"/>
        <w:rPr>
          <w:rFonts w:hint="eastAsia" w:ascii="仿宋" w:hAnsi="仿宋" w:eastAsia="仿宋" w:cs="仿宋"/>
          <w:sz w:val="24"/>
          <w:szCs w:val="24"/>
        </w:rPr>
      </w:pPr>
      <w:r>
        <w:rPr>
          <w:rFonts w:hint="eastAsia" w:ascii="仿宋" w:hAnsi="仿宋" w:eastAsia="仿宋" w:cs="仿宋"/>
          <w:spacing w:val="-2"/>
          <w:sz w:val="24"/>
          <w:szCs w:val="24"/>
        </w:rPr>
        <w:t>（2）定期月考核：每月一次，时间在本月</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20 日前后和次月</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3 日内；考核</w:t>
      </w:r>
      <w:r>
        <w:rPr>
          <w:rFonts w:hint="eastAsia" w:ascii="仿宋" w:hAnsi="仿宋" w:eastAsia="仿宋" w:cs="仿宋"/>
          <w:sz w:val="24"/>
          <w:szCs w:val="24"/>
        </w:rPr>
        <w:t xml:space="preserve"> </w:t>
      </w:r>
      <w:r>
        <w:rPr>
          <w:rFonts w:hint="eastAsia" w:ascii="仿宋" w:hAnsi="仿宋" w:eastAsia="仿宋" w:cs="仿宋"/>
          <w:spacing w:val="3"/>
          <w:sz w:val="24"/>
          <w:szCs w:val="24"/>
        </w:rPr>
        <w:t>人员依据《环境卫生和环卫设施管理考核细则》（夏季、冬季）对环境卫生和</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环卫设施管理工作进行全面检查，发现问题以书面（《环境卫生和环卫设施管</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理整改通知》）的形式通知中标服务商，规定整改时限。定期月考核的扣分方</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式为考核时发现问题后，进行单倍扣分，并书面通知中标服务商限期整改，中</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标服务商在规定的期限内未完成整改或整改不合格的，进行双倍扣分，并第二</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次书面通知中标服务商，若在规定期限内仍未完成整改或整改不合格，进行四</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倍扣分，以此类推，直至整改合格。期间，中标服务商可以合理的缘由用书面</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方式申请问题的延期、缓办、取消，县市政环卫处进行核查，中标服务商按核</w:t>
      </w:r>
    </w:p>
    <w:p>
      <w:pPr>
        <w:spacing w:line="219" w:lineRule="auto"/>
        <w:ind w:left="40"/>
        <w:rPr>
          <w:rFonts w:hint="eastAsia" w:ascii="仿宋" w:hAnsi="仿宋" w:eastAsia="仿宋" w:cs="仿宋"/>
          <w:sz w:val="24"/>
          <w:szCs w:val="24"/>
        </w:rPr>
      </w:pPr>
      <w:r>
        <w:rPr>
          <w:rFonts w:hint="eastAsia" w:ascii="仿宋" w:hAnsi="仿宋" w:eastAsia="仿宋" w:cs="仿宋"/>
          <w:spacing w:val="-2"/>
          <w:sz w:val="24"/>
          <w:szCs w:val="24"/>
        </w:rPr>
        <w:t>查结果进行办理。</w:t>
      </w:r>
    </w:p>
    <w:p>
      <w:pPr>
        <w:spacing w:before="183" w:line="219" w:lineRule="auto"/>
        <w:ind w:left="529"/>
        <w:rPr>
          <w:rFonts w:hint="eastAsia" w:ascii="仿宋" w:hAnsi="仿宋" w:eastAsia="仿宋" w:cs="仿宋"/>
          <w:sz w:val="24"/>
          <w:szCs w:val="24"/>
        </w:rPr>
      </w:pPr>
      <w:r>
        <w:rPr>
          <w:rFonts w:hint="eastAsia" w:ascii="仿宋" w:hAnsi="仿宋" w:eastAsia="仿宋" w:cs="仿宋"/>
          <w:spacing w:val="-3"/>
          <w:sz w:val="24"/>
          <w:szCs w:val="24"/>
        </w:rPr>
        <w:t>（3）专项考核</w:t>
      </w:r>
    </w:p>
    <w:p>
      <w:pPr>
        <w:spacing w:before="182" w:line="359" w:lineRule="auto"/>
        <w:ind w:left="37" w:firstLine="484"/>
        <w:rPr>
          <w:rFonts w:hint="eastAsia" w:ascii="仿宋" w:hAnsi="仿宋" w:eastAsia="仿宋" w:cs="仿宋"/>
          <w:sz w:val="24"/>
          <w:szCs w:val="24"/>
        </w:rPr>
      </w:pPr>
      <w:r>
        <w:rPr>
          <w:rFonts w:hint="eastAsia" w:ascii="仿宋" w:hAnsi="仿宋" w:eastAsia="仿宋" w:cs="仿宋"/>
          <w:spacing w:val="-1"/>
          <w:sz w:val="24"/>
          <w:szCs w:val="24"/>
        </w:rPr>
        <w:t>3.1</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因承包单位环境卫生和环卫设施管理不力导致</w:t>
      </w:r>
      <w:r>
        <w:rPr>
          <w:rFonts w:hint="eastAsia" w:ascii="仿宋" w:hAnsi="仿宋" w:eastAsia="仿宋" w:cs="仿宋"/>
          <w:spacing w:val="-2"/>
          <w:sz w:val="24"/>
          <w:szCs w:val="24"/>
        </w:rPr>
        <w:t>以下情况的，进行扣分：</w:t>
      </w:r>
      <w:r>
        <w:rPr>
          <w:rFonts w:hint="eastAsia" w:ascii="仿宋" w:hAnsi="仿宋" w:eastAsia="仿宋" w:cs="仿宋"/>
          <w:sz w:val="24"/>
          <w:szCs w:val="24"/>
        </w:rPr>
        <w:t xml:space="preserve"> </w:t>
      </w:r>
      <w:r>
        <w:rPr>
          <w:rFonts w:hint="eastAsia" w:ascii="仿宋" w:hAnsi="仿宋" w:eastAsia="仿宋" w:cs="仿宋"/>
          <w:spacing w:val="3"/>
          <w:sz w:val="24"/>
          <w:szCs w:val="24"/>
        </w:rPr>
        <w:t>凡县政府领导各类批示中提出批评，人大代表、政协委员等反映的环境卫生和</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环卫设施管理问题（绿化带内有垃圾堆体、人行道清理不彻底、果皮箱满未清</w:t>
      </w:r>
      <w:r>
        <w:rPr>
          <w:rFonts w:hint="eastAsia" w:ascii="仿宋" w:hAnsi="仿宋" w:eastAsia="仿宋" w:cs="仿宋"/>
          <w:spacing w:val="7"/>
          <w:sz w:val="24"/>
          <w:szCs w:val="24"/>
        </w:rPr>
        <w:t xml:space="preserve"> </w:t>
      </w:r>
      <w:r>
        <w:rPr>
          <w:rFonts w:hint="eastAsia" w:ascii="仿宋" w:hAnsi="仿宋" w:eastAsia="仿宋" w:cs="仿宋"/>
          <w:sz w:val="24"/>
          <w:szCs w:val="24"/>
        </w:rPr>
        <w:t>理、垃圾箱清理不及时、垃圾运输车清运沿途</w:t>
      </w:r>
      <w:r>
        <w:rPr>
          <w:rFonts w:hint="eastAsia" w:ascii="仿宋" w:hAnsi="仿宋" w:eastAsia="仿宋" w:cs="仿宋"/>
          <w:spacing w:val="-1"/>
          <w:sz w:val="24"/>
          <w:szCs w:val="24"/>
        </w:rPr>
        <w:t>抛撒、下雪未及时清理路面等</w:t>
      </w:r>
      <w:r>
        <w:rPr>
          <w:rFonts w:hint="eastAsia" w:ascii="仿宋" w:hAnsi="仿宋" w:eastAsia="仿宋" w:cs="仿宋"/>
          <w:spacing w:val="-30"/>
          <w:sz w:val="24"/>
          <w:szCs w:val="24"/>
        </w:rPr>
        <w:t>），</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群众来信、来访、热线电话中反映的问题，媒体负面曝光的，经查实后，每次</w:t>
      </w:r>
    </w:p>
    <w:p>
      <w:pPr>
        <w:spacing w:before="1" w:line="219" w:lineRule="auto"/>
        <w:ind w:left="41"/>
        <w:rPr>
          <w:rFonts w:hint="eastAsia" w:ascii="仿宋" w:hAnsi="仿宋" w:eastAsia="仿宋" w:cs="仿宋"/>
          <w:sz w:val="24"/>
          <w:szCs w:val="24"/>
        </w:rPr>
      </w:pPr>
      <w:r>
        <w:rPr>
          <w:rFonts w:hint="eastAsia" w:ascii="仿宋" w:hAnsi="仿宋" w:eastAsia="仿宋" w:cs="仿宋"/>
          <w:spacing w:val="-4"/>
          <w:sz w:val="24"/>
          <w:szCs w:val="24"/>
        </w:rPr>
        <w:t>扣</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8"/>
          <w:sz w:val="24"/>
          <w:szCs w:val="24"/>
        </w:rPr>
        <w:t xml:space="preserve"> </w:t>
      </w:r>
      <w:r>
        <w:rPr>
          <w:rFonts w:hint="eastAsia" w:ascii="仿宋" w:hAnsi="仿宋" w:eastAsia="仿宋" w:cs="仿宋"/>
          <w:spacing w:val="-4"/>
          <w:sz w:val="24"/>
          <w:szCs w:val="24"/>
        </w:rPr>
        <w:t>分，发生安全事故的，每次扣</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48"/>
          <w:sz w:val="24"/>
          <w:szCs w:val="24"/>
        </w:rPr>
        <w:t xml:space="preserve"> </w:t>
      </w:r>
      <w:r>
        <w:rPr>
          <w:rFonts w:hint="eastAsia" w:ascii="仿宋" w:hAnsi="仿宋" w:eastAsia="仿宋" w:cs="仿宋"/>
          <w:spacing w:val="-4"/>
          <w:sz w:val="24"/>
          <w:szCs w:val="24"/>
        </w:rPr>
        <w:t>分；</w:t>
      </w:r>
    </w:p>
    <w:p>
      <w:pPr>
        <w:spacing w:before="181" w:line="219" w:lineRule="auto"/>
        <w:ind w:left="522"/>
        <w:rPr>
          <w:rFonts w:hint="eastAsia" w:ascii="仿宋" w:hAnsi="仿宋" w:eastAsia="仿宋" w:cs="仿宋"/>
          <w:sz w:val="24"/>
          <w:szCs w:val="24"/>
        </w:rPr>
      </w:pPr>
      <w:r>
        <w:rPr>
          <w:rFonts w:hint="eastAsia" w:ascii="仿宋" w:hAnsi="仿宋" w:eastAsia="仿宋" w:cs="仿宋"/>
          <w:spacing w:val="4"/>
          <w:sz w:val="24"/>
          <w:szCs w:val="24"/>
        </w:rPr>
        <w:t>3.2</w:t>
      </w:r>
      <w:r>
        <w:rPr>
          <w:rFonts w:hint="eastAsia" w:ascii="仿宋" w:hAnsi="仿宋" w:eastAsia="仿宋" w:cs="仿宋"/>
          <w:spacing w:val="-27"/>
          <w:sz w:val="24"/>
          <w:szCs w:val="24"/>
        </w:rPr>
        <w:t xml:space="preserve"> </w:t>
      </w:r>
      <w:r>
        <w:rPr>
          <w:rFonts w:hint="eastAsia" w:ascii="仿宋" w:hAnsi="仿宋" w:eastAsia="仿宋" w:cs="仿宋"/>
          <w:spacing w:val="4"/>
          <w:sz w:val="24"/>
          <w:szCs w:val="24"/>
        </w:rPr>
        <w:t>因中标服务商环境卫生和环卫设施管理得力出现以下情况的，</w:t>
      </w:r>
      <w:r>
        <w:rPr>
          <w:rFonts w:hint="eastAsia" w:ascii="仿宋" w:hAnsi="仿宋" w:eastAsia="仿宋" w:cs="仿宋"/>
          <w:spacing w:val="3"/>
          <w:sz w:val="24"/>
          <w:szCs w:val="24"/>
        </w:rPr>
        <w:t>进行加</w:t>
      </w:r>
    </w:p>
    <w:p>
      <w:pPr>
        <w:spacing w:before="182" w:line="219" w:lineRule="auto"/>
        <w:ind w:left="40"/>
        <w:rPr>
          <w:rFonts w:hint="eastAsia" w:ascii="仿宋" w:hAnsi="仿宋" w:eastAsia="仿宋" w:cs="仿宋"/>
          <w:sz w:val="24"/>
          <w:szCs w:val="24"/>
        </w:rPr>
      </w:pPr>
      <w:r>
        <w:rPr>
          <w:rFonts w:hint="eastAsia" w:ascii="仿宋" w:hAnsi="仿宋" w:eastAsia="仿宋" w:cs="仿宋"/>
          <w:spacing w:val="-2"/>
          <w:sz w:val="24"/>
          <w:szCs w:val="24"/>
        </w:rPr>
        <w:t>分：县政府通报表扬的，加</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2</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分；媒体正面报道的，经查实后，加</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2</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分；</w:t>
      </w:r>
    </w:p>
    <w:p>
      <w:pPr>
        <w:spacing w:line="219" w:lineRule="auto"/>
        <w:rPr>
          <w:rFonts w:hint="eastAsia" w:ascii="仿宋" w:hAnsi="仿宋" w:eastAsia="仿宋" w:cs="仿宋"/>
          <w:sz w:val="24"/>
          <w:szCs w:val="24"/>
        </w:rPr>
        <w:sectPr>
          <w:headerReference r:id="rId60" w:type="default"/>
          <w:footerReference r:id="rId61" w:type="default"/>
          <w:pgSz w:w="11905" w:h="16838"/>
          <w:pgMar w:top="1077" w:right="1417" w:bottom="1134" w:left="1417" w:header="1077" w:footer="1083" w:gutter="0"/>
          <w:pgNumType w:fmt="decimal"/>
          <w:cols w:space="0" w:num="1"/>
          <w:rtlGutter w:val="0"/>
          <w:docGrid w:linePitch="0" w:charSpace="0"/>
        </w:sectPr>
      </w:pPr>
    </w:p>
    <w:p>
      <w:pPr>
        <w:pStyle w:val="6"/>
        <w:spacing w:line="339" w:lineRule="auto"/>
        <w:rPr>
          <w:rFonts w:hint="eastAsia" w:ascii="仿宋" w:hAnsi="仿宋" w:eastAsia="仿宋" w:cs="仿宋"/>
        </w:rPr>
      </w:pPr>
    </w:p>
    <w:p>
      <w:pPr>
        <w:spacing w:before="78" w:line="358" w:lineRule="auto"/>
        <w:ind w:left="40" w:right="77" w:firstLine="481"/>
        <w:rPr>
          <w:rFonts w:hint="eastAsia" w:ascii="仿宋" w:hAnsi="仿宋" w:eastAsia="仿宋" w:cs="仿宋"/>
          <w:sz w:val="24"/>
          <w:szCs w:val="24"/>
        </w:rPr>
      </w:pPr>
      <w:r>
        <w:rPr>
          <w:rFonts w:hint="eastAsia" w:ascii="仿宋" w:hAnsi="仿宋" w:eastAsia="仿宋" w:cs="仿宋"/>
          <w:spacing w:val="-3"/>
          <w:sz w:val="24"/>
          <w:szCs w:val="24"/>
        </w:rPr>
        <w:t>3.3</w:t>
      </w:r>
      <w:r>
        <w:rPr>
          <w:rFonts w:hint="eastAsia" w:ascii="仿宋" w:hAnsi="仿宋" w:eastAsia="仿宋" w:cs="仿宋"/>
          <w:spacing w:val="-36"/>
          <w:sz w:val="24"/>
          <w:szCs w:val="24"/>
        </w:rPr>
        <w:t xml:space="preserve"> </w:t>
      </w:r>
      <w:r>
        <w:rPr>
          <w:rFonts w:hint="eastAsia" w:ascii="仿宋" w:hAnsi="仿宋" w:eastAsia="仿宋" w:cs="仿宋"/>
          <w:spacing w:val="-3"/>
          <w:sz w:val="24"/>
          <w:szCs w:val="24"/>
        </w:rPr>
        <w:t>逢元旦、春节、五一、国庆节等节日或重大接待、花盆摆放、迎检等时</w:t>
      </w:r>
      <w:r>
        <w:rPr>
          <w:rFonts w:hint="eastAsia" w:ascii="仿宋" w:hAnsi="仿宋" w:eastAsia="仿宋" w:cs="仿宋"/>
          <w:sz w:val="24"/>
          <w:szCs w:val="24"/>
        </w:rPr>
        <w:t xml:space="preserve"> </w:t>
      </w:r>
      <w:r>
        <w:rPr>
          <w:rFonts w:hint="eastAsia" w:ascii="仿宋" w:hAnsi="仿宋" w:eastAsia="仿宋" w:cs="仿宋"/>
          <w:spacing w:val="3"/>
          <w:sz w:val="24"/>
          <w:szCs w:val="24"/>
        </w:rPr>
        <w:t>期，中标服务商有义务按照上级统一要求，认真做好环境卫生和环卫设施管理</w:t>
      </w:r>
    </w:p>
    <w:p>
      <w:pPr>
        <w:spacing w:line="219" w:lineRule="auto"/>
        <w:jc w:val="right"/>
        <w:rPr>
          <w:rFonts w:hint="eastAsia" w:ascii="仿宋" w:hAnsi="仿宋" w:eastAsia="仿宋" w:cs="仿宋"/>
          <w:sz w:val="24"/>
          <w:szCs w:val="24"/>
        </w:rPr>
      </w:pPr>
      <w:r>
        <w:rPr>
          <w:rFonts w:hint="eastAsia" w:ascii="仿宋" w:hAnsi="仿宋" w:eastAsia="仿宋" w:cs="仿宋"/>
          <w:spacing w:val="-2"/>
          <w:sz w:val="24"/>
          <w:szCs w:val="24"/>
        </w:rPr>
        <w:t>工作；若不能按市政环卫主管部门要求完成交待任务</w:t>
      </w:r>
      <w:r>
        <w:rPr>
          <w:rFonts w:hint="eastAsia" w:ascii="仿宋" w:hAnsi="仿宋" w:eastAsia="仿宋" w:cs="仿宋"/>
          <w:spacing w:val="-3"/>
          <w:sz w:val="24"/>
          <w:szCs w:val="24"/>
        </w:rPr>
        <w:t>，造成负面影响，扣</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rPr>
        <w:t>3</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分。</w:t>
      </w:r>
    </w:p>
    <w:p>
      <w:pPr>
        <w:spacing w:before="183" w:line="219" w:lineRule="auto"/>
        <w:ind w:left="522"/>
        <w:rPr>
          <w:rFonts w:hint="eastAsia" w:ascii="仿宋" w:hAnsi="仿宋" w:eastAsia="仿宋" w:cs="仿宋"/>
          <w:sz w:val="24"/>
          <w:szCs w:val="24"/>
        </w:rPr>
      </w:pPr>
      <w:r>
        <w:rPr>
          <w:rFonts w:hint="eastAsia" w:ascii="仿宋" w:hAnsi="仿宋" w:eastAsia="仿宋" w:cs="仿宋"/>
          <w:spacing w:val="-2"/>
          <w:sz w:val="24"/>
          <w:szCs w:val="24"/>
        </w:rPr>
        <w:t>3.4</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隐蔽工作未做申请即开展的，每次扣</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3</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分，已开展工作不予</w:t>
      </w:r>
      <w:r>
        <w:rPr>
          <w:rFonts w:hint="eastAsia" w:ascii="仿宋" w:hAnsi="仿宋" w:eastAsia="仿宋" w:cs="仿宋"/>
          <w:spacing w:val="-3"/>
          <w:sz w:val="24"/>
          <w:szCs w:val="24"/>
        </w:rPr>
        <w:t>认可。</w:t>
      </w:r>
    </w:p>
    <w:p>
      <w:pPr>
        <w:spacing w:before="180" w:line="219" w:lineRule="auto"/>
        <w:ind w:left="522"/>
        <w:rPr>
          <w:rFonts w:hint="eastAsia" w:ascii="仿宋" w:hAnsi="仿宋" w:eastAsia="仿宋" w:cs="仿宋"/>
          <w:sz w:val="24"/>
          <w:szCs w:val="24"/>
        </w:rPr>
      </w:pPr>
      <w:r>
        <w:rPr>
          <w:rFonts w:hint="eastAsia" w:ascii="仿宋" w:hAnsi="仿宋" w:eastAsia="仿宋" w:cs="仿宋"/>
          <w:spacing w:val="-2"/>
          <w:sz w:val="24"/>
          <w:szCs w:val="24"/>
        </w:rPr>
        <w:t>3.5</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擅自改变垃圾点、箱用途，一经发现，每次扣</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分。</w:t>
      </w:r>
    </w:p>
    <w:p>
      <w:pPr>
        <w:spacing w:before="183" w:line="219" w:lineRule="auto"/>
        <w:ind w:left="522"/>
        <w:rPr>
          <w:rFonts w:hint="eastAsia" w:ascii="仿宋" w:hAnsi="仿宋" w:eastAsia="仿宋" w:cs="仿宋"/>
          <w:sz w:val="24"/>
          <w:szCs w:val="24"/>
        </w:rPr>
      </w:pPr>
      <w:r>
        <w:rPr>
          <w:rFonts w:hint="eastAsia" w:ascii="仿宋" w:hAnsi="仿宋" w:eastAsia="仿宋" w:cs="仿宋"/>
          <w:spacing w:val="-3"/>
          <w:sz w:val="24"/>
          <w:szCs w:val="24"/>
        </w:rPr>
        <w:t>3.6</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rPr>
        <w:t>垃圾未及时清运，造成垃圾容器满溢扣</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1</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分。</w:t>
      </w:r>
    </w:p>
    <w:p>
      <w:pPr>
        <w:spacing w:before="183" w:line="219" w:lineRule="auto"/>
        <w:ind w:left="529"/>
        <w:rPr>
          <w:rFonts w:hint="eastAsia" w:ascii="仿宋" w:hAnsi="仿宋" w:eastAsia="仿宋" w:cs="仿宋"/>
          <w:sz w:val="24"/>
          <w:szCs w:val="24"/>
        </w:rPr>
      </w:pPr>
      <w:r>
        <w:rPr>
          <w:rFonts w:hint="eastAsia" w:ascii="仿宋" w:hAnsi="仿宋" w:eastAsia="仿宋" w:cs="仿宋"/>
          <w:spacing w:val="-2"/>
          <w:sz w:val="24"/>
          <w:szCs w:val="24"/>
        </w:rPr>
        <w:t>（4）整改问题的延期、缓办、取消</w:t>
      </w:r>
    </w:p>
    <w:p>
      <w:pPr>
        <w:spacing w:before="182" w:line="359" w:lineRule="auto"/>
        <w:ind w:left="37" w:right="77" w:firstLine="482"/>
        <w:rPr>
          <w:rFonts w:hint="eastAsia" w:ascii="仿宋" w:hAnsi="仿宋" w:eastAsia="仿宋" w:cs="仿宋"/>
          <w:sz w:val="24"/>
          <w:szCs w:val="24"/>
        </w:rPr>
      </w:pPr>
      <w:r>
        <w:rPr>
          <w:rFonts w:hint="eastAsia" w:ascii="仿宋" w:hAnsi="仿宋" w:eastAsia="仿宋" w:cs="仿宋"/>
          <w:spacing w:val="10"/>
          <w:sz w:val="24"/>
          <w:szCs w:val="24"/>
        </w:rPr>
        <w:t>指中标服务商因某种合理的缘由而无法在规</w:t>
      </w:r>
      <w:r>
        <w:rPr>
          <w:rFonts w:hint="eastAsia" w:ascii="仿宋" w:hAnsi="仿宋" w:eastAsia="仿宋" w:cs="仿宋"/>
          <w:spacing w:val="9"/>
          <w:sz w:val="24"/>
          <w:szCs w:val="24"/>
        </w:rPr>
        <w:t>定期限内完成某一</w:t>
      </w:r>
      <w:r>
        <w:rPr>
          <w:rFonts w:hint="eastAsia" w:ascii="仿宋" w:hAnsi="仿宋" w:eastAsia="仿宋" w:cs="仿宋"/>
          <w:spacing w:val="-72"/>
          <w:sz w:val="24"/>
          <w:szCs w:val="24"/>
        </w:rPr>
        <w:t xml:space="preserve"> </w:t>
      </w:r>
      <w:r>
        <w:rPr>
          <w:rFonts w:hint="eastAsia" w:ascii="仿宋" w:hAnsi="仿宋" w:eastAsia="仿宋" w:cs="仿宋"/>
          <w:spacing w:val="9"/>
          <w:sz w:val="24"/>
          <w:szCs w:val="24"/>
        </w:rPr>
        <w:t>问题的整</w:t>
      </w:r>
      <w:r>
        <w:rPr>
          <w:rFonts w:hint="eastAsia" w:ascii="仿宋" w:hAnsi="仿宋" w:eastAsia="仿宋" w:cs="仿宋"/>
          <w:sz w:val="24"/>
          <w:szCs w:val="24"/>
        </w:rPr>
        <w:t xml:space="preserve"> </w:t>
      </w:r>
      <w:r>
        <w:rPr>
          <w:rFonts w:hint="eastAsia" w:ascii="仿宋" w:hAnsi="仿宋" w:eastAsia="仿宋" w:cs="仿宋"/>
          <w:spacing w:val="3"/>
          <w:sz w:val="24"/>
          <w:szCs w:val="24"/>
        </w:rPr>
        <w:t>改，可以书面的方式报县市政环卫处申请该问题的三种处理办法。其中，延期</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指延长该整改问题的规定期限；缓办指因非环境卫生和环卫设施的直接缘由导</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致该问题目前无法进行整改，在该缘由得到解决以后立刻进行整改的情况；取</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消指该整改问题不属于中标服务商职责范围的情况下可进行的申请。以上三种</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情况，中标服务商及时将书面申请报县市政环卫处进行核查和回复，中标服务</w:t>
      </w:r>
    </w:p>
    <w:p>
      <w:pPr>
        <w:spacing w:line="219" w:lineRule="auto"/>
        <w:ind w:left="42"/>
        <w:rPr>
          <w:rFonts w:hint="eastAsia" w:ascii="仿宋" w:hAnsi="仿宋" w:eastAsia="仿宋" w:cs="仿宋"/>
          <w:sz w:val="24"/>
          <w:szCs w:val="24"/>
        </w:rPr>
      </w:pPr>
      <w:r>
        <w:rPr>
          <w:rFonts w:hint="eastAsia" w:ascii="仿宋" w:hAnsi="仿宋" w:eastAsia="仿宋" w:cs="仿宋"/>
          <w:spacing w:val="-1"/>
          <w:sz w:val="24"/>
          <w:szCs w:val="24"/>
        </w:rPr>
        <w:t>商按县市政环卫处核查意见进行办理。</w:t>
      </w:r>
    </w:p>
    <w:p>
      <w:pPr>
        <w:spacing w:before="183" w:line="219" w:lineRule="auto"/>
        <w:ind w:left="517"/>
        <w:rPr>
          <w:rFonts w:hint="eastAsia" w:ascii="仿宋" w:hAnsi="仿宋" w:eastAsia="仿宋" w:cs="仿宋"/>
          <w:sz w:val="24"/>
          <w:szCs w:val="24"/>
        </w:rPr>
      </w:pPr>
      <w:r>
        <w:rPr>
          <w:rFonts w:hint="eastAsia" w:ascii="仿宋" w:hAnsi="仿宋" w:eastAsia="仿宋" w:cs="仿宋"/>
          <w:spacing w:val="-2"/>
          <w:sz w:val="24"/>
          <w:szCs w:val="24"/>
        </w:rPr>
        <w:t>第八条 考核评分</w:t>
      </w:r>
    </w:p>
    <w:p>
      <w:pPr>
        <w:spacing w:before="181" w:line="359" w:lineRule="auto"/>
        <w:ind w:left="41" w:right="77" w:firstLine="478"/>
        <w:rPr>
          <w:rFonts w:hint="eastAsia" w:ascii="仿宋" w:hAnsi="仿宋" w:eastAsia="仿宋" w:cs="仿宋"/>
          <w:sz w:val="24"/>
          <w:szCs w:val="24"/>
        </w:rPr>
      </w:pPr>
      <w:r>
        <w:rPr>
          <w:rFonts w:hint="eastAsia" w:ascii="仿宋" w:hAnsi="仿宋" w:eastAsia="仿宋" w:cs="仿宋"/>
          <w:spacing w:val="3"/>
          <w:sz w:val="24"/>
          <w:szCs w:val="24"/>
        </w:rPr>
        <w:t>依据《环境卫生和环卫设施管理专项细则》（夏季、冬季）的要求按月进</w:t>
      </w:r>
      <w:r>
        <w:rPr>
          <w:rFonts w:hint="eastAsia" w:ascii="仿宋" w:hAnsi="仿宋" w:eastAsia="仿宋" w:cs="仿宋"/>
          <w:spacing w:val="11"/>
          <w:sz w:val="24"/>
          <w:szCs w:val="24"/>
        </w:rPr>
        <w:t xml:space="preserve"> </w:t>
      </w:r>
      <w:r>
        <w:rPr>
          <w:rFonts w:hint="eastAsia" w:ascii="仿宋" w:hAnsi="仿宋" w:eastAsia="仿宋" w:cs="仿宋"/>
          <w:sz w:val="24"/>
          <w:szCs w:val="24"/>
        </w:rPr>
        <w:t>行评分；</w:t>
      </w:r>
      <w:r>
        <w:rPr>
          <w:rFonts w:hint="eastAsia" w:ascii="仿宋" w:hAnsi="仿宋" w:eastAsia="仿宋" w:cs="仿宋"/>
          <w:spacing w:val="-62"/>
          <w:sz w:val="24"/>
          <w:szCs w:val="24"/>
        </w:rPr>
        <w:t xml:space="preserve"> </w:t>
      </w:r>
      <w:r>
        <w:rPr>
          <w:rFonts w:hint="eastAsia" w:ascii="仿宋" w:hAnsi="仿宋" w:eastAsia="仿宋" w:cs="仿宋"/>
          <w:sz w:val="24"/>
          <w:szCs w:val="24"/>
        </w:rPr>
        <w:t>日常巡查考核和定期月考核累积总分为</w:t>
      </w:r>
      <w:r>
        <w:rPr>
          <w:rFonts w:hint="eastAsia" w:ascii="仿宋" w:hAnsi="仿宋" w:eastAsia="仿宋" w:cs="仿宋"/>
          <w:spacing w:val="-30"/>
          <w:sz w:val="24"/>
          <w:szCs w:val="24"/>
        </w:rPr>
        <w:t xml:space="preserve"> </w:t>
      </w:r>
      <w:r>
        <w:rPr>
          <w:rFonts w:hint="eastAsia" w:ascii="仿宋" w:hAnsi="仿宋" w:eastAsia="仿宋" w:cs="仿宋"/>
          <w:sz w:val="24"/>
          <w:szCs w:val="24"/>
        </w:rPr>
        <w:t>100</w:t>
      </w:r>
      <w:r>
        <w:rPr>
          <w:rFonts w:hint="eastAsia" w:ascii="仿宋" w:hAnsi="仿宋" w:eastAsia="仿宋" w:cs="仿宋"/>
          <w:spacing w:val="-43"/>
          <w:sz w:val="24"/>
          <w:szCs w:val="24"/>
        </w:rPr>
        <w:t xml:space="preserve"> </w:t>
      </w:r>
      <w:r>
        <w:rPr>
          <w:rFonts w:hint="eastAsia" w:ascii="仿宋" w:hAnsi="仿宋" w:eastAsia="仿宋" w:cs="仿宋"/>
          <w:sz w:val="24"/>
          <w:szCs w:val="24"/>
        </w:rPr>
        <w:t>分，专项考核在日常</w:t>
      </w:r>
      <w:r>
        <w:rPr>
          <w:rFonts w:hint="eastAsia" w:ascii="仿宋" w:hAnsi="仿宋" w:eastAsia="仿宋" w:cs="仿宋"/>
          <w:spacing w:val="-1"/>
          <w:sz w:val="24"/>
          <w:szCs w:val="24"/>
        </w:rPr>
        <w:t>巡查</w:t>
      </w:r>
    </w:p>
    <w:p>
      <w:pPr>
        <w:spacing w:line="219" w:lineRule="auto"/>
        <w:ind w:left="37"/>
        <w:rPr>
          <w:rFonts w:hint="eastAsia" w:ascii="仿宋" w:hAnsi="仿宋" w:eastAsia="仿宋" w:cs="仿宋"/>
          <w:sz w:val="24"/>
          <w:szCs w:val="24"/>
        </w:rPr>
      </w:pPr>
      <w:r>
        <w:rPr>
          <w:rFonts w:hint="eastAsia" w:ascii="仿宋" w:hAnsi="仿宋" w:eastAsia="仿宋" w:cs="仿宋"/>
          <w:spacing w:val="-1"/>
          <w:sz w:val="24"/>
          <w:szCs w:val="24"/>
        </w:rPr>
        <w:t>考核和定期月考核的基础上直接加分或扣分。</w:t>
      </w:r>
    </w:p>
    <w:p>
      <w:pPr>
        <w:spacing w:before="183" w:line="466" w:lineRule="exact"/>
        <w:ind w:left="532"/>
        <w:rPr>
          <w:rFonts w:hint="eastAsia" w:ascii="仿宋" w:hAnsi="仿宋" w:eastAsia="仿宋" w:cs="仿宋"/>
          <w:sz w:val="24"/>
          <w:szCs w:val="24"/>
        </w:rPr>
      </w:pPr>
      <w:r>
        <w:rPr>
          <w:rFonts w:hint="eastAsia" w:ascii="仿宋" w:hAnsi="仿宋" w:eastAsia="仿宋" w:cs="仿宋"/>
          <w:spacing w:val="5"/>
          <w:position w:val="17"/>
          <w:sz w:val="24"/>
          <w:szCs w:val="24"/>
        </w:rPr>
        <w:t>当月考核总得分=</w:t>
      </w:r>
      <w:r>
        <w:rPr>
          <w:rFonts w:hint="eastAsia" w:ascii="仿宋" w:hAnsi="仿宋" w:eastAsia="仿宋" w:cs="仿宋"/>
          <w:spacing w:val="-62"/>
          <w:position w:val="17"/>
          <w:sz w:val="24"/>
          <w:szCs w:val="24"/>
        </w:rPr>
        <w:t xml:space="preserve"> </w:t>
      </w:r>
      <w:r>
        <w:rPr>
          <w:rFonts w:hint="eastAsia" w:ascii="仿宋" w:hAnsi="仿宋" w:eastAsia="仿宋" w:cs="仿宋"/>
          <w:spacing w:val="5"/>
          <w:position w:val="17"/>
          <w:sz w:val="24"/>
          <w:szCs w:val="24"/>
        </w:rPr>
        <w:t>日常巡查考核和定期月考核总得</w:t>
      </w:r>
      <w:r>
        <w:rPr>
          <w:rFonts w:hint="eastAsia" w:ascii="仿宋" w:hAnsi="仿宋" w:eastAsia="仿宋" w:cs="仿宋"/>
          <w:spacing w:val="4"/>
          <w:position w:val="17"/>
          <w:sz w:val="24"/>
          <w:szCs w:val="24"/>
        </w:rPr>
        <w:t>分+专项考核加分-专项</w:t>
      </w:r>
    </w:p>
    <w:p>
      <w:pPr>
        <w:spacing w:line="219" w:lineRule="auto"/>
        <w:ind w:left="37"/>
        <w:rPr>
          <w:rFonts w:hint="eastAsia" w:ascii="仿宋" w:hAnsi="仿宋" w:eastAsia="仿宋" w:cs="仿宋"/>
          <w:sz w:val="24"/>
          <w:szCs w:val="24"/>
        </w:rPr>
      </w:pPr>
      <w:r>
        <w:rPr>
          <w:rFonts w:hint="eastAsia" w:ascii="仿宋" w:hAnsi="仿宋" w:eastAsia="仿宋" w:cs="仿宋"/>
          <w:spacing w:val="-2"/>
          <w:sz w:val="24"/>
          <w:szCs w:val="24"/>
        </w:rPr>
        <w:t>考核扣分。</w:t>
      </w:r>
    </w:p>
    <w:p>
      <w:pPr>
        <w:spacing w:before="184" w:line="219" w:lineRule="auto"/>
        <w:ind w:left="517"/>
        <w:rPr>
          <w:rFonts w:hint="eastAsia" w:ascii="仿宋" w:hAnsi="仿宋" w:eastAsia="仿宋" w:cs="仿宋"/>
          <w:sz w:val="24"/>
          <w:szCs w:val="24"/>
        </w:rPr>
      </w:pPr>
      <w:r>
        <w:rPr>
          <w:rFonts w:hint="eastAsia" w:ascii="仿宋" w:hAnsi="仿宋" w:eastAsia="仿宋" w:cs="仿宋"/>
          <w:spacing w:val="-1"/>
          <w:sz w:val="24"/>
          <w:szCs w:val="24"/>
        </w:rPr>
        <w:t>第九条 考核结果及处理办法</w:t>
      </w:r>
    </w:p>
    <w:p>
      <w:pPr>
        <w:spacing w:before="182" w:line="466" w:lineRule="exact"/>
        <w:ind w:left="544"/>
        <w:rPr>
          <w:rFonts w:hint="eastAsia" w:ascii="仿宋" w:hAnsi="仿宋" w:eastAsia="仿宋" w:cs="仿宋"/>
          <w:sz w:val="24"/>
          <w:szCs w:val="24"/>
        </w:rPr>
      </w:pPr>
      <w:r>
        <w:rPr>
          <w:rFonts w:hint="eastAsia" w:ascii="仿宋" w:hAnsi="仿宋" w:eastAsia="仿宋" w:cs="仿宋"/>
          <w:spacing w:val="2"/>
          <w:position w:val="17"/>
          <w:sz w:val="24"/>
          <w:szCs w:val="24"/>
        </w:rPr>
        <w:t>以月为单位评定考核结果；当月环境卫生和环卫设施管理费指承包单位承</w:t>
      </w:r>
    </w:p>
    <w:p>
      <w:pPr>
        <w:spacing w:line="219" w:lineRule="auto"/>
        <w:ind w:left="37"/>
        <w:rPr>
          <w:rFonts w:hint="eastAsia" w:ascii="仿宋" w:hAnsi="仿宋" w:eastAsia="仿宋" w:cs="仿宋"/>
          <w:sz w:val="24"/>
          <w:szCs w:val="24"/>
        </w:rPr>
      </w:pPr>
      <w:r>
        <w:rPr>
          <w:rFonts w:hint="eastAsia" w:ascii="仿宋" w:hAnsi="仿宋" w:eastAsia="仿宋" w:cs="仿宋"/>
          <w:spacing w:val="-1"/>
          <w:sz w:val="24"/>
          <w:szCs w:val="24"/>
        </w:rPr>
        <w:t>包该县城环境卫生和环卫设施管理费的月平均值。</w:t>
      </w:r>
    </w:p>
    <w:p>
      <w:pPr>
        <w:spacing w:before="183" w:line="466" w:lineRule="exact"/>
        <w:ind w:left="532"/>
        <w:rPr>
          <w:rFonts w:hint="eastAsia" w:ascii="仿宋" w:hAnsi="仿宋" w:eastAsia="仿宋" w:cs="仿宋"/>
          <w:sz w:val="24"/>
          <w:szCs w:val="24"/>
        </w:rPr>
      </w:pPr>
      <w:r>
        <w:rPr>
          <w:rFonts w:hint="eastAsia" w:ascii="仿宋" w:hAnsi="仿宋" w:eastAsia="仿宋" w:cs="仿宋"/>
          <w:position w:val="17"/>
          <w:sz w:val="24"/>
          <w:szCs w:val="24"/>
        </w:rPr>
        <w:t>当月考核总得分在</w:t>
      </w:r>
      <w:r>
        <w:rPr>
          <w:rFonts w:hint="eastAsia" w:ascii="仿宋" w:hAnsi="仿宋" w:eastAsia="仿宋" w:cs="仿宋"/>
          <w:spacing w:val="-47"/>
          <w:position w:val="17"/>
          <w:sz w:val="24"/>
          <w:szCs w:val="24"/>
        </w:rPr>
        <w:t xml:space="preserve"> </w:t>
      </w:r>
      <w:r>
        <w:rPr>
          <w:rFonts w:hint="eastAsia" w:ascii="仿宋" w:hAnsi="仿宋" w:eastAsia="仿宋" w:cs="仿宋"/>
          <w:position w:val="17"/>
          <w:sz w:val="24"/>
          <w:szCs w:val="24"/>
        </w:rPr>
        <w:t>95</w:t>
      </w:r>
      <w:r>
        <w:rPr>
          <w:rFonts w:hint="eastAsia" w:ascii="仿宋" w:hAnsi="仿宋" w:eastAsia="仿宋" w:cs="仿宋"/>
          <w:spacing w:val="-45"/>
          <w:position w:val="17"/>
          <w:sz w:val="24"/>
          <w:szCs w:val="24"/>
        </w:rPr>
        <w:t xml:space="preserve"> </w:t>
      </w:r>
      <w:r>
        <w:rPr>
          <w:rFonts w:hint="eastAsia" w:ascii="仿宋" w:hAnsi="仿宋" w:eastAsia="仿宋" w:cs="仿宋"/>
          <w:position w:val="17"/>
          <w:sz w:val="24"/>
          <w:szCs w:val="24"/>
        </w:rPr>
        <w:t>分以上（含</w:t>
      </w:r>
      <w:r>
        <w:rPr>
          <w:rFonts w:hint="eastAsia" w:ascii="仿宋" w:hAnsi="仿宋" w:eastAsia="仿宋" w:cs="仿宋"/>
          <w:spacing w:val="-45"/>
          <w:position w:val="17"/>
          <w:sz w:val="24"/>
          <w:szCs w:val="24"/>
        </w:rPr>
        <w:t xml:space="preserve"> </w:t>
      </w:r>
      <w:r>
        <w:rPr>
          <w:rFonts w:hint="eastAsia" w:ascii="仿宋" w:hAnsi="仿宋" w:eastAsia="仿宋" w:cs="仿宋"/>
          <w:position w:val="17"/>
          <w:sz w:val="24"/>
          <w:szCs w:val="24"/>
        </w:rPr>
        <w:t>95</w:t>
      </w:r>
      <w:r>
        <w:rPr>
          <w:rFonts w:hint="eastAsia" w:ascii="仿宋" w:hAnsi="仿宋" w:eastAsia="仿宋" w:cs="仿宋"/>
          <w:spacing w:val="-45"/>
          <w:position w:val="17"/>
          <w:sz w:val="24"/>
          <w:szCs w:val="24"/>
        </w:rPr>
        <w:t xml:space="preserve"> </w:t>
      </w:r>
      <w:r>
        <w:rPr>
          <w:rFonts w:hint="eastAsia" w:ascii="仿宋" w:hAnsi="仿宋" w:eastAsia="仿宋" w:cs="仿宋"/>
          <w:position w:val="17"/>
          <w:sz w:val="24"/>
          <w:szCs w:val="24"/>
        </w:rPr>
        <w:t>分</w:t>
      </w:r>
      <w:r>
        <w:rPr>
          <w:rFonts w:hint="eastAsia" w:ascii="仿宋" w:hAnsi="仿宋" w:eastAsia="仿宋" w:cs="仿宋"/>
          <w:spacing w:val="17"/>
          <w:position w:val="17"/>
          <w:sz w:val="24"/>
          <w:szCs w:val="24"/>
        </w:rPr>
        <w:t>），</w:t>
      </w:r>
      <w:r>
        <w:rPr>
          <w:rFonts w:hint="eastAsia" w:ascii="仿宋" w:hAnsi="仿宋" w:eastAsia="仿宋" w:cs="仿宋"/>
          <w:position w:val="17"/>
          <w:sz w:val="24"/>
          <w:szCs w:val="24"/>
        </w:rPr>
        <w:t>为合格；承包单位可获得当月</w:t>
      </w:r>
    </w:p>
    <w:p>
      <w:pPr>
        <w:spacing w:line="219" w:lineRule="auto"/>
        <w:ind w:left="37"/>
        <w:rPr>
          <w:rFonts w:hint="eastAsia" w:ascii="仿宋" w:hAnsi="仿宋" w:eastAsia="仿宋" w:cs="仿宋"/>
          <w:sz w:val="24"/>
          <w:szCs w:val="24"/>
        </w:rPr>
      </w:pPr>
      <w:r>
        <w:rPr>
          <w:rFonts w:hint="eastAsia" w:ascii="仿宋" w:hAnsi="仿宋" w:eastAsia="仿宋" w:cs="仿宋"/>
          <w:spacing w:val="-1"/>
          <w:sz w:val="24"/>
          <w:szCs w:val="24"/>
        </w:rPr>
        <w:t>全额环境卫生和环卫设施管理费。</w:t>
      </w:r>
    </w:p>
    <w:p>
      <w:pPr>
        <w:spacing w:before="181" w:line="468" w:lineRule="exact"/>
        <w:jc w:val="right"/>
        <w:rPr>
          <w:rFonts w:hint="eastAsia" w:ascii="仿宋" w:hAnsi="仿宋" w:eastAsia="仿宋" w:cs="仿宋"/>
          <w:sz w:val="24"/>
          <w:szCs w:val="24"/>
        </w:rPr>
      </w:pPr>
      <w:r>
        <w:rPr>
          <w:rFonts w:hint="eastAsia" w:ascii="仿宋" w:hAnsi="仿宋" w:eastAsia="仿宋" w:cs="仿宋"/>
          <w:spacing w:val="-6"/>
          <w:position w:val="17"/>
          <w:sz w:val="24"/>
          <w:szCs w:val="24"/>
        </w:rPr>
        <w:t>当月考核总得分在</w:t>
      </w:r>
      <w:r>
        <w:rPr>
          <w:rFonts w:hint="eastAsia" w:ascii="仿宋" w:hAnsi="仿宋" w:eastAsia="仿宋" w:cs="仿宋"/>
          <w:spacing w:val="-50"/>
          <w:position w:val="17"/>
          <w:sz w:val="24"/>
          <w:szCs w:val="24"/>
        </w:rPr>
        <w:t xml:space="preserve"> </w:t>
      </w:r>
      <w:r>
        <w:rPr>
          <w:rFonts w:hint="eastAsia" w:ascii="仿宋" w:hAnsi="仿宋" w:eastAsia="仿宋" w:cs="仿宋"/>
          <w:spacing w:val="-6"/>
          <w:position w:val="17"/>
          <w:sz w:val="24"/>
          <w:szCs w:val="24"/>
        </w:rPr>
        <w:t>80-95</w:t>
      </w:r>
      <w:r>
        <w:rPr>
          <w:rFonts w:hint="eastAsia" w:ascii="仿宋" w:hAnsi="仿宋" w:eastAsia="仿宋" w:cs="仿宋"/>
          <w:spacing w:val="-47"/>
          <w:position w:val="17"/>
          <w:sz w:val="24"/>
          <w:szCs w:val="24"/>
        </w:rPr>
        <w:t xml:space="preserve"> </w:t>
      </w:r>
      <w:r>
        <w:rPr>
          <w:rFonts w:hint="eastAsia" w:ascii="仿宋" w:hAnsi="仿宋" w:eastAsia="仿宋" w:cs="仿宋"/>
          <w:spacing w:val="-6"/>
          <w:position w:val="17"/>
          <w:sz w:val="24"/>
          <w:szCs w:val="24"/>
        </w:rPr>
        <w:t>分（含</w:t>
      </w:r>
      <w:r>
        <w:rPr>
          <w:rFonts w:hint="eastAsia" w:ascii="仿宋" w:hAnsi="仿宋" w:eastAsia="仿宋" w:cs="仿宋"/>
          <w:spacing w:val="-50"/>
          <w:position w:val="17"/>
          <w:sz w:val="24"/>
          <w:szCs w:val="24"/>
        </w:rPr>
        <w:t xml:space="preserve"> </w:t>
      </w:r>
      <w:r>
        <w:rPr>
          <w:rFonts w:hint="eastAsia" w:ascii="仿宋" w:hAnsi="仿宋" w:eastAsia="仿宋" w:cs="仿宋"/>
          <w:spacing w:val="-6"/>
          <w:position w:val="17"/>
          <w:sz w:val="24"/>
          <w:szCs w:val="24"/>
        </w:rPr>
        <w:t>80</w:t>
      </w:r>
      <w:r>
        <w:rPr>
          <w:rFonts w:hint="eastAsia" w:ascii="仿宋" w:hAnsi="仿宋" w:eastAsia="仿宋" w:cs="仿宋"/>
          <w:spacing w:val="-48"/>
          <w:position w:val="17"/>
          <w:sz w:val="24"/>
          <w:szCs w:val="24"/>
        </w:rPr>
        <w:t xml:space="preserve"> </w:t>
      </w:r>
      <w:r>
        <w:rPr>
          <w:rFonts w:hint="eastAsia" w:ascii="仿宋" w:hAnsi="仿宋" w:eastAsia="仿宋" w:cs="仿宋"/>
          <w:spacing w:val="-6"/>
          <w:position w:val="17"/>
          <w:sz w:val="24"/>
          <w:szCs w:val="24"/>
        </w:rPr>
        <w:t>分</w:t>
      </w:r>
      <w:r>
        <w:rPr>
          <w:rFonts w:hint="eastAsia" w:ascii="仿宋" w:hAnsi="仿宋" w:eastAsia="仿宋" w:cs="仿宋"/>
          <w:spacing w:val="-24"/>
          <w:position w:val="17"/>
          <w:sz w:val="24"/>
          <w:szCs w:val="24"/>
        </w:rPr>
        <w:t>），</w:t>
      </w:r>
      <w:r>
        <w:rPr>
          <w:rFonts w:hint="eastAsia" w:ascii="仿宋" w:hAnsi="仿宋" w:eastAsia="仿宋" w:cs="仿宋"/>
          <w:spacing w:val="-6"/>
          <w:position w:val="17"/>
          <w:sz w:val="24"/>
          <w:szCs w:val="24"/>
        </w:rPr>
        <w:t>为基本合格；根据具体得分情况，</w:t>
      </w:r>
    </w:p>
    <w:p>
      <w:pPr>
        <w:spacing w:line="219" w:lineRule="auto"/>
        <w:jc w:val="right"/>
        <w:rPr>
          <w:rFonts w:hint="eastAsia" w:ascii="仿宋" w:hAnsi="仿宋" w:eastAsia="仿宋" w:cs="仿宋"/>
          <w:sz w:val="24"/>
          <w:szCs w:val="24"/>
        </w:rPr>
      </w:pPr>
      <w:r>
        <w:rPr>
          <w:rFonts w:hint="eastAsia" w:ascii="仿宋" w:hAnsi="仿宋" w:eastAsia="仿宋" w:cs="仿宋"/>
          <w:spacing w:val="-6"/>
          <w:sz w:val="24"/>
          <w:szCs w:val="24"/>
        </w:rPr>
        <w:t>在</w:t>
      </w:r>
      <w:r>
        <w:rPr>
          <w:rFonts w:hint="eastAsia" w:ascii="仿宋" w:hAnsi="仿宋" w:eastAsia="仿宋" w:cs="仿宋"/>
          <w:spacing w:val="-33"/>
          <w:sz w:val="24"/>
          <w:szCs w:val="24"/>
        </w:rPr>
        <w:t xml:space="preserve"> </w:t>
      </w:r>
      <w:r>
        <w:rPr>
          <w:rFonts w:hint="eastAsia" w:ascii="仿宋" w:hAnsi="仿宋" w:eastAsia="仿宋" w:cs="仿宋"/>
          <w:spacing w:val="-6"/>
          <w:sz w:val="24"/>
          <w:szCs w:val="24"/>
        </w:rPr>
        <w:t>100</w:t>
      </w:r>
      <w:r>
        <w:rPr>
          <w:rFonts w:hint="eastAsia" w:ascii="仿宋" w:hAnsi="仿宋" w:eastAsia="仿宋" w:cs="仿宋"/>
          <w:spacing w:val="-48"/>
          <w:sz w:val="24"/>
          <w:szCs w:val="24"/>
        </w:rPr>
        <w:t xml:space="preserve"> </w:t>
      </w:r>
      <w:r>
        <w:rPr>
          <w:rFonts w:hint="eastAsia" w:ascii="仿宋" w:hAnsi="仿宋" w:eastAsia="仿宋" w:cs="仿宋"/>
          <w:spacing w:val="-6"/>
          <w:sz w:val="24"/>
          <w:szCs w:val="24"/>
        </w:rPr>
        <w:t>分基础上，每扣一分，扣除承包单位</w:t>
      </w:r>
      <w:r>
        <w:rPr>
          <w:rFonts w:hint="eastAsia" w:ascii="仿宋" w:hAnsi="仿宋" w:eastAsia="仿宋" w:cs="仿宋"/>
          <w:spacing w:val="-45"/>
          <w:sz w:val="24"/>
          <w:szCs w:val="24"/>
        </w:rPr>
        <w:t xml:space="preserve"> </w:t>
      </w:r>
      <w:r>
        <w:rPr>
          <w:rFonts w:hint="eastAsia" w:ascii="仿宋" w:hAnsi="仿宋" w:eastAsia="仿宋" w:cs="仿宋"/>
          <w:spacing w:val="-6"/>
          <w:sz w:val="24"/>
          <w:szCs w:val="24"/>
        </w:rPr>
        <w:t>5000</w:t>
      </w:r>
      <w:r>
        <w:rPr>
          <w:rFonts w:hint="eastAsia" w:ascii="仿宋" w:hAnsi="仿宋" w:eastAsia="仿宋" w:cs="仿宋"/>
          <w:spacing w:val="-49"/>
          <w:sz w:val="24"/>
          <w:szCs w:val="24"/>
        </w:rPr>
        <w:t xml:space="preserve"> </w:t>
      </w:r>
      <w:r>
        <w:rPr>
          <w:rFonts w:hint="eastAsia" w:ascii="仿宋" w:hAnsi="仿宋" w:eastAsia="仿宋" w:cs="仿宋"/>
          <w:spacing w:val="-6"/>
          <w:sz w:val="24"/>
          <w:szCs w:val="24"/>
        </w:rPr>
        <w:t>元环境卫生</w:t>
      </w:r>
      <w:r>
        <w:rPr>
          <w:rFonts w:hint="eastAsia" w:ascii="仿宋" w:hAnsi="仿宋" w:eastAsia="仿宋" w:cs="仿宋"/>
          <w:spacing w:val="-7"/>
          <w:sz w:val="24"/>
          <w:szCs w:val="24"/>
        </w:rPr>
        <w:t>和环卫设施管理费。</w:t>
      </w:r>
    </w:p>
    <w:p>
      <w:pPr>
        <w:spacing w:before="183" w:line="466" w:lineRule="exact"/>
        <w:ind w:left="532"/>
        <w:rPr>
          <w:rFonts w:hint="eastAsia" w:ascii="仿宋" w:hAnsi="仿宋" w:eastAsia="仿宋" w:cs="仿宋"/>
          <w:sz w:val="24"/>
          <w:szCs w:val="24"/>
        </w:rPr>
      </w:pPr>
      <w:r>
        <w:rPr>
          <w:rFonts w:hint="eastAsia" w:ascii="仿宋" w:hAnsi="仿宋" w:eastAsia="仿宋" w:cs="仿宋"/>
          <w:spacing w:val="-3"/>
          <w:position w:val="17"/>
          <w:sz w:val="24"/>
          <w:szCs w:val="24"/>
        </w:rPr>
        <w:t>当月考核总得分在</w:t>
      </w:r>
      <w:r>
        <w:rPr>
          <w:rFonts w:hint="eastAsia" w:ascii="仿宋" w:hAnsi="仿宋" w:eastAsia="仿宋" w:cs="仿宋"/>
          <w:spacing w:val="-38"/>
          <w:position w:val="17"/>
          <w:sz w:val="24"/>
          <w:szCs w:val="24"/>
        </w:rPr>
        <w:t xml:space="preserve"> </w:t>
      </w:r>
      <w:r>
        <w:rPr>
          <w:rFonts w:hint="eastAsia" w:ascii="仿宋" w:hAnsi="仿宋" w:eastAsia="仿宋" w:cs="仿宋"/>
          <w:spacing w:val="-3"/>
          <w:position w:val="17"/>
          <w:sz w:val="24"/>
          <w:szCs w:val="24"/>
        </w:rPr>
        <w:t>80</w:t>
      </w:r>
      <w:r>
        <w:rPr>
          <w:rFonts w:hint="eastAsia" w:ascii="仿宋" w:hAnsi="仿宋" w:eastAsia="仿宋" w:cs="仿宋"/>
          <w:spacing w:val="-48"/>
          <w:position w:val="17"/>
          <w:sz w:val="24"/>
          <w:szCs w:val="24"/>
        </w:rPr>
        <w:t xml:space="preserve"> </w:t>
      </w:r>
      <w:r>
        <w:rPr>
          <w:rFonts w:hint="eastAsia" w:ascii="仿宋" w:hAnsi="仿宋" w:eastAsia="仿宋" w:cs="仿宋"/>
          <w:spacing w:val="-3"/>
          <w:position w:val="17"/>
          <w:sz w:val="24"/>
          <w:szCs w:val="24"/>
        </w:rPr>
        <w:t>分以下，为不合格；根据具体得分情况，在</w:t>
      </w:r>
      <w:r>
        <w:rPr>
          <w:rFonts w:hint="eastAsia" w:ascii="仿宋" w:hAnsi="仿宋" w:eastAsia="仿宋" w:cs="仿宋"/>
          <w:spacing w:val="-33"/>
          <w:position w:val="17"/>
          <w:sz w:val="24"/>
          <w:szCs w:val="24"/>
        </w:rPr>
        <w:t xml:space="preserve"> </w:t>
      </w:r>
      <w:r>
        <w:rPr>
          <w:rFonts w:hint="eastAsia" w:ascii="仿宋" w:hAnsi="仿宋" w:eastAsia="仿宋" w:cs="仿宋"/>
          <w:spacing w:val="-3"/>
          <w:position w:val="17"/>
          <w:sz w:val="24"/>
          <w:szCs w:val="24"/>
        </w:rPr>
        <w:t>100</w:t>
      </w:r>
      <w:r>
        <w:rPr>
          <w:rFonts w:hint="eastAsia" w:ascii="仿宋" w:hAnsi="仿宋" w:eastAsia="仿宋" w:cs="仿宋"/>
          <w:spacing w:val="-47"/>
          <w:position w:val="17"/>
          <w:sz w:val="24"/>
          <w:szCs w:val="24"/>
        </w:rPr>
        <w:t xml:space="preserve"> </w:t>
      </w:r>
      <w:r>
        <w:rPr>
          <w:rFonts w:hint="eastAsia" w:ascii="仿宋" w:hAnsi="仿宋" w:eastAsia="仿宋" w:cs="仿宋"/>
          <w:spacing w:val="-3"/>
          <w:position w:val="17"/>
          <w:sz w:val="24"/>
          <w:szCs w:val="24"/>
        </w:rPr>
        <w:t>分基</w:t>
      </w:r>
    </w:p>
    <w:p>
      <w:pPr>
        <w:spacing w:line="219" w:lineRule="auto"/>
        <w:ind w:left="36"/>
        <w:rPr>
          <w:rFonts w:hint="eastAsia" w:ascii="仿宋" w:hAnsi="仿宋" w:eastAsia="仿宋" w:cs="仿宋"/>
          <w:sz w:val="24"/>
          <w:szCs w:val="24"/>
        </w:rPr>
      </w:pPr>
      <w:r>
        <w:rPr>
          <w:rFonts w:hint="eastAsia" w:ascii="仿宋" w:hAnsi="仿宋" w:eastAsia="仿宋" w:cs="仿宋"/>
          <w:spacing w:val="-1"/>
          <w:sz w:val="24"/>
          <w:szCs w:val="24"/>
        </w:rPr>
        <w:t>础上，每扣一分，扣除承包单位当月</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10000</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元</w:t>
      </w:r>
      <w:r>
        <w:rPr>
          <w:rFonts w:hint="eastAsia" w:ascii="仿宋" w:hAnsi="仿宋" w:eastAsia="仿宋" w:cs="仿宋"/>
          <w:spacing w:val="-2"/>
          <w:sz w:val="24"/>
          <w:szCs w:val="24"/>
        </w:rPr>
        <w:t>环境卫生和环卫设施管理费。</w:t>
      </w:r>
    </w:p>
    <w:p>
      <w:pPr>
        <w:spacing w:before="183" w:line="219" w:lineRule="auto"/>
        <w:ind w:left="529"/>
        <w:rPr>
          <w:rFonts w:hint="eastAsia" w:ascii="仿宋" w:hAnsi="仿宋" w:eastAsia="仿宋" w:cs="仿宋"/>
          <w:sz w:val="24"/>
          <w:szCs w:val="24"/>
        </w:rPr>
      </w:pPr>
      <w:r>
        <w:rPr>
          <w:rFonts w:hint="eastAsia" w:ascii="仿宋" w:hAnsi="仿宋" w:eastAsia="仿宋" w:cs="仿宋"/>
          <w:spacing w:val="-1"/>
          <w:sz w:val="24"/>
          <w:szCs w:val="24"/>
        </w:rPr>
        <w:t>（五）环境卫生和环卫设施管理费可在验收合格基础上按月支付</w:t>
      </w:r>
    </w:p>
    <w:p>
      <w:pPr>
        <w:spacing w:line="219" w:lineRule="auto"/>
        <w:rPr>
          <w:rFonts w:hint="eastAsia" w:ascii="仿宋" w:hAnsi="仿宋" w:eastAsia="仿宋" w:cs="仿宋"/>
          <w:sz w:val="24"/>
          <w:szCs w:val="24"/>
        </w:rPr>
        <w:sectPr>
          <w:headerReference r:id="rId62" w:type="default"/>
          <w:footerReference r:id="rId63" w:type="default"/>
          <w:pgSz w:w="11905" w:h="16838"/>
          <w:pgMar w:top="1077" w:right="1417" w:bottom="1134" w:left="1417" w:header="1077" w:footer="1083" w:gutter="0"/>
          <w:pgNumType w:fmt="decimal"/>
          <w:cols w:space="0" w:num="1"/>
          <w:rtlGutter w:val="0"/>
          <w:docGrid w:linePitch="0" w:charSpace="0"/>
        </w:sectPr>
      </w:pPr>
    </w:p>
    <w:p>
      <w:pPr>
        <w:pStyle w:val="6"/>
        <w:spacing w:line="339" w:lineRule="auto"/>
        <w:rPr>
          <w:rFonts w:hint="eastAsia" w:ascii="仿宋" w:hAnsi="仿宋" w:eastAsia="仿宋" w:cs="仿宋"/>
        </w:rPr>
      </w:pPr>
    </w:p>
    <w:p>
      <w:pPr>
        <w:spacing w:before="78" w:line="465" w:lineRule="exact"/>
        <w:ind w:right="26" w:firstLine="484" w:firstLineChars="200"/>
        <w:jc w:val="both"/>
        <w:rPr>
          <w:rFonts w:hint="eastAsia" w:ascii="仿宋" w:hAnsi="仿宋" w:eastAsia="仿宋" w:cs="仿宋"/>
          <w:position w:val="17"/>
          <w:sz w:val="24"/>
          <w:szCs w:val="24"/>
          <w:lang w:val="en-US" w:eastAsia="zh-CN"/>
        </w:rPr>
      </w:pPr>
      <w:r>
        <w:rPr>
          <w:rFonts w:hint="eastAsia" w:ascii="仿宋" w:hAnsi="仿宋" w:eastAsia="仿宋" w:cs="仿宋"/>
          <w:spacing w:val="1"/>
          <w:position w:val="17"/>
          <w:sz w:val="24"/>
          <w:szCs w:val="24"/>
        </w:rPr>
        <w:t>一年当中连续</w:t>
      </w:r>
      <w:r>
        <w:rPr>
          <w:rFonts w:hint="eastAsia" w:ascii="仿宋" w:hAnsi="仿宋" w:eastAsia="仿宋" w:cs="仿宋"/>
          <w:spacing w:val="-43"/>
          <w:position w:val="17"/>
          <w:sz w:val="24"/>
          <w:szCs w:val="24"/>
        </w:rPr>
        <w:t xml:space="preserve"> </w:t>
      </w:r>
      <w:r>
        <w:rPr>
          <w:rFonts w:hint="eastAsia" w:ascii="仿宋" w:hAnsi="仿宋" w:eastAsia="仿宋" w:cs="仿宋"/>
          <w:spacing w:val="1"/>
          <w:position w:val="17"/>
          <w:sz w:val="24"/>
          <w:szCs w:val="24"/>
        </w:rPr>
        <w:t>3</w:t>
      </w:r>
      <w:r>
        <w:rPr>
          <w:rFonts w:hint="eastAsia" w:ascii="仿宋" w:hAnsi="仿宋" w:eastAsia="仿宋" w:cs="仿宋"/>
          <w:spacing w:val="-39"/>
          <w:position w:val="17"/>
          <w:sz w:val="24"/>
          <w:szCs w:val="24"/>
        </w:rPr>
        <w:t xml:space="preserve"> </w:t>
      </w:r>
      <w:r>
        <w:rPr>
          <w:rFonts w:hint="eastAsia" w:ascii="仿宋" w:hAnsi="仿宋" w:eastAsia="仿宋" w:cs="仿宋"/>
          <w:spacing w:val="1"/>
          <w:position w:val="17"/>
          <w:sz w:val="24"/>
          <w:szCs w:val="24"/>
        </w:rPr>
        <w:t>次考核不合格，或累计</w:t>
      </w:r>
      <w:r>
        <w:rPr>
          <w:rFonts w:hint="eastAsia" w:ascii="仿宋" w:hAnsi="仿宋" w:eastAsia="仿宋" w:cs="仿宋"/>
          <w:spacing w:val="-41"/>
          <w:position w:val="17"/>
          <w:sz w:val="24"/>
          <w:szCs w:val="24"/>
        </w:rPr>
        <w:t xml:space="preserve"> </w:t>
      </w:r>
      <w:r>
        <w:rPr>
          <w:rFonts w:hint="eastAsia" w:ascii="仿宋" w:hAnsi="仿宋" w:eastAsia="仿宋" w:cs="仿宋"/>
          <w:spacing w:val="1"/>
          <w:position w:val="17"/>
          <w:sz w:val="24"/>
          <w:szCs w:val="24"/>
        </w:rPr>
        <w:t>5</w:t>
      </w:r>
      <w:r>
        <w:rPr>
          <w:rFonts w:hint="eastAsia" w:ascii="仿宋" w:hAnsi="仿宋" w:eastAsia="仿宋" w:cs="仿宋"/>
          <w:spacing w:val="-40"/>
          <w:position w:val="17"/>
          <w:sz w:val="24"/>
          <w:szCs w:val="24"/>
        </w:rPr>
        <w:t xml:space="preserve"> </w:t>
      </w:r>
      <w:r>
        <w:rPr>
          <w:rFonts w:hint="eastAsia" w:ascii="仿宋" w:hAnsi="仿宋" w:eastAsia="仿宋" w:cs="仿宋"/>
          <w:spacing w:val="1"/>
          <w:position w:val="17"/>
          <w:sz w:val="24"/>
          <w:szCs w:val="24"/>
        </w:rPr>
        <w:t>次考核不合格，将收回</w:t>
      </w:r>
      <w:r>
        <w:rPr>
          <w:rFonts w:hint="eastAsia" w:ascii="仿宋" w:hAnsi="仿宋" w:eastAsia="仿宋" w:cs="仿宋"/>
          <w:position w:val="17"/>
          <w:sz w:val="24"/>
          <w:szCs w:val="24"/>
        </w:rPr>
        <w:t>承包单位</w:t>
      </w:r>
      <w:r>
        <w:rPr>
          <w:rFonts w:hint="eastAsia" w:ascii="仿宋" w:hAnsi="仿宋" w:eastAsia="仿宋" w:cs="仿宋"/>
          <w:position w:val="17"/>
          <w:sz w:val="24"/>
          <w:szCs w:val="24"/>
          <w:lang w:val="en-US" w:eastAsia="zh-CN"/>
        </w:rPr>
        <w:t>承包权。</w:t>
      </w:r>
    </w:p>
    <w:p>
      <w:pPr>
        <w:spacing w:before="78" w:line="465" w:lineRule="exact"/>
        <w:ind w:right="26"/>
        <w:jc w:val="both"/>
        <w:rPr>
          <w:rFonts w:hint="eastAsia" w:ascii="仿宋" w:hAnsi="仿宋" w:eastAsia="仿宋" w:cs="仿宋"/>
          <w:sz w:val="24"/>
          <w:szCs w:val="24"/>
        </w:rPr>
      </w:pPr>
      <w:r>
        <w:rPr>
          <w:rFonts w:hint="eastAsia" w:ascii="仿宋" w:hAnsi="仿宋" w:eastAsia="仿宋" w:cs="仿宋"/>
          <w:spacing w:val="-4"/>
          <w:sz w:val="24"/>
          <w:szCs w:val="24"/>
        </w:rPr>
        <w:t>第十条</w:t>
      </w:r>
      <w:r>
        <w:rPr>
          <w:rFonts w:hint="eastAsia" w:ascii="仿宋" w:hAnsi="仿宋" w:eastAsia="仿宋" w:cs="仿宋"/>
          <w:spacing w:val="10"/>
          <w:sz w:val="24"/>
          <w:szCs w:val="24"/>
        </w:rPr>
        <w:t xml:space="preserve"> </w:t>
      </w:r>
      <w:r>
        <w:rPr>
          <w:rFonts w:hint="eastAsia" w:ascii="仿宋" w:hAnsi="仿宋" w:eastAsia="仿宋" w:cs="仿宋"/>
          <w:spacing w:val="-4"/>
          <w:sz w:val="24"/>
          <w:szCs w:val="24"/>
        </w:rPr>
        <w:t>其他</w:t>
      </w:r>
    </w:p>
    <w:p>
      <w:pPr>
        <w:spacing w:before="183" w:line="465" w:lineRule="exact"/>
        <w:ind w:right="26"/>
        <w:jc w:val="center"/>
        <w:rPr>
          <w:rFonts w:hint="eastAsia" w:ascii="仿宋" w:hAnsi="仿宋" w:eastAsia="仿宋" w:cs="仿宋"/>
          <w:sz w:val="24"/>
          <w:szCs w:val="24"/>
        </w:rPr>
      </w:pPr>
      <w:r>
        <w:rPr>
          <w:rFonts w:hint="eastAsia" w:ascii="仿宋" w:hAnsi="仿宋" w:eastAsia="仿宋" w:cs="仿宋"/>
          <w:spacing w:val="3"/>
          <w:position w:val="17"/>
          <w:sz w:val="24"/>
          <w:szCs w:val="24"/>
        </w:rPr>
        <w:t>本管理标准自发布日起执行，解释权归属县住建局，县市政环卫部门负责</w:t>
      </w:r>
    </w:p>
    <w:p>
      <w:pPr>
        <w:spacing w:before="1" w:line="219" w:lineRule="auto"/>
        <w:ind w:left="42"/>
        <w:rPr>
          <w:rFonts w:hint="eastAsia" w:ascii="仿宋" w:hAnsi="仿宋" w:eastAsia="仿宋" w:cs="仿宋"/>
          <w:sz w:val="24"/>
          <w:szCs w:val="24"/>
        </w:rPr>
      </w:pPr>
      <w:r>
        <w:rPr>
          <w:rFonts w:hint="eastAsia" w:ascii="仿宋" w:hAnsi="仿宋" w:eastAsia="仿宋" w:cs="仿宋"/>
          <w:spacing w:val="-1"/>
          <w:sz w:val="24"/>
          <w:szCs w:val="24"/>
        </w:rPr>
        <w:t>具体解释工作并有权对该办法进行修改。</w:t>
      </w:r>
    </w:p>
    <w:p>
      <w:pPr>
        <w:spacing w:before="182" w:line="219" w:lineRule="auto"/>
        <w:ind w:left="517"/>
        <w:rPr>
          <w:rFonts w:hint="eastAsia" w:ascii="仿宋" w:hAnsi="仿宋" w:eastAsia="仿宋" w:cs="仿宋"/>
          <w:sz w:val="24"/>
          <w:szCs w:val="24"/>
        </w:rPr>
      </w:pPr>
      <w:r>
        <w:rPr>
          <w:rFonts w:hint="eastAsia" w:ascii="仿宋" w:hAnsi="仿宋" w:eastAsia="仿宋" w:cs="仿宋"/>
          <w:spacing w:val="-1"/>
          <w:sz w:val="24"/>
          <w:szCs w:val="24"/>
        </w:rPr>
        <w:t>第十一条 考核细则见附</w:t>
      </w:r>
      <w:r>
        <w:rPr>
          <w:rFonts w:hint="eastAsia" w:ascii="仿宋" w:hAnsi="仿宋" w:eastAsia="仿宋" w:cs="仿宋"/>
          <w:spacing w:val="-1"/>
          <w:sz w:val="24"/>
          <w:szCs w:val="24"/>
          <w:lang w:val="en-US" w:eastAsia="zh-CN"/>
        </w:rPr>
        <w:t>件</w:t>
      </w:r>
      <w:r>
        <w:rPr>
          <w:rFonts w:hint="eastAsia" w:ascii="仿宋" w:hAnsi="仿宋" w:eastAsia="仿宋" w:cs="仿宋"/>
          <w:spacing w:val="-1"/>
          <w:sz w:val="24"/>
          <w:szCs w:val="24"/>
        </w:rPr>
        <w:t>二</w:t>
      </w:r>
    </w:p>
    <w:p>
      <w:pPr>
        <w:pStyle w:val="6"/>
        <w:spacing w:line="253" w:lineRule="auto"/>
        <w:rPr>
          <w:rFonts w:hint="eastAsia" w:ascii="仿宋" w:hAnsi="仿宋" w:eastAsia="仿宋" w:cs="仿宋"/>
        </w:rPr>
      </w:pPr>
    </w:p>
    <w:p>
      <w:pPr>
        <w:spacing w:before="101" w:line="226" w:lineRule="auto"/>
        <w:ind w:left="2818"/>
        <w:rPr>
          <w:rFonts w:hint="eastAsia" w:ascii="仿宋" w:hAnsi="仿宋" w:eastAsia="仿宋" w:cs="仿宋"/>
          <w:sz w:val="31"/>
          <w:szCs w:val="31"/>
        </w:rPr>
      </w:pPr>
      <w:r>
        <w:rPr>
          <w:rFonts w:hint="eastAsia" w:ascii="仿宋" w:hAnsi="仿宋" w:eastAsia="仿宋" w:cs="仿宋"/>
          <w:b/>
          <w:bCs/>
          <w:spacing w:val="6"/>
          <w:sz w:val="31"/>
          <w:szCs w:val="31"/>
        </w:rPr>
        <w:t>三、人员及设备安置</w:t>
      </w:r>
    </w:p>
    <w:p>
      <w:pPr>
        <w:spacing w:before="21" w:line="221" w:lineRule="auto"/>
        <w:ind w:left="620"/>
        <w:rPr>
          <w:rFonts w:hint="eastAsia" w:ascii="仿宋" w:hAnsi="仿宋" w:eastAsia="仿宋" w:cs="仿宋"/>
          <w:sz w:val="24"/>
          <w:szCs w:val="24"/>
        </w:rPr>
      </w:pPr>
      <w:r>
        <w:rPr>
          <w:rFonts w:hint="eastAsia" w:ascii="仿宋" w:hAnsi="仿宋" w:eastAsia="仿宋" w:cs="仿宋"/>
          <w:spacing w:val="-5"/>
          <w:sz w:val="24"/>
          <w:szCs w:val="24"/>
        </w:rPr>
        <w:t>1、人员安置</w:t>
      </w:r>
    </w:p>
    <w:p>
      <w:pPr>
        <w:spacing w:line="145" w:lineRule="exact"/>
        <w:rPr>
          <w:rFonts w:hint="eastAsia" w:ascii="仿宋" w:hAnsi="仿宋" w:eastAsia="仿宋" w:cs="仿宋"/>
        </w:rPr>
      </w:pPr>
    </w:p>
    <w:tbl>
      <w:tblPr>
        <w:tblStyle w:val="14"/>
        <w:tblW w:w="94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2202"/>
        <w:gridCol w:w="1359"/>
        <w:gridCol w:w="50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402" w:type="dxa"/>
            <w:gridSpan w:val="4"/>
            <w:vAlign w:val="center"/>
          </w:tcPr>
          <w:p>
            <w:pPr>
              <w:spacing w:before="117" w:line="220" w:lineRule="auto"/>
              <w:jc w:val="both"/>
              <w:rPr>
                <w:rFonts w:hint="eastAsia" w:ascii="仿宋" w:hAnsi="仿宋" w:eastAsia="仿宋" w:cs="仿宋"/>
                <w:sz w:val="24"/>
                <w:szCs w:val="24"/>
              </w:rPr>
            </w:pPr>
            <w:r>
              <w:rPr>
                <w:rFonts w:hint="eastAsia" w:ascii="仿宋" w:hAnsi="仿宋" w:eastAsia="仿宋" w:cs="仿宋"/>
                <w:spacing w:val="-2"/>
                <w:sz w:val="24"/>
                <w:szCs w:val="24"/>
              </w:rPr>
              <w:t>巩留县人员配置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pPr>
              <w:spacing w:before="112" w:line="221" w:lineRule="auto"/>
              <w:ind w:left="179"/>
              <w:rPr>
                <w:rFonts w:hint="eastAsia" w:ascii="仿宋" w:hAnsi="仿宋" w:eastAsia="仿宋" w:cs="仿宋"/>
                <w:sz w:val="24"/>
                <w:szCs w:val="24"/>
              </w:rPr>
            </w:pPr>
            <w:r>
              <w:rPr>
                <w:rFonts w:hint="eastAsia" w:ascii="仿宋" w:hAnsi="仿宋" w:eastAsia="仿宋" w:cs="仿宋"/>
                <w:spacing w:val="-5"/>
                <w:sz w:val="24"/>
                <w:szCs w:val="24"/>
              </w:rPr>
              <w:t>序号</w:t>
            </w:r>
          </w:p>
        </w:tc>
        <w:tc>
          <w:tcPr>
            <w:tcW w:w="2202" w:type="dxa"/>
            <w:vAlign w:val="top"/>
          </w:tcPr>
          <w:p>
            <w:pPr>
              <w:spacing w:before="112" w:line="220" w:lineRule="auto"/>
              <w:ind w:left="620"/>
              <w:rPr>
                <w:rFonts w:hint="eastAsia" w:ascii="仿宋" w:hAnsi="仿宋" w:eastAsia="仿宋" w:cs="仿宋"/>
                <w:sz w:val="24"/>
                <w:szCs w:val="24"/>
              </w:rPr>
            </w:pPr>
            <w:r>
              <w:rPr>
                <w:rFonts w:hint="eastAsia" w:ascii="仿宋" w:hAnsi="仿宋" w:eastAsia="仿宋" w:cs="仿宋"/>
                <w:spacing w:val="-18"/>
                <w:sz w:val="24"/>
                <w:szCs w:val="24"/>
              </w:rPr>
              <w:t>岗位</w:t>
            </w:r>
          </w:p>
        </w:tc>
        <w:tc>
          <w:tcPr>
            <w:tcW w:w="1359" w:type="dxa"/>
            <w:vAlign w:val="top"/>
          </w:tcPr>
          <w:p>
            <w:pPr>
              <w:spacing w:before="113" w:line="219" w:lineRule="auto"/>
              <w:ind w:left="594"/>
              <w:rPr>
                <w:rFonts w:hint="eastAsia" w:ascii="仿宋" w:hAnsi="仿宋" w:eastAsia="仿宋" w:cs="仿宋"/>
                <w:sz w:val="24"/>
                <w:szCs w:val="24"/>
              </w:rPr>
            </w:pPr>
            <w:r>
              <w:rPr>
                <w:rFonts w:hint="eastAsia" w:ascii="仿宋" w:hAnsi="仿宋" w:eastAsia="仿宋" w:cs="仿宋"/>
                <w:spacing w:val="-6"/>
                <w:sz w:val="24"/>
                <w:szCs w:val="24"/>
              </w:rPr>
              <w:t>人数</w:t>
            </w:r>
          </w:p>
        </w:tc>
        <w:tc>
          <w:tcPr>
            <w:tcW w:w="5012" w:type="dxa"/>
            <w:vAlign w:val="top"/>
          </w:tcPr>
          <w:p>
            <w:pPr>
              <w:spacing w:before="112" w:line="221" w:lineRule="auto"/>
              <w:ind w:left="597"/>
              <w:rPr>
                <w:rFonts w:hint="eastAsia" w:ascii="仿宋" w:hAnsi="仿宋" w:eastAsia="仿宋" w:cs="仿宋"/>
                <w:sz w:val="24"/>
                <w:szCs w:val="24"/>
              </w:rPr>
            </w:pPr>
            <w:r>
              <w:rPr>
                <w:rFonts w:hint="eastAsia" w:ascii="仿宋" w:hAnsi="仿宋" w:eastAsia="仿宋" w:cs="仿宋"/>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pPr>
              <w:spacing w:before="205" w:line="186" w:lineRule="exact"/>
              <w:ind w:left="303"/>
              <w:rPr>
                <w:rFonts w:hint="eastAsia" w:ascii="仿宋" w:hAnsi="仿宋" w:eastAsia="仿宋" w:cs="仿宋"/>
                <w:sz w:val="24"/>
                <w:szCs w:val="24"/>
              </w:rPr>
            </w:pPr>
            <w:r>
              <w:rPr>
                <w:rFonts w:hint="eastAsia" w:ascii="仿宋" w:hAnsi="仿宋" w:eastAsia="仿宋" w:cs="仿宋"/>
                <w:position w:val="-5"/>
                <w:sz w:val="24"/>
                <w:szCs w:val="24"/>
              </w:rPr>
              <w:t>一</w:t>
            </w:r>
          </w:p>
        </w:tc>
        <w:tc>
          <w:tcPr>
            <w:tcW w:w="2202" w:type="dxa"/>
            <w:vAlign w:val="top"/>
          </w:tcPr>
          <w:p>
            <w:pPr>
              <w:spacing w:before="115" w:line="220" w:lineRule="auto"/>
              <w:ind w:left="114"/>
              <w:rPr>
                <w:rFonts w:hint="eastAsia" w:ascii="仿宋" w:hAnsi="仿宋" w:eastAsia="仿宋" w:cs="仿宋"/>
                <w:sz w:val="24"/>
                <w:szCs w:val="24"/>
              </w:rPr>
            </w:pPr>
            <w:r>
              <w:rPr>
                <w:rFonts w:hint="eastAsia" w:ascii="仿宋" w:hAnsi="仿宋" w:eastAsia="仿宋" w:cs="仿宋"/>
                <w:spacing w:val="-2"/>
                <w:sz w:val="24"/>
                <w:szCs w:val="24"/>
              </w:rPr>
              <w:t>清扫保洁人员</w:t>
            </w:r>
          </w:p>
        </w:tc>
        <w:tc>
          <w:tcPr>
            <w:tcW w:w="1359" w:type="dxa"/>
            <w:vAlign w:val="top"/>
          </w:tcPr>
          <w:p>
            <w:pPr>
              <w:spacing w:before="153" w:line="183" w:lineRule="auto"/>
              <w:ind w:left="595"/>
              <w:rPr>
                <w:rFonts w:hint="eastAsia" w:ascii="仿宋" w:hAnsi="仿宋" w:eastAsia="仿宋" w:cs="仿宋"/>
                <w:sz w:val="24"/>
                <w:szCs w:val="24"/>
              </w:rPr>
            </w:pPr>
            <w:r>
              <w:rPr>
                <w:rFonts w:hint="eastAsia" w:ascii="仿宋" w:hAnsi="仿宋" w:eastAsia="仿宋" w:cs="仿宋"/>
                <w:spacing w:val="-5"/>
                <w:sz w:val="24"/>
                <w:szCs w:val="24"/>
              </w:rPr>
              <w:t>223</w:t>
            </w:r>
          </w:p>
        </w:tc>
        <w:tc>
          <w:tcPr>
            <w:tcW w:w="5012"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29" w:type="dxa"/>
            <w:vAlign w:val="top"/>
          </w:tcPr>
          <w:p>
            <w:pPr>
              <w:spacing w:before="305" w:line="184" w:lineRule="auto"/>
              <w:ind w:left="377"/>
              <w:rPr>
                <w:rFonts w:hint="eastAsia" w:ascii="仿宋" w:hAnsi="仿宋" w:eastAsia="仿宋" w:cs="仿宋"/>
                <w:sz w:val="24"/>
                <w:szCs w:val="24"/>
              </w:rPr>
            </w:pPr>
            <w:r>
              <w:rPr>
                <w:rFonts w:hint="eastAsia" w:ascii="仿宋" w:hAnsi="仿宋" w:eastAsia="仿宋" w:cs="仿宋"/>
                <w:sz w:val="24"/>
                <w:szCs w:val="24"/>
              </w:rPr>
              <w:t>1</w:t>
            </w:r>
          </w:p>
        </w:tc>
        <w:tc>
          <w:tcPr>
            <w:tcW w:w="2202" w:type="dxa"/>
            <w:vAlign w:val="top"/>
          </w:tcPr>
          <w:p>
            <w:pPr>
              <w:spacing w:before="36" w:line="465" w:lineRule="exact"/>
              <w:ind w:left="115"/>
              <w:rPr>
                <w:rFonts w:hint="eastAsia" w:ascii="仿宋" w:hAnsi="仿宋" w:eastAsia="仿宋" w:cs="仿宋"/>
                <w:sz w:val="24"/>
                <w:szCs w:val="24"/>
              </w:rPr>
            </w:pPr>
            <w:r>
              <w:rPr>
                <w:rFonts w:hint="eastAsia" w:ascii="仿宋" w:hAnsi="仿宋" w:eastAsia="仿宋" w:cs="仿宋"/>
                <w:spacing w:val="6"/>
                <w:position w:val="17"/>
                <w:sz w:val="24"/>
                <w:szCs w:val="24"/>
              </w:rPr>
              <w:t>巩留县城区一线环</w:t>
            </w:r>
          </w:p>
          <w:p>
            <w:pPr>
              <w:spacing w:line="237" w:lineRule="auto"/>
              <w:ind w:left="116"/>
              <w:rPr>
                <w:rFonts w:hint="eastAsia" w:ascii="仿宋" w:hAnsi="仿宋" w:eastAsia="仿宋" w:cs="仿宋"/>
                <w:sz w:val="24"/>
                <w:szCs w:val="24"/>
              </w:rPr>
            </w:pPr>
            <w:r>
              <w:rPr>
                <w:rFonts w:hint="eastAsia" w:ascii="仿宋" w:hAnsi="仿宋" w:eastAsia="仿宋" w:cs="仿宋"/>
                <w:sz w:val="24"/>
                <w:szCs w:val="24"/>
              </w:rPr>
              <w:t>卫</w:t>
            </w:r>
          </w:p>
        </w:tc>
        <w:tc>
          <w:tcPr>
            <w:tcW w:w="1359" w:type="dxa"/>
            <w:vAlign w:val="top"/>
          </w:tcPr>
          <w:p>
            <w:pPr>
              <w:spacing w:before="305" w:line="184" w:lineRule="auto"/>
              <w:ind w:left="595"/>
              <w:rPr>
                <w:rFonts w:hint="eastAsia" w:ascii="仿宋" w:hAnsi="仿宋" w:eastAsia="仿宋" w:cs="仿宋"/>
                <w:sz w:val="24"/>
                <w:szCs w:val="24"/>
              </w:rPr>
            </w:pPr>
            <w:r>
              <w:rPr>
                <w:rFonts w:hint="eastAsia" w:ascii="仿宋" w:hAnsi="仿宋" w:eastAsia="仿宋" w:cs="仿宋"/>
                <w:spacing w:val="-5"/>
                <w:sz w:val="24"/>
                <w:szCs w:val="24"/>
              </w:rPr>
              <w:t>219</w:t>
            </w:r>
          </w:p>
        </w:tc>
        <w:tc>
          <w:tcPr>
            <w:tcW w:w="5012"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29" w:type="dxa"/>
            <w:vAlign w:val="top"/>
          </w:tcPr>
          <w:p>
            <w:pPr>
              <w:spacing w:before="309" w:line="183" w:lineRule="auto"/>
              <w:ind w:left="362"/>
              <w:rPr>
                <w:rFonts w:hint="eastAsia" w:ascii="仿宋" w:hAnsi="仿宋" w:eastAsia="仿宋" w:cs="仿宋"/>
                <w:sz w:val="24"/>
                <w:szCs w:val="24"/>
              </w:rPr>
            </w:pPr>
            <w:r>
              <w:rPr>
                <w:rFonts w:hint="eastAsia" w:ascii="仿宋" w:hAnsi="仿宋" w:eastAsia="仿宋" w:cs="仿宋"/>
                <w:sz w:val="24"/>
                <w:szCs w:val="24"/>
              </w:rPr>
              <w:t>2</w:t>
            </w:r>
          </w:p>
        </w:tc>
        <w:tc>
          <w:tcPr>
            <w:tcW w:w="2202" w:type="dxa"/>
            <w:vAlign w:val="top"/>
          </w:tcPr>
          <w:p>
            <w:pPr>
              <w:spacing w:before="38" w:line="466" w:lineRule="exact"/>
              <w:ind w:left="115"/>
              <w:rPr>
                <w:rFonts w:hint="eastAsia" w:ascii="仿宋" w:hAnsi="仿宋" w:eastAsia="仿宋" w:cs="仿宋"/>
                <w:sz w:val="24"/>
                <w:szCs w:val="24"/>
              </w:rPr>
            </w:pPr>
            <w:r>
              <w:rPr>
                <w:rFonts w:hint="eastAsia" w:ascii="仿宋" w:hAnsi="仿宋" w:eastAsia="仿宋" w:cs="仿宋"/>
                <w:spacing w:val="6"/>
                <w:position w:val="17"/>
                <w:sz w:val="24"/>
                <w:szCs w:val="24"/>
              </w:rPr>
              <w:t>巩留县垃圾清运辅</w:t>
            </w:r>
          </w:p>
          <w:p>
            <w:pPr>
              <w:spacing w:line="220" w:lineRule="auto"/>
              <w:ind w:left="114"/>
              <w:rPr>
                <w:rFonts w:hint="eastAsia" w:ascii="仿宋" w:hAnsi="仿宋" w:eastAsia="仿宋" w:cs="仿宋"/>
                <w:sz w:val="24"/>
                <w:szCs w:val="24"/>
              </w:rPr>
            </w:pPr>
            <w:r>
              <w:rPr>
                <w:rFonts w:hint="eastAsia" w:ascii="仿宋" w:hAnsi="仿宋" w:eastAsia="仿宋" w:cs="仿宋"/>
                <w:spacing w:val="-5"/>
                <w:sz w:val="24"/>
                <w:szCs w:val="24"/>
              </w:rPr>
              <w:t>助工</w:t>
            </w:r>
          </w:p>
        </w:tc>
        <w:tc>
          <w:tcPr>
            <w:tcW w:w="1359" w:type="dxa"/>
            <w:vAlign w:val="top"/>
          </w:tcPr>
          <w:p>
            <w:pPr>
              <w:spacing w:before="309" w:line="183" w:lineRule="auto"/>
              <w:ind w:left="592"/>
              <w:rPr>
                <w:rFonts w:hint="eastAsia" w:ascii="仿宋" w:hAnsi="仿宋" w:eastAsia="仿宋" w:cs="仿宋"/>
                <w:sz w:val="24"/>
                <w:szCs w:val="24"/>
              </w:rPr>
            </w:pPr>
            <w:r>
              <w:rPr>
                <w:rFonts w:hint="eastAsia" w:ascii="仿宋" w:hAnsi="仿宋" w:eastAsia="仿宋" w:cs="仿宋"/>
                <w:sz w:val="24"/>
                <w:szCs w:val="24"/>
              </w:rPr>
              <w:t>4</w:t>
            </w:r>
          </w:p>
        </w:tc>
        <w:tc>
          <w:tcPr>
            <w:tcW w:w="5012"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pPr>
              <w:spacing w:before="161" w:line="178" w:lineRule="auto"/>
              <w:ind w:left="303"/>
              <w:rPr>
                <w:rFonts w:hint="eastAsia" w:ascii="仿宋" w:hAnsi="仿宋" w:eastAsia="仿宋" w:cs="仿宋"/>
                <w:sz w:val="24"/>
                <w:szCs w:val="24"/>
              </w:rPr>
            </w:pPr>
            <w:r>
              <w:rPr>
                <w:rFonts w:hint="eastAsia" w:ascii="仿宋" w:hAnsi="仿宋" w:eastAsia="仿宋" w:cs="仿宋"/>
                <w:sz w:val="24"/>
                <w:szCs w:val="24"/>
              </w:rPr>
              <w:t>二</w:t>
            </w:r>
          </w:p>
        </w:tc>
        <w:tc>
          <w:tcPr>
            <w:tcW w:w="2202" w:type="dxa"/>
            <w:vAlign w:val="top"/>
          </w:tcPr>
          <w:p>
            <w:pPr>
              <w:spacing w:before="117" w:line="219" w:lineRule="auto"/>
              <w:ind w:left="121"/>
              <w:rPr>
                <w:rFonts w:hint="eastAsia" w:ascii="仿宋" w:hAnsi="仿宋" w:eastAsia="仿宋" w:cs="仿宋"/>
                <w:sz w:val="24"/>
                <w:szCs w:val="24"/>
              </w:rPr>
            </w:pPr>
            <w:r>
              <w:rPr>
                <w:rFonts w:hint="eastAsia" w:ascii="仿宋" w:hAnsi="仿宋" w:eastAsia="仿宋" w:cs="仿宋"/>
                <w:spacing w:val="-3"/>
                <w:sz w:val="24"/>
                <w:szCs w:val="24"/>
              </w:rPr>
              <w:t>公厕管理人员</w:t>
            </w:r>
          </w:p>
        </w:tc>
        <w:tc>
          <w:tcPr>
            <w:tcW w:w="1359" w:type="dxa"/>
            <w:vAlign w:val="top"/>
          </w:tcPr>
          <w:p>
            <w:pPr>
              <w:spacing w:before="153" w:line="184" w:lineRule="auto"/>
              <w:ind w:left="610"/>
              <w:rPr>
                <w:rFonts w:hint="eastAsia" w:ascii="仿宋" w:hAnsi="仿宋" w:eastAsia="仿宋" w:cs="仿宋"/>
                <w:sz w:val="24"/>
                <w:szCs w:val="24"/>
              </w:rPr>
            </w:pPr>
            <w:r>
              <w:rPr>
                <w:rFonts w:hint="eastAsia" w:ascii="仿宋" w:hAnsi="仿宋" w:eastAsia="仿宋" w:cs="仿宋"/>
                <w:spacing w:val="-14"/>
                <w:sz w:val="24"/>
                <w:szCs w:val="24"/>
              </w:rPr>
              <w:t>16</w:t>
            </w:r>
          </w:p>
        </w:tc>
        <w:tc>
          <w:tcPr>
            <w:tcW w:w="5012" w:type="dxa"/>
            <w:vAlign w:val="top"/>
          </w:tcPr>
          <w:p>
            <w:pPr>
              <w:spacing w:before="117" w:line="219" w:lineRule="auto"/>
              <w:ind w:left="604"/>
              <w:rPr>
                <w:rFonts w:hint="eastAsia" w:ascii="仿宋" w:hAnsi="仿宋" w:eastAsia="仿宋" w:cs="仿宋"/>
                <w:sz w:val="24"/>
                <w:szCs w:val="24"/>
              </w:rPr>
            </w:pPr>
            <w:r>
              <w:rPr>
                <w:rFonts w:hint="eastAsia" w:ascii="仿宋" w:hAnsi="仿宋" w:eastAsia="仿宋" w:cs="仿宋"/>
                <w:spacing w:val="-4"/>
                <w:sz w:val="24"/>
                <w:szCs w:val="24"/>
              </w:rPr>
              <w:t>负责巩留县城区</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27</w:t>
            </w:r>
            <w:r>
              <w:rPr>
                <w:rFonts w:hint="eastAsia" w:ascii="仿宋" w:hAnsi="仿宋" w:eastAsia="仿宋" w:cs="仿宋"/>
                <w:spacing w:val="-49"/>
                <w:sz w:val="24"/>
                <w:szCs w:val="24"/>
              </w:rPr>
              <w:t xml:space="preserve"> </w:t>
            </w:r>
            <w:r>
              <w:rPr>
                <w:rFonts w:hint="eastAsia" w:ascii="仿宋" w:hAnsi="仿宋" w:eastAsia="仿宋" w:cs="仿宋"/>
                <w:spacing w:val="-4"/>
                <w:sz w:val="24"/>
                <w:szCs w:val="24"/>
              </w:rPr>
              <w:t>座公厕管护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pPr>
              <w:spacing w:before="118" w:line="237" w:lineRule="auto"/>
              <w:ind w:left="299"/>
              <w:rPr>
                <w:rFonts w:hint="eastAsia" w:ascii="仿宋" w:hAnsi="仿宋" w:eastAsia="仿宋" w:cs="仿宋"/>
                <w:sz w:val="24"/>
                <w:szCs w:val="24"/>
              </w:rPr>
            </w:pPr>
            <w:r>
              <w:rPr>
                <w:rFonts w:hint="eastAsia" w:ascii="仿宋" w:hAnsi="仿宋" w:eastAsia="仿宋" w:cs="仿宋"/>
                <w:sz w:val="24"/>
                <w:szCs w:val="24"/>
              </w:rPr>
              <w:t>三</w:t>
            </w:r>
          </w:p>
        </w:tc>
        <w:tc>
          <w:tcPr>
            <w:tcW w:w="2202" w:type="dxa"/>
            <w:vAlign w:val="top"/>
          </w:tcPr>
          <w:p>
            <w:pPr>
              <w:spacing w:before="119" w:line="219" w:lineRule="auto"/>
              <w:ind w:left="121"/>
              <w:rPr>
                <w:rFonts w:hint="eastAsia" w:ascii="仿宋" w:hAnsi="仿宋" w:eastAsia="仿宋" w:cs="仿宋"/>
                <w:sz w:val="24"/>
                <w:szCs w:val="24"/>
              </w:rPr>
            </w:pPr>
            <w:r>
              <w:rPr>
                <w:rFonts w:hint="eastAsia" w:ascii="仿宋" w:hAnsi="仿宋" w:eastAsia="仿宋" w:cs="仿宋"/>
                <w:spacing w:val="-6"/>
                <w:sz w:val="24"/>
                <w:szCs w:val="24"/>
              </w:rPr>
              <w:t>驾驶员</w:t>
            </w:r>
          </w:p>
        </w:tc>
        <w:tc>
          <w:tcPr>
            <w:tcW w:w="1359" w:type="dxa"/>
            <w:vAlign w:val="top"/>
          </w:tcPr>
          <w:p>
            <w:pPr>
              <w:spacing w:before="156" w:line="183" w:lineRule="auto"/>
              <w:ind w:left="595"/>
              <w:rPr>
                <w:rFonts w:hint="eastAsia" w:ascii="仿宋" w:hAnsi="仿宋" w:eastAsia="仿宋" w:cs="仿宋"/>
                <w:sz w:val="24"/>
                <w:szCs w:val="24"/>
              </w:rPr>
            </w:pPr>
            <w:r>
              <w:rPr>
                <w:rFonts w:hint="eastAsia" w:ascii="仿宋" w:hAnsi="仿宋" w:eastAsia="仿宋" w:cs="仿宋"/>
                <w:spacing w:val="-7"/>
                <w:sz w:val="24"/>
                <w:szCs w:val="24"/>
              </w:rPr>
              <w:t>24</w:t>
            </w:r>
          </w:p>
        </w:tc>
        <w:tc>
          <w:tcPr>
            <w:tcW w:w="5012"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pPr>
              <w:spacing w:before="155" w:line="184" w:lineRule="auto"/>
              <w:ind w:left="377"/>
              <w:rPr>
                <w:rFonts w:hint="eastAsia" w:ascii="仿宋" w:hAnsi="仿宋" w:eastAsia="仿宋" w:cs="仿宋"/>
                <w:sz w:val="24"/>
                <w:szCs w:val="24"/>
              </w:rPr>
            </w:pPr>
            <w:r>
              <w:rPr>
                <w:rFonts w:hint="eastAsia" w:ascii="仿宋" w:hAnsi="仿宋" w:eastAsia="仿宋" w:cs="仿宋"/>
                <w:sz w:val="24"/>
                <w:szCs w:val="24"/>
              </w:rPr>
              <w:t>1</w:t>
            </w:r>
          </w:p>
        </w:tc>
        <w:tc>
          <w:tcPr>
            <w:tcW w:w="2202" w:type="dxa"/>
            <w:vAlign w:val="top"/>
          </w:tcPr>
          <w:p>
            <w:pPr>
              <w:spacing w:before="119" w:line="219" w:lineRule="auto"/>
              <w:ind w:left="116"/>
              <w:rPr>
                <w:rFonts w:hint="eastAsia" w:ascii="仿宋" w:hAnsi="仿宋" w:eastAsia="仿宋" w:cs="仿宋"/>
                <w:sz w:val="24"/>
                <w:szCs w:val="24"/>
              </w:rPr>
            </w:pPr>
            <w:r>
              <w:rPr>
                <w:rFonts w:hint="eastAsia" w:ascii="仿宋" w:hAnsi="仿宋" w:eastAsia="仿宋" w:cs="仿宋"/>
                <w:spacing w:val="-2"/>
                <w:sz w:val="24"/>
                <w:szCs w:val="24"/>
              </w:rPr>
              <w:t>垃圾清运驾驶员</w:t>
            </w:r>
          </w:p>
        </w:tc>
        <w:tc>
          <w:tcPr>
            <w:tcW w:w="1359" w:type="dxa"/>
            <w:vAlign w:val="top"/>
          </w:tcPr>
          <w:p>
            <w:pPr>
              <w:spacing w:before="155" w:line="184" w:lineRule="auto"/>
              <w:ind w:left="595"/>
              <w:rPr>
                <w:rFonts w:hint="eastAsia" w:ascii="仿宋" w:hAnsi="仿宋" w:eastAsia="仿宋" w:cs="仿宋"/>
                <w:sz w:val="24"/>
                <w:szCs w:val="24"/>
              </w:rPr>
            </w:pPr>
            <w:r>
              <w:rPr>
                <w:rFonts w:hint="eastAsia" w:ascii="仿宋" w:hAnsi="仿宋" w:eastAsia="仿宋" w:cs="仿宋"/>
                <w:spacing w:val="-7"/>
                <w:sz w:val="24"/>
                <w:szCs w:val="24"/>
              </w:rPr>
              <w:t>21</w:t>
            </w:r>
          </w:p>
        </w:tc>
        <w:tc>
          <w:tcPr>
            <w:tcW w:w="5012" w:type="dxa"/>
            <w:vAlign w:val="top"/>
          </w:tcPr>
          <w:p>
            <w:pPr>
              <w:spacing w:before="119" w:line="219" w:lineRule="auto"/>
              <w:ind w:left="604"/>
              <w:rPr>
                <w:rFonts w:hint="eastAsia" w:ascii="仿宋" w:hAnsi="仿宋" w:eastAsia="仿宋" w:cs="仿宋"/>
                <w:sz w:val="24"/>
                <w:szCs w:val="24"/>
              </w:rPr>
            </w:pPr>
            <w:r>
              <w:rPr>
                <w:rFonts w:hint="eastAsia" w:ascii="仿宋" w:hAnsi="仿宋" w:eastAsia="仿宋" w:cs="仿宋"/>
                <w:spacing w:val="-2"/>
                <w:sz w:val="24"/>
                <w:szCs w:val="24"/>
              </w:rPr>
              <w:t>负责巩留县城区垃圾清运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829" w:type="dxa"/>
            <w:vAlign w:val="top"/>
          </w:tcPr>
          <w:p>
            <w:pPr>
              <w:spacing w:before="149" w:line="183" w:lineRule="auto"/>
              <w:ind w:left="362"/>
              <w:rPr>
                <w:rFonts w:hint="eastAsia" w:ascii="仿宋" w:hAnsi="仿宋" w:eastAsia="仿宋" w:cs="仿宋"/>
                <w:sz w:val="24"/>
                <w:szCs w:val="24"/>
              </w:rPr>
            </w:pPr>
            <w:r>
              <w:rPr>
                <w:rFonts w:hint="eastAsia" w:ascii="仿宋" w:hAnsi="仿宋" w:eastAsia="仿宋" w:cs="仿宋"/>
                <w:sz w:val="24"/>
                <w:szCs w:val="24"/>
              </w:rPr>
              <w:t>2</w:t>
            </w:r>
          </w:p>
        </w:tc>
        <w:tc>
          <w:tcPr>
            <w:tcW w:w="2202" w:type="dxa"/>
            <w:vAlign w:val="top"/>
          </w:tcPr>
          <w:p>
            <w:pPr>
              <w:spacing w:before="112" w:line="219" w:lineRule="auto"/>
              <w:ind w:left="116"/>
              <w:rPr>
                <w:rFonts w:hint="eastAsia" w:ascii="仿宋" w:hAnsi="仿宋" w:eastAsia="仿宋" w:cs="仿宋"/>
                <w:sz w:val="24"/>
                <w:szCs w:val="24"/>
              </w:rPr>
            </w:pPr>
            <w:r>
              <w:rPr>
                <w:rFonts w:hint="eastAsia" w:ascii="仿宋" w:hAnsi="仿宋" w:eastAsia="仿宋" w:cs="仿宋"/>
                <w:spacing w:val="-3"/>
                <w:sz w:val="24"/>
                <w:szCs w:val="24"/>
              </w:rPr>
              <w:t>填埋场管理</w:t>
            </w:r>
          </w:p>
        </w:tc>
        <w:tc>
          <w:tcPr>
            <w:tcW w:w="1359" w:type="dxa"/>
            <w:vAlign w:val="top"/>
          </w:tcPr>
          <w:p>
            <w:pPr>
              <w:spacing w:before="149" w:line="183" w:lineRule="auto"/>
              <w:ind w:left="597"/>
              <w:rPr>
                <w:rFonts w:hint="eastAsia" w:ascii="仿宋" w:hAnsi="仿宋" w:eastAsia="仿宋" w:cs="仿宋"/>
                <w:sz w:val="24"/>
                <w:szCs w:val="24"/>
              </w:rPr>
            </w:pPr>
            <w:r>
              <w:rPr>
                <w:rFonts w:hint="eastAsia" w:ascii="仿宋" w:hAnsi="仿宋" w:eastAsia="仿宋" w:cs="仿宋"/>
                <w:sz w:val="24"/>
                <w:szCs w:val="24"/>
              </w:rPr>
              <w:t>3</w:t>
            </w:r>
          </w:p>
        </w:tc>
        <w:tc>
          <w:tcPr>
            <w:tcW w:w="5012"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pPr>
              <w:spacing w:before="118" w:line="222" w:lineRule="auto"/>
              <w:ind w:left="322"/>
              <w:rPr>
                <w:rFonts w:hint="eastAsia" w:ascii="仿宋" w:hAnsi="仿宋" w:eastAsia="仿宋" w:cs="仿宋"/>
                <w:sz w:val="24"/>
                <w:szCs w:val="24"/>
              </w:rPr>
            </w:pPr>
            <w:r>
              <w:rPr>
                <w:rFonts w:hint="eastAsia" w:ascii="仿宋" w:hAnsi="仿宋" w:eastAsia="仿宋" w:cs="仿宋"/>
                <w:sz w:val="24"/>
                <w:szCs w:val="24"/>
              </w:rPr>
              <w:t>四</w:t>
            </w:r>
          </w:p>
        </w:tc>
        <w:tc>
          <w:tcPr>
            <w:tcW w:w="2202" w:type="dxa"/>
            <w:vAlign w:val="top"/>
          </w:tcPr>
          <w:p>
            <w:pPr>
              <w:spacing w:before="118" w:line="219" w:lineRule="auto"/>
              <w:ind w:left="114"/>
              <w:rPr>
                <w:rFonts w:hint="eastAsia" w:ascii="仿宋" w:hAnsi="仿宋" w:eastAsia="仿宋" w:cs="仿宋"/>
                <w:sz w:val="24"/>
                <w:szCs w:val="24"/>
              </w:rPr>
            </w:pPr>
            <w:r>
              <w:rPr>
                <w:rFonts w:hint="eastAsia" w:ascii="仿宋" w:hAnsi="仿宋" w:eastAsia="仿宋" w:cs="仿宋"/>
                <w:spacing w:val="-2"/>
                <w:sz w:val="24"/>
                <w:szCs w:val="24"/>
              </w:rPr>
              <w:t>城市管理人员</w:t>
            </w:r>
          </w:p>
        </w:tc>
        <w:tc>
          <w:tcPr>
            <w:tcW w:w="1359" w:type="dxa"/>
            <w:vAlign w:val="top"/>
          </w:tcPr>
          <w:p>
            <w:pPr>
              <w:spacing w:before="156" w:line="183" w:lineRule="auto"/>
              <w:ind w:left="592"/>
              <w:rPr>
                <w:rFonts w:hint="eastAsia" w:ascii="仿宋" w:hAnsi="仿宋" w:eastAsia="仿宋" w:cs="仿宋"/>
                <w:sz w:val="24"/>
                <w:szCs w:val="24"/>
              </w:rPr>
            </w:pPr>
            <w:r>
              <w:rPr>
                <w:rFonts w:hint="eastAsia" w:ascii="仿宋" w:hAnsi="仿宋" w:eastAsia="仿宋" w:cs="仿宋"/>
                <w:spacing w:val="-5"/>
                <w:sz w:val="24"/>
                <w:szCs w:val="24"/>
              </w:rPr>
              <w:t>43</w:t>
            </w:r>
          </w:p>
        </w:tc>
        <w:tc>
          <w:tcPr>
            <w:tcW w:w="5012"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pPr>
              <w:spacing w:before="118" w:line="229" w:lineRule="auto"/>
              <w:ind w:left="303"/>
              <w:rPr>
                <w:rFonts w:hint="eastAsia" w:ascii="仿宋" w:hAnsi="仿宋" w:eastAsia="仿宋" w:cs="仿宋"/>
                <w:sz w:val="24"/>
                <w:szCs w:val="24"/>
              </w:rPr>
            </w:pPr>
            <w:r>
              <w:rPr>
                <w:rFonts w:hint="eastAsia" w:ascii="仿宋" w:hAnsi="仿宋" w:eastAsia="仿宋" w:cs="仿宋"/>
                <w:sz w:val="24"/>
                <w:szCs w:val="24"/>
              </w:rPr>
              <w:t>五</w:t>
            </w:r>
          </w:p>
        </w:tc>
        <w:tc>
          <w:tcPr>
            <w:tcW w:w="2202" w:type="dxa"/>
            <w:vAlign w:val="top"/>
          </w:tcPr>
          <w:p>
            <w:pPr>
              <w:spacing w:before="118" w:line="219" w:lineRule="auto"/>
              <w:ind w:left="116"/>
              <w:rPr>
                <w:rFonts w:hint="eastAsia" w:ascii="仿宋" w:hAnsi="仿宋" w:eastAsia="仿宋" w:cs="仿宋"/>
                <w:sz w:val="24"/>
                <w:szCs w:val="24"/>
              </w:rPr>
            </w:pPr>
            <w:r>
              <w:rPr>
                <w:rFonts w:hint="eastAsia" w:ascii="仿宋" w:hAnsi="仿宋" w:eastAsia="仿宋" w:cs="仿宋"/>
                <w:spacing w:val="-2"/>
                <w:sz w:val="24"/>
                <w:szCs w:val="24"/>
              </w:rPr>
              <w:t>路灯维护人员</w:t>
            </w:r>
          </w:p>
        </w:tc>
        <w:tc>
          <w:tcPr>
            <w:tcW w:w="1359" w:type="dxa"/>
            <w:vAlign w:val="top"/>
          </w:tcPr>
          <w:p>
            <w:pPr>
              <w:spacing w:before="155" w:line="183" w:lineRule="auto"/>
              <w:ind w:left="597"/>
              <w:rPr>
                <w:rFonts w:hint="eastAsia" w:ascii="仿宋" w:hAnsi="仿宋" w:eastAsia="仿宋" w:cs="仿宋"/>
                <w:sz w:val="24"/>
                <w:szCs w:val="24"/>
              </w:rPr>
            </w:pPr>
            <w:r>
              <w:rPr>
                <w:rFonts w:hint="eastAsia" w:ascii="仿宋" w:hAnsi="仿宋" w:eastAsia="仿宋" w:cs="仿宋"/>
                <w:sz w:val="24"/>
                <w:szCs w:val="24"/>
              </w:rPr>
              <w:t>3</w:t>
            </w:r>
          </w:p>
        </w:tc>
        <w:tc>
          <w:tcPr>
            <w:tcW w:w="5012"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9" w:type="dxa"/>
            <w:vAlign w:val="top"/>
          </w:tcPr>
          <w:p>
            <w:pPr>
              <w:rPr>
                <w:rFonts w:hint="eastAsia" w:ascii="仿宋" w:hAnsi="仿宋" w:eastAsia="仿宋" w:cs="仿宋"/>
                <w:sz w:val="21"/>
              </w:rPr>
            </w:pPr>
          </w:p>
        </w:tc>
        <w:tc>
          <w:tcPr>
            <w:tcW w:w="2202" w:type="dxa"/>
            <w:vAlign w:val="top"/>
          </w:tcPr>
          <w:p>
            <w:pPr>
              <w:spacing w:before="117" w:line="221" w:lineRule="auto"/>
              <w:ind w:left="595"/>
              <w:rPr>
                <w:rFonts w:hint="eastAsia" w:ascii="仿宋" w:hAnsi="仿宋" w:eastAsia="仿宋" w:cs="仿宋"/>
                <w:sz w:val="24"/>
                <w:szCs w:val="24"/>
              </w:rPr>
            </w:pPr>
            <w:r>
              <w:rPr>
                <w:rFonts w:hint="eastAsia" w:ascii="仿宋" w:hAnsi="仿宋" w:eastAsia="仿宋" w:cs="仿宋"/>
                <w:spacing w:val="-6"/>
                <w:sz w:val="24"/>
                <w:szCs w:val="24"/>
              </w:rPr>
              <w:t>合计</w:t>
            </w:r>
          </w:p>
        </w:tc>
        <w:tc>
          <w:tcPr>
            <w:tcW w:w="1359" w:type="dxa"/>
            <w:vAlign w:val="top"/>
          </w:tcPr>
          <w:p>
            <w:pPr>
              <w:spacing w:before="155" w:line="183" w:lineRule="auto"/>
              <w:ind w:left="597"/>
              <w:rPr>
                <w:rFonts w:hint="eastAsia" w:ascii="仿宋" w:hAnsi="仿宋" w:eastAsia="仿宋" w:cs="仿宋"/>
                <w:sz w:val="24"/>
                <w:szCs w:val="24"/>
              </w:rPr>
            </w:pPr>
            <w:r>
              <w:rPr>
                <w:rFonts w:hint="eastAsia" w:ascii="仿宋" w:hAnsi="仿宋" w:eastAsia="仿宋" w:cs="仿宋"/>
                <w:spacing w:val="-5"/>
                <w:sz w:val="24"/>
                <w:szCs w:val="24"/>
              </w:rPr>
              <w:t>309</w:t>
            </w:r>
          </w:p>
        </w:tc>
        <w:tc>
          <w:tcPr>
            <w:tcW w:w="5012" w:type="dxa"/>
            <w:vAlign w:val="top"/>
          </w:tcPr>
          <w:p>
            <w:pPr>
              <w:spacing w:before="117" w:line="222" w:lineRule="auto"/>
              <w:ind w:left="598"/>
              <w:rPr>
                <w:rFonts w:hint="eastAsia" w:ascii="仿宋" w:hAnsi="仿宋" w:eastAsia="仿宋" w:cs="仿宋"/>
                <w:sz w:val="24"/>
                <w:szCs w:val="24"/>
              </w:rPr>
            </w:pPr>
            <w:r>
              <w:rPr>
                <w:rFonts w:hint="eastAsia" w:ascii="仿宋" w:hAnsi="仿宋" w:eastAsia="仿宋" w:cs="仿宋"/>
                <w:spacing w:val="-2"/>
                <w:sz w:val="24"/>
                <w:szCs w:val="24"/>
              </w:rPr>
              <w:t>一+二+三+四+五</w:t>
            </w:r>
          </w:p>
        </w:tc>
      </w:tr>
    </w:tbl>
    <w:p>
      <w:pPr>
        <w:pStyle w:val="6"/>
        <w:spacing w:line="423" w:lineRule="auto"/>
        <w:rPr>
          <w:rFonts w:hint="eastAsia" w:ascii="仿宋" w:hAnsi="仿宋" w:eastAsia="仿宋" w:cs="仿宋"/>
        </w:rPr>
      </w:pPr>
    </w:p>
    <w:p>
      <w:pPr>
        <w:spacing w:before="78" w:line="465" w:lineRule="exact"/>
        <w:ind w:left="608"/>
        <w:rPr>
          <w:rFonts w:hint="eastAsia" w:ascii="仿宋" w:hAnsi="仿宋" w:eastAsia="仿宋" w:cs="仿宋"/>
          <w:sz w:val="24"/>
          <w:szCs w:val="24"/>
        </w:rPr>
      </w:pPr>
      <w:r>
        <w:rPr>
          <w:rFonts w:hint="eastAsia" w:ascii="仿宋" w:hAnsi="仿宋" w:eastAsia="仿宋" w:cs="仿宋"/>
          <w:spacing w:val="2"/>
          <w:position w:val="17"/>
          <w:sz w:val="24"/>
          <w:szCs w:val="24"/>
        </w:rPr>
        <w:t>结合巩留县实际情况坚持以“优化结构、充实基层、合理分流、确保稳</w:t>
      </w:r>
      <w:r>
        <w:rPr>
          <w:rFonts w:hint="eastAsia" w:ascii="仿宋" w:hAnsi="仿宋" w:eastAsia="仿宋" w:cs="仿宋"/>
          <w:spacing w:val="1"/>
          <w:position w:val="17"/>
          <w:sz w:val="24"/>
          <w:szCs w:val="24"/>
        </w:rPr>
        <w:t>定</w:t>
      </w:r>
      <w:r>
        <w:rPr>
          <w:rFonts w:hint="eastAsia" w:ascii="仿宋" w:hAnsi="仿宋" w:eastAsia="仿宋" w:cs="仿宋"/>
          <w:spacing w:val="-88"/>
          <w:position w:val="17"/>
          <w:sz w:val="24"/>
          <w:szCs w:val="24"/>
        </w:rPr>
        <w:t xml:space="preserve"> </w:t>
      </w:r>
      <w:r>
        <w:rPr>
          <w:rFonts w:hint="eastAsia" w:ascii="仿宋" w:hAnsi="仿宋" w:eastAsia="仿宋" w:cs="仿宋"/>
          <w:spacing w:val="1"/>
          <w:position w:val="17"/>
          <w:sz w:val="24"/>
          <w:szCs w:val="24"/>
        </w:rPr>
        <w:t>”</w:t>
      </w:r>
    </w:p>
    <w:p>
      <w:pPr>
        <w:spacing w:line="218" w:lineRule="auto"/>
        <w:ind w:left="125"/>
        <w:rPr>
          <w:rFonts w:hint="eastAsia" w:ascii="仿宋" w:hAnsi="仿宋" w:eastAsia="仿宋" w:cs="仿宋"/>
          <w:sz w:val="24"/>
          <w:szCs w:val="24"/>
        </w:rPr>
      </w:pPr>
      <w:r>
        <w:rPr>
          <w:rFonts w:hint="eastAsia" w:ascii="仿宋" w:hAnsi="仿宋" w:eastAsia="仿宋" w:cs="仿宋"/>
          <w:spacing w:val="-1"/>
          <w:sz w:val="24"/>
          <w:szCs w:val="24"/>
        </w:rPr>
        <w:t>为基本原则，确保在岗人员能够妥善安排，平稳过度顺利实施市场化。</w:t>
      </w:r>
    </w:p>
    <w:p>
      <w:pPr>
        <w:spacing w:before="184" w:line="219" w:lineRule="auto"/>
        <w:ind w:left="614"/>
        <w:rPr>
          <w:rFonts w:hint="eastAsia" w:ascii="仿宋" w:hAnsi="仿宋" w:eastAsia="仿宋" w:cs="仿宋"/>
          <w:sz w:val="24"/>
          <w:szCs w:val="24"/>
        </w:rPr>
      </w:pPr>
      <w:r>
        <w:rPr>
          <w:rFonts w:hint="eastAsia" w:ascii="仿宋" w:hAnsi="仿宋" w:eastAsia="仿宋" w:cs="仿宋"/>
          <w:spacing w:val="-1"/>
          <w:sz w:val="24"/>
          <w:szCs w:val="24"/>
        </w:rPr>
        <w:t>（1）保留原有管理岗位对我县市场化范围进行全面监督检查。</w:t>
      </w:r>
    </w:p>
    <w:p>
      <w:pPr>
        <w:spacing w:before="182" w:line="359" w:lineRule="auto"/>
        <w:ind w:left="124" w:right="652" w:firstLine="489"/>
        <w:rPr>
          <w:rFonts w:hint="eastAsia" w:ascii="仿宋" w:hAnsi="仿宋" w:eastAsia="仿宋" w:cs="仿宋"/>
          <w:spacing w:val="3"/>
          <w:sz w:val="24"/>
          <w:szCs w:val="24"/>
        </w:rPr>
        <w:sectPr>
          <w:headerReference r:id="rId64" w:type="default"/>
          <w:footerReference r:id="rId65" w:type="default"/>
          <w:pgSz w:w="11905" w:h="16838"/>
          <w:pgMar w:top="850" w:right="1134" w:bottom="850" w:left="1134" w:header="1077" w:footer="1083" w:gutter="0"/>
          <w:pgNumType w:fmt="decimal"/>
          <w:cols w:space="0" w:num="1"/>
          <w:rtlGutter w:val="0"/>
          <w:docGrid w:linePitch="0" w:charSpace="0"/>
        </w:sectPr>
      </w:pPr>
    </w:p>
    <w:p>
      <w:pPr>
        <w:spacing w:before="182" w:line="359" w:lineRule="auto"/>
        <w:ind w:left="124" w:right="652" w:firstLine="489"/>
        <w:rPr>
          <w:rFonts w:hint="eastAsia" w:ascii="仿宋" w:hAnsi="仿宋" w:eastAsia="仿宋" w:cs="仿宋"/>
          <w:sz w:val="24"/>
          <w:szCs w:val="24"/>
        </w:rPr>
      </w:pPr>
      <w:r>
        <w:rPr>
          <w:rFonts w:hint="eastAsia" w:ascii="仿宋" w:hAnsi="仿宋" w:eastAsia="仿宋" w:cs="仿宋"/>
          <w:spacing w:val="3"/>
          <w:sz w:val="24"/>
          <w:szCs w:val="24"/>
        </w:rPr>
        <w:t>（2）现有基层一线作业人员原则上全部转入企业,由企业支付工</w:t>
      </w:r>
      <w:r>
        <w:rPr>
          <w:rFonts w:hint="eastAsia" w:ascii="仿宋" w:hAnsi="仿宋" w:eastAsia="仿宋" w:cs="仿宋"/>
          <w:spacing w:val="2"/>
          <w:sz w:val="24"/>
          <w:szCs w:val="24"/>
        </w:rPr>
        <w:t>资，并考</w:t>
      </w:r>
      <w:r>
        <w:rPr>
          <w:rFonts w:hint="eastAsia" w:ascii="仿宋" w:hAnsi="仿宋" w:eastAsia="仿宋" w:cs="仿宋"/>
          <w:sz w:val="24"/>
          <w:szCs w:val="24"/>
        </w:rPr>
        <w:t xml:space="preserve"> </w:t>
      </w:r>
      <w:r>
        <w:rPr>
          <w:rFonts w:hint="eastAsia" w:ascii="仿宋" w:hAnsi="仿宋" w:eastAsia="仿宋" w:cs="仿宋"/>
          <w:spacing w:val="3"/>
          <w:sz w:val="24"/>
          <w:szCs w:val="24"/>
        </w:rPr>
        <w:t>核管理。转入乙方后的一线人员的安全等由乙方负责。如因乙方或乙方的工作</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人员在从事服务活动过程中给第三方造成人身或财产损害导致甲方被追责或赔</w:t>
      </w:r>
      <w:r>
        <w:rPr>
          <w:rFonts w:hint="eastAsia" w:ascii="仿宋" w:hAnsi="仿宋" w:eastAsia="仿宋" w:cs="仿宋"/>
          <w:spacing w:val="-1"/>
          <w:sz w:val="24"/>
          <w:szCs w:val="24"/>
        </w:rPr>
        <w:t>偿，损失由乙方承担。</w:t>
      </w:r>
    </w:p>
    <w:p>
      <w:pPr>
        <w:spacing w:before="181" w:line="219" w:lineRule="auto"/>
        <w:ind w:left="614"/>
        <w:rPr>
          <w:rFonts w:hint="eastAsia" w:ascii="仿宋" w:hAnsi="仿宋" w:eastAsia="仿宋" w:cs="仿宋"/>
          <w:sz w:val="24"/>
          <w:szCs w:val="24"/>
        </w:rPr>
      </w:pPr>
      <w:r>
        <w:rPr>
          <w:rFonts w:hint="eastAsia" w:ascii="仿宋" w:hAnsi="仿宋" w:eastAsia="仿宋" w:cs="仿宋"/>
          <w:spacing w:val="-1"/>
          <w:sz w:val="24"/>
          <w:szCs w:val="24"/>
        </w:rPr>
        <w:t>（3）企业支付工资标准不得低于转移前工资标准，并保证稳中有升。</w:t>
      </w:r>
    </w:p>
    <w:p>
      <w:pPr>
        <w:spacing w:before="183" w:line="219" w:lineRule="auto"/>
        <w:ind w:left="614"/>
        <w:rPr>
          <w:rFonts w:hint="eastAsia" w:ascii="仿宋" w:hAnsi="仿宋" w:eastAsia="仿宋" w:cs="仿宋"/>
          <w:spacing w:val="-1"/>
          <w:sz w:val="24"/>
          <w:szCs w:val="24"/>
        </w:rPr>
      </w:pPr>
      <w:r>
        <w:rPr>
          <w:rFonts w:hint="eastAsia" w:ascii="仿宋" w:hAnsi="仿宋" w:eastAsia="仿宋" w:cs="仿宋"/>
          <w:spacing w:val="-1"/>
          <w:sz w:val="24"/>
          <w:szCs w:val="24"/>
        </w:rPr>
        <w:t>（4）甲方需转入乙方的一线人员，需与甲方完全解除劳动关系并办理完相关手续后，方可与乙方办理入职手续重新建立劳动关系。</w:t>
      </w:r>
    </w:p>
    <w:p>
      <w:pPr>
        <w:spacing w:before="180" w:line="359" w:lineRule="auto"/>
        <w:ind w:left="41" w:right="26" w:firstLine="487"/>
        <w:jc w:val="both"/>
        <w:rPr>
          <w:rFonts w:hint="eastAsia" w:ascii="仿宋" w:hAnsi="仿宋" w:eastAsia="仿宋" w:cs="仿宋"/>
          <w:sz w:val="24"/>
          <w:szCs w:val="24"/>
        </w:rPr>
      </w:pPr>
      <w:r>
        <w:rPr>
          <w:rFonts w:hint="eastAsia" w:ascii="仿宋" w:hAnsi="仿宋" w:eastAsia="仿宋" w:cs="仿宋"/>
          <w:spacing w:val="-1"/>
          <w:sz w:val="24"/>
          <w:szCs w:val="24"/>
        </w:rPr>
        <w:t>（5）原甲方的南疆务工人员，乙方仅接收在岗且愿意与乙方重新建立劳动</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关系的人员，其它未在环卫或绿化上班的人员，乙方不予接收，由甲方负责妥</w:t>
      </w:r>
      <w:r>
        <w:rPr>
          <w:rFonts w:hint="eastAsia" w:ascii="仿宋" w:hAnsi="仿宋" w:eastAsia="仿宋" w:cs="仿宋"/>
          <w:spacing w:val="-1"/>
          <w:sz w:val="24"/>
          <w:szCs w:val="24"/>
        </w:rPr>
        <w:t>善处理，南疆籍务工人员工资由甲方支付。</w:t>
      </w:r>
    </w:p>
    <w:p>
      <w:pPr>
        <w:spacing w:before="181" w:line="468" w:lineRule="exact"/>
        <w:ind w:right="28" w:firstLine="476" w:firstLineChars="200"/>
        <w:jc w:val="both"/>
        <w:rPr>
          <w:rFonts w:hint="eastAsia" w:ascii="仿宋" w:hAnsi="仿宋" w:eastAsia="仿宋" w:cs="仿宋"/>
          <w:sz w:val="24"/>
          <w:szCs w:val="24"/>
        </w:rPr>
      </w:pPr>
      <w:r>
        <w:rPr>
          <w:rFonts w:hint="eastAsia" w:ascii="仿宋" w:hAnsi="仿宋" w:eastAsia="仿宋" w:cs="仿宋"/>
          <w:spacing w:val="-1"/>
          <w:position w:val="17"/>
          <w:sz w:val="24"/>
          <w:szCs w:val="24"/>
        </w:rPr>
        <w:t>（6）原有一线员工，本着员工自愿的原则转入乙方。在乙方接收前的所有</w:t>
      </w:r>
    </w:p>
    <w:p>
      <w:pPr>
        <w:spacing w:before="1" w:line="218" w:lineRule="auto"/>
        <w:rPr>
          <w:rFonts w:hint="eastAsia" w:ascii="仿宋" w:hAnsi="仿宋" w:eastAsia="仿宋" w:cs="仿宋"/>
          <w:sz w:val="24"/>
          <w:szCs w:val="24"/>
        </w:rPr>
      </w:pPr>
      <w:r>
        <w:rPr>
          <w:rFonts w:hint="eastAsia" w:ascii="仿宋" w:hAnsi="仿宋" w:eastAsia="仿宋" w:cs="仿宋"/>
          <w:spacing w:val="-1"/>
          <w:sz w:val="24"/>
          <w:szCs w:val="24"/>
        </w:rPr>
        <w:t>劳动纠纷及各项社会保险待遇均由甲方负责，乙方不承担任何责任。</w:t>
      </w:r>
    </w:p>
    <w:p>
      <w:pPr>
        <w:numPr>
          <w:ilvl w:val="0"/>
          <w:numId w:val="1"/>
        </w:numPr>
        <w:spacing w:before="183" w:line="221" w:lineRule="auto"/>
        <w:ind w:left="520"/>
        <w:rPr>
          <w:rFonts w:hint="eastAsia"/>
          <w:vertAlign w:val="baseline"/>
        </w:rPr>
      </w:pPr>
      <w:r>
        <w:rPr>
          <w:rFonts w:hint="eastAsia" w:ascii="仿宋" w:hAnsi="仿宋" w:eastAsia="仿宋" w:cs="仿宋"/>
          <w:spacing w:val="-3"/>
          <w:sz w:val="24"/>
          <w:szCs w:val="24"/>
        </w:rPr>
        <w:t>设备安</w:t>
      </w:r>
      <w:r>
        <w:rPr>
          <w:rFonts w:hint="eastAsia" w:ascii="仿宋" w:hAnsi="仿宋" w:eastAsia="仿宋" w:cs="仿宋"/>
          <w:spacing w:val="-3"/>
          <w:sz w:val="24"/>
          <w:szCs w:val="24"/>
          <w:lang w:val="en-US" w:eastAsia="zh-CN"/>
        </w:rPr>
        <w:t>置</w:t>
      </w:r>
    </w:p>
    <w:tbl>
      <w:tblPr>
        <w:tblStyle w:val="12"/>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7"/>
        <w:gridCol w:w="4477"/>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3" w:type="dxa"/>
            <w:gridSpan w:val="3"/>
          </w:tcPr>
          <w:p>
            <w:pPr>
              <w:widowControl w:val="0"/>
              <w:numPr>
                <w:ilvl w:val="0"/>
                <w:numId w:val="0"/>
              </w:numPr>
              <w:spacing w:before="183" w:line="221" w:lineRule="auto"/>
              <w:rPr>
                <w:rFonts w:hint="default" w:eastAsia="宋体"/>
                <w:vertAlign w:val="baseline"/>
                <w:lang w:val="en-US" w:eastAsia="zh-CN"/>
              </w:rPr>
            </w:pPr>
            <w:r>
              <w:rPr>
                <w:rFonts w:hint="eastAsia" w:ascii="仿宋" w:hAnsi="仿宋" w:eastAsia="仿宋" w:cs="仿宋"/>
                <w:spacing w:val="-1"/>
                <w:sz w:val="24"/>
                <w:szCs w:val="24"/>
                <w:lang w:val="en-US" w:eastAsia="zh-CN"/>
              </w:rPr>
              <w:t>城管委支出执行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widowControl w:val="0"/>
              <w:numPr>
                <w:ilvl w:val="0"/>
                <w:numId w:val="0"/>
              </w:numPr>
              <w:spacing w:before="183" w:line="221" w:lineRule="auto"/>
              <w:jc w:val="center"/>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序号</w:t>
            </w:r>
          </w:p>
        </w:tc>
        <w:tc>
          <w:tcPr>
            <w:tcW w:w="4477" w:type="dxa"/>
          </w:tcPr>
          <w:p>
            <w:pPr>
              <w:widowControl w:val="0"/>
              <w:numPr>
                <w:ilvl w:val="0"/>
                <w:numId w:val="0"/>
              </w:numPr>
              <w:spacing w:before="183" w:line="221" w:lineRule="auto"/>
              <w:jc w:val="center"/>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项目名称</w:t>
            </w:r>
          </w:p>
        </w:tc>
        <w:tc>
          <w:tcPr>
            <w:tcW w:w="2989" w:type="dxa"/>
          </w:tcPr>
          <w:p>
            <w:pPr>
              <w:widowControl w:val="0"/>
              <w:numPr>
                <w:ilvl w:val="0"/>
                <w:numId w:val="0"/>
              </w:numPr>
              <w:spacing w:before="183" w:line="221" w:lineRule="auto"/>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widowControl w:val="0"/>
              <w:numPr>
                <w:ilvl w:val="0"/>
                <w:numId w:val="0"/>
              </w:numPr>
              <w:spacing w:before="183" w:line="221"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4477" w:type="dxa"/>
            <w:vAlign w:val="center"/>
          </w:tcPr>
          <w:p>
            <w:pPr>
              <w:widowControl w:val="0"/>
              <w:numPr>
                <w:ilvl w:val="0"/>
                <w:numId w:val="0"/>
              </w:numPr>
              <w:spacing w:before="183" w:line="221" w:lineRule="auto"/>
              <w:ind w:left="0" w:leftChars="0" w:firstLine="0" w:firstLineChars="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机械燃油费</w:t>
            </w:r>
          </w:p>
        </w:tc>
        <w:tc>
          <w:tcPr>
            <w:tcW w:w="2989" w:type="dxa"/>
          </w:tcPr>
          <w:p>
            <w:pPr>
              <w:widowControl w:val="0"/>
              <w:numPr>
                <w:ilvl w:val="0"/>
                <w:numId w:val="0"/>
              </w:numPr>
              <w:spacing w:before="183" w:line="221" w:lineRule="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widowControl w:val="0"/>
              <w:numPr>
                <w:ilvl w:val="0"/>
                <w:numId w:val="0"/>
              </w:numPr>
              <w:spacing w:before="183" w:line="221"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4477" w:type="dxa"/>
            <w:vAlign w:val="center"/>
          </w:tcPr>
          <w:p>
            <w:pPr>
              <w:widowControl w:val="0"/>
              <w:numPr>
                <w:ilvl w:val="0"/>
                <w:numId w:val="0"/>
              </w:numPr>
              <w:spacing w:before="183" w:line="221" w:lineRule="auto"/>
              <w:ind w:left="0" w:leftChars="0" w:firstLine="0" w:firstLineChars="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车辆修理及材料费</w:t>
            </w:r>
          </w:p>
        </w:tc>
        <w:tc>
          <w:tcPr>
            <w:tcW w:w="2989" w:type="dxa"/>
          </w:tcPr>
          <w:p>
            <w:pPr>
              <w:widowControl w:val="0"/>
              <w:numPr>
                <w:ilvl w:val="0"/>
                <w:numId w:val="0"/>
              </w:numPr>
              <w:spacing w:before="183" w:line="221" w:lineRule="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widowControl w:val="0"/>
              <w:numPr>
                <w:ilvl w:val="0"/>
                <w:numId w:val="0"/>
              </w:numPr>
              <w:spacing w:before="183" w:line="221"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4477" w:type="dxa"/>
            <w:vAlign w:val="center"/>
          </w:tcPr>
          <w:p>
            <w:pPr>
              <w:widowControl w:val="0"/>
              <w:numPr>
                <w:ilvl w:val="0"/>
                <w:numId w:val="0"/>
              </w:numPr>
              <w:spacing w:before="183" w:line="221" w:lineRule="auto"/>
              <w:ind w:left="0" w:leftChars="0" w:firstLine="0" w:firstLineChars="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车辆保险</w:t>
            </w:r>
          </w:p>
        </w:tc>
        <w:tc>
          <w:tcPr>
            <w:tcW w:w="2989" w:type="dxa"/>
          </w:tcPr>
          <w:p>
            <w:pPr>
              <w:widowControl w:val="0"/>
              <w:numPr>
                <w:ilvl w:val="0"/>
                <w:numId w:val="0"/>
              </w:numPr>
              <w:spacing w:before="183" w:line="221" w:lineRule="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widowControl w:val="0"/>
              <w:numPr>
                <w:ilvl w:val="0"/>
                <w:numId w:val="0"/>
              </w:numPr>
              <w:spacing w:before="183" w:line="221"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4477" w:type="dxa"/>
            <w:vAlign w:val="center"/>
          </w:tcPr>
          <w:p>
            <w:pPr>
              <w:widowControl w:val="0"/>
              <w:numPr>
                <w:ilvl w:val="0"/>
                <w:numId w:val="0"/>
              </w:numPr>
              <w:spacing w:before="183" w:line="221" w:lineRule="auto"/>
              <w:ind w:left="0" w:leftChars="0" w:firstLine="0" w:firstLineChars="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办公经费</w:t>
            </w:r>
          </w:p>
        </w:tc>
        <w:tc>
          <w:tcPr>
            <w:tcW w:w="2989" w:type="dxa"/>
          </w:tcPr>
          <w:p>
            <w:pPr>
              <w:widowControl w:val="0"/>
              <w:numPr>
                <w:ilvl w:val="0"/>
                <w:numId w:val="0"/>
              </w:numPr>
              <w:spacing w:before="183" w:line="221" w:lineRule="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widowControl w:val="0"/>
              <w:numPr>
                <w:ilvl w:val="0"/>
                <w:numId w:val="0"/>
              </w:numPr>
              <w:spacing w:before="183" w:line="221"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w:t>
            </w:r>
          </w:p>
        </w:tc>
        <w:tc>
          <w:tcPr>
            <w:tcW w:w="4477" w:type="dxa"/>
            <w:vAlign w:val="center"/>
          </w:tcPr>
          <w:p>
            <w:pPr>
              <w:widowControl w:val="0"/>
              <w:numPr>
                <w:ilvl w:val="0"/>
                <w:numId w:val="0"/>
              </w:numPr>
              <w:spacing w:before="183" w:line="221" w:lineRule="auto"/>
              <w:ind w:left="0" w:leftChars="0" w:firstLine="0" w:firstLineChars="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人身意外保险</w:t>
            </w:r>
          </w:p>
        </w:tc>
        <w:tc>
          <w:tcPr>
            <w:tcW w:w="2989" w:type="dxa"/>
          </w:tcPr>
          <w:p>
            <w:pPr>
              <w:widowControl w:val="0"/>
              <w:numPr>
                <w:ilvl w:val="0"/>
                <w:numId w:val="0"/>
              </w:numPr>
              <w:spacing w:before="183" w:line="221" w:lineRule="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widowControl w:val="0"/>
              <w:numPr>
                <w:ilvl w:val="0"/>
                <w:numId w:val="0"/>
              </w:numPr>
              <w:spacing w:before="183" w:line="221"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w:t>
            </w:r>
          </w:p>
        </w:tc>
        <w:tc>
          <w:tcPr>
            <w:tcW w:w="4477" w:type="dxa"/>
            <w:vAlign w:val="center"/>
          </w:tcPr>
          <w:p>
            <w:pPr>
              <w:widowControl w:val="0"/>
              <w:numPr>
                <w:ilvl w:val="0"/>
                <w:numId w:val="0"/>
              </w:numPr>
              <w:spacing w:before="183" w:line="221" w:lineRule="auto"/>
              <w:ind w:left="0" w:leftChars="0" w:firstLine="0" w:firstLineChars="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对讲设备费用</w:t>
            </w:r>
          </w:p>
        </w:tc>
        <w:tc>
          <w:tcPr>
            <w:tcW w:w="2989" w:type="dxa"/>
          </w:tcPr>
          <w:p>
            <w:pPr>
              <w:widowControl w:val="0"/>
              <w:numPr>
                <w:ilvl w:val="0"/>
                <w:numId w:val="0"/>
              </w:numPr>
              <w:spacing w:before="183" w:line="221" w:lineRule="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widowControl w:val="0"/>
              <w:numPr>
                <w:ilvl w:val="0"/>
                <w:numId w:val="0"/>
              </w:numPr>
              <w:spacing w:before="183" w:line="221"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w:t>
            </w:r>
          </w:p>
        </w:tc>
        <w:tc>
          <w:tcPr>
            <w:tcW w:w="4477" w:type="dxa"/>
            <w:vAlign w:val="center"/>
          </w:tcPr>
          <w:p>
            <w:pPr>
              <w:widowControl w:val="0"/>
              <w:numPr>
                <w:ilvl w:val="0"/>
                <w:numId w:val="0"/>
              </w:numPr>
              <w:spacing w:before="183" w:line="221" w:lineRule="auto"/>
              <w:ind w:left="0" w:leftChars="0" w:firstLine="0" w:firstLineChars="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环卫电动三轮车保险</w:t>
            </w:r>
          </w:p>
        </w:tc>
        <w:tc>
          <w:tcPr>
            <w:tcW w:w="2989" w:type="dxa"/>
          </w:tcPr>
          <w:p>
            <w:pPr>
              <w:widowControl w:val="0"/>
              <w:numPr>
                <w:ilvl w:val="0"/>
                <w:numId w:val="0"/>
              </w:numPr>
              <w:spacing w:before="183" w:line="221" w:lineRule="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widowControl w:val="0"/>
              <w:numPr>
                <w:ilvl w:val="0"/>
                <w:numId w:val="0"/>
              </w:numPr>
              <w:spacing w:before="183" w:line="221"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w:t>
            </w:r>
          </w:p>
        </w:tc>
        <w:tc>
          <w:tcPr>
            <w:tcW w:w="4477" w:type="dxa"/>
            <w:vAlign w:val="center"/>
          </w:tcPr>
          <w:p>
            <w:pPr>
              <w:widowControl w:val="0"/>
              <w:numPr>
                <w:ilvl w:val="0"/>
                <w:numId w:val="0"/>
              </w:numPr>
              <w:spacing w:before="183" w:line="221" w:lineRule="auto"/>
              <w:ind w:left="0" w:leftChars="0" w:firstLine="0" w:firstLineChars="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路灯维修材料</w:t>
            </w:r>
          </w:p>
        </w:tc>
        <w:tc>
          <w:tcPr>
            <w:tcW w:w="2989" w:type="dxa"/>
          </w:tcPr>
          <w:p>
            <w:pPr>
              <w:widowControl w:val="0"/>
              <w:numPr>
                <w:ilvl w:val="0"/>
                <w:numId w:val="0"/>
              </w:numPr>
              <w:spacing w:before="183" w:line="221" w:lineRule="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widowControl w:val="0"/>
              <w:numPr>
                <w:ilvl w:val="0"/>
                <w:numId w:val="0"/>
              </w:numPr>
              <w:spacing w:before="183" w:line="221"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w:t>
            </w:r>
          </w:p>
        </w:tc>
        <w:tc>
          <w:tcPr>
            <w:tcW w:w="4477" w:type="dxa"/>
            <w:vAlign w:val="center"/>
          </w:tcPr>
          <w:p>
            <w:pPr>
              <w:widowControl w:val="0"/>
              <w:numPr>
                <w:ilvl w:val="0"/>
                <w:numId w:val="0"/>
              </w:numPr>
              <w:spacing w:before="183" w:line="221" w:lineRule="auto"/>
              <w:ind w:left="0" w:leftChars="0" w:firstLine="0" w:firstLineChars="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环卫保洁工具费</w:t>
            </w:r>
          </w:p>
        </w:tc>
        <w:tc>
          <w:tcPr>
            <w:tcW w:w="2989" w:type="dxa"/>
          </w:tcPr>
          <w:p>
            <w:pPr>
              <w:widowControl w:val="0"/>
              <w:numPr>
                <w:ilvl w:val="0"/>
                <w:numId w:val="0"/>
              </w:numPr>
              <w:spacing w:before="183" w:line="221" w:lineRule="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widowControl w:val="0"/>
              <w:numPr>
                <w:ilvl w:val="0"/>
                <w:numId w:val="0"/>
              </w:numPr>
              <w:spacing w:before="183" w:line="221"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w:t>
            </w:r>
          </w:p>
        </w:tc>
        <w:tc>
          <w:tcPr>
            <w:tcW w:w="4477" w:type="dxa"/>
            <w:vAlign w:val="center"/>
          </w:tcPr>
          <w:p>
            <w:pPr>
              <w:widowControl w:val="0"/>
              <w:numPr>
                <w:ilvl w:val="0"/>
                <w:numId w:val="0"/>
              </w:numPr>
              <w:spacing w:before="183" w:line="221" w:lineRule="auto"/>
              <w:ind w:left="0" w:leftChars="0" w:firstLine="0" w:firstLineChars="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人员服装费</w:t>
            </w:r>
            <w:bookmarkStart w:id="75" w:name="_GoBack"/>
            <w:bookmarkEnd w:id="75"/>
          </w:p>
        </w:tc>
        <w:tc>
          <w:tcPr>
            <w:tcW w:w="2989" w:type="dxa"/>
          </w:tcPr>
          <w:p>
            <w:pPr>
              <w:widowControl w:val="0"/>
              <w:numPr>
                <w:ilvl w:val="0"/>
                <w:numId w:val="0"/>
              </w:numPr>
              <w:spacing w:before="183" w:line="221" w:lineRule="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widowControl w:val="0"/>
              <w:numPr>
                <w:ilvl w:val="0"/>
                <w:numId w:val="0"/>
              </w:numPr>
              <w:spacing w:before="183" w:line="221"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11</w:t>
            </w:r>
          </w:p>
        </w:tc>
        <w:tc>
          <w:tcPr>
            <w:tcW w:w="4477" w:type="dxa"/>
            <w:vAlign w:val="center"/>
          </w:tcPr>
          <w:p>
            <w:pPr>
              <w:widowControl w:val="0"/>
              <w:numPr>
                <w:ilvl w:val="0"/>
                <w:numId w:val="0"/>
              </w:numPr>
              <w:spacing w:before="183" w:line="221" w:lineRule="auto"/>
              <w:ind w:left="0" w:leftChars="0" w:firstLine="0" w:firstLineChars="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防疫物资费</w:t>
            </w:r>
          </w:p>
        </w:tc>
        <w:tc>
          <w:tcPr>
            <w:tcW w:w="2989" w:type="dxa"/>
          </w:tcPr>
          <w:p>
            <w:pPr>
              <w:widowControl w:val="0"/>
              <w:numPr>
                <w:ilvl w:val="0"/>
                <w:numId w:val="0"/>
              </w:numPr>
              <w:spacing w:before="183" w:line="221" w:lineRule="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widowControl w:val="0"/>
              <w:numPr>
                <w:ilvl w:val="0"/>
                <w:numId w:val="0"/>
              </w:numPr>
              <w:spacing w:before="183" w:line="221"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12</w:t>
            </w:r>
          </w:p>
        </w:tc>
        <w:tc>
          <w:tcPr>
            <w:tcW w:w="4477" w:type="dxa"/>
            <w:vAlign w:val="center"/>
          </w:tcPr>
          <w:p>
            <w:pPr>
              <w:widowControl w:val="0"/>
              <w:numPr>
                <w:ilvl w:val="0"/>
                <w:numId w:val="0"/>
              </w:numPr>
              <w:spacing w:before="183" w:line="221" w:lineRule="auto"/>
              <w:ind w:left="0" w:leftChars="0" w:firstLine="0" w:firstLineChars="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人员外出学习考察费</w:t>
            </w:r>
          </w:p>
        </w:tc>
        <w:tc>
          <w:tcPr>
            <w:tcW w:w="2989" w:type="dxa"/>
          </w:tcPr>
          <w:p>
            <w:pPr>
              <w:widowControl w:val="0"/>
              <w:numPr>
                <w:ilvl w:val="0"/>
                <w:numId w:val="0"/>
              </w:numPr>
              <w:spacing w:before="183" w:line="221" w:lineRule="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widowControl w:val="0"/>
              <w:numPr>
                <w:ilvl w:val="0"/>
                <w:numId w:val="0"/>
              </w:numPr>
              <w:spacing w:before="183" w:line="221"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13</w:t>
            </w:r>
          </w:p>
        </w:tc>
        <w:tc>
          <w:tcPr>
            <w:tcW w:w="4477" w:type="dxa"/>
            <w:vAlign w:val="center"/>
          </w:tcPr>
          <w:p>
            <w:pPr>
              <w:widowControl w:val="0"/>
              <w:numPr>
                <w:ilvl w:val="0"/>
                <w:numId w:val="0"/>
              </w:numPr>
              <w:spacing w:before="183" w:line="221" w:lineRule="auto"/>
              <w:ind w:left="0" w:leftChars="0" w:firstLine="0" w:firstLineChars="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市政广告宣传费</w:t>
            </w:r>
          </w:p>
        </w:tc>
        <w:tc>
          <w:tcPr>
            <w:tcW w:w="2989" w:type="dxa"/>
          </w:tcPr>
          <w:p>
            <w:pPr>
              <w:widowControl w:val="0"/>
              <w:numPr>
                <w:ilvl w:val="0"/>
                <w:numId w:val="0"/>
              </w:numPr>
              <w:spacing w:before="183" w:line="221" w:lineRule="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widowControl w:val="0"/>
              <w:numPr>
                <w:ilvl w:val="0"/>
                <w:numId w:val="0"/>
              </w:numPr>
              <w:spacing w:before="183" w:line="221" w:lineRule="auto"/>
              <w:jc w:val="center"/>
              <w:rPr>
                <w:rFonts w:hint="eastAsia" w:ascii="仿宋" w:hAnsi="仿宋" w:eastAsia="仿宋" w:cs="仿宋"/>
                <w:vertAlign w:val="baseline"/>
                <w:lang w:val="en-US" w:eastAsia="zh-CN"/>
              </w:rPr>
            </w:pPr>
          </w:p>
        </w:tc>
        <w:tc>
          <w:tcPr>
            <w:tcW w:w="4477" w:type="dxa"/>
          </w:tcPr>
          <w:p>
            <w:pPr>
              <w:widowControl w:val="0"/>
              <w:numPr>
                <w:ilvl w:val="0"/>
                <w:numId w:val="0"/>
              </w:numPr>
              <w:spacing w:before="183" w:line="221" w:lineRule="auto"/>
              <w:jc w:val="center"/>
              <w:rPr>
                <w:rFonts w:hint="eastAsia"/>
                <w:vertAlign w:val="baseline"/>
              </w:rPr>
            </w:pPr>
            <w:r>
              <w:rPr>
                <w:rFonts w:hint="eastAsia" w:ascii="仿宋" w:hAnsi="仿宋" w:eastAsia="仿宋" w:cs="仿宋"/>
                <w:vertAlign w:val="baseline"/>
                <w:lang w:val="en-US" w:eastAsia="zh-CN"/>
              </w:rPr>
              <w:t>合计</w:t>
            </w:r>
          </w:p>
        </w:tc>
        <w:tc>
          <w:tcPr>
            <w:tcW w:w="2989" w:type="dxa"/>
          </w:tcPr>
          <w:p>
            <w:pPr>
              <w:widowControl w:val="0"/>
              <w:numPr>
                <w:ilvl w:val="0"/>
                <w:numId w:val="0"/>
              </w:numPr>
              <w:spacing w:before="183" w:line="221" w:lineRule="auto"/>
              <w:rPr>
                <w:rFonts w:hint="eastAsia"/>
                <w:vertAlign w:val="baseline"/>
              </w:rPr>
            </w:pPr>
          </w:p>
        </w:tc>
      </w:tr>
    </w:tbl>
    <w:p>
      <w:pPr>
        <w:numPr>
          <w:ilvl w:val="0"/>
          <w:numId w:val="0"/>
        </w:numPr>
        <w:spacing w:before="183" w:line="221" w:lineRule="auto"/>
        <w:rPr>
          <w:rFonts w:hint="eastAsia"/>
        </w:rPr>
      </w:pPr>
    </w:p>
    <w:p>
      <w:pPr>
        <w:spacing w:before="179" w:line="359" w:lineRule="auto"/>
        <w:ind w:left="36" w:right="26" w:firstLine="492"/>
        <w:rPr>
          <w:rFonts w:hint="eastAsia" w:ascii="仿宋" w:hAnsi="仿宋" w:eastAsia="仿宋" w:cs="仿宋"/>
          <w:sz w:val="24"/>
          <w:szCs w:val="24"/>
        </w:rPr>
      </w:pPr>
      <w:r>
        <w:rPr>
          <w:rFonts w:hint="eastAsia" w:ascii="仿宋" w:hAnsi="仿宋" w:eastAsia="仿宋" w:cs="仿宋"/>
          <w:spacing w:val="-1"/>
          <w:sz w:val="24"/>
          <w:szCs w:val="24"/>
        </w:rPr>
        <w:t>（1）甲方移交的车辆及设施设备由企业运营管理，移交前由甲乙双方共同</w:t>
      </w:r>
      <w:r>
        <w:rPr>
          <w:rFonts w:hint="eastAsia" w:ascii="仿宋" w:hAnsi="仿宋" w:eastAsia="仿宋" w:cs="仿宋"/>
          <w:spacing w:val="3"/>
          <w:sz w:val="24"/>
          <w:szCs w:val="24"/>
        </w:rPr>
        <w:t>委托第三方对移交车辆及设施进行评估，企业负责移交车辆的保险费、维护保</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养费、油费等费用，企业无须向甲方另行支付车辆及设施设备的使用费。企业确保车辆能得到良好维护或处于良好运行状态，符合项目规定的安全和作业标</w:t>
      </w:r>
      <w:r>
        <w:rPr>
          <w:rFonts w:hint="eastAsia" w:ascii="仿宋" w:hAnsi="仿宋" w:eastAsia="仿宋" w:cs="仿宋"/>
          <w:spacing w:val="-6"/>
          <w:sz w:val="24"/>
          <w:szCs w:val="24"/>
        </w:rPr>
        <w:t>准。</w:t>
      </w:r>
    </w:p>
    <w:p>
      <w:pPr>
        <w:spacing w:before="182" w:line="359" w:lineRule="auto"/>
        <w:ind w:left="38" w:right="26" w:firstLine="490"/>
        <w:rPr>
          <w:rFonts w:hint="eastAsia" w:ascii="仿宋" w:hAnsi="仿宋" w:eastAsia="仿宋" w:cs="仿宋"/>
          <w:sz w:val="24"/>
          <w:szCs w:val="24"/>
        </w:rPr>
      </w:pPr>
      <w:r>
        <w:rPr>
          <w:rFonts w:hint="eastAsia" w:ascii="仿宋" w:hAnsi="仿宋" w:eastAsia="仿宋" w:cs="仿宋"/>
          <w:spacing w:val="-1"/>
          <w:sz w:val="24"/>
          <w:szCs w:val="24"/>
        </w:rPr>
        <w:t>（2）合同服务期届满，乙方需向甲方交付同等价值的车辆及设施设备，乙</w:t>
      </w:r>
      <w:r>
        <w:rPr>
          <w:rFonts w:hint="eastAsia" w:ascii="仿宋" w:hAnsi="仿宋" w:eastAsia="仿宋" w:cs="仿宋"/>
          <w:spacing w:val="3"/>
          <w:sz w:val="24"/>
          <w:szCs w:val="24"/>
        </w:rPr>
        <w:t>方将对正常使用的甲方移交车辆进行全面的检查，对于应大修的车辆进行大修</w:t>
      </w:r>
      <w:r>
        <w:rPr>
          <w:rFonts w:hint="eastAsia" w:ascii="仿宋" w:hAnsi="仿宋" w:eastAsia="仿宋" w:cs="仿宋"/>
          <w:spacing w:val="-1"/>
          <w:sz w:val="24"/>
          <w:szCs w:val="24"/>
        </w:rPr>
        <w:t>处理，保证正常使用的车辆在移交时能正常运转。</w:t>
      </w:r>
    </w:p>
    <w:p>
      <w:pPr>
        <w:spacing w:before="181" w:line="468" w:lineRule="exact"/>
        <w:ind w:right="29" w:firstLine="492" w:firstLineChars="200"/>
        <w:jc w:val="both"/>
        <w:rPr>
          <w:rFonts w:hint="eastAsia" w:ascii="仿宋" w:hAnsi="仿宋" w:eastAsia="仿宋" w:cs="仿宋"/>
          <w:sz w:val="24"/>
          <w:szCs w:val="24"/>
        </w:rPr>
      </w:pPr>
      <w:r>
        <w:rPr>
          <w:rFonts w:hint="eastAsia" w:ascii="仿宋" w:hAnsi="仿宋" w:eastAsia="仿宋" w:cs="仿宋"/>
          <w:spacing w:val="3"/>
          <w:position w:val="17"/>
          <w:sz w:val="24"/>
          <w:szCs w:val="24"/>
        </w:rPr>
        <w:t>（3）因甲方移交资产中的设施设备达到报废年限的,乙方需报经</w:t>
      </w:r>
      <w:r>
        <w:rPr>
          <w:rFonts w:hint="eastAsia" w:ascii="仿宋" w:hAnsi="仿宋" w:eastAsia="仿宋" w:cs="仿宋"/>
          <w:spacing w:val="2"/>
          <w:position w:val="17"/>
          <w:sz w:val="24"/>
          <w:szCs w:val="24"/>
        </w:rPr>
        <w:t>甲方同意</w:t>
      </w:r>
    </w:p>
    <w:p>
      <w:pPr>
        <w:spacing w:line="219" w:lineRule="auto"/>
        <w:rPr>
          <w:rFonts w:hint="eastAsia" w:ascii="仿宋" w:hAnsi="仿宋" w:eastAsia="仿宋" w:cs="仿宋"/>
          <w:sz w:val="24"/>
          <w:szCs w:val="24"/>
        </w:rPr>
      </w:pPr>
      <w:r>
        <w:rPr>
          <w:rFonts w:hint="eastAsia" w:ascii="仿宋" w:hAnsi="仿宋" w:eastAsia="仿宋" w:cs="仿宋"/>
          <w:spacing w:val="-1"/>
          <w:sz w:val="24"/>
          <w:szCs w:val="24"/>
        </w:rPr>
        <w:t>后由甲方按要求进行资产报废处理。</w:t>
      </w:r>
    </w:p>
    <w:p>
      <w:pPr>
        <w:spacing w:before="182" w:line="359" w:lineRule="auto"/>
        <w:ind w:left="41" w:right="26" w:firstLine="487"/>
        <w:rPr>
          <w:rFonts w:hint="eastAsia" w:ascii="仿宋" w:hAnsi="仿宋" w:eastAsia="仿宋" w:cs="仿宋"/>
          <w:sz w:val="24"/>
          <w:szCs w:val="24"/>
        </w:rPr>
      </w:pPr>
      <w:r>
        <w:rPr>
          <w:rFonts w:hint="eastAsia" w:ascii="仿宋" w:hAnsi="仿宋" w:eastAsia="仿宋" w:cs="仿宋"/>
          <w:spacing w:val="-1"/>
          <w:sz w:val="24"/>
          <w:szCs w:val="24"/>
        </w:rPr>
        <w:t>（4）项目运营期间，因资产报废或经营需要等原因需重新购置或增添设施</w:t>
      </w:r>
      <w:r>
        <w:rPr>
          <w:rFonts w:hint="eastAsia" w:ascii="仿宋" w:hAnsi="仿宋" w:eastAsia="仿宋" w:cs="仿宋"/>
          <w:sz w:val="24"/>
          <w:szCs w:val="24"/>
        </w:rPr>
        <w:t>设备的,由乙方负责采购，采购费用按照设备</w:t>
      </w:r>
      <w:r>
        <w:rPr>
          <w:rFonts w:hint="eastAsia" w:ascii="仿宋" w:hAnsi="仿宋" w:eastAsia="仿宋" w:cs="仿宋"/>
          <w:spacing w:val="-1"/>
          <w:sz w:val="24"/>
          <w:szCs w:val="24"/>
        </w:rPr>
        <w:t>折旧年限平滑至每年的服务费中。</w:t>
      </w:r>
      <w:r>
        <w:rPr>
          <w:rFonts w:hint="eastAsia" w:ascii="仿宋" w:hAnsi="仿宋" w:eastAsia="仿宋" w:cs="仿宋"/>
          <w:spacing w:val="3"/>
          <w:sz w:val="24"/>
          <w:szCs w:val="24"/>
        </w:rPr>
        <w:t>乙方采购相关设施设备前应报甲方书面确认。合同期满乙方未能续签合同，则</w:t>
      </w:r>
      <w:r>
        <w:rPr>
          <w:rFonts w:hint="eastAsia" w:ascii="仿宋" w:hAnsi="仿宋" w:eastAsia="仿宋" w:cs="仿宋"/>
          <w:spacing w:val="-1"/>
          <w:sz w:val="24"/>
          <w:szCs w:val="24"/>
        </w:rPr>
        <w:t>乙方购买的设备经第三方合法机构评估价值后，由甲方依第三方评估价回收。</w:t>
      </w:r>
    </w:p>
    <w:p>
      <w:pPr>
        <w:pStyle w:val="2"/>
        <w:rPr>
          <w:rFonts w:hint="eastAsia" w:ascii="仿宋" w:hAnsi="仿宋" w:eastAsia="仿宋" w:cs="仿宋"/>
          <w:spacing w:val="-1"/>
          <w:sz w:val="24"/>
          <w:szCs w:val="24"/>
          <w:lang w:eastAsia="zh-CN"/>
        </w:rPr>
        <w:sectPr>
          <w:footerReference r:id="rId66" w:type="default"/>
          <w:pgSz w:w="11905" w:h="16838"/>
          <w:pgMar w:top="850" w:right="1134" w:bottom="850" w:left="1134" w:header="1077" w:footer="1083" w:gutter="0"/>
          <w:pgNumType w:fmt="decimal"/>
          <w:cols w:space="0" w:num="1"/>
          <w:rtlGutter w:val="0"/>
          <w:docGrid w:linePitch="0" w:charSpace="0"/>
        </w:sectPr>
      </w:pPr>
      <w:r>
        <w:rPr>
          <w:rFonts w:hint="eastAsia" w:ascii="仿宋" w:hAnsi="仿宋" w:eastAsia="仿宋" w:cs="仿宋"/>
          <w:spacing w:val="-1"/>
          <w:sz w:val="24"/>
          <w:szCs w:val="24"/>
        </w:rPr>
        <w:t>3、承诺项目中标后需成立分子公司，并在巩留县本地纳税</w:t>
      </w:r>
      <w:r>
        <w:rPr>
          <w:rFonts w:hint="eastAsia" w:ascii="仿宋" w:hAnsi="仿宋" w:eastAsia="仿宋" w:cs="仿宋"/>
          <w:spacing w:val="-1"/>
          <w:sz w:val="24"/>
          <w:szCs w:val="24"/>
          <w:lang w:eastAsia="zh-CN"/>
        </w:rPr>
        <w:t>。</w:t>
      </w:r>
    </w:p>
    <w:p>
      <w:pPr>
        <w:spacing w:before="101" w:line="225" w:lineRule="auto"/>
        <w:rPr>
          <w:rFonts w:hint="eastAsia" w:ascii="仿宋" w:hAnsi="仿宋" w:eastAsia="仿宋" w:cs="仿宋"/>
          <w:b/>
          <w:bCs/>
          <w:sz w:val="31"/>
          <w:szCs w:val="31"/>
        </w:rPr>
      </w:pPr>
    </w:p>
    <w:p>
      <w:pPr>
        <w:spacing w:before="101" w:line="225" w:lineRule="auto"/>
        <w:ind w:left="3485"/>
        <w:rPr>
          <w:rFonts w:hint="eastAsia" w:ascii="仿宋" w:hAnsi="仿宋" w:eastAsia="仿宋" w:cs="仿宋"/>
          <w:sz w:val="31"/>
          <w:szCs w:val="31"/>
        </w:rPr>
      </w:pPr>
      <w:r>
        <w:rPr>
          <w:rFonts w:hint="eastAsia" w:ascii="仿宋" w:hAnsi="仿宋" w:eastAsia="仿宋" w:cs="仿宋"/>
          <w:b/>
          <w:bCs/>
          <w:sz w:val="31"/>
          <w:szCs w:val="31"/>
        </w:rPr>
        <w:t>四、服务明细</w:t>
      </w:r>
    </w:p>
    <w:p>
      <w:pPr>
        <w:pStyle w:val="6"/>
        <w:spacing w:line="262" w:lineRule="auto"/>
        <w:rPr>
          <w:rFonts w:hint="eastAsia" w:ascii="仿宋" w:hAnsi="仿宋" w:eastAsia="仿宋" w:cs="仿宋"/>
        </w:rPr>
      </w:pPr>
    </w:p>
    <w:p>
      <w:pPr>
        <w:pStyle w:val="6"/>
        <w:spacing w:before="97" w:line="221" w:lineRule="auto"/>
        <w:ind w:left="3073"/>
        <w:outlineLvl w:val="1"/>
        <w:rPr>
          <w:rFonts w:hint="eastAsia" w:ascii="仿宋" w:hAnsi="仿宋" w:eastAsia="仿宋" w:cs="仿宋"/>
          <w:sz w:val="30"/>
          <w:szCs w:val="30"/>
        </w:rPr>
      </w:pPr>
      <w:r>
        <w:rPr>
          <w:rFonts w:hint="eastAsia" w:ascii="仿宋" w:hAnsi="仿宋" w:eastAsia="仿宋" w:cs="仿宋"/>
          <w:b/>
          <w:bCs/>
          <w:spacing w:val="-9"/>
          <w:sz w:val="30"/>
          <w:szCs w:val="30"/>
        </w:rPr>
        <w:t>1</w:t>
      </w:r>
      <w:r>
        <w:rPr>
          <w:rFonts w:hint="eastAsia" w:ascii="仿宋" w:hAnsi="仿宋" w:eastAsia="仿宋" w:cs="仿宋"/>
          <w:b/>
          <w:bCs/>
          <w:spacing w:val="-39"/>
          <w:sz w:val="30"/>
          <w:szCs w:val="30"/>
        </w:rPr>
        <w:t xml:space="preserve"> </w:t>
      </w:r>
      <w:r>
        <w:rPr>
          <w:rFonts w:hint="eastAsia" w:ascii="仿宋" w:hAnsi="仿宋" w:eastAsia="仿宋" w:cs="仿宋"/>
          <w:b/>
          <w:bCs/>
          <w:spacing w:val="-9"/>
          <w:sz w:val="30"/>
          <w:szCs w:val="30"/>
        </w:rPr>
        <w:t>、巩留县服务明细表</w:t>
      </w:r>
    </w:p>
    <w:p>
      <w:pPr>
        <w:spacing w:line="83" w:lineRule="exact"/>
        <w:rPr>
          <w:rFonts w:hint="eastAsia" w:ascii="仿宋" w:hAnsi="仿宋" w:eastAsia="仿宋" w:cs="仿宋"/>
        </w:rPr>
      </w:pPr>
    </w:p>
    <w:tbl>
      <w:tblPr>
        <w:tblStyle w:val="14"/>
        <w:tblW w:w="8797"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650"/>
        <w:gridCol w:w="1385"/>
        <w:gridCol w:w="1359"/>
        <w:gridCol w:w="37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26" w:type="dxa"/>
            <w:textDirection w:val="tbRlV"/>
            <w:vAlign w:val="top"/>
          </w:tcPr>
          <w:p>
            <w:pPr>
              <w:spacing w:before="272" w:line="210" w:lineRule="auto"/>
              <w:ind w:left="38"/>
              <w:rPr>
                <w:rFonts w:hint="eastAsia" w:ascii="仿宋" w:hAnsi="仿宋" w:eastAsia="仿宋" w:cs="仿宋"/>
                <w:sz w:val="24"/>
                <w:szCs w:val="24"/>
              </w:rPr>
            </w:pPr>
            <w:r>
              <w:rPr>
                <w:rFonts w:hint="eastAsia" w:ascii="仿宋" w:hAnsi="仿宋" w:eastAsia="仿宋" w:cs="仿宋"/>
                <w:spacing w:val="-1"/>
                <w:sz w:val="24"/>
                <w:szCs w:val="24"/>
              </w:rPr>
              <w:t>序</w:t>
            </w:r>
            <w:r>
              <w:rPr>
                <w:rFonts w:hint="eastAsia" w:ascii="仿宋" w:hAnsi="仿宋" w:eastAsia="仿宋" w:cs="仿宋"/>
                <w:spacing w:val="108"/>
                <w:sz w:val="24"/>
                <w:szCs w:val="24"/>
              </w:rPr>
              <w:t xml:space="preserve"> </w:t>
            </w:r>
            <w:r>
              <w:rPr>
                <w:rFonts w:hint="eastAsia" w:ascii="仿宋" w:hAnsi="仿宋" w:eastAsia="仿宋" w:cs="仿宋"/>
                <w:spacing w:val="-1"/>
                <w:sz w:val="24"/>
                <w:szCs w:val="24"/>
              </w:rPr>
              <w:t>号</w:t>
            </w:r>
          </w:p>
        </w:tc>
        <w:tc>
          <w:tcPr>
            <w:tcW w:w="1650" w:type="dxa"/>
            <w:vAlign w:val="top"/>
          </w:tcPr>
          <w:p>
            <w:pPr>
              <w:spacing w:before="272" w:line="219" w:lineRule="auto"/>
              <w:ind w:left="116"/>
              <w:rPr>
                <w:rFonts w:hint="eastAsia" w:ascii="仿宋" w:hAnsi="仿宋" w:eastAsia="仿宋" w:cs="仿宋"/>
                <w:sz w:val="24"/>
                <w:szCs w:val="24"/>
              </w:rPr>
            </w:pPr>
            <w:r>
              <w:rPr>
                <w:rFonts w:hint="eastAsia" w:ascii="仿宋" w:hAnsi="仿宋" w:eastAsia="仿宋" w:cs="仿宋"/>
                <w:spacing w:val="-4"/>
                <w:sz w:val="24"/>
                <w:szCs w:val="24"/>
              </w:rPr>
              <w:t>项目类别</w:t>
            </w:r>
          </w:p>
        </w:tc>
        <w:tc>
          <w:tcPr>
            <w:tcW w:w="1385" w:type="dxa"/>
            <w:vAlign w:val="top"/>
          </w:tcPr>
          <w:p>
            <w:pPr>
              <w:spacing w:before="271" w:line="220" w:lineRule="auto"/>
              <w:ind w:left="117"/>
              <w:rPr>
                <w:rFonts w:hint="eastAsia" w:ascii="仿宋" w:hAnsi="仿宋" w:eastAsia="仿宋" w:cs="仿宋"/>
                <w:sz w:val="24"/>
                <w:szCs w:val="24"/>
              </w:rPr>
            </w:pPr>
            <w:r>
              <w:rPr>
                <w:rFonts w:hint="eastAsia" w:ascii="仿宋" w:hAnsi="仿宋" w:eastAsia="仿宋" w:cs="仿宋"/>
                <w:spacing w:val="-5"/>
                <w:sz w:val="24"/>
                <w:szCs w:val="24"/>
              </w:rPr>
              <w:t>工作量</w:t>
            </w:r>
          </w:p>
        </w:tc>
        <w:tc>
          <w:tcPr>
            <w:tcW w:w="1359" w:type="dxa"/>
            <w:vAlign w:val="top"/>
          </w:tcPr>
          <w:p>
            <w:pPr>
              <w:spacing w:before="271" w:line="220" w:lineRule="auto"/>
              <w:ind w:left="449"/>
              <w:rPr>
                <w:rFonts w:hint="eastAsia" w:ascii="仿宋" w:hAnsi="仿宋" w:eastAsia="仿宋" w:cs="仿宋"/>
                <w:sz w:val="24"/>
                <w:szCs w:val="24"/>
              </w:rPr>
            </w:pPr>
            <w:r>
              <w:rPr>
                <w:rFonts w:hint="eastAsia" w:ascii="仿宋" w:hAnsi="仿宋" w:eastAsia="仿宋" w:cs="仿宋"/>
                <w:spacing w:val="-6"/>
                <w:sz w:val="24"/>
                <w:szCs w:val="24"/>
              </w:rPr>
              <w:t>单位</w:t>
            </w:r>
          </w:p>
        </w:tc>
        <w:tc>
          <w:tcPr>
            <w:tcW w:w="3777" w:type="dxa"/>
            <w:vAlign w:val="top"/>
          </w:tcPr>
          <w:p>
            <w:pPr>
              <w:spacing w:before="272" w:line="219" w:lineRule="auto"/>
              <w:ind w:left="598"/>
              <w:rPr>
                <w:rFonts w:hint="eastAsia" w:ascii="仿宋" w:hAnsi="仿宋" w:eastAsia="仿宋" w:cs="仿宋"/>
                <w:sz w:val="24"/>
                <w:szCs w:val="24"/>
              </w:rPr>
            </w:pPr>
            <w:r>
              <w:rPr>
                <w:rFonts w:hint="eastAsia" w:ascii="仿宋" w:hAnsi="仿宋" w:eastAsia="仿宋" w:cs="仿宋"/>
                <w:spacing w:val="-2"/>
                <w:sz w:val="24"/>
                <w:szCs w:val="24"/>
              </w:rPr>
              <w:t>工作内容及数量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626" w:type="dxa"/>
            <w:vAlign w:val="top"/>
          </w:tcPr>
          <w:p>
            <w:pPr>
              <w:spacing w:line="344" w:lineRule="auto"/>
              <w:rPr>
                <w:rFonts w:hint="eastAsia" w:ascii="仿宋" w:hAnsi="仿宋" w:eastAsia="仿宋" w:cs="仿宋"/>
                <w:sz w:val="21"/>
              </w:rPr>
            </w:pPr>
          </w:p>
          <w:p>
            <w:pPr>
              <w:spacing w:line="345" w:lineRule="auto"/>
              <w:rPr>
                <w:rFonts w:hint="eastAsia" w:ascii="仿宋" w:hAnsi="仿宋" w:eastAsia="仿宋" w:cs="仿宋"/>
                <w:sz w:val="21"/>
              </w:rPr>
            </w:pPr>
          </w:p>
          <w:p>
            <w:pPr>
              <w:spacing w:before="78" w:line="184" w:lineRule="auto"/>
              <w:ind w:left="135"/>
              <w:rPr>
                <w:rFonts w:hint="eastAsia" w:ascii="仿宋" w:hAnsi="仿宋" w:eastAsia="仿宋" w:cs="仿宋"/>
                <w:sz w:val="24"/>
                <w:szCs w:val="24"/>
              </w:rPr>
            </w:pPr>
            <w:r>
              <w:rPr>
                <w:rFonts w:hint="eastAsia" w:ascii="仿宋" w:hAnsi="仿宋" w:eastAsia="仿宋" w:cs="仿宋"/>
                <w:sz w:val="24"/>
                <w:szCs w:val="24"/>
              </w:rPr>
              <w:t>1</w:t>
            </w:r>
          </w:p>
        </w:tc>
        <w:tc>
          <w:tcPr>
            <w:tcW w:w="1650" w:type="dxa"/>
            <w:vAlign w:val="top"/>
          </w:tcPr>
          <w:p>
            <w:pPr>
              <w:spacing w:line="326" w:lineRule="auto"/>
              <w:rPr>
                <w:rFonts w:hint="eastAsia" w:ascii="仿宋" w:hAnsi="仿宋" w:eastAsia="仿宋" w:cs="仿宋"/>
                <w:sz w:val="21"/>
              </w:rPr>
            </w:pPr>
          </w:p>
          <w:p>
            <w:pPr>
              <w:spacing w:line="327" w:lineRule="auto"/>
              <w:rPr>
                <w:rFonts w:hint="eastAsia" w:ascii="仿宋" w:hAnsi="仿宋" w:eastAsia="仿宋" w:cs="仿宋"/>
                <w:sz w:val="21"/>
              </w:rPr>
            </w:pPr>
          </w:p>
          <w:p>
            <w:pPr>
              <w:spacing w:before="78" w:line="219" w:lineRule="auto"/>
              <w:ind w:left="112"/>
              <w:rPr>
                <w:rFonts w:hint="eastAsia" w:ascii="仿宋" w:hAnsi="仿宋" w:eastAsia="仿宋" w:cs="仿宋"/>
                <w:sz w:val="24"/>
                <w:szCs w:val="24"/>
              </w:rPr>
            </w:pPr>
            <w:r>
              <w:rPr>
                <w:rFonts w:hint="eastAsia" w:ascii="仿宋" w:hAnsi="仿宋" w:eastAsia="仿宋" w:cs="仿宋"/>
                <w:spacing w:val="-3"/>
                <w:sz w:val="24"/>
                <w:szCs w:val="24"/>
              </w:rPr>
              <w:t>道路保洁</w:t>
            </w:r>
          </w:p>
        </w:tc>
        <w:tc>
          <w:tcPr>
            <w:tcW w:w="1385" w:type="dxa"/>
            <w:vAlign w:val="top"/>
          </w:tcPr>
          <w:p>
            <w:pPr>
              <w:spacing w:line="421" w:lineRule="auto"/>
              <w:rPr>
                <w:rFonts w:hint="eastAsia" w:ascii="仿宋" w:hAnsi="仿宋" w:eastAsia="仿宋" w:cs="仿宋"/>
                <w:sz w:val="21"/>
              </w:rPr>
            </w:pPr>
          </w:p>
          <w:p>
            <w:pPr>
              <w:spacing w:before="78" w:line="466" w:lineRule="exact"/>
              <w:ind w:left="118"/>
              <w:rPr>
                <w:rFonts w:hint="eastAsia" w:ascii="仿宋" w:hAnsi="仿宋" w:eastAsia="仿宋" w:cs="仿宋"/>
                <w:sz w:val="24"/>
                <w:szCs w:val="24"/>
              </w:rPr>
            </w:pPr>
            <w:r>
              <w:rPr>
                <w:rFonts w:hint="eastAsia" w:ascii="仿宋" w:hAnsi="仿宋" w:eastAsia="仿宋" w:cs="仿宋"/>
                <w:spacing w:val="-3"/>
                <w:position w:val="17"/>
                <w:sz w:val="24"/>
                <w:szCs w:val="24"/>
              </w:rPr>
              <w:t>375.77</w:t>
            </w:r>
            <w:r>
              <w:rPr>
                <w:rFonts w:hint="eastAsia" w:ascii="仿宋" w:hAnsi="仿宋" w:eastAsia="仿宋" w:cs="仿宋"/>
                <w:spacing w:val="109"/>
                <w:position w:val="17"/>
                <w:sz w:val="24"/>
                <w:szCs w:val="24"/>
              </w:rPr>
              <w:t xml:space="preserve"> </w:t>
            </w:r>
            <w:r>
              <w:rPr>
                <w:rFonts w:hint="eastAsia" w:ascii="仿宋" w:hAnsi="仿宋" w:eastAsia="仿宋" w:cs="仿宋"/>
                <w:spacing w:val="-3"/>
                <w:position w:val="17"/>
                <w:sz w:val="24"/>
                <w:szCs w:val="24"/>
              </w:rPr>
              <w:t>万</w:t>
            </w:r>
          </w:p>
          <w:p>
            <w:pPr>
              <w:spacing w:line="219" w:lineRule="auto"/>
              <w:ind w:left="113"/>
              <w:rPr>
                <w:rFonts w:hint="eastAsia" w:ascii="仿宋" w:hAnsi="仿宋" w:eastAsia="仿宋" w:cs="仿宋"/>
                <w:sz w:val="24"/>
                <w:szCs w:val="24"/>
              </w:rPr>
            </w:pPr>
            <w:r>
              <w:rPr>
                <w:rFonts w:hint="eastAsia" w:ascii="仿宋" w:hAnsi="仿宋" w:eastAsia="仿宋" w:cs="仿宋"/>
                <w:spacing w:val="-3"/>
                <w:sz w:val="24"/>
                <w:szCs w:val="24"/>
              </w:rPr>
              <w:t>平方米</w:t>
            </w:r>
          </w:p>
        </w:tc>
        <w:tc>
          <w:tcPr>
            <w:tcW w:w="1359" w:type="dxa"/>
            <w:vAlign w:val="top"/>
          </w:tcPr>
          <w:p>
            <w:pPr>
              <w:spacing w:line="326" w:lineRule="auto"/>
              <w:rPr>
                <w:rFonts w:hint="eastAsia" w:ascii="仿宋" w:hAnsi="仿宋" w:eastAsia="仿宋" w:cs="仿宋"/>
                <w:sz w:val="21"/>
              </w:rPr>
            </w:pPr>
          </w:p>
          <w:p>
            <w:pPr>
              <w:spacing w:line="327" w:lineRule="auto"/>
              <w:rPr>
                <w:rFonts w:hint="eastAsia" w:ascii="仿宋" w:hAnsi="仿宋" w:eastAsia="仿宋" w:cs="仿宋"/>
                <w:sz w:val="21"/>
              </w:rPr>
            </w:pPr>
          </w:p>
          <w:p>
            <w:pPr>
              <w:spacing w:before="78" w:line="219" w:lineRule="auto"/>
              <w:ind w:left="115"/>
              <w:rPr>
                <w:rFonts w:hint="eastAsia" w:ascii="仿宋" w:hAnsi="仿宋" w:eastAsia="仿宋" w:cs="仿宋"/>
                <w:sz w:val="24"/>
                <w:szCs w:val="24"/>
              </w:rPr>
            </w:pPr>
            <w:r>
              <w:rPr>
                <w:rFonts w:hint="eastAsia" w:ascii="仿宋" w:hAnsi="仿宋" w:eastAsia="仿宋" w:cs="仿宋"/>
                <w:spacing w:val="-3"/>
                <w:sz w:val="24"/>
                <w:szCs w:val="24"/>
              </w:rPr>
              <w:t>元/㎡·年</w:t>
            </w:r>
          </w:p>
        </w:tc>
        <w:tc>
          <w:tcPr>
            <w:tcW w:w="3777" w:type="dxa"/>
            <w:vAlign w:val="top"/>
          </w:tcPr>
          <w:p>
            <w:pPr>
              <w:spacing w:before="35" w:line="359" w:lineRule="auto"/>
              <w:ind w:left="118" w:right="44" w:hanging="3"/>
              <w:jc w:val="both"/>
              <w:rPr>
                <w:rFonts w:hint="eastAsia" w:ascii="仿宋" w:hAnsi="仿宋" w:eastAsia="仿宋" w:cs="仿宋"/>
                <w:sz w:val="24"/>
                <w:szCs w:val="24"/>
              </w:rPr>
            </w:pPr>
            <w:r>
              <w:rPr>
                <w:rFonts w:hint="eastAsia" w:ascii="仿宋" w:hAnsi="仿宋" w:eastAsia="仿宋" w:cs="仿宋"/>
                <w:spacing w:val="-4"/>
                <w:sz w:val="24"/>
                <w:szCs w:val="24"/>
              </w:rPr>
              <w:t>含已建成城区道路的人工清扫、保</w:t>
            </w:r>
            <w:r>
              <w:rPr>
                <w:rFonts w:hint="eastAsia" w:ascii="仿宋" w:hAnsi="仿宋" w:eastAsia="仿宋" w:cs="仿宋"/>
                <w:spacing w:val="8"/>
                <w:sz w:val="24"/>
                <w:szCs w:val="24"/>
              </w:rPr>
              <w:t xml:space="preserve"> </w:t>
            </w:r>
            <w:r>
              <w:rPr>
                <w:rFonts w:hint="eastAsia" w:ascii="仿宋" w:hAnsi="仿宋" w:eastAsia="仿宋" w:cs="仿宋"/>
                <w:spacing w:val="-15"/>
                <w:sz w:val="24"/>
                <w:szCs w:val="24"/>
              </w:rPr>
              <w:t>洁，机械化清扫、清洗、洒水降尘，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市政设施擦拭，垃圾桶（箱）清洁</w:t>
            </w:r>
          </w:p>
          <w:p>
            <w:pPr>
              <w:spacing w:line="219" w:lineRule="auto"/>
              <w:ind w:left="115"/>
              <w:rPr>
                <w:rFonts w:hint="eastAsia" w:ascii="仿宋" w:hAnsi="仿宋" w:eastAsia="仿宋" w:cs="仿宋"/>
                <w:sz w:val="24"/>
                <w:szCs w:val="24"/>
              </w:rPr>
            </w:pPr>
            <w:r>
              <w:rPr>
                <w:rFonts w:hint="eastAsia" w:ascii="仿宋" w:hAnsi="仿宋" w:eastAsia="仿宋" w:cs="仿宋"/>
                <w:spacing w:val="-1"/>
                <w:sz w:val="24"/>
                <w:szCs w:val="24"/>
              </w:rPr>
              <w:t>城市三乱治理，冬季清（除）雪。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26" w:type="dxa"/>
            <w:vAlign w:val="top"/>
          </w:tcPr>
          <w:p>
            <w:pPr>
              <w:spacing w:before="195" w:line="183" w:lineRule="auto"/>
              <w:ind w:left="120"/>
              <w:rPr>
                <w:rFonts w:hint="eastAsia" w:ascii="仿宋" w:hAnsi="仿宋" w:eastAsia="仿宋" w:cs="仿宋"/>
                <w:sz w:val="24"/>
                <w:szCs w:val="24"/>
              </w:rPr>
            </w:pPr>
            <w:r>
              <w:rPr>
                <w:rFonts w:hint="eastAsia" w:ascii="仿宋" w:hAnsi="仿宋" w:eastAsia="仿宋" w:cs="仿宋"/>
                <w:sz w:val="24"/>
                <w:szCs w:val="24"/>
              </w:rPr>
              <w:t>2</w:t>
            </w:r>
          </w:p>
        </w:tc>
        <w:tc>
          <w:tcPr>
            <w:tcW w:w="1650" w:type="dxa"/>
            <w:vAlign w:val="top"/>
          </w:tcPr>
          <w:p>
            <w:pPr>
              <w:spacing w:before="157" w:line="220" w:lineRule="auto"/>
              <w:ind w:left="120"/>
              <w:rPr>
                <w:rFonts w:hint="eastAsia" w:ascii="仿宋" w:hAnsi="仿宋" w:eastAsia="仿宋" w:cs="仿宋"/>
                <w:sz w:val="24"/>
                <w:szCs w:val="24"/>
              </w:rPr>
            </w:pPr>
            <w:r>
              <w:rPr>
                <w:rFonts w:hint="eastAsia" w:ascii="仿宋" w:hAnsi="仿宋" w:eastAsia="仿宋" w:cs="仿宋"/>
                <w:spacing w:val="-5"/>
                <w:sz w:val="24"/>
                <w:szCs w:val="24"/>
              </w:rPr>
              <w:t>公厕维护</w:t>
            </w:r>
          </w:p>
        </w:tc>
        <w:tc>
          <w:tcPr>
            <w:tcW w:w="1385" w:type="dxa"/>
            <w:vAlign w:val="top"/>
          </w:tcPr>
          <w:p>
            <w:pPr>
              <w:spacing w:before="157" w:line="219" w:lineRule="auto"/>
              <w:ind w:left="109"/>
              <w:rPr>
                <w:rFonts w:hint="eastAsia" w:ascii="仿宋" w:hAnsi="仿宋" w:eastAsia="仿宋" w:cs="仿宋"/>
                <w:sz w:val="24"/>
                <w:szCs w:val="24"/>
              </w:rPr>
            </w:pPr>
            <w:r>
              <w:rPr>
                <w:rFonts w:hint="eastAsia" w:ascii="仿宋" w:hAnsi="仿宋" w:eastAsia="仿宋" w:cs="仿宋"/>
                <w:spacing w:val="-2"/>
                <w:sz w:val="24"/>
                <w:szCs w:val="24"/>
              </w:rPr>
              <w:t>27</w:t>
            </w:r>
            <w:r>
              <w:rPr>
                <w:rFonts w:hint="eastAsia" w:ascii="仿宋" w:hAnsi="仿宋" w:eastAsia="仿宋" w:cs="仿宋"/>
                <w:spacing w:val="9"/>
                <w:sz w:val="24"/>
                <w:szCs w:val="24"/>
              </w:rPr>
              <w:t xml:space="preserve"> </w:t>
            </w:r>
            <w:r>
              <w:rPr>
                <w:rFonts w:hint="eastAsia" w:ascii="仿宋" w:hAnsi="仿宋" w:eastAsia="仿宋" w:cs="仿宋"/>
                <w:spacing w:val="-2"/>
                <w:sz w:val="24"/>
                <w:szCs w:val="24"/>
              </w:rPr>
              <w:t>个</w:t>
            </w:r>
          </w:p>
        </w:tc>
        <w:tc>
          <w:tcPr>
            <w:tcW w:w="1359" w:type="dxa"/>
            <w:vAlign w:val="top"/>
          </w:tcPr>
          <w:p>
            <w:pPr>
              <w:spacing w:before="157" w:line="219" w:lineRule="auto"/>
              <w:ind w:left="115"/>
              <w:rPr>
                <w:rFonts w:hint="eastAsia" w:ascii="仿宋" w:hAnsi="仿宋" w:eastAsia="仿宋" w:cs="仿宋"/>
                <w:sz w:val="24"/>
                <w:szCs w:val="24"/>
              </w:rPr>
            </w:pPr>
            <w:r>
              <w:rPr>
                <w:rFonts w:hint="eastAsia" w:ascii="仿宋" w:hAnsi="仿宋" w:eastAsia="仿宋" w:cs="仿宋"/>
                <w:spacing w:val="-3"/>
                <w:sz w:val="24"/>
                <w:szCs w:val="24"/>
              </w:rPr>
              <w:t>元/吨·年</w:t>
            </w:r>
          </w:p>
        </w:tc>
        <w:tc>
          <w:tcPr>
            <w:tcW w:w="3777" w:type="dxa"/>
            <w:vAlign w:val="top"/>
          </w:tcPr>
          <w:p>
            <w:pPr>
              <w:spacing w:before="157" w:line="219" w:lineRule="auto"/>
              <w:ind w:left="125"/>
              <w:rPr>
                <w:rFonts w:hint="eastAsia" w:ascii="仿宋" w:hAnsi="仿宋" w:eastAsia="仿宋" w:cs="仿宋"/>
                <w:sz w:val="24"/>
                <w:szCs w:val="24"/>
              </w:rPr>
            </w:pPr>
            <w:r>
              <w:rPr>
                <w:rFonts w:hint="eastAsia" w:ascii="仿宋" w:hAnsi="仿宋" w:eastAsia="仿宋" w:cs="仿宋"/>
                <w:spacing w:val="-2"/>
                <w:sz w:val="24"/>
                <w:szCs w:val="24"/>
              </w:rPr>
              <w:t>负责巩留县城区垃圾清运及处置。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26" w:type="dxa"/>
            <w:vAlign w:val="top"/>
          </w:tcPr>
          <w:p>
            <w:pPr>
              <w:spacing w:before="310" w:line="183" w:lineRule="auto"/>
              <w:ind w:left="122"/>
              <w:rPr>
                <w:rFonts w:hint="eastAsia" w:ascii="仿宋" w:hAnsi="仿宋" w:eastAsia="仿宋" w:cs="仿宋"/>
                <w:sz w:val="24"/>
                <w:szCs w:val="24"/>
              </w:rPr>
            </w:pPr>
            <w:r>
              <w:rPr>
                <w:rFonts w:hint="eastAsia" w:ascii="仿宋" w:hAnsi="仿宋" w:eastAsia="仿宋" w:cs="仿宋"/>
                <w:sz w:val="24"/>
                <w:szCs w:val="24"/>
              </w:rPr>
              <w:t>3</w:t>
            </w:r>
          </w:p>
        </w:tc>
        <w:tc>
          <w:tcPr>
            <w:tcW w:w="1650" w:type="dxa"/>
            <w:vAlign w:val="top"/>
          </w:tcPr>
          <w:p>
            <w:pPr>
              <w:spacing w:before="39" w:line="466" w:lineRule="exact"/>
              <w:ind w:left="114"/>
              <w:rPr>
                <w:rFonts w:hint="eastAsia" w:ascii="仿宋" w:hAnsi="仿宋" w:eastAsia="仿宋" w:cs="仿宋"/>
                <w:sz w:val="24"/>
                <w:szCs w:val="24"/>
              </w:rPr>
            </w:pPr>
            <w:r>
              <w:rPr>
                <w:rFonts w:hint="eastAsia" w:ascii="仿宋" w:hAnsi="仿宋" w:eastAsia="仿宋" w:cs="仿宋"/>
                <w:spacing w:val="-1"/>
                <w:position w:val="17"/>
                <w:sz w:val="24"/>
                <w:szCs w:val="24"/>
              </w:rPr>
              <w:t>垃圾收运、处</w:t>
            </w:r>
          </w:p>
          <w:p>
            <w:pPr>
              <w:spacing w:line="225" w:lineRule="auto"/>
              <w:ind w:left="111"/>
              <w:rPr>
                <w:rFonts w:hint="eastAsia" w:ascii="仿宋" w:hAnsi="仿宋" w:eastAsia="仿宋" w:cs="仿宋"/>
                <w:sz w:val="24"/>
                <w:szCs w:val="24"/>
              </w:rPr>
            </w:pPr>
            <w:r>
              <w:rPr>
                <w:rFonts w:hint="eastAsia" w:ascii="仿宋" w:hAnsi="仿宋" w:eastAsia="仿宋" w:cs="仿宋"/>
                <w:sz w:val="24"/>
                <w:szCs w:val="24"/>
              </w:rPr>
              <w:t>置</w:t>
            </w:r>
          </w:p>
        </w:tc>
        <w:tc>
          <w:tcPr>
            <w:tcW w:w="1385" w:type="dxa"/>
            <w:vAlign w:val="top"/>
          </w:tcPr>
          <w:p>
            <w:pPr>
              <w:spacing w:before="272" w:line="229" w:lineRule="auto"/>
              <w:ind w:left="109"/>
              <w:rPr>
                <w:rFonts w:hint="eastAsia" w:ascii="仿宋" w:hAnsi="仿宋" w:eastAsia="仿宋" w:cs="仿宋"/>
                <w:sz w:val="24"/>
                <w:szCs w:val="24"/>
              </w:rPr>
            </w:pPr>
            <w:r>
              <w:rPr>
                <w:rFonts w:hint="eastAsia" w:ascii="仿宋" w:hAnsi="仿宋" w:eastAsia="仿宋" w:cs="仿宋"/>
                <w:spacing w:val="-1"/>
                <w:sz w:val="24"/>
                <w:szCs w:val="24"/>
              </w:rPr>
              <w:t>29200</w:t>
            </w:r>
            <w:r>
              <w:rPr>
                <w:rFonts w:hint="eastAsia" w:ascii="仿宋" w:hAnsi="仿宋" w:eastAsia="仿宋" w:cs="仿宋"/>
                <w:spacing w:val="20"/>
                <w:w w:val="101"/>
                <w:sz w:val="24"/>
                <w:szCs w:val="24"/>
              </w:rPr>
              <w:t xml:space="preserve"> </w:t>
            </w:r>
            <w:r>
              <w:rPr>
                <w:rFonts w:hint="eastAsia" w:ascii="仿宋" w:hAnsi="仿宋" w:eastAsia="仿宋" w:cs="仿宋"/>
                <w:spacing w:val="-1"/>
                <w:sz w:val="24"/>
                <w:szCs w:val="24"/>
              </w:rPr>
              <w:t>吨</w:t>
            </w:r>
          </w:p>
        </w:tc>
        <w:tc>
          <w:tcPr>
            <w:tcW w:w="1359" w:type="dxa"/>
            <w:vAlign w:val="top"/>
          </w:tcPr>
          <w:p>
            <w:pPr>
              <w:spacing w:before="39" w:line="220" w:lineRule="auto"/>
              <w:ind w:left="119"/>
              <w:rPr>
                <w:rFonts w:hint="eastAsia" w:ascii="仿宋" w:hAnsi="仿宋" w:eastAsia="仿宋" w:cs="仿宋"/>
                <w:sz w:val="24"/>
                <w:szCs w:val="24"/>
              </w:rPr>
            </w:pPr>
            <w:r>
              <w:rPr>
                <w:rFonts w:hint="eastAsia" w:ascii="仿宋" w:hAnsi="仿宋" w:eastAsia="仿宋" w:cs="仿宋"/>
                <w:spacing w:val="-9"/>
                <w:sz w:val="24"/>
                <w:szCs w:val="24"/>
              </w:rPr>
              <w:t>万</w:t>
            </w:r>
            <w:r>
              <w:rPr>
                <w:rFonts w:hint="eastAsia" w:ascii="仿宋" w:hAnsi="仿宋" w:eastAsia="仿宋" w:cs="仿宋"/>
                <w:spacing w:val="21"/>
                <w:sz w:val="24"/>
                <w:szCs w:val="24"/>
              </w:rPr>
              <w:t xml:space="preserve">  </w:t>
            </w:r>
            <w:r>
              <w:rPr>
                <w:rFonts w:hint="eastAsia" w:ascii="仿宋" w:hAnsi="仿宋" w:eastAsia="仿宋" w:cs="仿宋"/>
                <w:spacing w:val="-9"/>
                <w:sz w:val="24"/>
                <w:szCs w:val="24"/>
              </w:rPr>
              <w:t>元</w:t>
            </w:r>
            <w:r>
              <w:rPr>
                <w:rFonts w:hint="eastAsia" w:ascii="仿宋" w:hAnsi="仿宋" w:eastAsia="仿宋" w:cs="仿宋"/>
                <w:spacing w:val="21"/>
                <w:sz w:val="24"/>
                <w:szCs w:val="24"/>
              </w:rPr>
              <w:t xml:space="preserve">  </w:t>
            </w:r>
            <w:r>
              <w:rPr>
                <w:rFonts w:hint="eastAsia" w:ascii="仿宋" w:hAnsi="仿宋" w:eastAsia="仿宋" w:cs="仿宋"/>
                <w:spacing w:val="-9"/>
                <w:sz w:val="24"/>
                <w:szCs w:val="24"/>
              </w:rPr>
              <w:t>/</w:t>
            </w:r>
          </w:p>
          <w:p>
            <w:pPr>
              <w:spacing w:before="179" w:line="219" w:lineRule="auto"/>
              <w:ind w:left="113"/>
              <w:rPr>
                <w:rFonts w:hint="eastAsia" w:ascii="仿宋" w:hAnsi="仿宋" w:eastAsia="仿宋" w:cs="仿宋"/>
                <w:sz w:val="24"/>
                <w:szCs w:val="24"/>
              </w:rPr>
            </w:pPr>
            <w:r>
              <w:rPr>
                <w:rFonts w:hint="eastAsia" w:ascii="仿宋" w:hAnsi="仿宋" w:eastAsia="仿宋" w:cs="仿宋"/>
                <w:spacing w:val="-4"/>
                <w:sz w:val="24"/>
                <w:szCs w:val="24"/>
              </w:rPr>
              <w:t>个·年</w:t>
            </w:r>
          </w:p>
        </w:tc>
        <w:tc>
          <w:tcPr>
            <w:tcW w:w="3777" w:type="dxa"/>
            <w:vAlign w:val="top"/>
          </w:tcPr>
          <w:p>
            <w:pPr>
              <w:spacing w:before="39" w:line="466" w:lineRule="exact"/>
              <w:jc w:val="right"/>
              <w:rPr>
                <w:rFonts w:hint="eastAsia" w:ascii="仿宋" w:hAnsi="仿宋" w:eastAsia="仿宋" w:cs="仿宋"/>
                <w:sz w:val="24"/>
                <w:szCs w:val="24"/>
              </w:rPr>
            </w:pPr>
            <w:r>
              <w:rPr>
                <w:rFonts w:hint="eastAsia" w:ascii="仿宋" w:hAnsi="仿宋" w:eastAsia="仿宋" w:cs="仿宋"/>
                <w:spacing w:val="-14"/>
                <w:position w:val="17"/>
                <w:sz w:val="24"/>
                <w:szCs w:val="24"/>
              </w:rPr>
              <w:t>含物料、人工、劳保、除臭、维修、</w:t>
            </w:r>
          </w:p>
          <w:p>
            <w:pPr>
              <w:spacing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水、电、暖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8" w:hRule="atLeast"/>
        </w:trPr>
        <w:tc>
          <w:tcPr>
            <w:tcW w:w="626" w:type="dxa"/>
            <w:vAlign w:val="top"/>
          </w:tcPr>
          <w:p>
            <w:pPr>
              <w:spacing w:before="310" w:line="183" w:lineRule="auto"/>
              <w:ind w:left="116"/>
              <w:rPr>
                <w:rFonts w:hint="eastAsia" w:ascii="仿宋" w:hAnsi="仿宋" w:eastAsia="仿宋" w:cs="仿宋"/>
                <w:sz w:val="24"/>
                <w:szCs w:val="24"/>
              </w:rPr>
            </w:pPr>
            <w:r>
              <w:rPr>
                <w:rFonts w:hint="eastAsia" w:ascii="仿宋" w:hAnsi="仿宋" w:eastAsia="仿宋" w:cs="仿宋"/>
                <w:sz w:val="24"/>
                <w:szCs w:val="24"/>
              </w:rPr>
              <w:t>4</w:t>
            </w:r>
          </w:p>
        </w:tc>
        <w:tc>
          <w:tcPr>
            <w:tcW w:w="1650" w:type="dxa"/>
            <w:vAlign w:val="top"/>
          </w:tcPr>
          <w:p>
            <w:pPr>
              <w:spacing w:before="273" w:line="219" w:lineRule="auto"/>
              <w:ind w:left="112"/>
              <w:rPr>
                <w:rFonts w:hint="eastAsia" w:ascii="仿宋" w:hAnsi="仿宋" w:eastAsia="仿宋" w:cs="仿宋"/>
                <w:sz w:val="24"/>
                <w:szCs w:val="24"/>
              </w:rPr>
            </w:pPr>
            <w:r>
              <w:rPr>
                <w:rFonts w:hint="eastAsia" w:ascii="仿宋" w:hAnsi="仿宋" w:eastAsia="仿宋" w:cs="仿宋"/>
                <w:spacing w:val="-3"/>
                <w:sz w:val="24"/>
                <w:szCs w:val="24"/>
              </w:rPr>
              <w:t>城市管理</w:t>
            </w:r>
          </w:p>
        </w:tc>
        <w:tc>
          <w:tcPr>
            <w:tcW w:w="1385" w:type="dxa"/>
            <w:vAlign w:val="top"/>
          </w:tcPr>
          <w:p>
            <w:pPr>
              <w:spacing w:before="37" w:line="468" w:lineRule="exact"/>
              <w:ind w:left="118"/>
              <w:rPr>
                <w:rFonts w:hint="eastAsia" w:ascii="仿宋" w:hAnsi="仿宋" w:eastAsia="仿宋" w:cs="仿宋"/>
                <w:sz w:val="24"/>
                <w:szCs w:val="24"/>
              </w:rPr>
            </w:pPr>
            <w:r>
              <w:rPr>
                <w:rFonts w:hint="eastAsia" w:ascii="仿宋" w:hAnsi="仿宋" w:eastAsia="仿宋" w:cs="仿宋"/>
                <w:spacing w:val="-3"/>
                <w:position w:val="18"/>
                <w:sz w:val="24"/>
                <w:szCs w:val="24"/>
              </w:rPr>
              <w:t>375.77</w:t>
            </w:r>
            <w:r>
              <w:rPr>
                <w:rFonts w:hint="eastAsia" w:ascii="仿宋" w:hAnsi="仿宋" w:eastAsia="仿宋" w:cs="仿宋"/>
                <w:spacing w:val="109"/>
                <w:position w:val="18"/>
                <w:sz w:val="24"/>
                <w:szCs w:val="24"/>
              </w:rPr>
              <w:t xml:space="preserve"> </w:t>
            </w:r>
            <w:r>
              <w:rPr>
                <w:rFonts w:hint="eastAsia" w:ascii="仿宋" w:hAnsi="仿宋" w:eastAsia="仿宋" w:cs="仿宋"/>
                <w:spacing w:val="-3"/>
                <w:position w:val="18"/>
                <w:sz w:val="24"/>
                <w:szCs w:val="24"/>
              </w:rPr>
              <w:t>万</w:t>
            </w:r>
          </w:p>
          <w:p>
            <w:pPr>
              <w:spacing w:line="219" w:lineRule="auto"/>
              <w:ind w:left="113"/>
              <w:rPr>
                <w:rFonts w:hint="eastAsia" w:ascii="仿宋" w:hAnsi="仿宋" w:eastAsia="仿宋" w:cs="仿宋"/>
                <w:sz w:val="24"/>
                <w:szCs w:val="24"/>
              </w:rPr>
            </w:pPr>
            <w:r>
              <w:rPr>
                <w:rFonts w:hint="eastAsia" w:ascii="仿宋" w:hAnsi="仿宋" w:eastAsia="仿宋" w:cs="仿宋"/>
                <w:spacing w:val="-3"/>
                <w:sz w:val="24"/>
                <w:szCs w:val="24"/>
              </w:rPr>
              <w:t>平方米</w:t>
            </w:r>
          </w:p>
        </w:tc>
        <w:tc>
          <w:tcPr>
            <w:tcW w:w="1359" w:type="dxa"/>
            <w:vAlign w:val="top"/>
          </w:tcPr>
          <w:p>
            <w:pPr>
              <w:spacing w:before="273" w:line="219" w:lineRule="auto"/>
              <w:ind w:left="115"/>
              <w:rPr>
                <w:rFonts w:hint="eastAsia" w:ascii="仿宋" w:hAnsi="仿宋" w:eastAsia="仿宋" w:cs="仿宋"/>
                <w:sz w:val="24"/>
                <w:szCs w:val="24"/>
              </w:rPr>
            </w:pPr>
            <w:r>
              <w:rPr>
                <w:rFonts w:hint="eastAsia" w:ascii="仿宋" w:hAnsi="仿宋" w:eastAsia="仿宋" w:cs="仿宋"/>
                <w:spacing w:val="-3"/>
                <w:sz w:val="24"/>
                <w:szCs w:val="24"/>
              </w:rPr>
              <w:t>元/㎡·年</w:t>
            </w:r>
          </w:p>
        </w:tc>
        <w:tc>
          <w:tcPr>
            <w:tcW w:w="3777" w:type="dxa"/>
            <w:vAlign w:val="top"/>
          </w:tcPr>
          <w:p>
            <w:pPr>
              <w:spacing w:before="273" w:line="219" w:lineRule="auto"/>
              <w:ind w:left="125"/>
              <w:rPr>
                <w:rFonts w:hint="eastAsia" w:ascii="仿宋" w:hAnsi="仿宋" w:eastAsia="仿宋" w:cs="仿宋"/>
                <w:sz w:val="24"/>
                <w:szCs w:val="24"/>
              </w:rPr>
            </w:pPr>
            <w:r>
              <w:rPr>
                <w:rFonts w:hint="eastAsia" w:ascii="仿宋" w:hAnsi="仿宋" w:eastAsia="仿宋" w:cs="仿宋"/>
                <w:spacing w:val="-2"/>
                <w:sz w:val="24"/>
                <w:szCs w:val="24"/>
              </w:rPr>
              <w:t>负责城区秩序维护及管理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2" w:hRule="atLeast"/>
        </w:trPr>
        <w:tc>
          <w:tcPr>
            <w:tcW w:w="626" w:type="dxa"/>
            <w:vAlign w:val="top"/>
          </w:tcPr>
          <w:p>
            <w:pPr>
              <w:spacing w:line="254" w:lineRule="auto"/>
              <w:rPr>
                <w:rFonts w:hint="eastAsia" w:ascii="仿宋" w:hAnsi="仿宋" w:eastAsia="仿宋" w:cs="仿宋"/>
                <w:sz w:val="21"/>
              </w:rPr>
            </w:pPr>
          </w:p>
          <w:p>
            <w:pPr>
              <w:spacing w:before="69" w:line="185" w:lineRule="auto"/>
              <w:ind w:left="119"/>
              <w:rPr>
                <w:rFonts w:hint="eastAsia" w:ascii="仿宋" w:hAnsi="仿宋" w:eastAsia="仿宋" w:cs="仿宋"/>
                <w:sz w:val="24"/>
                <w:szCs w:val="24"/>
              </w:rPr>
            </w:pPr>
            <w:r>
              <w:rPr>
                <w:rFonts w:hint="eastAsia" w:ascii="仿宋" w:hAnsi="仿宋" w:eastAsia="仿宋" w:cs="仿宋"/>
                <w:sz w:val="24"/>
                <w:szCs w:val="24"/>
              </w:rPr>
              <w:t>5</w:t>
            </w:r>
          </w:p>
        </w:tc>
        <w:tc>
          <w:tcPr>
            <w:tcW w:w="1650" w:type="dxa"/>
            <w:vAlign w:val="top"/>
          </w:tcPr>
          <w:p>
            <w:pPr>
              <w:spacing w:before="273" w:line="219" w:lineRule="auto"/>
              <w:ind w:left="114"/>
              <w:rPr>
                <w:rFonts w:hint="eastAsia" w:ascii="仿宋" w:hAnsi="仿宋" w:eastAsia="仿宋" w:cs="仿宋"/>
                <w:sz w:val="24"/>
                <w:szCs w:val="24"/>
              </w:rPr>
            </w:pPr>
            <w:r>
              <w:rPr>
                <w:rFonts w:hint="eastAsia" w:ascii="仿宋" w:hAnsi="仿宋" w:eastAsia="仿宋" w:cs="仿宋"/>
                <w:spacing w:val="-3"/>
                <w:sz w:val="24"/>
                <w:szCs w:val="24"/>
              </w:rPr>
              <w:t>路灯管护</w:t>
            </w:r>
          </w:p>
        </w:tc>
        <w:tc>
          <w:tcPr>
            <w:tcW w:w="1385" w:type="dxa"/>
            <w:vAlign w:val="top"/>
          </w:tcPr>
          <w:p>
            <w:pPr>
              <w:spacing w:before="273" w:line="221" w:lineRule="auto"/>
              <w:ind w:left="114"/>
              <w:rPr>
                <w:rFonts w:hint="eastAsia" w:ascii="仿宋" w:hAnsi="仿宋" w:eastAsia="仿宋" w:cs="仿宋"/>
                <w:sz w:val="24"/>
                <w:szCs w:val="24"/>
              </w:rPr>
            </w:pPr>
            <w:r>
              <w:rPr>
                <w:rFonts w:hint="eastAsia" w:ascii="仿宋" w:hAnsi="仿宋" w:eastAsia="仿宋" w:cs="仿宋"/>
                <w:spacing w:val="-2"/>
                <w:sz w:val="24"/>
                <w:szCs w:val="24"/>
              </w:rPr>
              <w:t>3522</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座</w:t>
            </w:r>
          </w:p>
        </w:tc>
        <w:tc>
          <w:tcPr>
            <w:tcW w:w="1359" w:type="dxa"/>
            <w:vAlign w:val="top"/>
          </w:tcPr>
          <w:p>
            <w:pPr>
              <w:spacing w:before="273" w:line="219" w:lineRule="auto"/>
              <w:ind w:left="115"/>
              <w:rPr>
                <w:rFonts w:hint="eastAsia" w:ascii="仿宋" w:hAnsi="仿宋" w:eastAsia="仿宋" w:cs="仿宋"/>
                <w:sz w:val="24"/>
                <w:szCs w:val="24"/>
              </w:rPr>
            </w:pPr>
            <w:r>
              <w:rPr>
                <w:rFonts w:hint="eastAsia" w:ascii="仿宋" w:hAnsi="仿宋" w:eastAsia="仿宋" w:cs="仿宋"/>
                <w:spacing w:val="-3"/>
                <w:sz w:val="24"/>
                <w:szCs w:val="24"/>
              </w:rPr>
              <w:t>元/盏·年</w:t>
            </w:r>
          </w:p>
        </w:tc>
        <w:tc>
          <w:tcPr>
            <w:tcW w:w="3777" w:type="dxa"/>
            <w:vAlign w:val="top"/>
          </w:tcPr>
          <w:p>
            <w:pPr>
              <w:spacing w:before="40" w:line="465" w:lineRule="exact"/>
              <w:ind w:left="125"/>
              <w:rPr>
                <w:rFonts w:hint="eastAsia" w:ascii="仿宋" w:hAnsi="仿宋" w:eastAsia="仿宋" w:cs="仿宋"/>
                <w:sz w:val="24"/>
                <w:szCs w:val="24"/>
              </w:rPr>
            </w:pPr>
            <w:r>
              <w:rPr>
                <w:rFonts w:hint="eastAsia" w:ascii="仿宋" w:hAnsi="仿宋" w:eastAsia="仿宋" w:cs="仿宋"/>
                <w:spacing w:val="12"/>
                <w:position w:val="17"/>
                <w:sz w:val="24"/>
                <w:szCs w:val="24"/>
              </w:rPr>
              <w:t>负责城区市政路灯维养、不含电</w:t>
            </w:r>
          </w:p>
          <w:p>
            <w:pPr>
              <w:spacing w:line="220" w:lineRule="auto"/>
              <w:ind w:left="128"/>
              <w:rPr>
                <w:rFonts w:hint="eastAsia" w:ascii="仿宋" w:hAnsi="仿宋" w:eastAsia="仿宋" w:cs="仿宋"/>
                <w:sz w:val="24"/>
                <w:szCs w:val="24"/>
              </w:rPr>
            </w:pPr>
            <w:r>
              <w:rPr>
                <w:rFonts w:hint="eastAsia" w:ascii="仿宋" w:hAnsi="仿宋" w:eastAsia="仿宋" w:cs="仿宋"/>
                <w:spacing w:val="-12"/>
                <w:sz w:val="24"/>
                <w:szCs w:val="24"/>
              </w:rPr>
              <w:t>费。</w:t>
            </w:r>
          </w:p>
        </w:tc>
      </w:tr>
    </w:tbl>
    <w:p>
      <w:pPr>
        <w:pStyle w:val="6"/>
        <w:spacing w:line="318" w:lineRule="auto"/>
        <w:rPr>
          <w:rFonts w:hint="eastAsia" w:ascii="仿宋" w:hAnsi="仿宋" w:eastAsia="仿宋" w:cs="仿宋"/>
        </w:rPr>
      </w:pPr>
    </w:p>
    <w:p>
      <w:pPr>
        <w:spacing w:before="78" w:line="219" w:lineRule="auto"/>
        <w:ind w:left="36"/>
        <w:rPr>
          <w:rFonts w:hint="eastAsia" w:ascii="仿宋" w:hAnsi="仿宋" w:eastAsia="仿宋" w:cs="仿宋"/>
          <w:sz w:val="24"/>
          <w:szCs w:val="24"/>
        </w:rPr>
      </w:pPr>
      <w:r>
        <w:rPr>
          <w:rFonts w:hint="eastAsia" w:ascii="仿宋" w:hAnsi="仿宋" w:eastAsia="仿宋" w:cs="仿宋"/>
          <w:spacing w:val="-2"/>
          <w:sz w:val="24"/>
          <w:szCs w:val="24"/>
        </w:rPr>
        <w:t>4、支付方式</w:t>
      </w:r>
    </w:p>
    <w:p>
      <w:pPr>
        <w:spacing w:before="182" w:line="466" w:lineRule="exact"/>
        <w:ind w:left="541"/>
        <w:rPr>
          <w:rFonts w:hint="eastAsia" w:ascii="仿宋" w:hAnsi="仿宋" w:eastAsia="仿宋" w:cs="仿宋"/>
          <w:sz w:val="24"/>
          <w:szCs w:val="24"/>
        </w:rPr>
      </w:pPr>
      <w:r>
        <w:rPr>
          <w:rFonts w:hint="eastAsia" w:ascii="仿宋" w:hAnsi="仿宋" w:eastAsia="仿宋" w:cs="仿宋"/>
          <w:position w:val="17"/>
          <w:sz w:val="24"/>
          <w:szCs w:val="24"/>
        </w:rPr>
        <w:t>乙方应在每月</w:t>
      </w:r>
      <w:r>
        <w:rPr>
          <w:rFonts w:hint="eastAsia" w:ascii="仿宋" w:hAnsi="仿宋" w:eastAsia="仿宋" w:cs="仿宋"/>
          <w:spacing w:val="-39"/>
          <w:position w:val="17"/>
          <w:sz w:val="24"/>
          <w:szCs w:val="24"/>
        </w:rPr>
        <w:t xml:space="preserve"> </w:t>
      </w:r>
      <w:r>
        <w:rPr>
          <w:rFonts w:hint="eastAsia" w:ascii="仿宋" w:hAnsi="仿宋" w:eastAsia="仿宋" w:cs="仿宋"/>
          <w:position w:val="17"/>
          <w:sz w:val="24"/>
          <w:szCs w:val="24"/>
        </w:rPr>
        <w:t>5 日前依上月实际服务费金额向甲方开具合法有效的发票。</w:t>
      </w:r>
    </w:p>
    <w:p>
      <w:pPr>
        <w:spacing w:before="1" w:line="218" w:lineRule="auto"/>
        <w:ind w:left="68"/>
        <w:rPr>
          <w:rFonts w:ascii="宋体" w:hAnsi="宋体" w:eastAsia="宋体" w:cs="宋体"/>
          <w:sz w:val="24"/>
          <w:szCs w:val="24"/>
        </w:rPr>
        <w:sectPr>
          <w:headerReference r:id="rId67" w:type="default"/>
          <w:footerReference r:id="rId68" w:type="default"/>
          <w:pgSz w:w="11905" w:h="16838"/>
          <w:pgMar w:top="1077" w:right="1417" w:bottom="1134" w:left="1417" w:header="1077" w:footer="1083" w:gutter="0"/>
          <w:pgNumType w:fmt="decimal"/>
          <w:cols w:space="0" w:num="1"/>
          <w:rtlGutter w:val="0"/>
          <w:docGrid w:linePitch="0" w:charSpace="0"/>
        </w:sectPr>
      </w:pPr>
      <w:r>
        <w:rPr>
          <w:rFonts w:hint="eastAsia" w:ascii="仿宋" w:hAnsi="仿宋" w:eastAsia="仿宋" w:cs="仿宋"/>
          <w:spacing w:val="-4"/>
          <w:sz w:val="24"/>
          <w:szCs w:val="24"/>
        </w:rPr>
        <w:t>甲方应在每月</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rPr>
        <w:t>25 日前依发票金额向乙方足额支付上月服务费</w:t>
      </w:r>
      <w:r>
        <w:rPr>
          <w:rFonts w:ascii="宋体" w:hAnsi="宋体" w:eastAsia="宋体" w:cs="宋体"/>
          <w:spacing w:val="-4"/>
          <w:sz w:val="24"/>
          <w:szCs w:val="24"/>
        </w:rPr>
        <w:t>。</w:t>
      </w:r>
    </w:p>
    <w:p>
      <w:pPr>
        <w:pStyle w:val="6"/>
        <w:spacing w:line="328" w:lineRule="auto"/>
      </w:pPr>
    </w:p>
    <w:p>
      <w:pPr>
        <w:spacing w:before="101" w:line="223" w:lineRule="auto"/>
        <w:ind w:left="3221"/>
        <w:rPr>
          <w:rFonts w:hint="eastAsia" w:ascii="仿宋" w:hAnsi="仿宋" w:eastAsia="仿宋" w:cs="仿宋"/>
          <w:sz w:val="31"/>
          <w:szCs w:val="31"/>
        </w:rPr>
      </w:pPr>
      <w:r>
        <w:rPr>
          <w:rFonts w:hint="eastAsia" w:ascii="仿宋" w:hAnsi="仿宋" w:eastAsia="仿宋" w:cs="仿宋"/>
          <w:b/>
          <w:bCs/>
          <w:spacing w:val="4"/>
          <w:sz w:val="31"/>
          <w:szCs w:val="31"/>
        </w:rPr>
        <w:t>五、调价机制</w:t>
      </w:r>
    </w:p>
    <w:p>
      <w:pPr>
        <w:spacing w:before="235" w:line="359" w:lineRule="auto"/>
        <w:ind w:left="47" w:right="80" w:firstLine="488"/>
        <w:rPr>
          <w:rFonts w:hint="eastAsia" w:ascii="仿宋" w:hAnsi="仿宋" w:eastAsia="仿宋" w:cs="仿宋"/>
          <w:sz w:val="24"/>
          <w:szCs w:val="24"/>
        </w:rPr>
      </w:pPr>
      <w:r>
        <w:rPr>
          <w:rFonts w:hint="eastAsia" w:ascii="仿宋" w:hAnsi="仿宋" w:eastAsia="仿宋" w:cs="仿宋"/>
          <w:spacing w:val="-1"/>
          <w:sz w:val="24"/>
          <w:szCs w:val="24"/>
        </w:rPr>
        <w:t>1、服务成本中任一单项因素如人员工资、员工社保、税费等的变动与城市</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官方公布的上一年度数据相比超过</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3%时，甲方</w:t>
      </w:r>
      <w:r>
        <w:rPr>
          <w:rFonts w:hint="eastAsia" w:ascii="仿宋" w:hAnsi="仿宋" w:eastAsia="仿宋" w:cs="仿宋"/>
          <w:sz w:val="24"/>
          <w:szCs w:val="24"/>
        </w:rPr>
        <w:t>应对乙方的服务费用作相应的上</w:t>
      </w:r>
    </w:p>
    <w:p>
      <w:pPr>
        <w:spacing w:before="1" w:line="217" w:lineRule="auto"/>
        <w:jc w:val="right"/>
        <w:rPr>
          <w:rFonts w:hint="eastAsia" w:ascii="仿宋" w:hAnsi="仿宋" w:eastAsia="仿宋" w:cs="仿宋"/>
          <w:sz w:val="24"/>
          <w:szCs w:val="24"/>
        </w:rPr>
      </w:pPr>
      <w:r>
        <w:rPr>
          <w:rFonts w:hint="eastAsia" w:ascii="仿宋" w:hAnsi="仿宋" w:eastAsia="仿宋" w:cs="仿宋"/>
          <w:spacing w:val="-2"/>
          <w:sz w:val="24"/>
          <w:szCs w:val="24"/>
        </w:rPr>
        <w:t>调。上调根据相关增涨幅度、乙方人员实际数量及乙方财务数据作为参考依据。</w:t>
      </w:r>
    </w:p>
    <w:p>
      <w:pPr>
        <w:spacing w:before="182" w:line="468" w:lineRule="exact"/>
        <w:ind w:left="520"/>
        <w:rPr>
          <w:rFonts w:hint="eastAsia" w:ascii="仿宋" w:hAnsi="仿宋" w:eastAsia="仿宋" w:cs="仿宋"/>
          <w:sz w:val="24"/>
          <w:szCs w:val="24"/>
        </w:rPr>
      </w:pPr>
      <w:r>
        <w:rPr>
          <w:rFonts w:hint="eastAsia" w:ascii="仿宋" w:hAnsi="仿宋" w:eastAsia="仿宋" w:cs="仿宋"/>
          <w:spacing w:val="-1"/>
          <w:position w:val="17"/>
          <w:sz w:val="24"/>
          <w:szCs w:val="24"/>
        </w:rPr>
        <w:t>2、服务期间内，当甲方需要提高作业考核标准，要求增加设备及基础设施</w:t>
      </w:r>
    </w:p>
    <w:p>
      <w:pPr>
        <w:spacing w:line="218" w:lineRule="auto"/>
        <w:ind w:left="40"/>
        <w:rPr>
          <w:rFonts w:hint="eastAsia" w:ascii="仿宋" w:hAnsi="仿宋" w:eastAsia="仿宋" w:cs="仿宋"/>
          <w:sz w:val="24"/>
          <w:szCs w:val="24"/>
        </w:rPr>
      </w:pPr>
      <w:r>
        <w:rPr>
          <w:rFonts w:hint="eastAsia" w:ascii="仿宋" w:hAnsi="仿宋" w:eastAsia="仿宋" w:cs="仿宋"/>
          <w:sz w:val="24"/>
          <w:szCs w:val="24"/>
        </w:rPr>
        <w:t>投入或增加作业人员时，双方应根据服务成本</w:t>
      </w:r>
      <w:r>
        <w:rPr>
          <w:rFonts w:hint="eastAsia" w:ascii="仿宋" w:hAnsi="仿宋" w:eastAsia="仿宋" w:cs="仿宋"/>
          <w:spacing w:val="-1"/>
          <w:sz w:val="24"/>
          <w:szCs w:val="24"/>
        </w:rPr>
        <w:t>的增加情况重新调整服务费用。</w:t>
      </w:r>
    </w:p>
    <w:p>
      <w:pPr>
        <w:spacing w:before="181" w:line="359" w:lineRule="auto"/>
        <w:ind w:left="39" w:right="77" w:firstLine="482"/>
        <w:rPr>
          <w:rFonts w:hint="eastAsia" w:ascii="仿宋" w:hAnsi="仿宋" w:eastAsia="仿宋" w:cs="仿宋"/>
          <w:sz w:val="24"/>
          <w:szCs w:val="24"/>
        </w:rPr>
      </w:pPr>
      <w:r>
        <w:rPr>
          <w:rFonts w:hint="eastAsia" w:ascii="仿宋" w:hAnsi="仿宋" w:eastAsia="仿宋" w:cs="仿宋"/>
          <w:sz w:val="24"/>
          <w:szCs w:val="24"/>
        </w:rPr>
        <w:t>3、服务期内，如因居住人口的增加等因素造成现有垃圾量涨幅达</w:t>
      </w:r>
      <w:r>
        <w:rPr>
          <w:rFonts w:hint="eastAsia" w:ascii="仿宋" w:hAnsi="仿宋" w:eastAsia="仿宋" w:cs="仿宋"/>
          <w:spacing w:val="-16"/>
          <w:sz w:val="24"/>
          <w:szCs w:val="24"/>
        </w:rPr>
        <w:t xml:space="preserve"> </w:t>
      </w:r>
      <w:r>
        <w:rPr>
          <w:rFonts w:hint="eastAsia" w:ascii="仿宋" w:hAnsi="仿宋" w:eastAsia="仿宋" w:cs="仿宋"/>
          <w:sz w:val="24"/>
          <w:szCs w:val="24"/>
        </w:rPr>
        <w:t xml:space="preserve">10%及以 </w:t>
      </w:r>
      <w:r>
        <w:rPr>
          <w:rFonts w:hint="eastAsia" w:ascii="仿宋" w:hAnsi="仿宋" w:eastAsia="仿宋" w:cs="仿宋"/>
          <w:spacing w:val="3"/>
          <w:sz w:val="24"/>
          <w:szCs w:val="24"/>
        </w:rPr>
        <w:t>上的，按照新增垃圾量及本合同中约定单价调整服务费用（以本合同中约定的</w:t>
      </w:r>
    </w:p>
    <w:p>
      <w:pPr>
        <w:spacing w:before="1" w:line="219" w:lineRule="auto"/>
        <w:ind w:left="37"/>
        <w:rPr>
          <w:rFonts w:hint="eastAsia" w:ascii="仿宋" w:hAnsi="仿宋" w:eastAsia="仿宋" w:cs="仿宋"/>
          <w:sz w:val="24"/>
          <w:szCs w:val="24"/>
        </w:rPr>
      </w:pPr>
      <w:r>
        <w:rPr>
          <w:rFonts w:hint="eastAsia" w:ascii="仿宋" w:hAnsi="仿宋" w:eastAsia="仿宋" w:cs="仿宋"/>
          <w:spacing w:val="-2"/>
          <w:sz w:val="24"/>
          <w:szCs w:val="24"/>
        </w:rPr>
        <w:t>每天</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80</w:t>
      </w:r>
      <w:r>
        <w:rPr>
          <w:rFonts w:hint="eastAsia" w:ascii="仿宋" w:hAnsi="仿宋" w:eastAsia="仿宋" w:cs="仿宋"/>
          <w:spacing w:val="21"/>
          <w:w w:val="101"/>
          <w:sz w:val="24"/>
          <w:szCs w:val="24"/>
        </w:rPr>
        <w:t xml:space="preserve"> </w:t>
      </w:r>
      <w:r>
        <w:rPr>
          <w:rFonts w:hint="eastAsia" w:ascii="仿宋" w:hAnsi="仿宋" w:eastAsia="仿宋" w:cs="仿宋"/>
          <w:spacing w:val="-2"/>
          <w:sz w:val="24"/>
          <w:szCs w:val="24"/>
        </w:rPr>
        <w:t>吨垃圾量及目前垃圾填埋场的运输距离为标准计算）。</w:t>
      </w:r>
    </w:p>
    <w:p>
      <w:pPr>
        <w:spacing w:before="183" w:line="359" w:lineRule="auto"/>
        <w:ind w:left="36" w:right="77" w:firstLine="480"/>
        <w:rPr>
          <w:rFonts w:hint="eastAsia" w:ascii="仿宋" w:hAnsi="仿宋" w:eastAsia="仿宋" w:cs="仿宋"/>
          <w:sz w:val="24"/>
          <w:szCs w:val="24"/>
        </w:rPr>
      </w:pPr>
      <w:r>
        <w:rPr>
          <w:rFonts w:hint="eastAsia" w:ascii="仿宋" w:hAnsi="仿宋" w:eastAsia="仿宋" w:cs="仿宋"/>
          <w:sz w:val="24"/>
          <w:szCs w:val="24"/>
        </w:rPr>
        <w:t>4、服务期内，如签订合同时所使用的垃圾填埋</w:t>
      </w:r>
      <w:r>
        <w:rPr>
          <w:rFonts w:hint="eastAsia" w:ascii="仿宋" w:hAnsi="仿宋" w:eastAsia="仿宋" w:cs="仿宋"/>
          <w:spacing w:val="-1"/>
          <w:sz w:val="24"/>
          <w:szCs w:val="24"/>
        </w:rPr>
        <w:t>场停止使用，新的垃圾填埋</w:t>
      </w:r>
      <w:r>
        <w:rPr>
          <w:rFonts w:hint="eastAsia" w:ascii="仿宋" w:hAnsi="仿宋" w:eastAsia="仿宋" w:cs="仿宋"/>
          <w:sz w:val="24"/>
          <w:szCs w:val="24"/>
        </w:rPr>
        <w:t xml:space="preserve"> </w:t>
      </w:r>
      <w:r>
        <w:rPr>
          <w:rFonts w:hint="eastAsia" w:ascii="仿宋" w:hAnsi="仿宋" w:eastAsia="仿宋" w:cs="仿宋"/>
          <w:spacing w:val="3"/>
          <w:sz w:val="24"/>
          <w:szCs w:val="24"/>
        </w:rPr>
        <w:t>场距离比现有距离增加，则依前述单价标准及实际垃圾量增加服务费用，反之</w:t>
      </w:r>
    </w:p>
    <w:p>
      <w:pPr>
        <w:spacing w:line="219" w:lineRule="auto"/>
        <w:ind w:left="42"/>
        <w:rPr>
          <w:rFonts w:hint="eastAsia" w:ascii="仿宋" w:hAnsi="仿宋" w:eastAsia="仿宋" w:cs="仿宋"/>
          <w:sz w:val="24"/>
          <w:szCs w:val="24"/>
        </w:rPr>
      </w:pPr>
      <w:r>
        <w:rPr>
          <w:rFonts w:hint="eastAsia" w:ascii="仿宋" w:hAnsi="仿宋" w:eastAsia="仿宋" w:cs="仿宋"/>
          <w:spacing w:val="-2"/>
          <w:sz w:val="24"/>
          <w:szCs w:val="24"/>
        </w:rPr>
        <w:t>则做出相应的减少费用。</w:t>
      </w:r>
    </w:p>
    <w:p>
      <w:pPr>
        <w:spacing w:before="183" w:line="219" w:lineRule="auto"/>
        <w:jc w:val="right"/>
        <w:rPr>
          <w:rFonts w:hint="eastAsia" w:ascii="仿宋" w:hAnsi="仿宋" w:eastAsia="仿宋" w:cs="仿宋"/>
          <w:sz w:val="24"/>
          <w:szCs w:val="24"/>
        </w:rPr>
      </w:pPr>
      <w:r>
        <w:rPr>
          <w:rFonts w:hint="eastAsia" w:ascii="仿宋" w:hAnsi="仿宋" w:eastAsia="仿宋" w:cs="仿宋"/>
          <w:spacing w:val="-5"/>
          <w:sz w:val="24"/>
          <w:szCs w:val="24"/>
        </w:rPr>
        <w:t>5、服务期间，如作业内容或作业面积等增加的，甲方需相</w:t>
      </w:r>
      <w:r>
        <w:rPr>
          <w:rFonts w:hint="eastAsia" w:ascii="仿宋" w:hAnsi="仿宋" w:eastAsia="仿宋" w:cs="仿宋"/>
          <w:spacing w:val="-6"/>
          <w:sz w:val="24"/>
          <w:szCs w:val="24"/>
        </w:rPr>
        <w:t>应增加服务费用。</w:t>
      </w:r>
    </w:p>
    <w:p>
      <w:pPr>
        <w:spacing w:before="181" w:line="465" w:lineRule="exact"/>
        <w:ind w:left="536"/>
        <w:rPr>
          <w:rFonts w:hint="eastAsia" w:ascii="仿宋" w:hAnsi="仿宋" w:eastAsia="仿宋" w:cs="仿宋"/>
          <w:sz w:val="24"/>
          <w:szCs w:val="24"/>
        </w:rPr>
      </w:pPr>
      <w:r>
        <w:rPr>
          <w:rFonts w:hint="eastAsia" w:ascii="仿宋" w:hAnsi="仿宋" w:eastAsia="仿宋" w:cs="仿宋"/>
          <w:spacing w:val="3"/>
          <w:position w:val="17"/>
          <w:sz w:val="24"/>
          <w:szCs w:val="24"/>
        </w:rPr>
        <w:t>因上述等原因需对合同进行任何调整的，甲乙双方经友好协</w:t>
      </w:r>
      <w:r>
        <w:rPr>
          <w:rFonts w:hint="eastAsia" w:ascii="仿宋" w:hAnsi="仿宋" w:eastAsia="仿宋" w:cs="仿宋"/>
          <w:spacing w:val="2"/>
          <w:position w:val="17"/>
          <w:sz w:val="24"/>
          <w:szCs w:val="24"/>
        </w:rPr>
        <w:t>商，签订补充</w:t>
      </w:r>
    </w:p>
    <w:p>
      <w:pPr>
        <w:spacing w:before="1" w:line="218" w:lineRule="auto"/>
        <w:ind w:left="38"/>
        <w:rPr>
          <w:rFonts w:hint="eastAsia" w:ascii="仿宋" w:hAnsi="仿宋" w:eastAsia="仿宋" w:cs="仿宋"/>
          <w:sz w:val="24"/>
          <w:szCs w:val="24"/>
        </w:rPr>
      </w:pPr>
      <w:r>
        <w:rPr>
          <w:rFonts w:hint="eastAsia" w:ascii="仿宋" w:hAnsi="仿宋" w:eastAsia="仿宋" w:cs="仿宋"/>
          <w:spacing w:val="-1"/>
          <w:sz w:val="24"/>
          <w:szCs w:val="24"/>
        </w:rPr>
        <w:t>协议，补充协议与本合同具有同等法律效力。</w:t>
      </w:r>
    </w:p>
    <w:p>
      <w:pPr>
        <w:spacing w:before="197" w:line="225" w:lineRule="auto"/>
        <w:ind w:left="2575"/>
        <w:rPr>
          <w:rFonts w:hint="eastAsia" w:ascii="仿宋" w:hAnsi="仿宋" w:eastAsia="仿宋" w:cs="仿宋"/>
          <w:sz w:val="31"/>
          <w:szCs w:val="31"/>
        </w:rPr>
      </w:pPr>
      <w:r>
        <w:rPr>
          <w:rFonts w:hint="eastAsia" w:ascii="仿宋" w:hAnsi="仿宋" w:eastAsia="仿宋" w:cs="仿宋"/>
          <w:b/>
          <w:bCs/>
          <w:sz w:val="31"/>
          <w:szCs w:val="31"/>
        </w:rPr>
        <w:t>六、</w:t>
      </w:r>
      <w:r>
        <w:rPr>
          <w:rFonts w:hint="eastAsia" w:ascii="仿宋" w:hAnsi="仿宋" w:eastAsia="仿宋" w:cs="仿宋"/>
          <w:spacing w:val="-93"/>
          <w:sz w:val="31"/>
          <w:szCs w:val="31"/>
        </w:rPr>
        <w:t xml:space="preserve"> </w:t>
      </w:r>
      <w:r>
        <w:rPr>
          <w:rFonts w:hint="eastAsia" w:ascii="仿宋" w:hAnsi="仿宋" w:eastAsia="仿宋" w:cs="仿宋"/>
          <w:b/>
          <w:bCs/>
          <w:sz w:val="31"/>
          <w:szCs w:val="31"/>
        </w:rPr>
        <w:t>甲乙双方权利义务</w:t>
      </w:r>
    </w:p>
    <w:p>
      <w:pPr>
        <w:spacing w:before="234" w:line="219" w:lineRule="auto"/>
        <w:ind w:left="535"/>
        <w:rPr>
          <w:rFonts w:hint="eastAsia" w:ascii="仿宋" w:hAnsi="仿宋" w:eastAsia="仿宋" w:cs="仿宋"/>
          <w:sz w:val="24"/>
          <w:szCs w:val="24"/>
        </w:rPr>
      </w:pPr>
      <w:r>
        <w:rPr>
          <w:rFonts w:hint="eastAsia" w:ascii="仿宋" w:hAnsi="仿宋" w:eastAsia="仿宋" w:cs="仿宋"/>
          <w:spacing w:val="-3"/>
          <w:sz w:val="24"/>
          <w:szCs w:val="24"/>
        </w:rPr>
        <w:t>1、甲方的权利与义务</w:t>
      </w:r>
    </w:p>
    <w:p>
      <w:pPr>
        <w:spacing w:before="181" w:line="216" w:lineRule="auto"/>
        <w:jc w:val="right"/>
        <w:rPr>
          <w:rFonts w:hint="eastAsia" w:ascii="仿宋" w:hAnsi="仿宋" w:eastAsia="仿宋" w:cs="仿宋"/>
          <w:sz w:val="24"/>
          <w:szCs w:val="24"/>
        </w:rPr>
      </w:pPr>
      <w:r>
        <w:rPr>
          <w:rFonts w:hint="eastAsia" w:ascii="仿宋" w:hAnsi="仿宋" w:eastAsia="仿宋" w:cs="仿宋"/>
          <w:spacing w:val="-4"/>
          <w:sz w:val="24"/>
          <w:szCs w:val="24"/>
        </w:rPr>
        <w:t>(1)在整个服务期内,甲方有权根据本合同附件</w:t>
      </w:r>
      <w:r>
        <w:rPr>
          <w:rFonts w:hint="eastAsia" w:ascii="仿宋" w:hAnsi="仿宋" w:eastAsia="仿宋" w:cs="仿宋"/>
          <w:spacing w:val="-48"/>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及附件</w:t>
      </w:r>
      <w:r>
        <w:rPr>
          <w:rFonts w:hint="eastAsia" w:ascii="仿宋" w:hAnsi="仿宋" w:eastAsia="仿宋" w:cs="仿宋"/>
          <w:spacing w:val="-51"/>
          <w:sz w:val="24"/>
          <w:szCs w:val="24"/>
        </w:rPr>
        <w:t xml:space="preserve"> </w:t>
      </w:r>
      <w:r>
        <w:rPr>
          <w:rFonts w:hint="eastAsia" w:ascii="仿宋" w:hAnsi="仿宋" w:eastAsia="仿宋" w:cs="仿宋"/>
          <w:spacing w:val="-5"/>
          <w:sz w:val="24"/>
          <w:szCs w:val="24"/>
        </w:rPr>
        <w:t>4</w:t>
      </w:r>
      <w:r>
        <w:rPr>
          <w:rFonts w:hint="eastAsia" w:ascii="仿宋" w:hAnsi="仿宋" w:eastAsia="仿宋" w:cs="仿宋"/>
          <w:spacing w:val="-31"/>
          <w:sz w:val="24"/>
          <w:szCs w:val="24"/>
        </w:rPr>
        <w:t xml:space="preserve"> </w:t>
      </w:r>
      <w:r>
        <w:rPr>
          <w:rFonts w:hint="eastAsia" w:ascii="仿宋" w:hAnsi="仿宋" w:eastAsia="仿宋" w:cs="仿宋"/>
          <w:spacing w:val="-5"/>
          <w:sz w:val="24"/>
          <w:szCs w:val="24"/>
        </w:rPr>
        <w:t>的要求实施考核。</w:t>
      </w:r>
    </w:p>
    <w:p>
      <w:pPr>
        <w:spacing w:before="186" w:line="466" w:lineRule="exact"/>
        <w:ind w:right="66"/>
        <w:jc w:val="right"/>
        <w:rPr>
          <w:rFonts w:hint="eastAsia" w:ascii="仿宋" w:hAnsi="仿宋" w:eastAsia="仿宋" w:cs="仿宋"/>
          <w:sz w:val="24"/>
          <w:szCs w:val="24"/>
        </w:rPr>
      </w:pPr>
      <w:r>
        <w:rPr>
          <w:rFonts w:hint="eastAsia" w:ascii="仿宋" w:hAnsi="仿宋" w:eastAsia="仿宋" w:cs="仿宋"/>
          <w:spacing w:val="6"/>
          <w:position w:val="17"/>
          <w:sz w:val="24"/>
          <w:szCs w:val="24"/>
        </w:rPr>
        <w:t>(2)甲方对乙方在服务过程中实施行业监管,监管内容包括服务</w:t>
      </w:r>
      <w:r>
        <w:rPr>
          <w:rFonts w:hint="eastAsia" w:ascii="仿宋" w:hAnsi="仿宋" w:eastAsia="仿宋" w:cs="仿宋"/>
          <w:spacing w:val="5"/>
          <w:position w:val="17"/>
          <w:sz w:val="24"/>
          <w:szCs w:val="24"/>
        </w:rPr>
        <w:t>的质量,安</w:t>
      </w:r>
    </w:p>
    <w:p>
      <w:pPr>
        <w:spacing w:line="219" w:lineRule="auto"/>
        <w:ind w:left="37"/>
        <w:rPr>
          <w:rFonts w:hint="eastAsia" w:ascii="仿宋" w:hAnsi="仿宋" w:eastAsia="仿宋" w:cs="仿宋"/>
          <w:sz w:val="24"/>
          <w:szCs w:val="24"/>
        </w:rPr>
      </w:pPr>
      <w:r>
        <w:rPr>
          <w:rFonts w:hint="eastAsia" w:ascii="仿宋" w:hAnsi="仿宋" w:eastAsia="仿宋" w:cs="仿宋"/>
          <w:spacing w:val="-2"/>
          <w:sz w:val="24"/>
          <w:szCs w:val="24"/>
        </w:rPr>
        <w:t>全防范措施等。</w:t>
      </w:r>
    </w:p>
    <w:p>
      <w:pPr>
        <w:spacing w:before="183" w:line="466" w:lineRule="exact"/>
        <w:ind w:left="559"/>
        <w:rPr>
          <w:rFonts w:hint="eastAsia" w:ascii="仿宋" w:hAnsi="仿宋" w:eastAsia="仿宋" w:cs="仿宋"/>
          <w:sz w:val="24"/>
          <w:szCs w:val="24"/>
        </w:rPr>
      </w:pPr>
      <w:r>
        <w:rPr>
          <w:rFonts w:hint="eastAsia" w:ascii="仿宋" w:hAnsi="仿宋" w:eastAsia="仿宋" w:cs="仿宋"/>
          <w:spacing w:val="-2"/>
          <w:position w:val="17"/>
          <w:sz w:val="24"/>
          <w:szCs w:val="24"/>
        </w:rPr>
        <w:t>(3)甲方有权要求乙方按月度及年度报告项目运营相关信息。包括员工待遇</w:t>
      </w:r>
    </w:p>
    <w:p>
      <w:pPr>
        <w:spacing w:line="219" w:lineRule="auto"/>
        <w:ind w:left="36"/>
        <w:rPr>
          <w:rFonts w:hint="eastAsia" w:ascii="仿宋" w:hAnsi="仿宋" w:eastAsia="仿宋" w:cs="仿宋"/>
          <w:sz w:val="24"/>
          <w:szCs w:val="24"/>
        </w:rPr>
      </w:pPr>
      <w:r>
        <w:rPr>
          <w:rFonts w:hint="eastAsia" w:ascii="仿宋" w:hAnsi="仿宋" w:eastAsia="仿宋" w:cs="仿宋"/>
          <w:spacing w:val="-1"/>
          <w:sz w:val="24"/>
          <w:szCs w:val="24"/>
        </w:rPr>
        <w:t>福利情况信息及各项考核信息等。</w:t>
      </w:r>
    </w:p>
    <w:p>
      <w:pPr>
        <w:spacing w:before="183" w:line="466" w:lineRule="exact"/>
        <w:ind w:left="559"/>
        <w:rPr>
          <w:rFonts w:hint="eastAsia" w:ascii="仿宋" w:hAnsi="仿宋" w:eastAsia="仿宋" w:cs="仿宋"/>
          <w:sz w:val="24"/>
          <w:szCs w:val="24"/>
        </w:rPr>
      </w:pPr>
      <w:r>
        <w:rPr>
          <w:rFonts w:hint="eastAsia" w:ascii="仿宋" w:hAnsi="仿宋" w:eastAsia="仿宋" w:cs="仿宋"/>
          <w:spacing w:val="-2"/>
          <w:position w:val="17"/>
          <w:sz w:val="24"/>
          <w:szCs w:val="24"/>
        </w:rPr>
        <w:t>(4)甲方在合同期内,根据工作需要,有权建议乙方增加相应的人员、设备、</w:t>
      </w:r>
    </w:p>
    <w:p>
      <w:pPr>
        <w:spacing w:line="219" w:lineRule="auto"/>
        <w:ind w:left="39"/>
        <w:rPr>
          <w:rFonts w:hint="eastAsia" w:ascii="仿宋" w:hAnsi="仿宋" w:eastAsia="仿宋" w:cs="仿宋"/>
          <w:sz w:val="24"/>
          <w:szCs w:val="24"/>
        </w:rPr>
      </w:pPr>
      <w:r>
        <w:rPr>
          <w:rFonts w:hint="eastAsia" w:ascii="仿宋" w:hAnsi="仿宋" w:eastAsia="仿宋" w:cs="仿宋"/>
          <w:spacing w:val="-2"/>
          <w:sz w:val="24"/>
          <w:szCs w:val="24"/>
        </w:rPr>
        <w:t>车辆等设施。</w:t>
      </w:r>
    </w:p>
    <w:p>
      <w:pPr>
        <w:spacing w:before="183" w:line="219" w:lineRule="auto"/>
        <w:ind w:left="559"/>
        <w:rPr>
          <w:rFonts w:hint="eastAsia" w:ascii="仿宋" w:hAnsi="仿宋" w:eastAsia="仿宋" w:cs="仿宋"/>
          <w:sz w:val="24"/>
          <w:szCs w:val="24"/>
        </w:rPr>
      </w:pPr>
      <w:r>
        <w:rPr>
          <w:rFonts w:hint="eastAsia" w:ascii="仿宋" w:hAnsi="仿宋" w:eastAsia="仿宋" w:cs="仿宋"/>
          <w:spacing w:val="-3"/>
          <w:sz w:val="24"/>
          <w:szCs w:val="24"/>
        </w:rPr>
        <w:t>(5)甲方应根据本协议的规定支付服务费。</w:t>
      </w:r>
    </w:p>
    <w:p>
      <w:pPr>
        <w:spacing w:before="181" w:line="468" w:lineRule="exact"/>
        <w:ind w:left="559"/>
        <w:rPr>
          <w:rFonts w:hint="eastAsia" w:ascii="仿宋" w:hAnsi="仿宋" w:eastAsia="仿宋" w:cs="仿宋"/>
          <w:sz w:val="24"/>
          <w:szCs w:val="24"/>
        </w:rPr>
      </w:pPr>
      <w:r>
        <w:rPr>
          <w:rFonts w:hint="eastAsia" w:ascii="仿宋" w:hAnsi="仿宋" w:eastAsia="仿宋" w:cs="仿宋"/>
          <w:spacing w:val="5"/>
          <w:position w:val="17"/>
          <w:sz w:val="24"/>
          <w:szCs w:val="24"/>
        </w:rPr>
        <w:t>(6)在合同期内,甲方应负责协调乙方与相关政府职能部门的关系,协助乙</w:t>
      </w:r>
    </w:p>
    <w:p>
      <w:pPr>
        <w:spacing w:before="1" w:line="218" w:lineRule="auto"/>
        <w:ind w:left="38"/>
        <w:rPr>
          <w:rFonts w:hint="eastAsia" w:ascii="仿宋" w:hAnsi="仿宋" w:eastAsia="仿宋" w:cs="仿宋"/>
          <w:sz w:val="24"/>
          <w:szCs w:val="24"/>
        </w:rPr>
      </w:pPr>
      <w:r>
        <w:rPr>
          <w:rFonts w:hint="eastAsia" w:ascii="仿宋" w:hAnsi="仿宋" w:eastAsia="仿宋" w:cs="仿宋"/>
          <w:spacing w:val="-1"/>
          <w:sz w:val="24"/>
          <w:szCs w:val="24"/>
        </w:rPr>
        <w:t>方办理有关政府部门所要求的必要资质证件的批准和保持批准有效。</w:t>
      </w:r>
    </w:p>
    <w:p>
      <w:pPr>
        <w:spacing w:before="181" w:line="468" w:lineRule="exact"/>
        <w:ind w:left="559"/>
        <w:rPr>
          <w:rFonts w:hint="eastAsia" w:ascii="仿宋" w:hAnsi="仿宋" w:eastAsia="仿宋" w:cs="仿宋"/>
          <w:sz w:val="24"/>
          <w:szCs w:val="24"/>
        </w:rPr>
      </w:pPr>
      <w:r>
        <w:rPr>
          <w:rFonts w:hint="eastAsia" w:ascii="仿宋" w:hAnsi="仿宋" w:eastAsia="仿宋" w:cs="仿宋"/>
          <w:spacing w:val="-2"/>
          <w:position w:val="17"/>
          <w:sz w:val="24"/>
          <w:szCs w:val="24"/>
        </w:rPr>
        <w:t>(7)因甲方要求或法律、国家政策变更等原因,导致乙方运营成本增加时,及</w:t>
      </w:r>
    </w:p>
    <w:p>
      <w:pPr>
        <w:spacing w:before="1" w:line="216" w:lineRule="auto"/>
        <w:ind w:left="48"/>
        <w:rPr>
          <w:rFonts w:hint="eastAsia" w:ascii="仿宋" w:hAnsi="仿宋" w:eastAsia="仿宋" w:cs="仿宋"/>
          <w:sz w:val="24"/>
          <w:szCs w:val="24"/>
        </w:rPr>
      </w:pPr>
      <w:r>
        <w:rPr>
          <w:rFonts w:hint="eastAsia" w:ascii="仿宋" w:hAnsi="仿宋" w:eastAsia="仿宋" w:cs="仿宋"/>
          <w:spacing w:val="-2"/>
          <w:sz w:val="24"/>
          <w:szCs w:val="24"/>
        </w:rPr>
        <w:t>时调整运营费用,保证乙方的合理利润。</w:t>
      </w:r>
    </w:p>
    <w:p>
      <w:pPr>
        <w:spacing w:line="216" w:lineRule="auto"/>
        <w:rPr>
          <w:rFonts w:hint="eastAsia" w:ascii="仿宋" w:hAnsi="仿宋" w:eastAsia="仿宋" w:cs="仿宋"/>
          <w:sz w:val="24"/>
          <w:szCs w:val="24"/>
        </w:rPr>
        <w:sectPr>
          <w:headerReference r:id="rId69" w:type="default"/>
          <w:footerReference r:id="rId70" w:type="default"/>
          <w:pgSz w:w="11905" w:h="16838"/>
          <w:pgMar w:top="1077" w:right="1417" w:bottom="1134" w:left="1417" w:header="1077" w:footer="1083" w:gutter="0"/>
          <w:pgNumType w:fmt="decimal"/>
          <w:cols w:space="0" w:num="1"/>
          <w:rtlGutter w:val="0"/>
          <w:docGrid w:linePitch="0" w:charSpace="0"/>
        </w:sectPr>
      </w:pPr>
    </w:p>
    <w:p>
      <w:pPr>
        <w:pStyle w:val="6"/>
        <w:spacing w:line="339" w:lineRule="auto"/>
        <w:rPr>
          <w:rFonts w:hint="eastAsia" w:ascii="仿宋" w:hAnsi="仿宋" w:eastAsia="仿宋" w:cs="仿宋"/>
        </w:rPr>
      </w:pPr>
    </w:p>
    <w:p>
      <w:pPr>
        <w:spacing w:before="78" w:line="219" w:lineRule="auto"/>
        <w:ind w:left="520"/>
        <w:rPr>
          <w:rFonts w:hint="eastAsia" w:ascii="仿宋" w:hAnsi="仿宋" w:eastAsia="仿宋" w:cs="仿宋"/>
          <w:sz w:val="24"/>
          <w:szCs w:val="24"/>
        </w:rPr>
      </w:pPr>
      <w:r>
        <w:rPr>
          <w:rFonts w:hint="eastAsia" w:ascii="仿宋" w:hAnsi="仿宋" w:eastAsia="仿宋" w:cs="仿宋"/>
          <w:spacing w:val="-2"/>
          <w:sz w:val="24"/>
          <w:szCs w:val="24"/>
        </w:rPr>
        <w:t>2、乙方的权利与义务</w:t>
      </w:r>
    </w:p>
    <w:p>
      <w:pPr>
        <w:spacing w:before="181" w:line="216" w:lineRule="auto"/>
        <w:ind w:left="559"/>
        <w:rPr>
          <w:rFonts w:hint="eastAsia" w:ascii="仿宋" w:hAnsi="仿宋" w:eastAsia="仿宋" w:cs="仿宋"/>
          <w:sz w:val="24"/>
          <w:szCs w:val="24"/>
        </w:rPr>
      </w:pPr>
      <w:r>
        <w:rPr>
          <w:rFonts w:hint="eastAsia" w:ascii="仿宋" w:hAnsi="仿宋" w:eastAsia="仿宋" w:cs="仿宋"/>
          <w:spacing w:val="-2"/>
          <w:sz w:val="24"/>
          <w:szCs w:val="24"/>
        </w:rPr>
        <w:t>(1)享有本项目合同期内运营管理权,并获得甲方支付的服务费。</w:t>
      </w:r>
    </w:p>
    <w:p>
      <w:pPr>
        <w:spacing w:before="184" w:line="468" w:lineRule="exact"/>
        <w:ind w:right="61"/>
        <w:jc w:val="right"/>
        <w:rPr>
          <w:rFonts w:hint="eastAsia" w:ascii="仿宋" w:hAnsi="仿宋" w:eastAsia="仿宋" w:cs="仿宋"/>
          <w:sz w:val="24"/>
          <w:szCs w:val="24"/>
        </w:rPr>
      </w:pPr>
      <w:r>
        <w:rPr>
          <w:rFonts w:hint="eastAsia" w:ascii="仿宋" w:hAnsi="仿宋" w:eastAsia="仿宋" w:cs="仿宋"/>
          <w:spacing w:val="-2"/>
          <w:position w:val="17"/>
          <w:sz w:val="24"/>
          <w:szCs w:val="24"/>
        </w:rPr>
        <w:t>(2)因甲方要求或法律、国家政策变更等原因,导致乙方运营成本增加时,可</w:t>
      </w:r>
    </w:p>
    <w:p>
      <w:pPr>
        <w:spacing w:before="1" w:line="217" w:lineRule="auto"/>
        <w:ind w:left="41"/>
        <w:rPr>
          <w:rFonts w:hint="eastAsia" w:ascii="仿宋" w:hAnsi="仿宋" w:eastAsia="仿宋" w:cs="仿宋"/>
          <w:sz w:val="24"/>
          <w:szCs w:val="24"/>
        </w:rPr>
      </w:pPr>
      <w:r>
        <w:rPr>
          <w:rFonts w:hint="eastAsia" w:ascii="仿宋" w:hAnsi="仿宋" w:eastAsia="仿宋" w:cs="仿宋"/>
          <w:spacing w:val="-2"/>
          <w:sz w:val="24"/>
          <w:szCs w:val="24"/>
        </w:rPr>
        <w:t>获得相应调价和补偿。</w:t>
      </w:r>
    </w:p>
    <w:p>
      <w:pPr>
        <w:spacing w:before="182" w:line="216" w:lineRule="auto"/>
        <w:ind w:left="559"/>
        <w:rPr>
          <w:rFonts w:hint="eastAsia" w:ascii="仿宋" w:hAnsi="仿宋" w:eastAsia="仿宋" w:cs="仿宋"/>
          <w:sz w:val="24"/>
          <w:szCs w:val="24"/>
        </w:rPr>
      </w:pPr>
      <w:r>
        <w:rPr>
          <w:rFonts w:hint="eastAsia" w:ascii="仿宋" w:hAnsi="仿宋" w:eastAsia="仿宋" w:cs="仿宋"/>
          <w:spacing w:val="-2"/>
          <w:sz w:val="24"/>
          <w:szCs w:val="24"/>
        </w:rPr>
        <w:t>(3)合同结束后,如甲方继续选择服务方,乙方享有在同等条件下的优先权。</w:t>
      </w:r>
    </w:p>
    <w:p>
      <w:pPr>
        <w:spacing w:before="186" w:line="468" w:lineRule="exact"/>
        <w:ind w:right="61"/>
        <w:jc w:val="right"/>
        <w:rPr>
          <w:rFonts w:hint="eastAsia" w:ascii="仿宋" w:hAnsi="仿宋" w:eastAsia="仿宋" w:cs="仿宋"/>
          <w:sz w:val="24"/>
          <w:szCs w:val="24"/>
        </w:rPr>
      </w:pPr>
      <w:r>
        <w:rPr>
          <w:rFonts w:hint="eastAsia" w:ascii="仿宋" w:hAnsi="仿宋" w:eastAsia="仿宋" w:cs="仿宋"/>
          <w:spacing w:val="2"/>
          <w:position w:val="17"/>
          <w:sz w:val="24"/>
          <w:szCs w:val="24"/>
        </w:rPr>
        <w:t>(4)有权对甲方的考评提出书面异议并做必要的解释和说明,并提</w:t>
      </w:r>
      <w:r>
        <w:rPr>
          <w:rFonts w:hint="eastAsia" w:ascii="仿宋" w:hAnsi="仿宋" w:eastAsia="仿宋" w:cs="仿宋"/>
          <w:spacing w:val="1"/>
          <w:position w:val="17"/>
          <w:sz w:val="24"/>
          <w:szCs w:val="24"/>
        </w:rPr>
        <w:t>供相关依</w:t>
      </w:r>
    </w:p>
    <w:p>
      <w:pPr>
        <w:spacing w:before="1" w:line="219" w:lineRule="auto"/>
        <w:ind w:left="36"/>
        <w:rPr>
          <w:rFonts w:hint="eastAsia" w:ascii="仿宋" w:hAnsi="仿宋" w:eastAsia="仿宋" w:cs="仿宋"/>
          <w:sz w:val="24"/>
          <w:szCs w:val="24"/>
        </w:rPr>
      </w:pPr>
      <w:r>
        <w:rPr>
          <w:rFonts w:hint="eastAsia" w:ascii="仿宋" w:hAnsi="仿宋" w:eastAsia="仿宋" w:cs="仿宋"/>
          <w:spacing w:val="-5"/>
          <w:sz w:val="24"/>
          <w:szCs w:val="24"/>
        </w:rPr>
        <w:t>据。</w:t>
      </w:r>
    </w:p>
    <w:p>
      <w:pPr>
        <w:spacing w:before="180" w:line="468" w:lineRule="exact"/>
        <w:ind w:right="59"/>
        <w:jc w:val="right"/>
        <w:rPr>
          <w:rFonts w:hint="eastAsia" w:ascii="仿宋" w:hAnsi="仿宋" w:eastAsia="仿宋" w:cs="仿宋"/>
          <w:sz w:val="24"/>
          <w:szCs w:val="24"/>
        </w:rPr>
      </w:pPr>
      <w:r>
        <w:rPr>
          <w:rFonts w:hint="eastAsia" w:ascii="仿宋" w:hAnsi="仿宋" w:eastAsia="仿宋" w:cs="仿宋"/>
          <w:spacing w:val="2"/>
          <w:position w:val="17"/>
          <w:sz w:val="24"/>
          <w:szCs w:val="24"/>
        </w:rPr>
        <w:t>(5)严格履行合同规定的各项义务,按时参加并积极配合甲方及相关部门组</w:t>
      </w:r>
    </w:p>
    <w:p>
      <w:pPr>
        <w:spacing w:before="1" w:line="219" w:lineRule="auto"/>
        <w:ind w:left="41"/>
        <w:rPr>
          <w:rFonts w:hint="eastAsia" w:ascii="仿宋" w:hAnsi="仿宋" w:eastAsia="仿宋" w:cs="仿宋"/>
          <w:sz w:val="24"/>
          <w:szCs w:val="24"/>
        </w:rPr>
      </w:pPr>
      <w:r>
        <w:rPr>
          <w:rFonts w:hint="eastAsia" w:ascii="仿宋" w:hAnsi="仿宋" w:eastAsia="仿宋" w:cs="仿宋"/>
          <w:spacing w:val="-2"/>
          <w:sz w:val="24"/>
          <w:szCs w:val="24"/>
        </w:rPr>
        <w:t>织的检查考评工作。</w:t>
      </w:r>
    </w:p>
    <w:p>
      <w:pPr>
        <w:spacing w:before="180" w:line="468" w:lineRule="exact"/>
        <w:ind w:right="61"/>
        <w:jc w:val="right"/>
        <w:rPr>
          <w:rFonts w:hint="eastAsia" w:ascii="仿宋" w:hAnsi="仿宋" w:eastAsia="仿宋" w:cs="仿宋"/>
          <w:sz w:val="24"/>
          <w:szCs w:val="24"/>
        </w:rPr>
      </w:pPr>
      <w:r>
        <w:rPr>
          <w:rFonts w:hint="eastAsia" w:ascii="仿宋" w:hAnsi="仿宋" w:eastAsia="仿宋" w:cs="仿宋"/>
          <w:spacing w:val="2"/>
          <w:position w:val="17"/>
          <w:sz w:val="24"/>
          <w:szCs w:val="24"/>
        </w:rPr>
        <w:t>(6)遵守国家及地方的各项法规政策,按照适用法律和本协议及附</w:t>
      </w:r>
      <w:r>
        <w:rPr>
          <w:rFonts w:hint="eastAsia" w:ascii="仿宋" w:hAnsi="仿宋" w:eastAsia="仿宋" w:cs="仿宋"/>
          <w:spacing w:val="1"/>
          <w:position w:val="17"/>
          <w:sz w:val="24"/>
          <w:szCs w:val="24"/>
        </w:rPr>
        <w:t>件规定组</w:t>
      </w:r>
    </w:p>
    <w:p>
      <w:pPr>
        <w:spacing w:line="220" w:lineRule="auto"/>
        <w:ind w:left="41"/>
        <w:rPr>
          <w:rFonts w:hint="eastAsia" w:ascii="仿宋" w:hAnsi="仿宋" w:eastAsia="仿宋" w:cs="仿宋"/>
          <w:sz w:val="24"/>
          <w:szCs w:val="24"/>
        </w:rPr>
      </w:pPr>
      <w:r>
        <w:rPr>
          <w:rFonts w:hint="eastAsia" w:ascii="仿宋" w:hAnsi="仿宋" w:eastAsia="仿宋" w:cs="仿宋"/>
          <w:spacing w:val="-2"/>
          <w:sz w:val="24"/>
          <w:szCs w:val="24"/>
        </w:rPr>
        <w:t>织安全运营、维护。</w:t>
      </w:r>
    </w:p>
    <w:p>
      <w:pPr>
        <w:spacing w:before="180" w:line="219" w:lineRule="auto"/>
        <w:ind w:left="559"/>
        <w:rPr>
          <w:rFonts w:hint="eastAsia" w:ascii="仿宋" w:hAnsi="仿宋" w:eastAsia="仿宋" w:cs="仿宋"/>
          <w:sz w:val="24"/>
          <w:szCs w:val="24"/>
        </w:rPr>
      </w:pPr>
      <w:r>
        <w:rPr>
          <w:rFonts w:hint="eastAsia" w:ascii="仿宋" w:hAnsi="仿宋" w:eastAsia="仿宋" w:cs="仿宋"/>
          <w:spacing w:val="-1"/>
          <w:sz w:val="24"/>
          <w:szCs w:val="24"/>
        </w:rPr>
        <w:t>(7)按照适用法律法规及相关政策缴纳有关税费;</w:t>
      </w:r>
    </w:p>
    <w:p>
      <w:pPr>
        <w:spacing w:before="183" w:line="466" w:lineRule="exact"/>
        <w:ind w:right="61"/>
        <w:jc w:val="right"/>
        <w:rPr>
          <w:rFonts w:hint="eastAsia" w:ascii="仿宋" w:hAnsi="仿宋" w:eastAsia="仿宋" w:cs="仿宋"/>
          <w:sz w:val="24"/>
          <w:szCs w:val="24"/>
        </w:rPr>
      </w:pPr>
      <w:r>
        <w:rPr>
          <w:rFonts w:hint="eastAsia" w:ascii="仿宋" w:hAnsi="仿宋" w:eastAsia="仿宋" w:cs="仿宋"/>
          <w:spacing w:val="-1"/>
          <w:position w:val="17"/>
          <w:sz w:val="24"/>
          <w:szCs w:val="24"/>
        </w:rPr>
        <w:t>（8）乙方在未经甲方同意的情况下，不得使用甲方的车辆做与本项目无关</w:t>
      </w:r>
    </w:p>
    <w:p>
      <w:pPr>
        <w:spacing w:line="220" w:lineRule="auto"/>
        <w:ind w:left="57"/>
        <w:rPr>
          <w:rFonts w:hint="eastAsia" w:ascii="仿宋" w:hAnsi="仿宋" w:eastAsia="仿宋" w:cs="仿宋"/>
          <w:sz w:val="24"/>
          <w:szCs w:val="24"/>
        </w:rPr>
      </w:pPr>
      <w:r>
        <w:rPr>
          <w:rFonts w:hint="eastAsia" w:ascii="仿宋" w:hAnsi="仿宋" w:eastAsia="仿宋" w:cs="仿宋"/>
          <w:spacing w:val="-8"/>
          <w:sz w:val="24"/>
          <w:szCs w:val="24"/>
        </w:rPr>
        <w:t>的工作。</w:t>
      </w:r>
    </w:p>
    <w:p>
      <w:pPr>
        <w:pStyle w:val="6"/>
        <w:spacing w:line="332" w:lineRule="auto"/>
        <w:rPr>
          <w:rFonts w:hint="eastAsia" w:ascii="仿宋" w:hAnsi="仿宋" w:eastAsia="仿宋" w:cs="仿宋"/>
        </w:rPr>
      </w:pPr>
    </w:p>
    <w:p>
      <w:pPr>
        <w:spacing w:before="101" w:line="225" w:lineRule="auto"/>
        <w:ind w:left="3536"/>
        <w:outlineLvl w:val="0"/>
        <w:rPr>
          <w:rFonts w:hint="eastAsia" w:ascii="仿宋" w:hAnsi="仿宋" w:eastAsia="仿宋" w:cs="仿宋"/>
          <w:sz w:val="31"/>
          <w:szCs w:val="31"/>
        </w:rPr>
      </w:pPr>
      <w:r>
        <w:rPr>
          <w:rFonts w:hint="eastAsia" w:ascii="仿宋" w:hAnsi="仿宋" w:eastAsia="仿宋" w:cs="仿宋"/>
          <w:b/>
          <w:bCs/>
          <w:spacing w:val="5"/>
          <w:sz w:val="31"/>
          <w:szCs w:val="31"/>
        </w:rPr>
        <w:t>七、违约责任</w:t>
      </w:r>
    </w:p>
    <w:p>
      <w:pPr>
        <w:spacing w:before="247" w:line="466" w:lineRule="exact"/>
        <w:ind w:right="61"/>
        <w:jc w:val="right"/>
        <w:rPr>
          <w:rFonts w:hint="eastAsia" w:ascii="仿宋" w:hAnsi="仿宋" w:eastAsia="仿宋" w:cs="仿宋"/>
          <w:sz w:val="24"/>
          <w:szCs w:val="24"/>
        </w:rPr>
      </w:pPr>
      <w:r>
        <w:rPr>
          <w:rFonts w:hint="eastAsia" w:ascii="仿宋" w:hAnsi="仿宋" w:eastAsia="仿宋" w:cs="仿宋"/>
          <w:spacing w:val="2"/>
          <w:position w:val="17"/>
          <w:sz w:val="24"/>
          <w:szCs w:val="24"/>
        </w:rPr>
        <w:t>(1)乙方不履约合约,不按规定完成任务,甲方提出书面警告后</w:t>
      </w:r>
      <w:r>
        <w:rPr>
          <w:rFonts w:hint="eastAsia" w:ascii="仿宋" w:hAnsi="仿宋" w:eastAsia="仿宋" w:cs="仿宋"/>
          <w:spacing w:val="1"/>
          <w:position w:val="17"/>
          <w:sz w:val="24"/>
          <w:szCs w:val="24"/>
        </w:rPr>
        <w:t>,在规定期限</w:t>
      </w:r>
    </w:p>
    <w:p>
      <w:pPr>
        <w:spacing w:line="216" w:lineRule="auto"/>
        <w:ind w:left="66"/>
        <w:rPr>
          <w:rFonts w:hint="eastAsia" w:ascii="仿宋" w:hAnsi="仿宋" w:eastAsia="仿宋" w:cs="仿宋"/>
          <w:sz w:val="24"/>
          <w:szCs w:val="24"/>
        </w:rPr>
      </w:pPr>
      <w:r>
        <w:rPr>
          <w:rFonts w:hint="eastAsia" w:ascii="仿宋" w:hAnsi="仿宋" w:eastAsia="仿宋" w:cs="仿宋"/>
          <w:spacing w:val="-2"/>
          <w:sz w:val="24"/>
          <w:szCs w:val="24"/>
        </w:rPr>
        <w:t>内乙方仍未有实质性改进的,甲方有权扣除相应的服务经费；</w:t>
      </w:r>
    </w:p>
    <w:p>
      <w:pPr>
        <w:spacing w:before="187" w:line="465" w:lineRule="exact"/>
        <w:ind w:right="59"/>
        <w:jc w:val="right"/>
        <w:rPr>
          <w:rFonts w:hint="eastAsia" w:ascii="仿宋" w:hAnsi="仿宋" w:eastAsia="仿宋" w:cs="仿宋"/>
          <w:sz w:val="24"/>
          <w:szCs w:val="24"/>
        </w:rPr>
      </w:pPr>
      <w:r>
        <w:rPr>
          <w:rFonts w:hint="eastAsia" w:ascii="仿宋" w:hAnsi="仿宋" w:eastAsia="仿宋" w:cs="仿宋"/>
          <w:spacing w:val="2"/>
          <w:position w:val="17"/>
          <w:sz w:val="24"/>
          <w:szCs w:val="24"/>
        </w:rPr>
        <w:t>(2)乙方无故停止工作,甲方有权解除合同并扣除乙方的服务经费，如因停</w:t>
      </w:r>
    </w:p>
    <w:p>
      <w:pPr>
        <w:spacing w:before="1" w:line="219" w:lineRule="auto"/>
        <w:ind w:left="38"/>
        <w:rPr>
          <w:rFonts w:hint="eastAsia" w:ascii="仿宋" w:hAnsi="仿宋" w:eastAsia="仿宋" w:cs="仿宋"/>
          <w:sz w:val="24"/>
          <w:szCs w:val="24"/>
        </w:rPr>
      </w:pPr>
      <w:r>
        <w:rPr>
          <w:rFonts w:hint="eastAsia" w:ascii="仿宋" w:hAnsi="仿宋" w:eastAsia="仿宋" w:cs="仿宋"/>
          <w:spacing w:val="-1"/>
          <w:sz w:val="24"/>
          <w:szCs w:val="24"/>
        </w:rPr>
        <w:t>止服务造成重大负面影响，甲方有权对乙方做出相应的处罚。</w:t>
      </w:r>
    </w:p>
    <w:p>
      <w:pPr>
        <w:spacing w:before="183" w:line="359" w:lineRule="auto"/>
        <w:ind w:left="37" w:firstLine="522"/>
        <w:rPr>
          <w:rFonts w:hint="eastAsia" w:ascii="仿宋" w:hAnsi="仿宋" w:eastAsia="仿宋" w:cs="仿宋"/>
          <w:sz w:val="24"/>
          <w:szCs w:val="24"/>
        </w:rPr>
      </w:pPr>
      <w:r>
        <w:rPr>
          <w:rFonts w:hint="eastAsia" w:ascii="仿宋" w:hAnsi="仿宋" w:eastAsia="仿宋" w:cs="仿宋"/>
          <w:spacing w:val="2"/>
          <w:sz w:val="24"/>
          <w:szCs w:val="24"/>
        </w:rPr>
        <w:t>(3)甲方无故拖欠乙方服务经费达两个月的,甲方应向乙方支付当</w:t>
      </w:r>
      <w:r>
        <w:rPr>
          <w:rFonts w:hint="eastAsia" w:ascii="仿宋" w:hAnsi="仿宋" w:eastAsia="仿宋" w:cs="仿宋"/>
          <w:spacing w:val="1"/>
          <w:sz w:val="24"/>
          <w:szCs w:val="24"/>
        </w:rPr>
        <w:t>期应付未</w:t>
      </w:r>
      <w:r>
        <w:rPr>
          <w:rFonts w:hint="eastAsia" w:ascii="仿宋" w:hAnsi="仿宋" w:eastAsia="仿宋" w:cs="仿宋"/>
          <w:sz w:val="24"/>
          <w:szCs w:val="24"/>
        </w:rPr>
        <w:t xml:space="preserve"> </w:t>
      </w:r>
      <w:r>
        <w:rPr>
          <w:rFonts w:hint="eastAsia" w:ascii="仿宋" w:hAnsi="仿宋" w:eastAsia="仿宋" w:cs="仿宋"/>
          <w:spacing w:val="-4"/>
          <w:sz w:val="24"/>
          <w:szCs w:val="24"/>
        </w:rPr>
        <w:t>付服务费金额</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rPr>
        <w:t>3%的违约金。如连续拖欠服务费达三个月者，视为甲方严重违</w:t>
      </w:r>
      <w:r>
        <w:rPr>
          <w:rFonts w:hint="eastAsia" w:ascii="仿宋" w:hAnsi="仿宋" w:eastAsia="仿宋" w:cs="仿宋"/>
          <w:spacing w:val="-5"/>
          <w:sz w:val="24"/>
          <w:szCs w:val="24"/>
        </w:rPr>
        <w:t>约，</w:t>
      </w:r>
    </w:p>
    <w:p>
      <w:pPr>
        <w:spacing w:line="219" w:lineRule="auto"/>
        <w:ind w:left="61"/>
        <w:rPr>
          <w:rFonts w:hint="eastAsia" w:ascii="仿宋" w:hAnsi="仿宋" w:eastAsia="仿宋" w:cs="仿宋"/>
          <w:sz w:val="24"/>
          <w:szCs w:val="24"/>
        </w:rPr>
      </w:pPr>
      <w:r>
        <w:rPr>
          <w:rFonts w:hint="eastAsia" w:ascii="仿宋" w:hAnsi="仿宋" w:eastAsia="仿宋" w:cs="仿宋"/>
          <w:spacing w:val="-2"/>
          <w:sz w:val="24"/>
          <w:szCs w:val="24"/>
        </w:rPr>
        <w:t>乙方可单方面终止合同，甲方应承担由此引发的所有责任。</w:t>
      </w:r>
    </w:p>
    <w:p>
      <w:pPr>
        <w:spacing w:before="182" w:line="359" w:lineRule="auto"/>
        <w:ind w:left="38" w:right="61" w:firstLine="490"/>
        <w:rPr>
          <w:rFonts w:hint="eastAsia" w:ascii="仿宋" w:hAnsi="仿宋" w:eastAsia="仿宋" w:cs="仿宋"/>
          <w:sz w:val="24"/>
          <w:szCs w:val="24"/>
        </w:rPr>
      </w:pPr>
      <w:r>
        <w:rPr>
          <w:rFonts w:hint="eastAsia" w:ascii="仿宋" w:hAnsi="仿宋" w:eastAsia="仿宋" w:cs="仿宋"/>
          <w:spacing w:val="-1"/>
          <w:sz w:val="24"/>
          <w:szCs w:val="24"/>
        </w:rPr>
        <w:t>（4）因甲方原因导致项目及本合同提前终止，甲方需向乙方按未履行合同</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期限相对应的合同总金额的</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3%进行补偿。因乙方无故不履行本合</w:t>
      </w:r>
      <w:r>
        <w:rPr>
          <w:rFonts w:hint="eastAsia" w:ascii="仿宋" w:hAnsi="仿宋" w:eastAsia="仿宋" w:cs="仿宋"/>
          <w:sz w:val="24"/>
          <w:szCs w:val="24"/>
        </w:rPr>
        <w:t xml:space="preserve">同导致项目及 </w:t>
      </w:r>
      <w:r>
        <w:rPr>
          <w:rFonts w:hint="eastAsia" w:ascii="仿宋" w:hAnsi="仿宋" w:eastAsia="仿宋" w:cs="仿宋"/>
          <w:spacing w:val="1"/>
          <w:sz w:val="24"/>
          <w:szCs w:val="24"/>
        </w:rPr>
        <w:t>本合同提前终止，乙方需对甲方按未履行合同期限相对应的合同总</w:t>
      </w:r>
      <w:r>
        <w:rPr>
          <w:rFonts w:hint="eastAsia" w:ascii="仿宋" w:hAnsi="仿宋" w:eastAsia="仿宋" w:cs="仿宋"/>
          <w:sz w:val="24"/>
          <w:szCs w:val="24"/>
        </w:rPr>
        <w:t>金额的</w:t>
      </w:r>
      <w:r>
        <w:rPr>
          <w:rFonts w:hint="eastAsia" w:ascii="仿宋" w:hAnsi="仿宋" w:eastAsia="仿宋" w:cs="仿宋"/>
          <w:spacing w:val="-43"/>
          <w:sz w:val="24"/>
          <w:szCs w:val="24"/>
        </w:rPr>
        <w:t xml:space="preserve"> </w:t>
      </w:r>
      <w:r>
        <w:rPr>
          <w:rFonts w:hint="eastAsia" w:ascii="仿宋" w:hAnsi="仿宋" w:eastAsia="仿宋" w:cs="仿宋"/>
          <w:sz w:val="24"/>
          <w:szCs w:val="24"/>
        </w:rPr>
        <w:t>3%进</w:t>
      </w:r>
    </w:p>
    <w:p>
      <w:pPr>
        <w:spacing w:line="220" w:lineRule="auto"/>
        <w:ind w:left="41"/>
        <w:rPr>
          <w:rFonts w:hint="eastAsia" w:ascii="仿宋" w:hAnsi="仿宋" w:eastAsia="仿宋" w:cs="仿宋"/>
          <w:sz w:val="24"/>
          <w:szCs w:val="24"/>
        </w:rPr>
      </w:pPr>
      <w:r>
        <w:rPr>
          <w:rFonts w:hint="eastAsia" w:ascii="仿宋" w:hAnsi="仿宋" w:eastAsia="仿宋" w:cs="仿宋"/>
          <w:spacing w:val="-4"/>
          <w:sz w:val="24"/>
          <w:szCs w:val="24"/>
        </w:rPr>
        <w:t>行补偿。</w:t>
      </w:r>
    </w:p>
    <w:p>
      <w:pPr>
        <w:pStyle w:val="6"/>
        <w:spacing w:line="329" w:lineRule="auto"/>
        <w:rPr>
          <w:rFonts w:hint="eastAsia" w:ascii="仿宋" w:hAnsi="仿宋" w:eastAsia="仿宋" w:cs="仿宋"/>
        </w:rPr>
      </w:pPr>
    </w:p>
    <w:p>
      <w:pPr>
        <w:spacing w:before="102" w:line="225" w:lineRule="auto"/>
        <w:ind w:left="2738"/>
        <w:outlineLvl w:val="0"/>
        <w:rPr>
          <w:rFonts w:hint="eastAsia" w:ascii="仿宋" w:hAnsi="仿宋" w:eastAsia="仿宋" w:cs="仿宋"/>
          <w:sz w:val="31"/>
          <w:szCs w:val="31"/>
        </w:rPr>
      </w:pPr>
      <w:r>
        <w:rPr>
          <w:rFonts w:hint="eastAsia" w:ascii="仿宋" w:hAnsi="仿宋" w:eastAsia="仿宋" w:cs="仿宋"/>
          <w:b/>
          <w:bCs/>
          <w:spacing w:val="6"/>
          <w:sz w:val="31"/>
          <w:szCs w:val="31"/>
        </w:rPr>
        <w:t>八、合同解除或终止条件</w:t>
      </w:r>
    </w:p>
    <w:p>
      <w:pPr>
        <w:spacing w:before="251" w:line="216" w:lineRule="auto"/>
        <w:ind w:left="516"/>
        <w:rPr>
          <w:rFonts w:hint="eastAsia" w:ascii="仿宋" w:hAnsi="仿宋" w:eastAsia="仿宋" w:cs="仿宋"/>
          <w:sz w:val="24"/>
          <w:szCs w:val="24"/>
        </w:rPr>
      </w:pPr>
      <w:r>
        <w:rPr>
          <w:rFonts w:hint="eastAsia" w:ascii="仿宋" w:hAnsi="仿宋" w:eastAsia="仿宋" w:cs="仿宋"/>
          <w:spacing w:val="1"/>
          <w:sz w:val="24"/>
          <w:szCs w:val="24"/>
        </w:rPr>
        <w:t>遇下述情况,无责任方有权单方解除或终止合同:</w:t>
      </w:r>
    </w:p>
    <w:p>
      <w:pPr>
        <w:spacing w:line="216" w:lineRule="auto"/>
        <w:rPr>
          <w:rFonts w:hint="eastAsia" w:ascii="仿宋" w:hAnsi="仿宋" w:eastAsia="仿宋" w:cs="仿宋"/>
          <w:sz w:val="24"/>
          <w:szCs w:val="24"/>
        </w:rPr>
        <w:sectPr>
          <w:headerReference r:id="rId71" w:type="default"/>
          <w:footerReference r:id="rId72" w:type="default"/>
          <w:pgSz w:w="11905" w:h="16838"/>
          <w:pgMar w:top="1077" w:right="1417" w:bottom="1134" w:left="1417" w:header="1077" w:footer="1083" w:gutter="0"/>
          <w:pgNumType w:fmt="decimal"/>
          <w:cols w:space="0" w:num="1"/>
          <w:rtlGutter w:val="0"/>
          <w:docGrid w:linePitch="0" w:charSpace="0"/>
        </w:sectPr>
      </w:pPr>
    </w:p>
    <w:p>
      <w:pPr>
        <w:pStyle w:val="6"/>
        <w:spacing w:line="339" w:lineRule="auto"/>
        <w:rPr>
          <w:rFonts w:hint="eastAsia" w:ascii="仿宋" w:hAnsi="仿宋" w:eastAsia="仿宋" w:cs="仿宋"/>
        </w:rPr>
      </w:pPr>
    </w:p>
    <w:p>
      <w:pPr>
        <w:spacing w:before="78" w:line="220" w:lineRule="auto"/>
        <w:ind w:left="535"/>
        <w:rPr>
          <w:rFonts w:hint="eastAsia" w:ascii="仿宋" w:hAnsi="仿宋" w:eastAsia="仿宋" w:cs="仿宋"/>
          <w:sz w:val="24"/>
          <w:szCs w:val="24"/>
        </w:rPr>
      </w:pPr>
      <w:r>
        <w:rPr>
          <w:rFonts w:hint="eastAsia" w:ascii="仿宋" w:hAnsi="仿宋" w:eastAsia="仿宋" w:cs="仿宋"/>
          <w:spacing w:val="-2"/>
          <w:sz w:val="24"/>
          <w:szCs w:val="24"/>
        </w:rPr>
        <w:t>1、双方协商一致的提前终止；</w:t>
      </w:r>
    </w:p>
    <w:p>
      <w:pPr>
        <w:spacing w:before="179" w:line="466" w:lineRule="exact"/>
        <w:ind w:left="520"/>
        <w:rPr>
          <w:rFonts w:hint="eastAsia" w:ascii="仿宋" w:hAnsi="仿宋" w:eastAsia="仿宋" w:cs="仿宋"/>
          <w:sz w:val="24"/>
          <w:szCs w:val="24"/>
        </w:rPr>
      </w:pPr>
      <w:r>
        <w:rPr>
          <w:rFonts w:hint="eastAsia" w:ascii="仿宋" w:hAnsi="仿宋" w:eastAsia="仿宋" w:cs="仿宋"/>
          <w:spacing w:val="-1"/>
          <w:position w:val="17"/>
          <w:sz w:val="24"/>
          <w:szCs w:val="24"/>
        </w:rPr>
        <w:t>2、乙方未征得甲方同意擅自将本合同项目全部或部分转包给第三方；</w:t>
      </w:r>
    </w:p>
    <w:p>
      <w:pPr>
        <w:spacing w:before="78" w:line="216" w:lineRule="auto"/>
        <w:ind w:left="516"/>
        <w:rPr>
          <w:rFonts w:hint="eastAsia" w:ascii="仿宋" w:hAnsi="仿宋" w:eastAsia="仿宋" w:cs="仿宋"/>
          <w:spacing w:val="-1"/>
          <w:sz w:val="24"/>
          <w:szCs w:val="24"/>
        </w:rPr>
      </w:pPr>
      <w:r>
        <w:rPr>
          <w:rFonts w:hint="eastAsia" w:ascii="仿宋" w:hAnsi="仿宋" w:eastAsia="仿宋" w:cs="仿宋"/>
          <w:spacing w:val="-1"/>
          <w:sz w:val="24"/>
          <w:szCs w:val="24"/>
        </w:rPr>
        <w:t>3、因乙方的原因不能正常经营(包括停工)连续十日以上；</w:t>
      </w:r>
    </w:p>
    <w:p>
      <w:pPr>
        <w:spacing w:before="78" w:line="216" w:lineRule="auto"/>
        <w:ind w:left="516"/>
        <w:rPr>
          <w:rFonts w:hint="eastAsia" w:ascii="仿宋" w:hAnsi="仿宋" w:eastAsia="仿宋" w:cs="仿宋"/>
          <w:sz w:val="24"/>
          <w:szCs w:val="24"/>
        </w:rPr>
      </w:pPr>
      <w:r>
        <w:rPr>
          <w:rFonts w:hint="eastAsia" w:ascii="仿宋" w:hAnsi="仿宋" w:eastAsia="仿宋" w:cs="仿宋"/>
          <w:spacing w:val="-1"/>
          <w:sz w:val="24"/>
          <w:szCs w:val="24"/>
        </w:rPr>
        <w:t>4、乙方经营状况恶化,造成乙方无法履行本合同义务。</w:t>
      </w:r>
    </w:p>
    <w:p>
      <w:pPr>
        <w:spacing w:before="184" w:line="216" w:lineRule="auto"/>
        <w:ind w:left="522"/>
        <w:rPr>
          <w:rFonts w:hint="eastAsia" w:ascii="仿宋" w:hAnsi="仿宋" w:eastAsia="仿宋" w:cs="仿宋"/>
          <w:sz w:val="24"/>
          <w:szCs w:val="24"/>
        </w:rPr>
      </w:pPr>
      <w:r>
        <w:rPr>
          <w:rFonts w:hint="eastAsia" w:ascii="仿宋" w:hAnsi="仿宋" w:eastAsia="仿宋" w:cs="仿宋"/>
          <w:spacing w:val="-1"/>
          <w:sz w:val="24"/>
          <w:szCs w:val="24"/>
        </w:rPr>
        <w:t>具有以下情况之一的,为经营状况恶化,由甲方临时接管：</w:t>
      </w:r>
    </w:p>
    <w:p>
      <w:pPr>
        <w:spacing w:before="184" w:line="468" w:lineRule="exact"/>
        <w:ind w:right="26"/>
        <w:jc w:val="center"/>
        <w:rPr>
          <w:rFonts w:hint="eastAsia" w:ascii="仿宋" w:hAnsi="仿宋" w:eastAsia="仿宋" w:cs="仿宋"/>
          <w:sz w:val="24"/>
          <w:szCs w:val="24"/>
        </w:rPr>
      </w:pPr>
      <w:r>
        <w:rPr>
          <w:rFonts w:hint="eastAsia" w:ascii="仿宋" w:hAnsi="仿宋" w:eastAsia="仿宋" w:cs="仿宋"/>
          <w:spacing w:val="3"/>
          <w:position w:val="17"/>
          <w:sz w:val="24"/>
          <w:szCs w:val="24"/>
        </w:rPr>
        <w:t>乙方涉及重大诉讼或执行、资产被查封、冻结或</w:t>
      </w:r>
      <w:r>
        <w:rPr>
          <w:rFonts w:hint="eastAsia" w:ascii="仿宋" w:hAnsi="仿宋" w:eastAsia="仿宋" w:cs="仿宋"/>
          <w:spacing w:val="2"/>
          <w:position w:val="17"/>
          <w:sz w:val="24"/>
          <w:szCs w:val="24"/>
        </w:rPr>
        <w:t>乙方公司股东之纠纷严重</w:t>
      </w:r>
    </w:p>
    <w:p>
      <w:pPr>
        <w:spacing w:line="219" w:lineRule="auto"/>
        <w:ind w:left="37"/>
        <w:rPr>
          <w:rFonts w:hint="eastAsia" w:ascii="仿宋" w:hAnsi="仿宋" w:eastAsia="仿宋" w:cs="仿宋"/>
          <w:sz w:val="24"/>
          <w:szCs w:val="24"/>
        </w:rPr>
      </w:pPr>
      <w:r>
        <w:rPr>
          <w:rFonts w:hint="eastAsia" w:ascii="仿宋" w:hAnsi="仿宋" w:eastAsia="仿宋" w:cs="仿宋"/>
          <w:spacing w:val="-1"/>
          <w:sz w:val="24"/>
          <w:szCs w:val="24"/>
        </w:rPr>
        <w:t>影响公司运营的;乙方公司不能存续的；</w:t>
      </w:r>
    </w:p>
    <w:p>
      <w:pPr>
        <w:numPr>
          <w:ilvl w:val="0"/>
          <w:numId w:val="2"/>
        </w:numPr>
        <w:spacing w:line="220" w:lineRule="auto"/>
        <w:ind w:left="522"/>
        <w:rPr>
          <w:rFonts w:hint="eastAsia" w:ascii="仿宋" w:hAnsi="仿宋" w:eastAsia="仿宋" w:cs="仿宋"/>
          <w:spacing w:val="-2"/>
          <w:sz w:val="24"/>
          <w:szCs w:val="24"/>
        </w:rPr>
      </w:pPr>
      <w:r>
        <w:rPr>
          <w:rFonts w:hint="eastAsia" w:ascii="仿宋" w:hAnsi="仿宋" w:eastAsia="仿宋" w:cs="仿宋"/>
          <w:spacing w:val="-2"/>
          <w:sz w:val="24"/>
          <w:szCs w:val="24"/>
        </w:rPr>
        <w:t>不可抗力导致的提前终止。</w:t>
      </w:r>
    </w:p>
    <w:p>
      <w:pPr>
        <w:pStyle w:val="2"/>
        <w:numPr>
          <w:ilvl w:val="0"/>
          <w:numId w:val="0"/>
        </w:numPr>
        <w:kinsoku w:val="0"/>
        <w:autoSpaceDE w:val="0"/>
        <w:autoSpaceDN w:val="0"/>
        <w:adjustRightInd w:val="0"/>
        <w:snapToGrid w:val="0"/>
        <w:spacing w:line="312" w:lineRule="atLeast"/>
        <w:jc w:val="left"/>
        <w:textAlignment w:val="baseline"/>
        <w:rPr>
          <w:rFonts w:hint="eastAsia"/>
        </w:rPr>
      </w:pPr>
    </w:p>
    <w:p>
      <w:pPr>
        <w:pStyle w:val="2"/>
        <w:numPr>
          <w:ilvl w:val="0"/>
          <w:numId w:val="0"/>
        </w:numPr>
        <w:kinsoku w:val="0"/>
        <w:autoSpaceDE w:val="0"/>
        <w:autoSpaceDN w:val="0"/>
        <w:adjustRightInd w:val="0"/>
        <w:snapToGrid w:val="0"/>
        <w:spacing w:line="312" w:lineRule="atLeast"/>
        <w:jc w:val="left"/>
        <w:textAlignment w:val="baseline"/>
        <w:rPr>
          <w:rFonts w:hint="eastAsia"/>
        </w:rPr>
      </w:pPr>
    </w:p>
    <w:p>
      <w:pPr>
        <w:spacing w:before="101" w:line="225" w:lineRule="auto"/>
        <w:ind w:left="3866"/>
        <w:outlineLvl w:val="0"/>
        <w:rPr>
          <w:rFonts w:hint="eastAsia" w:ascii="仿宋" w:hAnsi="仿宋" w:eastAsia="仿宋" w:cs="仿宋"/>
          <w:sz w:val="31"/>
          <w:szCs w:val="31"/>
        </w:rPr>
      </w:pPr>
      <w:r>
        <w:rPr>
          <w:rFonts w:hint="eastAsia" w:ascii="仿宋" w:hAnsi="仿宋" w:eastAsia="仿宋" w:cs="仿宋"/>
          <w:b/>
          <w:bCs/>
          <w:spacing w:val="2"/>
          <w:sz w:val="31"/>
          <w:szCs w:val="31"/>
        </w:rPr>
        <w:t>九、其他</w:t>
      </w:r>
    </w:p>
    <w:p>
      <w:pPr>
        <w:spacing w:before="246" w:line="359" w:lineRule="auto"/>
        <w:ind w:left="45" w:right="26" w:firstLine="490"/>
        <w:rPr>
          <w:rFonts w:hint="eastAsia" w:ascii="仿宋" w:hAnsi="仿宋" w:eastAsia="仿宋" w:cs="仿宋"/>
          <w:sz w:val="24"/>
          <w:szCs w:val="24"/>
        </w:rPr>
      </w:pPr>
      <w:r>
        <w:rPr>
          <w:rFonts w:hint="eastAsia" w:ascii="仿宋" w:hAnsi="仿宋" w:eastAsia="仿宋" w:cs="仿宋"/>
          <w:spacing w:val="-1"/>
          <w:sz w:val="24"/>
          <w:szCs w:val="24"/>
        </w:rPr>
        <w:t>1、合同期内，甲方将位于巩留县市政环卫处（巩留县原自来水公司）的办</w:t>
      </w:r>
      <w:r>
        <w:rPr>
          <w:rFonts w:hint="eastAsia" w:ascii="仿宋" w:hAnsi="仿宋" w:eastAsia="仿宋" w:cs="仿宋"/>
          <w:spacing w:val="3"/>
          <w:sz w:val="24"/>
          <w:szCs w:val="24"/>
        </w:rPr>
        <w:t>公室、停车场（库）、库房、员工宿舍、相关设施设备及院子内的空地等交给</w:t>
      </w:r>
    </w:p>
    <w:p>
      <w:pPr>
        <w:spacing w:before="1" w:line="219" w:lineRule="auto"/>
        <w:ind w:left="61"/>
        <w:rPr>
          <w:rFonts w:hint="eastAsia" w:ascii="仿宋" w:hAnsi="仿宋" w:eastAsia="仿宋" w:cs="仿宋"/>
          <w:sz w:val="24"/>
          <w:szCs w:val="24"/>
        </w:rPr>
      </w:pPr>
      <w:r>
        <w:rPr>
          <w:rFonts w:hint="eastAsia" w:ascii="仿宋" w:hAnsi="仿宋" w:eastAsia="仿宋" w:cs="仿宋"/>
          <w:spacing w:val="-1"/>
          <w:sz w:val="24"/>
          <w:szCs w:val="24"/>
        </w:rPr>
        <w:t>乙方免费使用及自主经营，直到合同终止。其水电费由乙方自行</w:t>
      </w:r>
      <w:r>
        <w:rPr>
          <w:rFonts w:hint="eastAsia" w:ascii="仿宋" w:hAnsi="仿宋" w:eastAsia="仿宋" w:cs="仿宋"/>
          <w:spacing w:val="-2"/>
          <w:sz w:val="24"/>
          <w:szCs w:val="24"/>
        </w:rPr>
        <w:t>承担。</w:t>
      </w:r>
    </w:p>
    <w:p>
      <w:pPr>
        <w:spacing w:before="183" w:line="465" w:lineRule="exact"/>
        <w:ind w:right="28"/>
        <w:jc w:val="center"/>
        <w:rPr>
          <w:rFonts w:hint="eastAsia" w:ascii="仿宋" w:hAnsi="仿宋" w:eastAsia="仿宋" w:cs="仿宋"/>
          <w:sz w:val="24"/>
          <w:szCs w:val="24"/>
        </w:rPr>
      </w:pPr>
      <w:r>
        <w:rPr>
          <w:rFonts w:hint="eastAsia" w:ascii="仿宋" w:hAnsi="仿宋" w:eastAsia="仿宋" w:cs="仿宋"/>
          <w:spacing w:val="-1"/>
          <w:position w:val="17"/>
          <w:sz w:val="24"/>
          <w:szCs w:val="24"/>
        </w:rPr>
        <w:t>2、合同期内，甲方应保证乙方环卫作业及绿化浇灌作业的用水。水费由甲</w:t>
      </w:r>
    </w:p>
    <w:p>
      <w:pPr>
        <w:spacing w:before="1" w:line="219" w:lineRule="auto"/>
        <w:rPr>
          <w:rFonts w:hint="eastAsia" w:ascii="仿宋" w:hAnsi="仿宋" w:eastAsia="仿宋" w:cs="仿宋"/>
          <w:sz w:val="24"/>
          <w:szCs w:val="24"/>
        </w:rPr>
      </w:pPr>
      <w:r>
        <w:rPr>
          <w:rFonts w:hint="eastAsia" w:ascii="仿宋" w:hAnsi="仿宋" w:eastAsia="仿宋" w:cs="仿宋"/>
          <w:sz w:val="24"/>
          <w:szCs w:val="24"/>
        </w:rPr>
        <w:t>方全部承担。并监督乙方不得浪费水资源。乙</w:t>
      </w:r>
      <w:r>
        <w:rPr>
          <w:rFonts w:hint="eastAsia" w:ascii="仿宋" w:hAnsi="仿宋" w:eastAsia="仿宋" w:cs="仿宋"/>
          <w:spacing w:val="-1"/>
          <w:sz w:val="24"/>
          <w:szCs w:val="24"/>
        </w:rPr>
        <w:t>方有义务监督水不被盗用。</w:t>
      </w:r>
    </w:p>
    <w:p>
      <w:pPr>
        <w:spacing w:before="183" w:line="359" w:lineRule="auto"/>
        <w:ind w:left="38" w:right="26" w:firstLine="483"/>
        <w:rPr>
          <w:rFonts w:hint="eastAsia" w:ascii="仿宋" w:hAnsi="仿宋" w:eastAsia="仿宋" w:cs="仿宋"/>
          <w:sz w:val="24"/>
          <w:szCs w:val="24"/>
        </w:rPr>
      </w:pPr>
      <w:r>
        <w:rPr>
          <w:rFonts w:hint="eastAsia" w:ascii="仿宋" w:hAnsi="仿宋" w:eastAsia="仿宋" w:cs="仿宋"/>
          <w:spacing w:val="-1"/>
          <w:sz w:val="24"/>
          <w:szCs w:val="24"/>
        </w:rPr>
        <w:t>3、甲方在本合同外新增加环卫或绿化服务面积，应依本合同服务单价向乙</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方支付相应的服务费用。新增临时性工作，应依协商价格向乙方支付相应服务</w:t>
      </w:r>
      <w:r>
        <w:rPr>
          <w:rFonts w:hint="eastAsia" w:ascii="仿宋" w:hAnsi="仿宋" w:eastAsia="仿宋" w:cs="仿宋"/>
          <w:spacing w:val="-8"/>
          <w:sz w:val="24"/>
          <w:szCs w:val="24"/>
        </w:rPr>
        <w:t>费用。</w:t>
      </w:r>
    </w:p>
    <w:p>
      <w:pPr>
        <w:spacing w:before="182" w:line="219" w:lineRule="auto"/>
        <w:ind w:left="522"/>
        <w:rPr>
          <w:rFonts w:hint="eastAsia" w:ascii="仿宋" w:hAnsi="仿宋" w:eastAsia="仿宋" w:cs="仿宋"/>
          <w:sz w:val="24"/>
          <w:szCs w:val="24"/>
        </w:rPr>
      </w:pPr>
      <w:r>
        <w:rPr>
          <w:rFonts w:hint="eastAsia" w:ascii="仿宋" w:hAnsi="仿宋" w:eastAsia="仿宋" w:cs="仿宋"/>
          <w:spacing w:val="-1"/>
          <w:sz w:val="24"/>
          <w:szCs w:val="24"/>
        </w:rPr>
        <w:t>5、合同期间，乙方车辆及人员的安全事故，由乙方负责。</w:t>
      </w:r>
    </w:p>
    <w:p>
      <w:pPr>
        <w:spacing w:before="180" w:line="219" w:lineRule="auto"/>
        <w:ind w:left="519"/>
        <w:rPr>
          <w:rFonts w:hint="eastAsia" w:ascii="仿宋" w:hAnsi="仿宋" w:eastAsia="仿宋" w:cs="仿宋"/>
          <w:sz w:val="24"/>
          <w:szCs w:val="24"/>
        </w:rPr>
      </w:pPr>
      <w:r>
        <w:rPr>
          <w:rFonts w:hint="eastAsia" w:ascii="仿宋" w:hAnsi="仿宋" w:eastAsia="仿宋" w:cs="仿宋"/>
          <w:spacing w:val="-1"/>
          <w:sz w:val="24"/>
          <w:szCs w:val="24"/>
        </w:rPr>
        <w:t>6、乙方在同等条件下应当优先录用本辖区人员；</w:t>
      </w:r>
    </w:p>
    <w:p>
      <w:pPr>
        <w:spacing w:before="182" w:line="216" w:lineRule="auto"/>
        <w:ind w:left="523"/>
        <w:rPr>
          <w:rFonts w:hint="eastAsia" w:ascii="仿宋" w:hAnsi="仿宋" w:eastAsia="仿宋" w:cs="仿宋"/>
          <w:sz w:val="24"/>
          <w:szCs w:val="24"/>
        </w:rPr>
      </w:pPr>
      <w:r>
        <w:rPr>
          <w:rFonts w:hint="eastAsia" w:ascii="仿宋" w:hAnsi="仿宋" w:eastAsia="仿宋" w:cs="仿宋"/>
          <w:spacing w:val="-1"/>
          <w:sz w:val="24"/>
          <w:szCs w:val="24"/>
        </w:rPr>
        <w:t>7、与社会单位发生作业纠纷,甲方应协助、配合乙方协商解决。</w:t>
      </w:r>
    </w:p>
    <w:p>
      <w:pPr>
        <w:spacing w:before="186" w:line="219" w:lineRule="auto"/>
        <w:ind w:left="518"/>
        <w:rPr>
          <w:rFonts w:hint="eastAsia" w:ascii="仿宋" w:hAnsi="仿宋" w:eastAsia="仿宋" w:cs="仿宋"/>
          <w:sz w:val="24"/>
          <w:szCs w:val="24"/>
        </w:rPr>
      </w:pPr>
      <w:r>
        <w:rPr>
          <w:rFonts w:hint="eastAsia" w:ascii="仿宋" w:hAnsi="仿宋" w:eastAsia="仿宋" w:cs="仿宋"/>
          <w:sz w:val="24"/>
          <w:szCs w:val="24"/>
        </w:rPr>
        <w:t>8、双方应遵照国家法律法规、本合同协议</w:t>
      </w:r>
      <w:r>
        <w:rPr>
          <w:rFonts w:hint="eastAsia" w:ascii="仿宋" w:hAnsi="仿宋" w:eastAsia="仿宋" w:cs="仿宋"/>
          <w:spacing w:val="-1"/>
          <w:sz w:val="24"/>
          <w:szCs w:val="24"/>
        </w:rPr>
        <w:t>书及相关合法附件的规定。</w:t>
      </w:r>
    </w:p>
    <w:p>
      <w:pPr>
        <w:spacing w:before="182" w:line="216" w:lineRule="auto"/>
        <w:ind w:left="518"/>
        <w:rPr>
          <w:rFonts w:hint="eastAsia" w:ascii="仿宋" w:hAnsi="仿宋" w:eastAsia="仿宋" w:cs="仿宋"/>
          <w:sz w:val="24"/>
          <w:szCs w:val="24"/>
        </w:rPr>
      </w:pPr>
      <w:r>
        <w:rPr>
          <w:rFonts w:hint="eastAsia" w:ascii="仿宋" w:hAnsi="仿宋" w:eastAsia="仿宋" w:cs="仿宋"/>
          <w:spacing w:val="-1"/>
          <w:sz w:val="24"/>
          <w:szCs w:val="24"/>
        </w:rPr>
        <w:t>9、本合同未尽事宜,双方协商解决。</w:t>
      </w:r>
    </w:p>
    <w:p>
      <w:pPr>
        <w:spacing w:before="187" w:line="468" w:lineRule="exact"/>
        <w:ind w:right="29" w:firstLine="492" w:firstLineChars="200"/>
        <w:jc w:val="both"/>
        <w:rPr>
          <w:rFonts w:hint="eastAsia" w:ascii="仿宋" w:hAnsi="仿宋" w:eastAsia="仿宋" w:cs="仿宋"/>
          <w:sz w:val="24"/>
          <w:szCs w:val="24"/>
        </w:rPr>
      </w:pPr>
      <w:r>
        <w:rPr>
          <w:rFonts w:hint="eastAsia" w:ascii="仿宋" w:hAnsi="仿宋" w:eastAsia="仿宋" w:cs="仿宋"/>
          <w:spacing w:val="3"/>
          <w:position w:val="17"/>
          <w:sz w:val="24"/>
          <w:szCs w:val="24"/>
        </w:rPr>
        <w:t>10、甲乙双方对本合同内容如有争议，应友好协商</w:t>
      </w:r>
      <w:r>
        <w:rPr>
          <w:rFonts w:hint="eastAsia" w:ascii="仿宋" w:hAnsi="仿宋" w:eastAsia="仿宋" w:cs="仿宋"/>
          <w:spacing w:val="2"/>
          <w:position w:val="17"/>
          <w:sz w:val="24"/>
          <w:szCs w:val="24"/>
        </w:rPr>
        <w:t>达成一致。亦可向法院</w:t>
      </w:r>
    </w:p>
    <w:p>
      <w:pPr>
        <w:spacing w:line="220" w:lineRule="auto"/>
        <w:rPr>
          <w:rFonts w:hint="eastAsia" w:ascii="仿宋" w:hAnsi="仿宋" w:eastAsia="仿宋" w:cs="仿宋"/>
          <w:sz w:val="24"/>
          <w:szCs w:val="24"/>
        </w:rPr>
      </w:pPr>
      <w:r>
        <w:rPr>
          <w:rFonts w:hint="eastAsia" w:ascii="仿宋" w:hAnsi="仿宋" w:eastAsia="仿宋" w:cs="仿宋"/>
          <w:spacing w:val="-3"/>
          <w:sz w:val="24"/>
          <w:szCs w:val="24"/>
        </w:rPr>
        <w:t>提起诉讼。</w:t>
      </w:r>
    </w:p>
    <w:p>
      <w:pPr>
        <w:pStyle w:val="2"/>
        <w:numPr>
          <w:ilvl w:val="0"/>
          <w:numId w:val="0"/>
        </w:numPr>
        <w:kinsoku w:val="0"/>
        <w:autoSpaceDE w:val="0"/>
        <w:autoSpaceDN w:val="0"/>
        <w:adjustRightInd w:val="0"/>
        <w:snapToGrid w:val="0"/>
        <w:spacing w:line="312" w:lineRule="atLeast"/>
        <w:ind w:firstLine="476" w:firstLineChars="200"/>
        <w:jc w:val="left"/>
        <w:textAlignment w:val="baseline"/>
        <w:rPr>
          <w:rFonts w:hint="eastAsia" w:ascii="仿宋" w:hAnsi="仿宋" w:eastAsia="仿宋" w:cs="仿宋"/>
          <w:lang w:eastAsia="zh-CN"/>
        </w:rPr>
        <w:sectPr>
          <w:headerReference r:id="rId73" w:type="default"/>
          <w:footerReference r:id="rId74" w:type="default"/>
          <w:pgSz w:w="11905" w:h="16838"/>
          <w:pgMar w:top="1077" w:right="1417" w:bottom="1134" w:left="1417" w:header="1077" w:footer="1083" w:gutter="0"/>
          <w:pgNumType w:fmt="decimal"/>
          <w:cols w:space="0" w:num="1"/>
          <w:rtlGutter w:val="0"/>
          <w:docGrid w:linePitch="0" w:charSpace="0"/>
        </w:sectPr>
      </w:pPr>
      <w:r>
        <w:rPr>
          <w:rFonts w:hint="eastAsia" w:ascii="仿宋" w:hAnsi="仿宋" w:eastAsia="仿宋" w:cs="仿宋"/>
          <w:spacing w:val="-1"/>
          <w:sz w:val="24"/>
          <w:szCs w:val="24"/>
        </w:rPr>
        <w:t>11、本合同一式捌份,双方各执肆份,主合同及附件具有同等法律效力</w:t>
      </w:r>
      <w:r>
        <w:rPr>
          <w:rFonts w:hint="eastAsia" w:ascii="仿宋" w:hAnsi="仿宋" w:eastAsia="仿宋" w:cs="仿宋"/>
          <w:spacing w:val="-1"/>
          <w:sz w:val="24"/>
          <w:szCs w:val="24"/>
          <w:lang w:eastAsia="zh-CN"/>
        </w:rPr>
        <w:t>。</w:t>
      </w:r>
    </w:p>
    <w:p>
      <w:pPr>
        <w:pStyle w:val="6"/>
        <w:spacing w:line="258" w:lineRule="auto"/>
      </w:pPr>
    </w:p>
    <w:p>
      <w:pPr>
        <w:spacing w:before="65" w:line="221" w:lineRule="auto"/>
        <w:ind w:left="617"/>
        <w:rPr>
          <w:rFonts w:ascii="宋体" w:hAnsi="宋体" w:eastAsia="宋体" w:cs="宋体"/>
          <w:sz w:val="20"/>
          <w:szCs w:val="20"/>
        </w:rPr>
      </w:pPr>
      <w:r>
        <w:rPr>
          <w:rFonts w:ascii="宋体" w:hAnsi="宋体" w:eastAsia="宋体" w:cs="宋体"/>
          <w:spacing w:val="8"/>
          <w:sz w:val="20"/>
          <w:szCs w:val="20"/>
        </w:rPr>
        <w:t>附件一：清扫保洁服务面积明细</w:t>
      </w:r>
    </w:p>
    <w:tbl>
      <w:tblPr>
        <w:tblStyle w:val="14"/>
        <w:tblW w:w="93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4"/>
        <w:gridCol w:w="4178"/>
        <w:gridCol w:w="2136"/>
        <w:gridCol w:w="20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984" w:type="dxa"/>
            <w:vAlign w:val="top"/>
          </w:tcPr>
          <w:p>
            <w:pPr>
              <w:pStyle w:val="15"/>
              <w:spacing w:before="35" w:line="218" w:lineRule="auto"/>
              <w:ind w:left="292"/>
              <w:rPr>
                <w:sz w:val="20"/>
                <w:szCs w:val="20"/>
              </w:rPr>
            </w:pPr>
            <w:r>
              <w:rPr>
                <w:b/>
                <w:bCs/>
                <w:spacing w:val="1"/>
                <w:sz w:val="20"/>
                <w:szCs w:val="20"/>
              </w:rPr>
              <w:t>序号</w:t>
            </w:r>
          </w:p>
        </w:tc>
        <w:tc>
          <w:tcPr>
            <w:tcW w:w="4178" w:type="dxa"/>
            <w:vAlign w:val="top"/>
          </w:tcPr>
          <w:p>
            <w:pPr>
              <w:pStyle w:val="15"/>
              <w:spacing w:before="35" w:line="218" w:lineRule="auto"/>
              <w:ind w:left="1889"/>
              <w:rPr>
                <w:sz w:val="20"/>
                <w:szCs w:val="20"/>
              </w:rPr>
            </w:pPr>
            <w:r>
              <w:rPr>
                <w:b/>
                <w:bCs/>
                <w:sz w:val="20"/>
                <w:szCs w:val="20"/>
              </w:rPr>
              <w:t>名称</w:t>
            </w:r>
          </w:p>
        </w:tc>
        <w:tc>
          <w:tcPr>
            <w:tcW w:w="2136" w:type="dxa"/>
            <w:vAlign w:val="top"/>
          </w:tcPr>
          <w:p>
            <w:pPr>
              <w:pStyle w:val="15"/>
              <w:spacing w:before="35" w:line="218" w:lineRule="auto"/>
              <w:ind w:left="872"/>
              <w:rPr>
                <w:sz w:val="20"/>
                <w:szCs w:val="20"/>
              </w:rPr>
            </w:pPr>
            <w:r>
              <w:rPr>
                <w:b/>
                <w:bCs/>
                <w:spacing w:val="-1"/>
                <w:sz w:val="20"/>
                <w:szCs w:val="20"/>
              </w:rPr>
              <w:t>性质</w:t>
            </w:r>
          </w:p>
        </w:tc>
        <w:tc>
          <w:tcPr>
            <w:tcW w:w="2051" w:type="dxa"/>
            <w:vAlign w:val="top"/>
          </w:tcPr>
          <w:p>
            <w:pPr>
              <w:pStyle w:val="15"/>
              <w:spacing w:before="35" w:line="218" w:lineRule="auto"/>
              <w:ind w:left="124"/>
              <w:rPr>
                <w:sz w:val="20"/>
                <w:szCs w:val="20"/>
              </w:rPr>
            </w:pPr>
            <w:r>
              <w:rPr>
                <w:b/>
                <w:bCs/>
                <w:spacing w:val="5"/>
                <w:sz w:val="20"/>
                <w:szCs w:val="20"/>
              </w:rPr>
              <w:t>公共绿地面积</w:t>
            </w:r>
            <w:r>
              <w:rPr>
                <w:rFonts w:ascii="Times New Roman" w:hAnsi="Times New Roman" w:eastAsia="Times New Roman" w:cs="Times New Roman"/>
                <w:b/>
                <w:bCs/>
                <w:spacing w:val="5"/>
                <w:sz w:val="20"/>
                <w:szCs w:val="20"/>
              </w:rPr>
              <w:t>(</w:t>
            </w:r>
            <w:r>
              <w:rPr>
                <w:b/>
                <w:bCs/>
                <w:spacing w:val="5"/>
                <w:sz w:val="20"/>
                <w:szCs w:val="20"/>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3" w:line="179" w:lineRule="auto"/>
              <w:ind w:left="456"/>
              <w:rPr>
                <w:rFonts w:ascii="宋体" w:hAnsi="宋体" w:eastAsia="宋体" w:cs="宋体"/>
                <w:sz w:val="24"/>
                <w:szCs w:val="24"/>
              </w:rPr>
            </w:pPr>
            <w:r>
              <w:rPr>
                <w:rFonts w:ascii="宋体" w:hAnsi="宋体" w:eastAsia="宋体" w:cs="宋体"/>
                <w:sz w:val="24"/>
                <w:szCs w:val="24"/>
              </w:rPr>
              <w:t>1</w:t>
            </w:r>
          </w:p>
        </w:tc>
        <w:tc>
          <w:tcPr>
            <w:tcW w:w="4178" w:type="dxa"/>
            <w:vAlign w:val="top"/>
          </w:tcPr>
          <w:p>
            <w:pPr>
              <w:spacing w:before="36" w:line="207" w:lineRule="auto"/>
              <w:ind w:left="1263"/>
              <w:rPr>
                <w:rFonts w:ascii="宋体" w:hAnsi="宋体" w:eastAsia="宋体" w:cs="宋体"/>
                <w:sz w:val="24"/>
                <w:szCs w:val="24"/>
              </w:rPr>
            </w:pPr>
            <w:r>
              <w:rPr>
                <w:rFonts w:ascii="宋体" w:hAnsi="宋体" w:eastAsia="宋体" w:cs="宋体"/>
                <w:spacing w:val="-3"/>
                <w:sz w:val="24"/>
                <w:szCs w:val="24"/>
              </w:rPr>
              <w:t>东二路东侧游园</w:t>
            </w:r>
          </w:p>
        </w:tc>
        <w:tc>
          <w:tcPr>
            <w:tcW w:w="2136" w:type="dxa"/>
            <w:vAlign w:val="top"/>
          </w:tcPr>
          <w:p>
            <w:pPr>
              <w:spacing w:before="36" w:line="207"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78" w:line="184" w:lineRule="auto"/>
              <w:ind w:left="956"/>
              <w:rPr>
                <w:rFonts w:ascii="宋体" w:hAnsi="宋体" w:eastAsia="宋体" w:cs="宋体"/>
                <w:sz w:val="22"/>
                <w:szCs w:val="22"/>
              </w:rPr>
            </w:pPr>
            <w:r>
              <w:rPr>
                <w:rFonts w:ascii="宋体" w:hAnsi="宋体" w:eastAsia="宋体" w:cs="宋体"/>
                <w:spacing w:val="-3"/>
                <w:sz w:val="22"/>
                <w:szCs w:val="22"/>
              </w:rPr>
              <w:t>3412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3" w:line="179" w:lineRule="auto"/>
              <w:ind w:left="442"/>
              <w:rPr>
                <w:rFonts w:ascii="宋体" w:hAnsi="宋体" w:eastAsia="宋体" w:cs="宋体"/>
                <w:sz w:val="24"/>
                <w:szCs w:val="24"/>
              </w:rPr>
            </w:pPr>
            <w:r>
              <w:rPr>
                <w:rFonts w:ascii="宋体" w:hAnsi="宋体" w:eastAsia="宋体" w:cs="宋体"/>
                <w:sz w:val="24"/>
                <w:szCs w:val="24"/>
              </w:rPr>
              <w:t>2</w:t>
            </w:r>
          </w:p>
        </w:tc>
        <w:tc>
          <w:tcPr>
            <w:tcW w:w="4178" w:type="dxa"/>
            <w:vAlign w:val="top"/>
          </w:tcPr>
          <w:p>
            <w:pPr>
              <w:spacing w:before="35" w:line="208" w:lineRule="auto"/>
              <w:ind w:left="1021"/>
              <w:rPr>
                <w:rFonts w:ascii="宋体" w:hAnsi="宋体" w:eastAsia="宋体" w:cs="宋体"/>
                <w:sz w:val="24"/>
                <w:szCs w:val="24"/>
              </w:rPr>
            </w:pPr>
            <w:r>
              <w:rPr>
                <w:rFonts w:ascii="宋体" w:hAnsi="宋体" w:eastAsia="宋体" w:cs="宋体"/>
                <w:spacing w:val="-2"/>
                <w:sz w:val="24"/>
                <w:szCs w:val="24"/>
              </w:rPr>
              <w:t>高级中学三角地游园</w:t>
            </w:r>
          </w:p>
        </w:tc>
        <w:tc>
          <w:tcPr>
            <w:tcW w:w="2136" w:type="dxa"/>
            <w:vAlign w:val="top"/>
          </w:tcPr>
          <w:p>
            <w:pPr>
              <w:spacing w:before="35" w:line="208"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78" w:line="184" w:lineRule="auto"/>
              <w:ind w:left="913"/>
              <w:rPr>
                <w:rFonts w:ascii="宋体" w:hAnsi="宋体" w:eastAsia="宋体" w:cs="宋体"/>
                <w:sz w:val="22"/>
                <w:szCs w:val="22"/>
              </w:rPr>
            </w:pPr>
            <w:r>
              <w:rPr>
                <w:rFonts w:ascii="宋体" w:hAnsi="宋体" w:eastAsia="宋体" w:cs="宋体"/>
                <w:spacing w:val="-5"/>
                <w:sz w:val="22"/>
                <w:szCs w:val="22"/>
              </w:rPr>
              <w:t>17448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984" w:type="dxa"/>
            <w:vAlign w:val="top"/>
          </w:tcPr>
          <w:p>
            <w:pPr>
              <w:spacing w:before="73" w:line="178" w:lineRule="auto"/>
              <w:ind w:left="443"/>
              <w:rPr>
                <w:rFonts w:ascii="宋体" w:hAnsi="宋体" w:eastAsia="宋体" w:cs="宋体"/>
                <w:sz w:val="24"/>
                <w:szCs w:val="24"/>
              </w:rPr>
            </w:pPr>
            <w:r>
              <w:rPr>
                <w:rFonts w:ascii="宋体" w:hAnsi="宋体" w:eastAsia="宋体" w:cs="宋体"/>
                <w:sz w:val="24"/>
                <w:szCs w:val="24"/>
              </w:rPr>
              <w:t>3</w:t>
            </w:r>
          </w:p>
        </w:tc>
        <w:tc>
          <w:tcPr>
            <w:tcW w:w="4178" w:type="dxa"/>
            <w:vAlign w:val="top"/>
          </w:tcPr>
          <w:p>
            <w:pPr>
              <w:spacing w:before="35" w:line="207" w:lineRule="auto"/>
              <w:ind w:left="416"/>
              <w:rPr>
                <w:rFonts w:ascii="宋体" w:hAnsi="宋体" w:eastAsia="宋体" w:cs="宋体"/>
                <w:sz w:val="24"/>
                <w:szCs w:val="24"/>
              </w:rPr>
            </w:pPr>
            <w:r>
              <w:rPr>
                <w:rFonts w:ascii="宋体" w:hAnsi="宋体" w:eastAsia="宋体" w:cs="宋体"/>
                <w:spacing w:val="-1"/>
                <w:sz w:val="24"/>
                <w:szCs w:val="24"/>
              </w:rPr>
              <w:t>巩留县林业和草原局东南侧游园</w:t>
            </w:r>
          </w:p>
        </w:tc>
        <w:tc>
          <w:tcPr>
            <w:tcW w:w="2136" w:type="dxa"/>
            <w:vAlign w:val="top"/>
          </w:tcPr>
          <w:p>
            <w:pPr>
              <w:spacing w:before="35" w:line="207"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79" w:line="184" w:lineRule="auto"/>
              <w:ind w:left="1012"/>
              <w:rPr>
                <w:rFonts w:ascii="宋体" w:hAnsi="宋体" w:eastAsia="宋体" w:cs="宋体"/>
                <w:sz w:val="22"/>
                <w:szCs w:val="22"/>
              </w:rPr>
            </w:pPr>
            <w:r>
              <w:rPr>
                <w:rFonts w:ascii="宋体" w:hAnsi="宋体" w:eastAsia="宋体" w:cs="宋体"/>
                <w:spacing w:val="-5"/>
                <w:sz w:val="22"/>
                <w:szCs w:val="22"/>
              </w:rPr>
              <w:t>759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4" w:type="dxa"/>
            <w:vAlign w:val="top"/>
          </w:tcPr>
          <w:p>
            <w:pPr>
              <w:spacing w:before="75" w:line="178" w:lineRule="auto"/>
              <w:ind w:left="438"/>
              <w:rPr>
                <w:rFonts w:ascii="宋体" w:hAnsi="宋体" w:eastAsia="宋体" w:cs="宋体"/>
                <w:sz w:val="24"/>
                <w:szCs w:val="24"/>
              </w:rPr>
            </w:pPr>
            <w:r>
              <w:rPr>
                <w:rFonts w:ascii="宋体" w:hAnsi="宋体" w:eastAsia="宋体" w:cs="宋体"/>
                <w:sz w:val="24"/>
                <w:szCs w:val="24"/>
              </w:rPr>
              <w:t>4</w:t>
            </w:r>
          </w:p>
        </w:tc>
        <w:tc>
          <w:tcPr>
            <w:tcW w:w="4178" w:type="dxa"/>
            <w:vAlign w:val="top"/>
          </w:tcPr>
          <w:p>
            <w:pPr>
              <w:spacing w:before="36" w:line="208" w:lineRule="auto"/>
              <w:ind w:left="1495"/>
              <w:rPr>
                <w:rFonts w:ascii="宋体" w:hAnsi="宋体" w:eastAsia="宋体" w:cs="宋体"/>
                <w:sz w:val="24"/>
                <w:szCs w:val="24"/>
              </w:rPr>
            </w:pPr>
            <w:r>
              <w:rPr>
                <w:rFonts w:ascii="宋体" w:hAnsi="宋体" w:eastAsia="宋体" w:cs="宋体"/>
                <w:spacing w:val="-2"/>
                <w:sz w:val="24"/>
                <w:szCs w:val="24"/>
              </w:rPr>
              <w:t>计生小游园</w:t>
            </w:r>
          </w:p>
        </w:tc>
        <w:tc>
          <w:tcPr>
            <w:tcW w:w="2136" w:type="dxa"/>
            <w:vAlign w:val="top"/>
          </w:tcPr>
          <w:p>
            <w:pPr>
              <w:spacing w:before="36" w:line="208"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80" w:line="184" w:lineRule="auto"/>
              <w:ind w:left="957"/>
              <w:rPr>
                <w:rFonts w:ascii="宋体" w:hAnsi="宋体" w:eastAsia="宋体" w:cs="宋体"/>
                <w:sz w:val="22"/>
                <w:szCs w:val="22"/>
              </w:rPr>
            </w:pPr>
            <w:r>
              <w:rPr>
                <w:rFonts w:ascii="宋体" w:hAnsi="宋体" w:eastAsia="宋体" w:cs="宋体"/>
                <w:spacing w:val="-4"/>
                <w:sz w:val="22"/>
                <w:szCs w:val="22"/>
              </w:rPr>
              <w:t>7439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5" w:line="177" w:lineRule="auto"/>
              <w:ind w:left="443"/>
              <w:rPr>
                <w:rFonts w:ascii="宋体" w:hAnsi="宋体" w:eastAsia="宋体" w:cs="宋体"/>
                <w:sz w:val="24"/>
                <w:szCs w:val="24"/>
              </w:rPr>
            </w:pPr>
            <w:r>
              <w:rPr>
                <w:rFonts w:ascii="宋体" w:hAnsi="宋体" w:eastAsia="宋体" w:cs="宋体"/>
                <w:sz w:val="24"/>
                <w:szCs w:val="24"/>
              </w:rPr>
              <w:t>5</w:t>
            </w:r>
          </w:p>
        </w:tc>
        <w:tc>
          <w:tcPr>
            <w:tcW w:w="4178" w:type="dxa"/>
            <w:vAlign w:val="top"/>
          </w:tcPr>
          <w:p>
            <w:pPr>
              <w:spacing w:before="36" w:line="207" w:lineRule="auto"/>
              <w:ind w:left="1377"/>
              <w:rPr>
                <w:rFonts w:ascii="宋体" w:hAnsi="宋体" w:eastAsia="宋体" w:cs="宋体"/>
                <w:sz w:val="24"/>
                <w:szCs w:val="24"/>
              </w:rPr>
            </w:pPr>
            <w:r>
              <w:rPr>
                <w:rFonts w:ascii="宋体" w:hAnsi="宋体" w:eastAsia="宋体" w:cs="宋体"/>
                <w:spacing w:val="-2"/>
                <w:sz w:val="24"/>
                <w:szCs w:val="24"/>
              </w:rPr>
              <w:t>再开溪景观带</w:t>
            </w:r>
          </w:p>
        </w:tc>
        <w:tc>
          <w:tcPr>
            <w:tcW w:w="2136" w:type="dxa"/>
            <w:vAlign w:val="top"/>
          </w:tcPr>
          <w:p>
            <w:pPr>
              <w:spacing w:before="36" w:line="207"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80" w:line="184" w:lineRule="auto"/>
              <w:ind w:left="898"/>
              <w:rPr>
                <w:rFonts w:ascii="宋体" w:hAnsi="宋体" w:eastAsia="宋体" w:cs="宋体"/>
                <w:sz w:val="22"/>
                <w:szCs w:val="22"/>
              </w:rPr>
            </w:pPr>
            <w:r>
              <w:rPr>
                <w:rFonts w:ascii="宋体" w:hAnsi="宋体" w:eastAsia="宋体" w:cs="宋体"/>
                <w:spacing w:val="-2"/>
                <w:sz w:val="22"/>
                <w:szCs w:val="22"/>
              </w:rPr>
              <w:t>86588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5" w:line="177" w:lineRule="auto"/>
              <w:ind w:left="441"/>
              <w:rPr>
                <w:rFonts w:ascii="宋体" w:hAnsi="宋体" w:eastAsia="宋体" w:cs="宋体"/>
                <w:sz w:val="24"/>
                <w:szCs w:val="24"/>
              </w:rPr>
            </w:pPr>
            <w:r>
              <w:rPr>
                <w:rFonts w:ascii="宋体" w:hAnsi="宋体" w:eastAsia="宋体" w:cs="宋体"/>
                <w:sz w:val="24"/>
                <w:szCs w:val="24"/>
              </w:rPr>
              <w:t>6</w:t>
            </w:r>
          </w:p>
        </w:tc>
        <w:tc>
          <w:tcPr>
            <w:tcW w:w="4178" w:type="dxa"/>
            <w:vAlign w:val="top"/>
          </w:tcPr>
          <w:p>
            <w:pPr>
              <w:spacing w:before="36" w:line="207" w:lineRule="auto"/>
              <w:ind w:left="1255"/>
              <w:rPr>
                <w:rFonts w:ascii="宋体" w:hAnsi="宋体" w:eastAsia="宋体" w:cs="宋体"/>
                <w:sz w:val="24"/>
                <w:szCs w:val="24"/>
              </w:rPr>
            </w:pPr>
            <w:r>
              <w:rPr>
                <w:rFonts w:ascii="宋体" w:hAnsi="宋体" w:eastAsia="宋体" w:cs="宋体"/>
                <w:spacing w:val="-2"/>
                <w:sz w:val="24"/>
                <w:szCs w:val="24"/>
              </w:rPr>
              <w:t>农机局东侧绿地</w:t>
            </w:r>
          </w:p>
        </w:tc>
        <w:tc>
          <w:tcPr>
            <w:tcW w:w="2136" w:type="dxa"/>
            <w:vAlign w:val="top"/>
          </w:tcPr>
          <w:p>
            <w:pPr>
              <w:spacing w:before="36" w:line="207" w:lineRule="auto"/>
              <w:ind w:left="595"/>
              <w:rPr>
                <w:rFonts w:ascii="宋体" w:hAnsi="宋体" w:eastAsia="宋体" w:cs="宋体"/>
                <w:sz w:val="24"/>
                <w:szCs w:val="24"/>
              </w:rPr>
            </w:pPr>
            <w:r>
              <w:rPr>
                <w:rFonts w:ascii="宋体" w:hAnsi="宋体" w:eastAsia="宋体" w:cs="宋体"/>
                <w:spacing w:val="-3"/>
                <w:sz w:val="24"/>
                <w:szCs w:val="24"/>
              </w:rPr>
              <w:t>街头绿地</w:t>
            </w:r>
          </w:p>
        </w:tc>
        <w:tc>
          <w:tcPr>
            <w:tcW w:w="2051" w:type="dxa"/>
            <w:vAlign w:val="top"/>
          </w:tcPr>
          <w:p>
            <w:pPr>
              <w:spacing w:before="78" w:line="184" w:lineRule="auto"/>
              <w:ind w:left="899"/>
              <w:rPr>
                <w:rFonts w:ascii="宋体" w:hAnsi="宋体" w:eastAsia="宋体" w:cs="宋体"/>
                <w:sz w:val="22"/>
                <w:szCs w:val="22"/>
              </w:rPr>
            </w:pPr>
            <w:r>
              <w:rPr>
                <w:rFonts w:ascii="宋体" w:hAnsi="宋体" w:eastAsia="宋体" w:cs="宋体"/>
                <w:spacing w:val="-2"/>
                <w:sz w:val="22"/>
                <w:szCs w:val="22"/>
              </w:rPr>
              <w:t>24726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984" w:type="dxa"/>
            <w:vAlign w:val="top"/>
          </w:tcPr>
          <w:p>
            <w:pPr>
              <w:spacing w:before="77" w:line="175" w:lineRule="auto"/>
              <w:ind w:left="444"/>
              <w:rPr>
                <w:rFonts w:ascii="宋体" w:hAnsi="宋体" w:eastAsia="宋体" w:cs="宋体"/>
                <w:sz w:val="24"/>
                <w:szCs w:val="24"/>
              </w:rPr>
            </w:pPr>
            <w:r>
              <w:rPr>
                <w:rFonts w:ascii="宋体" w:hAnsi="宋体" w:eastAsia="宋体" w:cs="宋体"/>
                <w:sz w:val="24"/>
                <w:szCs w:val="24"/>
              </w:rPr>
              <w:t>7</w:t>
            </w:r>
          </w:p>
        </w:tc>
        <w:tc>
          <w:tcPr>
            <w:tcW w:w="4178" w:type="dxa"/>
            <w:vAlign w:val="top"/>
          </w:tcPr>
          <w:p>
            <w:pPr>
              <w:spacing w:before="38" w:line="205" w:lineRule="auto"/>
              <w:ind w:left="1256"/>
              <w:rPr>
                <w:rFonts w:ascii="宋体" w:hAnsi="宋体" w:eastAsia="宋体" w:cs="宋体"/>
                <w:sz w:val="24"/>
                <w:szCs w:val="24"/>
              </w:rPr>
            </w:pPr>
            <w:r>
              <w:rPr>
                <w:rFonts w:ascii="宋体" w:hAnsi="宋体" w:eastAsia="宋体" w:cs="宋体"/>
                <w:spacing w:val="-2"/>
                <w:sz w:val="24"/>
                <w:szCs w:val="24"/>
              </w:rPr>
              <w:t>石榴籽夜市游园</w:t>
            </w:r>
          </w:p>
        </w:tc>
        <w:tc>
          <w:tcPr>
            <w:tcW w:w="2136" w:type="dxa"/>
            <w:vAlign w:val="top"/>
          </w:tcPr>
          <w:p>
            <w:pPr>
              <w:spacing w:before="38" w:line="205"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81" w:line="184" w:lineRule="auto"/>
              <w:ind w:left="913"/>
              <w:rPr>
                <w:rFonts w:ascii="宋体" w:hAnsi="宋体" w:eastAsia="宋体" w:cs="宋体"/>
                <w:sz w:val="22"/>
                <w:szCs w:val="22"/>
              </w:rPr>
            </w:pPr>
            <w:r>
              <w:rPr>
                <w:rFonts w:ascii="宋体" w:hAnsi="宋体" w:eastAsia="宋体" w:cs="宋体"/>
                <w:spacing w:val="-5"/>
                <w:sz w:val="22"/>
                <w:szCs w:val="22"/>
              </w:rPr>
              <w:t>15323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4" w:type="dxa"/>
            <w:vAlign w:val="top"/>
          </w:tcPr>
          <w:p>
            <w:pPr>
              <w:spacing w:before="78" w:line="176" w:lineRule="auto"/>
              <w:ind w:left="440"/>
              <w:rPr>
                <w:rFonts w:ascii="宋体" w:hAnsi="宋体" w:eastAsia="宋体" w:cs="宋体"/>
                <w:sz w:val="24"/>
                <w:szCs w:val="24"/>
              </w:rPr>
            </w:pPr>
            <w:r>
              <w:rPr>
                <w:rFonts w:ascii="宋体" w:hAnsi="宋体" w:eastAsia="宋体" w:cs="宋体"/>
                <w:sz w:val="24"/>
                <w:szCs w:val="24"/>
              </w:rPr>
              <w:t>8</w:t>
            </w:r>
          </w:p>
        </w:tc>
        <w:tc>
          <w:tcPr>
            <w:tcW w:w="4178" w:type="dxa"/>
            <w:vAlign w:val="top"/>
          </w:tcPr>
          <w:p>
            <w:pPr>
              <w:spacing w:before="39" w:line="206" w:lineRule="auto"/>
              <w:ind w:left="1497"/>
              <w:rPr>
                <w:rFonts w:ascii="宋体" w:hAnsi="宋体" w:eastAsia="宋体" w:cs="宋体"/>
                <w:sz w:val="24"/>
                <w:szCs w:val="24"/>
              </w:rPr>
            </w:pPr>
            <w:r>
              <w:rPr>
                <w:rFonts w:ascii="宋体" w:hAnsi="宋体" w:eastAsia="宋体" w:cs="宋体"/>
                <w:spacing w:val="-3"/>
                <w:sz w:val="24"/>
                <w:szCs w:val="24"/>
              </w:rPr>
              <w:t>幸福路游园</w:t>
            </w:r>
          </w:p>
        </w:tc>
        <w:tc>
          <w:tcPr>
            <w:tcW w:w="2136" w:type="dxa"/>
            <w:vAlign w:val="top"/>
          </w:tcPr>
          <w:p>
            <w:pPr>
              <w:spacing w:before="39" w:line="206" w:lineRule="auto"/>
              <w:ind w:left="595"/>
              <w:rPr>
                <w:rFonts w:ascii="宋体" w:hAnsi="宋体" w:eastAsia="宋体" w:cs="宋体"/>
                <w:sz w:val="24"/>
                <w:szCs w:val="24"/>
              </w:rPr>
            </w:pPr>
            <w:r>
              <w:rPr>
                <w:rFonts w:ascii="宋体" w:hAnsi="宋体" w:eastAsia="宋体" w:cs="宋体"/>
                <w:spacing w:val="-3"/>
                <w:sz w:val="24"/>
                <w:szCs w:val="24"/>
              </w:rPr>
              <w:t>街头绿地</w:t>
            </w:r>
          </w:p>
        </w:tc>
        <w:tc>
          <w:tcPr>
            <w:tcW w:w="2051" w:type="dxa"/>
            <w:vAlign w:val="top"/>
          </w:tcPr>
          <w:p>
            <w:pPr>
              <w:spacing w:before="80" w:line="184" w:lineRule="auto"/>
              <w:ind w:left="954"/>
              <w:rPr>
                <w:rFonts w:ascii="宋体" w:hAnsi="宋体" w:eastAsia="宋体" w:cs="宋体"/>
                <w:sz w:val="22"/>
                <w:szCs w:val="22"/>
              </w:rPr>
            </w:pPr>
            <w:r>
              <w:rPr>
                <w:rFonts w:ascii="宋体" w:hAnsi="宋体" w:eastAsia="宋体" w:cs="宋体"/>
                <w:spacing w:val="-3"/>
                <w:sz w:val="22"/>
                <w:szCs w:val="22"/>
              </w:rPr>
              <w:t>6436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4" w:line="178" w:lineRule="auto"/>
              <w:ind w:left="440"/>
              <w:rPr>
                <w:rFonts w:ascii="宋体" w:hAnsi="宋体" w:eastAsia="宋体" w:cs="宋体"/>
                <w:sz w:val="24"/>
                <w:szCs w:val="24"/>
              </w:rPr>
            </w:pPr>
            <w:r>
              <w:rPr>
                <w:rFonts w:ascii="宋体" w:hAnsi="宋体" w:eastAsia="宋体" w:cs="宋体"/>
                <w:sz w:val="24"/>
                <w:szCs w:val="24"/>
              </w:rPr>
              <w:t>9</w:t>
            </w:r>
          </w:p>
        </w:tc>
        <w:tc>
          <w:tcPr>
            <w:tcW w:w="4178" w:type="dxa"/>
            <w:vAlign w:val="top"/>
          </w:tcPr>
          <w:p>
            <w:pPr>
              <w:spacing w:before="36" w:line="207" w:lineRule="auto"/>
              <w:ind w:left="1617"/>
              <w:rPr>
                <w:rFonts w:ascii="宋体" w:hAnsi="宋体" w:eastAsia="宋体" w:cs="宋体"/>
                <w:sz w:val="24"/>
                <w:szCs w:val="24"/>
              </w:rPr>
            </w:pPr>
            <w:r>
              <w:rPr>
                <w:rFonts w:ascii="宋体" w:hAnsi="宋体" w:eastAsia="宋体" w:cs="宋体"/>
                <w:spacing w:val="-3"/>
                <w:sz w:val="24"/>
                <w:szCs w:val="24"/>
              </w:rPr>
              <w:t>文化长廊</w:t>
            </w:r>
          </w:p>
        </w:tc>
        <w:tc>
          <w:tcPr>
            <w:tcW w:w="2136" w:type="dxa"/>
            <w:vAlign w:val="top"/>
          </w:tcPr>
          <w:p>
            <w:pPr>
              <w:spacing w:before="36" w:line="207"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73" w:line="179" w:lineRule="auto"/>
              <w:ind w:left="891"/>
              <w:rPr>
                <w:rFonts w:ascii="宋体" w:hAnsi="宋体" w:eastAsia="宋体" w:cs="宋体"/>
                <w:sz w:val="24"/>
                <w:szCs w:val="24"/>
              </w:rPr>
            </w:pPr>
            <w:r>
              <w:rPr>
                <w:rFonts w:ascii="宋体" w:hAnsi="宋体" w:eastAsia="宋体" w:cs="宋体"/>
                <w:spacing w:val="-6"/>
                <w:sz w:val="24"/>
                <w:szCs w:val="24"/>
              </w:rPr>
              <w:t>11238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4" w:line="178" w:lineRule="auto"/>
              <w:ind w:left="396"/>
              <w:rPr>
                <w:rFonts w:ascii="宋体" w:hAnsi="宋体" w:eastAsia="宋体" w:cs="宋体"/>
                <w:sz w:val="24"/>
                <w:szCs w:val="24"/>
              </w:rPr>
            </w:pPr>
            <w:r>
              <w:rPr>
                <w:rFonts w:ascii="宋体" w:hAnsi="宋体" w:eastAsia="宋体" w:cs="宋体"/>
                <w:spacing w:val="-14"/>
                <w:sz w:val="24"/>
                <w:szCs w:val="24"/>
              </w:rPr>
              <w:t>10</w:t>
            </w:r>
          </w:p>
        </w:tc>
        <w:tc>
          <w:tcPr>
            <w:tcW w:w="4178" w:type="dxa"/>
            <w:vAlign w:val="top"/>
          </w:tcPr>
          <w:p>
            <w:pPr>
              <w:spacing w:before="36" w:line="207" w:lineRule="auto"/>
              <w:ind w:left="1769"/>
              <w:rPr>
                <w:rFonts w:ascii="宋体" w:hAnsi="宋体" w:eastAsia="宋体" w:cs="宋体"/>
                <w:sz w:val="24"/>
                <w:szCs w:val="24"/>
              </w:rPr>
            </w:pPr>
            <w:r>
              <w:rPr>
                <w:rFonts w:ascii="宋体" w:hAnsi="宋体" w:eastAsia="宋体" w:cs="宋体"/>
                <w:spacing w:val="-15"/>
                <w:sz w:val="24"/>
                <w:szCs w:val="24"/>
              </w:rPr>
              <w:t>白桦园</w:t>
            </w:r>
          </w:p>
        </w:tc>
        <w:tc>
          <w:tcPr>
            <w:tcW w:w="2136" w:type="dxa"/>
            <w:vAlign w:val="top"/>
          </w:tcPr>
          <w:p>
            <w:pPr>
              <w:spacing w:before="36" w:line="207"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75" w:line="177" w:lineRule="auto"/>
              <w:ind w:left="872"/>
              <w:rPr>
                <w:rFonts w:ascii="宋体" w:hAnsi="宋体" w:eastAsia="宋体" w:cs="宋体"/>
                <w:sz w:val="24"/>
                <w:szCs w:val="24"/>
              </w:rPr>
            </w:pPr>
            <w:r>
              <w:rPr>
                <w:rFonts w:ascii="宋体" w:hAnsi="宋体" w:eastAsia="宋体" w:cs="宋体"/>
                <w:spacing w:val="-2"/>
                <w:sz w:val="24"/>
                <w:szCs w:val="24"/>
              </w:rPr>
              <w:t>40267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984" w:type="dxa"/>
            <w:vAlign w:val="top"/>
          </w:tcPr>
          <w:p>
            <w:pPr>
              <w:spacing w:before="74" w:line="177" w:lineRule="auto"/>
              <w:ind w:left="396"/>
              <w:rPr>
                <w:rFonts w:ascii="宋体" w:hAnsi="宋体" w:eastAsia="宋体" w:cs="宋体"/>
                <w:sz w:val="24"/>
                <w:szCs w:val="24"/>
              </w:rPr>
            </w:pPr>
            <w:r>
              <w:rPr>
                <w:rFonts w:ascii="宋体" w:hAnsi="宋体" w:eastAsia="宋体" w:cs="宋体"/>
                <w:spacing w:val="-14"/>
                <w:sz w:val="24"/>
                <w:szCs w:val="24"/>
              </w:rPr>
              <w:t>11</w:t>
            </w:r>
          </w:p>
        </w:tc>
        <w:tc>
          <w:tcPr>
            <w:tcW w:w="4178" w:type="dxa"/>
            <w:vAlign w:val="top"/>
          </w:tcPr>
          <w:p>
            <w:pPr>
              <w:spacing w:before="38" w:line="205" w:lineRule="auto"/>
              <w:ind w:left="1256"/>
              <w:rPr>
                <w:rFonts w:ascii="宋体" w:hAnsi="宋体" w:eastAsia="宋体" w:cs="宋体"/>
                <w:sz w:val="24"/>
                <w:szCs w:val="24"/>
              </w:rPr>
            </w:pPr>
            <w:r>
              <w:rPr>
                <w:rFonts w:ascii="宋体" w:hAnsi="宋体" w:eastAsia="宋体" w:cs="宋体"/>
                <w:spacing w:val="-2"/>
                <w:sz w:val="24"/>
                <w:szCs w:val="24"/>
              </w:rPr>
              <w:t>德馨园北侧游园</w:t>
            </w:r>
          </w:p>
        </w:tc>
        <w:tc>
          <w:tcPr>
            <w:tcW w:w="2136" w:type="dxa"/>
            <w:vAlign w:val="top"/>
          </w:tcPr>
          <w:p>
            <w:pPr>
              <w:spacing w:before="38" w:line="205"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76" w:line="176" w:lineRule="auto"/>
              <w:ind w:left="939"/>
              <w:rPr>
                <w:rFonts w:ascii="宋体" w:hAnsi="宋体" w:eastAsia="宋体" w:cs="宋体"/>
                <w:sz w:val="24"/>
                <w:szCs w:val="24"/>
              </w:rPr>
            </w:pPr>
            <w:r>
              <w:rPr>
                <w:rFonts w:ascii="宋体" w:hAnsi="宋体" w:eastAsia="宋体" w:cs="宋体"/>
                <w:spacing w:val="-4"/>
                <w:sz w:val="24"/>
                <w:szCs w:val="24"/>
              </w:rPr>
              <w:t>7860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4" w:type="dxa"/>
            <w:vAlign w:val="top"/>
          </w:tcPr>
          <w:p>
            <w:pPr>
              <w:spacing w:before="76" w:line="177" w:lineRule="auto"/>
              <w:ind w:left="396"/>
              <w:rPr>
                <w:rFonts w:ascii="宋体" w:hAnsi="宋体" w:eastAsia="宋体" w:cs="宋体"/>
                <w:sz w:val="24"/>
                <w:szCs w:val="24"/>
              </w:rPr>
            </w:pPr>
            <w:r>
              <w:rPr>
                <w:rFonts w:ascii="宋体" w:hAnsi="宋体" w:eastAsia="宋体" w:cs="宋体"/>
                <w:spacing w:val="-14"/>
                <w:sz w:val="24"/>
                <w:szCs w:val="24"/>
              </w:rPr>
              <w:t>12</w:t>
            </w:r>
          </w:p>
        </w:tc>
        <w:tc>
          <w:tcPr>
            <w:tcW w:w="4178" w:type="dxa"/>
            <w:vAlign w:val="top"/>
          </w:tcPr>
          <w:p>
            <w:pPr>
              <w:spacing w:before="39" w:line="206" w:lineRule="auto"/>
              <w:ind w:left="536"/>
              <w:rPr>
                <w:rFonts w:ascii="宋体" w:hAnsi="宋体" w:eastAsia="宋体" w:cs="宋体"/>
                <w:sz w:val="24"/>
                <w:szCs w:val="24"/>
              </w:rPr>
            </w:pPr>
            <w:r>
              <w:rPr>
                <w:rFonts w:ascii="宋体" w:hAnsi="宋体" w:eastAsia="宋体" w:cs="宋体"/>
                <w:spacing w:val="-1"/>
                <w:sz w:val="24"/>
                <w:szCs w:val="24"/>
              </w:rPr>
              <w:t>巩留县文化活动中心西侧游园</w:t>
            </w:r>
          </w:p>
        </w:tc>
        <w:tc>
          <w:tcPr>
            <w:tcW w:w="2136" w:type="dxa"/>
            <w:vAlign w:val="top"/>
          </w:tcPr>
          <w:p>
            <w:pPr>
              <w:spacing w:before="39" w:line="206" w:lineRule="auto"/>
              <w:ind w:left="595"/>
              <w:rPr>
                <w:rFonts w:ascii="宋体" w:hAnsi="宋体" w:eastAsia="宋体" w:cs="宋体"/>
                <w:sz w:val="24"/>
                <w:szCs w:val="24"/>
              </w:rPr>
            </w:pPr>
            <w:r>
              <w:rPr>
                <w:rFonts w:ascii="宋体" w:hAnsi="宋体" w:eastAsia="宋体" w:cs="宋体"/>
                <w:spacing w:val="-3"/>
                <w:sz w:val="24"/>
                <w:szCs w:val="24"/>
              </w:rPr>
              <w:t>广场绿地</w:t>
            </w:r>
          </w:p>
        </w:tc>
        <w:tc>
          <w:tcPr>
            <w:tcW w:w="2051" w:type="dxa"/>
            <w:vAlign w:val="top"/>
          </w:tcPr>
          <w:p>
            <w:pPr>
              <w:spacing w:before="78" w:line="176" w:lineRule="auto"/>
              <w:ind w:left="995"/>
              <w:rPr>
                <w:rFonts w:ascii="宋体" w:hAnsi="宋体" w:eastAsia="宋体" w:cs="宋体"/>
                <w:sz w:val="24"/>
                <w:szCs w:val="24"/>
              </w:rPr>
            </w:pPr>
            <w:r>
              <w:rPr>
                <w:rFonts w:ascii="宋体" w:hAnsi="宋体" w:eastAsia="宋体" w:cs="宋体"/>
                <w:spacing w:val="-4"/>
                <w:sz w:val="24"/>
                <w:szCs w:val="24"/>
              </w:rPr>
              <w:t>697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5" w:line="177" w:lineRule="auto"/>
              <w:ind w:left="396"/>
              <w:rPr>
                <w:rFonts w:ascii="宋体" w:hAnsi="宋体" w:eastAsia="宋体" w:cs="宋体"/>
                <w:sz w:val="24"/>
                <w:szCs w:val="24"/>
              </w:rPr>
            </w:pPr>
            <w:r>
              <w:rPr>
                <w:rFonts w:ascii="宋体" w:hAnsi="宋体" w:eastAsia="宋体" w:cs="宋体"/>
                <w:spacing w:val="-14"/>
                <w:sz w:val="24"/>
                <w:szCs w:val="24"/>
              </w:rPr>
              <w:t>13</w:t>
            </w:r>
          </w:p>
        </w:tc>
        <w:tc>
          <w:tcPr>
            <w:tcW w:w="4178" w:type="dxa"/>
            <w:vAlign w:val="top"/>
          </w:tcPr>
          <w:p>
            <w:pPr>
              <w:spacing w:before="39" w:line="205" w:lineRule="auto"/>
              <w:ind w:left="1616"/>
              <w:rPr>
                <w:rFonts w:ascii="宋体" w:hAnsi="宋体" w:eastAsia="宋体" w:cs="宋体"/>
                <w:sz w:val="24"/>
                <w:szCs w:val="24"/>
              </w:rPr>
            </w:pPr>
            <w:r>
              <w:rPr>
                <w:rFonts w:ascii="宋体" w:hAnsi="宋体" w:eastAsia="宋体" w:cs="宋体"/>
                <w:spacing w:val="-3"/>
                <w:sz w:val="24"/>
                <w:szCs w:val="24"/>
              </w:rPr>
              <w:t>莲湖公园</w:t>
            </w:r>
          </w:p>
        </w:tc>
        <w:tc>
          <w:tcPr>
            <w:tcW w:w="2136" w:type="dxa"/>
            <w:vAlign w:val="top"/>
          </w:tcPr>
          <w:p>
            <w:pPr>
              <w:spacing w:before="39" w:line="205"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75" w:line="177" w:lineRule="auto"/>
              <w:ind w:left="891"/>
              <w:rPr>
                <w:rFonts w:ascii="宋体" w:hAnsi="宋体" w:eastAsia="宋体" w:cs="宋体"/>
                <w:sz w:val="24"/>
                <w:szCs w:val="24"/>
              </w:rPr>
            </w:pPr>
            <w:r>
              <w:rPr>
                <w:rFonts w:ascii="宋体" w:hAnsi="宋体" w:eastAsia="宋体" w:cs="宋体"/>
                <w:spacing w:val="-6"/>
                <w:sz w:val="24"/>
                <w:szCs w:val="24"/>
              </w:rPr>
              <w:t>11646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7" w:line="176" w:lineRule="auto"/>
              <w:ind w:left="396"/>
              <w:rPr>
                <w:rFonts w:ascii="宋体" w:hAnsi="宋体" w:eastAsia="宋体" w:cs="宋体"/>
                <w:sz w:val="24"/>
                <w:szCs w:val="24"/>
              </w:rPr>
            </w:pPr>
            <w:r>
              <w:rPr>
                <w:rFonts w:ascii="宋体" w:hAnsi="宋体" w:eastAsia="宋体" w:cs="宋体"/>
                <w:spacing w:val="-14"/>
                <w:sz w:val="24"/>
                <w:szCs w:val="24"/>
              </w:rPr>
              <w:t>14</w:t>
            </w:r>
          </w:p>
        </w:tc>
        <w:tc>
          <w:tcPr>
            <w:tcW w:w="4178" w:type="dxa"/>
            <w:vAlign w:val="top"/>
          </w:tcPr>
          <w:p>
            <w:pPr>
              <w:spacing w:before="46" w:line="218" w:lineRule="auto"/>
              <w:ind w:left="1765"/>
              <w:rPr>
                <w:rFonts w:ascii="宋体" w:hAnsi="宋体" w:eastAsia="宋体" w:cs="宋体"/>
                <w:sz w:val="22"/>
                <w:szCs w:val="22"/>
              </w:rPr>
            </w:pPr>
            <w:r>
              <w:rPr>
                <w:rFonts w:ascii="宋体" w:hAnsi="宋体" w:eastAsia="宋体" w:cs="宋体"/>
                <w:spacing w:val="-4"/>
                <w:sz w:val="22"/>
                <w:szCs w:val="22"/>
              </w:rPr>
              <w:t>核桃园</w:t>
            </w:r>
          </w:p>
        </w:tc>
        <w:tc>
          <w:tcPr>
            <w:tcW w:w="2136" w:type="dxa"/>
            <w:vAlign w:val="top"/>
          </w:tcPr>
          <w:p>
            <w:pPr>
              <w:spacing w:before="39" w:line="205"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77" w:line="176" w:lineRule="auto"/>
              <w:ind w:left="696"/>
              <w:rPr>
                <w:rFonts w:ascii="宋体" w:hAnsi="宋体" w:eastAsia="宋体" w:cs="宋体"/>
                <w:sz w:val="24"/>
                <w:szCs w:val="24"/>
              </w:rPr>
            </w:pPr>
            <w:r>
              <w:rPr>
                <w:rFonts w:ascii="宋体" w:hAnsi="宋体" w:eastAsia="宋体" w:cs="宋体"/>
                <w:spacing w:val="-2"/>
                <w:sz w:val="24"/>
                <w:szCs w:val="24"/>
              </w:rPr>
              <w:t>20113.47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7" w:line="176" w:lineRule="auto"/>
              <w:ind w:left="396"/>
              <w:rPr>
                <w:rFonts w:ascii="宋体" w:hAnsi="宋体" w:eastAsia="宋体" w:cs="宋体"/>
                <w:sz w:val="24"/>
                <w:szCs w:val="24"/>
              </w:rPr>
            </w:pPr>
            <w:r>
              <w:rPr>
                <w:rFonts w:ascii="宋体" w:hAnsi="宋体" w:eastAsia="宋体" w:cs="宋体"/>
                <w:spacing w:val="-14"/>
                <w:sz w:val="24"/>
                <w:szCs w:val="24"/>
              </w:rPr>
              <w:t>15</w:t>
            </w:r>
          </w:p>
        </w:tc>
        <w:tc>
          <w:tcPr>
            <w:tcW w:w="4178" w:type="dxa"/>
            <w:vAlign w:val="top"/>
          </w:tcPr>
          <w:p>
            <w:pPr>
              <w:spacing w:before="47" w:line="217" w:lineRule="auto"/>
              <w:ind w:left="1763"/>
              <w:rPr>
                <w:rFonts w:ascii="宋体" w:hAnsi="宋体" w:eastAsia="宋体" w:cs="宋体"/>
                <w:sz w:val="22"/>
                <w:szCs w:val="22"/>
              </w:rPr>
            </w:pPr>
            <w:r>
              <w:rPr>
                <w:rFonts w:ascii="宋体" w:hAnsi="宋体" w:eastAsia="宋体" w:cs="宋体"/>
                <w:spacing w:val="-3"/>
                <w:sz w:val="22"/>
                <w:szCs w:val="22"/>
              </w:rPr>
              <w:t>桃花园</w:t>
            </w:r>
          </w:p>
        </w:tc>
        <w:tc>
          <w:tcPr>
            <w:tcW w:w="2136" w:type="dxa"/>
            <w:vAlign w:val="top"/>
          </w:tcPr>
          <w:p>
            <w:pPr>
              <w:spacing w:before="40" w:line="204"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77" w:line="176" w:lineRule="auto"/>
              <w:ind w:left="699"/>
              <w:rPr>
                <w:rFonts w:ascii="宋体" w:hAnsi="宋体" w:eastAsia="宋体" w:cs="宋体"/>
                <w:sz w:val="24"/>
                <w:szCs w:val="24"/>
              </w:rPr>
            </w:pPr>
            <w:r>
              <w:rPr>
                <w:rFonts w:ascii="宋体" w:hAnsi="宋体" w:eastAsia="宋体" w:cs="宋体"/>
                <w:spacing w:val="-2"/>
                <w:sz w:val="24"/>
                <w:szCs w:val="24"/>
              </w:rPr>
              <w:t>70963.15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4" w:type="dxa"/>
            <w:vAlign w:val="top"/>
          </w:tcPr>
          <w:p>
            <w:pPr>
              <w:spacing w:before="75" w:line="178" w:lineRule="auto"/>
              <w:ind w:left="396"/>
              <w:rPr>
                <w:rFonts w:ascii="宋体" w:hAnsi="宋体" w:eastAsia="宋体" w:cs="宋体"/>
                <w:sz w:val="24"/>
                <w:szCs w:val="24"/>
              </w:rPr>
            </w:pPr>
            <w:r>
              <w:rPr>
                <w:rFonts w:ascii="宋体" w:hAnsi="宋体" w:eastAsia="宋体" w:cs="宋体"/>
                <w:spacing w:val="-14"/>
                <w:sz w:val="24"/>
                <w:szCs w:val="24"/>
              </w:rPr>
              <w:t>16</w:t>
            </w:r>
          </w:p>
        </w:tc>
        <w:tc>
          <w:tcPr>
            <w:tcW w:w="4178" w:type="dxa"/>
            <w:vAlign w:val="top"/>
          </w:tcPr>
          <w:p>
            <w:pPr>
              <w:spacing w:before="47" w:line="218" w:lineRule="auto"/>
              <w:ind w:left="1564"/>
              <w:rPr>
                <w:rFonts w:ascii="宋体" w:hAnsi="宋体" w:eastAsia="宋体" w:cs="宋体"/>
                <w:sz w:val="22"/>
                <w:szCs w:val="22"/>
              </w:rPr>
            </w:pPr>
            <w:r>
              <w:rPr>
                <w:rFonts w:ascii="宋体" w:hAnsi="宋体" w:eastAsia="宋体" w:cs="宋体"/>
                <w:spacing w:val="-6"/>
                <w:sz w:val="22"/>
                <w:szCs w:val="22"/>
              </w:rPr>
              <w:t>团结湖公园</w:t>
            </w:r>
          </w:p>
        </w:tc>
        <w:tc>
          <w:tcPr>
            <w:tcW w:w="2136" w:type="dxa"/>
            <w:vAlign w:val="top"/>
          </w:tcPr>
          <w:p>
            <w:pPr>
              <w:spacing w:before="39" w:line="206"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76" w:line="177" w:lineRule="auto"/>
              <w:ind w:left="698"/>
              <w:rPr>
                <w:rFonts w:ascii="宋体" w:hAnsi="宋体" w:eastAsia="宋体" w:cs="宋体"/>
                <w:sz w:val="24"/>
                <w:szCs w:val="24"/>
              </w:rPr>
            </w:pPr>
            <w:r>
              <w:rPr>
                <w:rFonts w:ascii="宋体" w:hAnsi="宋体" w:eastAsia="宋体" w:cs="宋体"/>
                <w:spacing w:val="-2"/>
                <w:sz w:val="24"/>
                <w:szCs w:val="24"/>
              </w:rPr>
              <w:t>39683.28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84" w:type="dxa"/>
            <w:vAlign w:val="top"/>
          </w:tcPr>
          <w:p>
            <w:pPr>
              <w:spacing w:before="103" w:line="184" w:lineRule="auto"/>
              <w:ind w:left="396"/>
              <w:rPr>
                <w:rFonts w:ascii="宋体" w:hAnsi="宋体" w:eastAsia="宋体" w:cs="宋体"/>
                <w:sz w:val="24"/>
                <w:szCs w:val="24"/>
              </w:rPr>
            </w:pPr>
            <w:r>
              <w:rPr>
                <w:rFonts w:ascii="宋体" w:hAnsi="宋体" w:eastAsia="宋体" w:cs="宋体"/>
                <w:spacing w:val="-14"/>
                <w:sz w:val="24"/>
                <w:szCs w:val="24"/>
              </w:rPr>
              <w:t>17</w:t>
            </w:r>
          </w:p>
        </w:tc>
        <w:tc>
          <w:tcPr>
            <w:tcW w:w="4178" w:type="dxa"/>
            <w:vAlign w:val="top"/>
          </w:tcPr>
          <w:p>
            <w:pPr>
              <w:spacing w:before="76" w:line="220" w:lineRule="auto"/>
              <w:ind w:left="1343"/>
              <w:rPr>
                <w:rFonts w:ascii="宋体" w:hAnsi="宋体" w:eastAsia="宋体" w:cs="宋体"/>
                <w:sz w:val="22"/>
                <w:szCs w:val="22"/>
              </w:rPr>
            </w:pPr>
            <w:r>
              <w:rPr>
                <w:rFonts w:ascii="宋体" w:hAnsi="宋体" w:eastAsia="宋体" w:cs="宋体"/>
                <w:spacing w:val="-4"/>
                <w:sz w:val="22"/>
                <w:szCs w:val="22"/>
              </w:rPr>
              <w:t>团结新居旁游园</w:t>
            </w:r>
          </w:p>
        </w:tc>
        <w:tc>
          <w:tcPr>
            <w:tcW w:w="2136" w:type="dxa"/>
            <w:vAlign w:val="top"/>
          </w:tcPr>
          <w:p>
            <w:pPr>
              <w:spacing w:before="38" w:line="220" w:lineRule="auto"/>
              <w:ind w:left="838"/>
              <w:rPr>
                <w:rFonts w:ascii="宋体" w:hAnsi="宋体" w:eastAsia="宋体" w:cs="宋体"/>
                <w:sz w:val="24"/>
                <w:szCs w:val="24"/>
              </w:rPr>
            </w:pPr>
            <w:r>
              <w:rPr>
                <w:rFonts w:ascii="宋体" w:hAnsi="宋体" w:eastAsia="宋体" w:cs="宋体"/>
                <w:spacing w:val="-7"/>
                <w:sz w:val="24"/>
                <w:szCs w:val="24"/>
              </w:rPr>
              <w:t>综合</w:t>
            </w:r>
          </w:p>
        </w:tc>
        <w:tc>
          <w:tcPr>
            <w:tcW w:w="2051" w:type="dxa"/>
            <w:vAlign w:val="top"/>
          </w:tcPr>
          <w:p>
            <w:pPr>
              <w:spacing w:before="105" w:line="183" w:lineRule="auto"/>
              <w:ind w:left="814"/>
              <w:rPr>
                <w:rFonts w:ascii="宋体" w:hAnsi="宋体" w:eastAsia="宋体" w:cs="宋体"/>
                <w:sz w:val="24"/>
                <w:szCs w:val="24"/>
              </w:rPr>
            </w:pPr>
            <w:r>
              <w:rPr>
                <w:rFonts w:ascii="宋体" w:hAnsi="宋体" w:eastAsia="宋体" w:cs="宋体"/>
                <w:spacing w:val="-2"/>
                <w:sz w:val="24"/>
                <w:szCs w:val="24"/>
              </w:rPr>
              <w:t>940.34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7" w:line="176" w:lineRule="auto"/>
              <w:ind w:left="396"/>
              <w:rPr>
                <w:rFonts w:ascii="宋体" w:hAnsi="宋体" w:eastAsia="宋体" w:cs="宋体"/>
                <w:sz w:val="24"/>
                <w:szCs w:val="24"/>
              </w:rPr>
            </w:pPr>
            <w:r>
              <w:rPr>
                <w:rFonts w:ascii="宋体" w:hAnsi="宋体" w:eastAsia="宋体" w:cs="宋体"/>
                <w:spacing w:val="-14"/>
                <w:sz w:val="24"/>
                <w:szCs w:val="24"/>
              </w:rPr>
              <w:t>18</w:t>
            </w:r>
          </w:p>
        </w:tc>
        <w:tc>
          <w:tcPr>
            <w:tcW w:w="4178" w:type="dxa"/>
            <w:vAlign w:val="top"/>
          </w:tcPr>
          <w:p>
            <w:pPr>
              <w:spacing w:before="47" w:line="217" w:lineRule="auto"/>
              <w:ind w:left="1216"/>
              <w:rPr>
                <w:rFonts w:ascii="宋体" w:hAnsi="宋体" w:eastAsia="宋体" w:cs="宋体"/>
                <w:sz w:val="22"/>
                <w:szCs w:val="22"/>
              </w:rPr>
            </w:pPr>
            <w:r>
              <w:rPr>
                <w:rFonts w:ascii="宋体" w:hAnsi="宋体" w:eastAsia="宋体" w:cs="宋体"/>
                <w:spacing w:val="-2"/>
                <w:sz w:val="22"/>
                <w:szCs w:val="22"/>
              </w:rPr>
              <w:t>蝶湖公园东侧绿地</w:t>
            </w:r>
          </w:p>
        </w:tc>
        <w:tc>
          <w:tcPr>
            <w:tcW w:w="2136" w:type="dxa"/>
            <w:vAlign w:val="top"/>
          </w:tcPr>
          <w:p>
            <w:pPr>
              <w:spacing w:before="40" w:line="204"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78" w:line="175" w:lineRule="auto"/>
              <w:ind w:left="692"/>
              <w:rPr>
                <w:rFonts w:ascii="宋体" w:hAnsi="宋体" w:eastAsia="宋体" w:cs="宋体"/>
                <w:sz w:val="24"/>
                <w:szCs w:val="24"/>
              </w:rPr>
            </w:pPr>
            <w:r>
              <w:rPr>
                <w:rFonts w:ascii="宋体" w:hAnsi="宋体" w:eastAsia="宋体" w:cs="宋体"/>
                <w:spacing w:val="-2"/>
                <w:sz w:val="24"/>
                <w:szCs w:val="24"/>
              </w:rPr>
              <w:t>42804.00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5" w:line="177" w:lineRule="auto"/>
              <w:ind w:left="396"/>
              <w:rPr>
                <w:rFonts w:ascii="宋体" w:hAnsi="宋体" w:eastAsia="宋体" w:cs="宋体"/>
                <w:sz w:val="24"/>
                <w:szCs w:val="24"/>
              </w:rPr>
            </w:pPr>
            <w:r>
              <w:rPr>
                <w:rFonts w:ascii="宋体" w:hAnsi="宋体" w:eastAsia="宋体" w:cs="宋体"/>
                <w:spacing w:val="-14"/>
                <w:sz w:val="24"/>
                <w:szCs w:val="24"/>
              </w:rPr>
              <w:t>19</w:t>
            </w:r>
          </w:p>
        </w:tc>
        <w:tc>
          <w:tcPr>
            <w:tcW w:w="4178" w:type="dxa"/>
            <w:vAlign w:val="top"/>
          </w:tcPr>
          <w:p>
            <w:pPr>
              <w:spacing w:before="47" w:line="217" w:lineRule="auto"/>
              <w:ind w:left="1766"/>
              <w:rPr>
                <w:rFonts w:ascii="宋体" w:hAnsi="宋体" w:eastAsia="宋体" w:cs="宋体"/>
                <w:sz w:val="22"/>
                <w:szCs w:val="22"/>
              </w:rPr>
            </w:pPr>
            <w:r>
              <w:rPr>
                <w:rFonts w:ascii="宋体" w:hAnsi="宋体" w:eastAsia="宋体" w:cs="宋体"/>
                <w:spacing w:val="-4"/>
                <w:sz w:val="22"/>
                <w:szCs w:val="22"/>
              </w:rPr>
              <w:t>丁香园</w:t>
            </w:r>
          </w:p>
        </w:tc>
        <w:tc>
          <w:tcPr>
            <w:tcW w:w="2136" w:type="dxa"/>
            <w:vAlign w:val="top"/>
          </w:tcPr>
          <w:p>
            <w:pPr>
              <w:spacing w:before="38" w:line="206"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77" w:line="176" w:lineRule="auto"/>
              <w:ind w:left="692"/>
              <w:rPr>
                <w:rFonts w:ascii="宋体" w:hAnsi="宋体" w:eastAsia="宋体" w:cs="宋体"/>
                <w:sz w:val="24"/>
                <w:szCs w:val="24"/>
              </w:rPr>
            </w:pPr>
            <w:r>
              <w:rPr>
                <w:rFonts w:ascii="宋体" w:hAnsi="宋体" w:eastAsia="宋体" w:cs="宋体"/>
                <w:spacing w:val="-2"/>
                <w:sz w:val="24"/>
                <w:szCs w:val="24"/>
              </w:rPr>
              <w:t>42607.00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9" w:line="174" w:lineRule="auto"/>
              <w:ind w:left="382"/>
              <w:rPr>
                <w:rFonts w:ascii="宋体" w:hAnsi="宋体" w:eastAsia="宋体" w:cs="宋体"/>
                <w:sz w:val="24"/>
                <w:szCs w:val="24"/>
              </w:rPr>
            </w:pPr>
            <w:r>
              <w:rPr>
                <w:rFonts w:ascii="宋体" w:hAnsi="宋体" w:eastAsia="宋体" w:cs="宋体"/>
                <w:spacing w:val="-7"/>
                <w:sz w:val="24"/>
                <w:szCs w:val="24"/>
              </w:rPr>
              <w:t>20</w:t>
            </w:r>
          </w:p>
        </w:tc>
        <w:tc>
          <w:tcPr>
            <w:tcW w:w="4178" w:type="dxa"/>
            <w:vAlign w:val="top"/>
          </w:tcPr>
          <w:p>
            <w:pPr>
              <w:spacing w:before="48" w:line="216" w:lineRule="auto"/>
              <w:ind w:left="1324"/>
              <w:rPr>
                <w:rFonts w:ascii="宋体" w:hAnsi="宋体" w:eastAsia="宋体" w:cs="宋体"/>
                <w:sz w:val="22"/>
                <w:szCs w:val="22"/>
              </w:rPr>
            </w:pPr>
            <w:r>
              <w:rPr>
                <w:rFonts w:ascii="宋体" w:hAnsi="宋体" w:eastAsia="宋体" w:cs="宋体"/>
                <w:spacing w:val="-2"/>
                <w:sz w:val="22"/>
                <w:szCs w:val="22"/>
              </w:rPr>
              <w:t>巩留县蝶湖公园</w:t>
            </w:r>
          </w:p>
        </w:tc>
        <w:tc>
          <w:tcPr>
            <w:tcW w:w="2136" w:type="dxa"/>
            <w:vAlign w:val="top"/>
          </w:tcPr>
          <w:p>
            <w:pPr>
              <w:spacing w:before="42" w:line="203"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78" w:line="175" w:lineRule="auto"/>
              <w:ind w:left="651"/>
              <w:rPr>
                <w:rFonts w:ascii="宋体" w:hAnsi="宋体" w:eastAsia="宋体" w:cs="宋体"/>
                <w:sz w:val="24"/>
                <w:szCs w:val="24"/>
              </w:rPr>
            </w:pPr>
            <w:r>
              <w:rPr>
                <w:rFonts w:ascii="宋体" w:hAnsi="宋体" w:eastAsia="宋体" w:cs="宋体"/>
                <w:spacing w:val="-4"/>
                <w:sz w:val="24"/>
                <w:szCs w:val="24"/>
              </w:rPr>
              <w:t>159146.00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4" w:type="dxa"/>
            <w:vAlign w:val="top"/>
          </w:tcPr>
          <w:p>
            <w:pPr>
              <w:spacing w:before="76" w:line="177" w:lineRule="auto"/>
              <w:ind w:left="382"/>
              <w:rPr>
                <w:rFonts w:ascii="宋体" w:hAnsi="宋体" w:eastAsia="宋体" w:cs="宋体"/>
                <w:sz w:val="24"/>
                <w:szCs w:val="24"/>
              </w:rPr>
            </w:pPr>
            <w:r>
              <w:rPr>
                <w:rFonts w:ascii="宋体" w:hAnsi="宋体" w:eastAsia="宋体" w:cs="宋体"/>
                <w:spacing w:val="-7"/>
                <w:sz w:val="24"/>
                <w:szCs w:val="24"/>
              </w:rPr>
              <w:t>21</w:t>
            </w:r>
          </w:p>
        </w:tc>
        <w:tc>
          <w:tcPr>
            <w:tcW w:w="4178" w:type="dxa"/>
            <w:vAlign w:val="top"/>
          </w:tcPr>
          <w:p>
            <w:pPr>
              <w:spacing w:before="48" w:line="217" w:lineRule="auto"/>
              <w:ind w:left="1764"/>
              <w:rPr>
                <w:rFonts w:ascii="宋体" w:hAnsi="宋体" w:eastAsia="宋体" w:cs="宋体"/>
                <w:sz w:val="22"/>
                <w:szCs w:val="22"/>
              </w:rPr>
            </w:pPr>
            <w:r>
              <w:rPr>
                <w:rFonts w:ascii="宋体" w:hAnsi="宋体" w:eastAsia="宋体" w:cs="宋体"/>
                <w:spacing w:val="-3"/>
                <w:sz w:val="22"/>
                <w:szCs w:val="22"/>
              </w:rPr>
              <w:t>银杏园</w:t>
            </w:r>
          </w:p>
        </w:tc>
        <w:tc>
          <w:tcPr>
            <w:tcW w:w="2136" w:type="dxa"/>
            <w:vAlign w:val="top"/>
          </w:tcPr>
          <w:p>
            <w:pPr>
              <w:spacing w:before="39" w:line="206"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78" w:line="176" w:lineRule="auto"/>
              <w:ind w:left="695"/>
              <w:rPr>
                <w:rFonts w:ascii="宋体" w:hAnsi="宋体" w:eastAsia="宋体" w:cs="宋体"/>
                <w:sz w:val="24"/>
                <w:szCs w:val="24"/>
              </w:rPr>
            </w:pPr>
            <w:r>
              <w:rPr>
                <w:rFonts w:ascii="宋体" w:hAnsi="宋体" w:eastAsia="宋体" w:cs="宋体"/>
                <w:spacing w:val="-2"/>
                <w:sz w:val="24"/>
                <w:szCs w:val="24"/>
              </w:rPr>
              <w:t>65898.00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7" w:line="176" w:lineRule="auto"/>
              <w:ind w:left="382"/>
              <w:rPr>
                <w:rFonts w:ascii="宋体" w:hAnsi="宋体" w:eastAsia="宋体" w:cs="宋体"/>
                <w:sz w:val="24"/>
                <w:szCs w:val="24"/>
              </w:rPr>
            </w:pPr>
            <w:r>
              <w:rPr>
                <w:rFonts w:ascii="宋体" w:hAnsi="宋体" w:eastAsia="宋体" w:cs="宋体"/>
                <w:spacing w:val="-7"/>
                <w:sz w:val="24"/>
                <w:szCs w:val="24"/>
              </w:rPr>
              <w:t>22</w:t>
            </w:r>
          </w:p>
        </w:tc>
        <w:tc>
          <w:tcPr>
            <w:tcW w:w="4178" w:type="dxa"/>
            <w:vAlign w:val="top"/>
          </w:tcPr>
          <w:p>
            <w:pPr>
              <w:spacing w:before="48" w:line="216" w:lineRule="auto"/>
              <w:ind w:left="1545"/>
              <w:rPr>
                <w:rFonts w:ascii="宋体" w:hAnsi="宋体" w:eastAsia="宋体" w:cs="宋体"/>
                <w:sz w:val="22"/>
                <w:szCs w:val="22"/>
              </w:rPr>
            </w:pPr>
            <w:r>
              <w:rPr>
                <w:rFonts w:ascii="宋体" w:hAnsi="宋体" w:eastAsia="宋体" w:cs="宋体"/>
                <w:spacing w:val="-2"/>
                <w:sz w:val="22"/>
                <w:szCs w:val="22"/>
              </w:rPr>
              <w:t>新华路游园</w:t>
            </w:r>
          </w:p>
        </w:tc>
        <w:tc>
          <w:tcPr>
            <w:tcW w:w="2136" w:type="dxa"/>
            <w:vAlign w:val="top"/>
          </w:tcPr>
          <w:p>
            <w:pPr>
              <w:spacing w:before="39" w:line="205" w:lineRule="auto"/>
              <w:ind w:left="595"/>
              <w:rPr>
                <w:rFonts w:ascii="宋体" w:hAnsi="宋体" w:eastAsia="宋体" w:cs="宋体"/>
                <w:sz w:val="24"/>
                <w:szCs w:val="24"/>
              </w:rPr>
            </w:pPr>
            <w:r>
              <w:rPr>
                <w:rFonts w:ascii="宋体" w:hAnsi="宋体" w:eastAsia="宋体" w:cs="宋体"/>
                <w:spacing w:val="-3"/>
                <w:sz w:val="24"/>
                <w:szCs w:val="24"/>
              </w:rPr>
              <w:t>街头绿地</w:t>
            </w:r>
          </w:p>
        </w:tc>
        <w:tc>
          <w:tcPr>
            <w:tcW w:w="2051" w:type="dxa"/>
            <w:vAlign w:val="top"/>
          </w:tcPr>
          <w:p>
            <w:pPr>
              <w:spacing w:before="75" w:line="177" w:lineRule="auto"/>
              <w:ind w:left="711"/>
              <w:rPr>
                <w:rFonts w:ascii="宋体" w:hAnsi="宋体" w:eastAsia="宋体" w:cs="宋体"/>
                <w:sz w:val="24"/>
                <w:szCs w:val="24"/>
              </w:rPr>
            </w:pPr>
            <w:r>
              <w:rPr>
                <w:rFonts w:ascii="宋体" w:hAnsi="宋体" w:eastAsia="宋体" w:cs="宋体"/>
                <w:spacing w:val="-4"/>
                <w:sz w:val="24"/>
                <w:szCs w:val="24"/>
              </w:rPr>
              <w:t>16126.00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8" w:line="175" w:lineRule="auto"/>
              <w:ind w:left="382"/>
              <w:rPr>
                <w:rFonts w:ascii="宋体" w:hAnsi="宋体" w:eastAsia="宋体" w:cs="宋体"/>
                <w:sz w:val="24"/>
                <w:szCs w:val="24"/>
              </w:rPr>
            </w:pPr>
            <w:r>
              <w:rPr>
                <w:rFonts w:ascii="宋体" w:hAnsi="宋体" w:eastAsia="宋体" w:cs="宋体"/>
                <w:spacing w:val="-7"/>
                <w:sz w:val="24"/>
                <w:szCs w:val="24"/>
              </w:rPr>
              <w:t>23</w:t>
            </w:r>
          </w:p>
        </w:tc>
        <w:tc>
          <w:tcPr>
            <w:tcW w:w="4178" w:type="dxa"/>
            <w:vAlign w:val="top"/>
          </w:tcPr>
          <w:p>
            <w:pPr>
              <w:spacing w:before="48" w:line="216" w:lineRule="auto"/>
              <w:ind w:left="1103"/>
              <w:rPr>
                <w:rFonts w:ascii="宋体" w:hAnsi="宋体" w:eastAsia="宋体" w:cs="宋体"/>
                <w:sz w:val="22"/>
                <w:szCs w:val="22"/>
              </w:rPr>
            </w:pPr>
            <w:r>
              <w:rPr>
                <w:rFonts w:ascii="宋体" w:hAnsi="宋体" w:eastAsia="宋体" w:cs="宋体"/>
                <w:spacing w:val="-1"/>
                <w:sz w:val="22"/>
                <w:szCs w:val="22"/>
              </w:rPr>
              <w:t>城东交叉口街头绿地</w:t>
            </w:r>
          </w:p>
        </w:tc>
        <w:tc>
          <w:tcPr>
            <w:tcW w:w="2136" w:type="dxa"/>
            <w:vAlign w:val="top"/>
          </w:tcPr>
          <w:p>
            <w:pPr>
              <w:spacing w:before="39" w:line="205" w:lineRule="auto"/>
              <w:ind w:left="595"/>
              <w:rPr>
                <w:rFonts w:ascii="宋体" w:hAnsi="宋体" w:eastAsia="宋体" w:cs="宋体"/>
                <w:sz w:val="24"/>
                <w:szCs w:val="24"/>
              </w:rPr>
            </w:pPr>
            <w:r>
              <w:rPr>
                <w:rFonts w:ascii="宋体" w:hAnsi="宋体" w:eastAsia="宋体" w:cs="宋体"/>
                <w:spacing w:val="-3"/>
                <w:sz w:val="24"/>
                <w:szCs w:val="24"/>
              </w:rPr>
              <w:t>街头绿地</w:t>
            </w:r>
          </w:p>
        </w:tc>
        <w:tc>
          <w:tcPr>
            <w:tcW w:w="2051" w:type="dxa"/>
            <w:vAlign w:val="top"/>
          </w:tcPr>
          <w:p>
            <w:pPr>
              <w:spacing w:before="78" w:line="175" w:lineRule="auto"/>
              <w:ind w:left="756"/>
              <w:rPr>
                <w:rFonts w:ascii="宋体" w:hAnsi="宋体" w:eastAsia="宋体" w:cs="宋体"/>
                <w:sz w:val="24"/>
                <w:szCs w:val="24"/>
              </w:rPr>
            </w:pPr>
            <w:r>
              <w:rPr>
                <w:rFonts w:ascii="宋体" w:hAnsi="宋体" w:eastAsia="宋体" w:cs="宋体"/>
                <w:spacing w:val="-2"/>
                <w:sz w:val="24"/>
                <w:szCs w:val="24"/>
              </w:rPr>
              <w:t>2847.00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8" w:line="175" w:lineRule="auto"/>
              <w:ind w:left="382"/>
              <w:rPr>
                <w:rFonts w:ascii="宋体" w:hAnsi="宋体" w:eastAsia="宋体" w:cs="宋体"/>
                <w:sz w:val="24"/>
                <w:szCs w:val="24"/>
              </w:rPr>
            </w:pPr>
            <w:r>
              <w:rPr>
                <w:rFonts w:ascii="宋体" w:hAnsi="宋体" w:eastAsia="宋体" w:cs="宋体"/>
                <w:spacing w:val="-7"/>
                <w:sz w:val="24"/>
                <w:szCs w:val="24"/>
              </w:rPr>
              <w:t>24</w:t>
            </w:r>
          </w:p>
        </w:tc>
        <w:tc>
          <w:tcPr>
            <w:tcW w:w="4178" w:type="dxa"/>
            <w:vAlign w:val="top"/>
          </w:tcPr>
          <w:p>
            <w:pPr>
              <w:spacing w:before="49" w:line="215" w:lineRule="auto"/>
              <w:ind w:left="1655"/>
              <w:rPr>
                <w:rFonts w:ascii="宋体" w:hAnsi="宋体" w:eastAsia="宋体" w:cs="宋体"/>
                <w:sz w:val="22"/>
                <w:szCs w:val="22"/>
              </w:rPr>
            </w:pPr>
            <w:r>
              <w:rPr>
                <w:rFonts w:ascii="宋体" w:hAnsi="宋体" w:eastAsia="宋体" w:cs="宋体"/>
                <w:spacing w:val="-2"/>
                <w:sz w:val="22"/>
                <w:szCs w:val="22"/>
              </w:rPr>
              <w:t>城东游园</w:t>
            </w:r>
          </w:p>
        </w:tc>
        <w:tc>
          <w:tcPr>
            <w:tcW w:w="2136" w:type="dxa"/>
            <w:vAlign w:val="top"/>
          </w:tcPr>
          <w:p>
            <w:pPr>
              <w:spacing w:before="40" w:line="204" w:lineRule="auto"/>
              <w:ind w:left="838"/>
              <w:rPr>
                <w:rFonts w:ascii="宋体" w:hAnsi="宋体" w:eastAsia="宋体" w:cs="宋体"/>
                <w:sz w:val="24"/>
                <w:szCs w:val="24"/>
              </w:rPr>
            </w:pPr>
            <w:r>
              <w:rPr>
                <w:rFonts w:ascii="宋体" w:hAnsi="宋体" w:eastAsia="宋体" w:cs="宋体"/>
                <w:spacing w:val="-7"/>
                <w:sz w:val="24"/>
                <w:szCs w:val="24"/>
              </w:rPr>
              <w:t>综合</w:t>
            </w:r>
          </w:p>
        </w:tc>
        <w:tc>
          <w:tcPr>
            <w:tcW w:w="2051" w:type="dxa"/>
            <w:vAlign w:val="top"/>
          </w:tcPr>
          <w:p>
            <w:pPr>
              <w:spacing w:before="77" w:line="176" w:lineRule="auto"/>
              <w:ind w:left="694"/>
              <w:rPr>
                <w:rFonts w:ascii="宋体" w:hAnsi="宋体" w:eastAsia="宋体" w:cs="宋体"/>
                <w:sz w:val="24"/>
                <w:szCs w:val="24"/>
              </w:rPr>
            </w:pPr>
            <w:r>
              <w:rPr>
                <w:rFonts w:ascii="宋体" w:hAnsi="宋体" w:eastAsia="宋体" w:cs="宋体"/>
                <w:spacing w:val="-2"/>
                <w:sz w:val="24"/>
                <w:szCs w:val="24"/>
              </w:rPr>
              <w:t>94134.00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4" w:type="dxa"/>
            <w:vAlign w:val="top"/>
          </w:tcPr>
          <w:p>
            <w:pPr>
              <w:spacing w:before="79" w:line="175" w:lineRule="auto"/>
              <w:ind w:left="382"/>
              <w:rPr>
                <w:rFonts w:ascii="宋体" w:hAnsi="宋体" w:eastAsia="宋体" w:cs="宋体"/>
                <w:sz w:val="24"/>
                <w:szCs w:val="24"/>
              </w:rPr>
            </w:pPr>
            <w:r>
              <w:rPr>
                <w:rFonts w:ascii="宋体" w:hAnsi="宋体" w:eastAsia="宋体" w:cs="宋体"/>
                <w:spacing w:val="-7"/>
                <w:sz w:val="24"/>
                <w:szCs w:val="24"/>
              </w:rPr>
              <w:t>25</w:t>
            </w:r>
          </w:p>
        </w:tc>
        <w:tc>
          <w:tcPr>
            <w:tcW w:w="4178" w:type="dxa"/>
            <w:vAlign w:val="top"/>
          </w:tcPr>
          <w:p>
            <w:pPr>
              <w:spacing w:before="48" w:line="217" w:lineRule="auto"/>
              <w:ind w:left="1324"/>
              <w:rPr>
                <w:rFonts w:ascii="宋体" w:hAnsi="宋体" w:eastAsia="宋体" w:cs="宋体"/>
                <w:sz w:val="22"/>
                <w:szCs w:val="22"/>
              </w:rPr>
            </w:pPr>
            <w:r>
              <w:rPr>
                <w:rFonts w:ascii="宋体" w:hAnsi="宋体" w:eastAsia="宋体" w:cs="宋体"/>
                <w:spacing w:val="-2"/>
                <w:sz w:val="22"/>
                <w:szCs w:val="22"/>
              </w:rPr>
              <w:t>新华东路景观带</w:t>
            </w:r>
          </w:p>
        </w:tc>
        <w:tc>
          <w:tcPr>
            <w:tcW w:w="2136" w:type="dxa"/>
            <w:vAlign w:val="top"/>
          </w:tcPr>
          <w:p>
            <w:pPr>
              <w:spacing w:before="41" w:line="204" w:lineRule="auto"/>
              <w:ind w:left="595"/>
              <w:rPr>
                <w:rFonts w:ascii="宋体" w:hAnsi="宋体" w:eastAsia="宋体" w:cs="宋体"/>
                <w:sz w:val="24"/>
                <w:szCs w:val="24"/>
              </w:rPr>
            </w:pPr>
            <w:r>
              <w:rPr>
                <w:rFonts w:ascii="宋体" w:hAnsi="宋体" w:eastAsia="宋体" w:cs="宋体"/>
                <w:spacing w:val="-3"/>
                <w:sz w:val="24"/>
                <w:szCs w:val="24"/>
              </w:rPr>
              <w:t>街头绿地</w:t>
            </w:r>
          </w:p>
        </w:tc>
        <w:tc>
          <w:tcPr>
            <w:tcW w:w="2051" w:type="dxa"/>
            <w:vAlign w:val="top"/>
          </w:tcPr>
          <w:p>
            <w:pPr>
              <w:spacing w:before="79" w:line="175" w:lineRule="auto"/>
              <w:ind w:left="636"/>
              <w:rPr>
                <w:rFonts w:ascii="宋体" w:hAnsi="宋体" w:eastAsia="宋体" w:cs="宋体"/>
                <w:sz w:val="24"/>
                <w:szCs w:val="24"/>
              </w:rPr>
            </w:pPr>
            <w:r>
              <w:rPr>
                <w:rFonts w:ascii="宋体" w:hAnsi="宋体" w:eastAsia="宋体" w:cs="宋体"/>
                <w:spacing w:val="-2"/>
                <w:sz w:val="24"/>
                <w:szCs w:val="24"/>
              </w:rPr>
              <w:t>243846.00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8" w:line="175" w:lineRule="auto"/>
              <w:ind w:left="382"/>
              <w:rPr>
                <w:rFonts w:ascii="宋体" w:hAnsi="宋体" w:eastAsia="宋体" w:cs="宋体"/>
                <w:sz w:val="24"/>
                <w:szCs w:val="24"/>
              </w:rPr>
            </w:pPr>
            <w:r>
              <w:rPr>
                <w:rFonts w:ascii="宋体" w:hAnsi="宋体" w:eastAsia="宋体" w:cs="宋体"/>
                <w:spacing w:val="-7"/>
                <w:sz w:val="24"/>
                <w:szCs w:val="24"/>
              </w:rPr>
              <w:t>26</w:t>
            </w:r>
          </w:p>
        </w:tc>
        <w:tc>
          <w:tcPr>
            <w:tcW w:w="4178" w:type="dxa"/>
            <w:vAlign w:val="top"/>
          </w:tcPr>
          <w:p>
            <w:pPr>
              <w:spacing w:before="47" w:line="217" w:lineRule="auto"/>
              <w:ind w:left="996"/>
              <w:rPr>
                <w:rFonts w:ascii="宋体" w:hAnsi="宋体" w:eastAsia="宋体" w:cs="宋体"/>
                <w:sz w:val="22"/>
                <w:szCs w:val="22"/>
              </w:rPr>
            </w:pPr>
            <w:r>
              <w:rPr>
                <w:rFonts w:ascii="宋体" w:hAnsi="宋体" w:eastAsia="宋体" w:cs="宋体"/>
                <w:spacing w:val="-1"/>
                <w:sz w:val="22"/>
                <w:szCs w:val="22"/>
              </w:rPr>
              <w:t>幸福北路西侧街头绿地</w:t>
            </w:r>
          </w:p>
        </w:tc>
        <w:tc>
          <w:tcPr>
            <w:tcW w:w="2136" w:type="dxa"/>
            <w:vAlign w:val="top"/>
          </w:tcPr>
          <w:p>
            <w:pPr>
              <w:spacing w:before="40" w:line="204" w:lineRule="auto"/>
              <w:ind w:left="595"/>
              <w:rPr>
                <w:rFonts w:ascii="宋体" w:hAnsi="宋体" w:eastAsia="宋体" w:cs="宋体"/>
                <w:sz w:val="24"/>
                <w:szCs w:val="24"/>
              </w:rPr>
            </w:pPr>
            <w:r>
              <w:rPr>
                <w:rFonts w:ascii="宋体" w:hAnsi="宋体" w:eastAsia="宋体" w:cs="宋体"/>
                <w:spacing w:val="-3"/>
                <w:sz w:val="24"/>
                <w:szCs w:val="24"/>
              </w:rPr>
              <w:t>街头绿地</w:t>
            </w:r>
          </w:p>
        </w:tc>
        <w:tc>
          <w:tcPr>
            <w:tcW w:w="2051" w:type="dxa"/>
            <w:vAlign w:val="top"/>
          </w:tcPr>
          <w:p>
            <w:pPr>
              <w:spacing w:before="78" w:line="175" w:lineRule="auto"/>
              <w:ind w:left="694"/>
              <w:rPr>
                <w:rFonts w:ascii="宋体" w:hAnsi="宋体" w:eastAsia="宋体" w:cs="宋体"/>
                <w:sz w:val="24"/>
                <w:szCs w:val="24"/>
              </w:rPr>
            </w:pPr>
            <w:r>
              <w:rPr>
                <w:rFonts w:ascii="宋体" w:hAnsi="宋体" w:eastAsia="宋体" w:cs="宋体"/>
                <w:spacing w:val="-2"/>
                <w:sz w:val="24"/>
                <w:szCs w:val="24"/>
              </w:rPr>
              <w:t>80555.00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7" w:line="176" w:lineRule="auto"/>
              <w:ind w:left="382"/>
              <w:rPr>
                <w:rFonts w:ascii="宋体" w:hAnsi="宋体" w:eastAsia="宋体" w:cs="宋体"/>
                <w:sz w:val="24"/>
                <w:szCs w:val="24"/>
              </w:rPr>
            </w:pPr>
            <w:r>
              <w:rPr>
                <w:rFonts w:ascii="宋体" w:hAnsi="宋体" w:eastAsia="宋体" w:cs="宋体"/>
                <w:spacing w:val="-7"/>
                <w:sz w:val="24"/>
                <w:szCs w:val="24"/>
              </w:rPr>
              <w:t>27</w:t>
            </w:r>
          </w:p>
        </w:tc>
        <w:tc>
          <w:tcPr>
            <w:tcW w:w="4178" w:type="dxa"/>
            <w:vAlign w:val="top"/>
          </w:tcPr>
          <w:p>
            <w:pPr>
              <w:spacing w:before="48" w:line="216" w:lineRule="auto"/>
              <w:ind w:left="1103"/>
              <w:rPr>
                <w:rFonts w:ascii="宋体" w:hAnsi="宋体" w:eastAsia="宋体" w:cs="宋体"/>
                <w:sz w:val="22"/>
                <w:szCs w:val="22"/>
              </w:rPr>
            </w:pPr>
            <w:r>
              <w:rPr>
                <w:rFonts w:ascii="宋体" w:hAnsi="宋体" w:eastAsia="宋体" w:cs="宋体"/>
                <w:spacing w:val="-1"/>
                <w:sz w:val="22"/>
                <w:szCs w:val="22"/>
              </w:rPr>
              <w:t>第一幼儿园东侧绿地</w:t>
            </w:r>
          </w:p>
        </w:tc>
        <w:tc>
          <w:tcPr>
            <w:tcW w:w="2136" w:type="dxa"/>
            <w:vAlign w:val="top"/>
          </w:tcPr>
          <w:p>
            <w:pPr>
              <w:spacing w:before="39" w:line="205" w:lineRule="auto"/>
              <w:ind w:left="595"/>
              <w:rPr>
                <w:rFonts w:ascii="宋体" w:hAnsi="宋体" w:eastAsia="宋体" w:cs="宋体"/>
                <w:sz w:val="24"/>
                <w:szCs w:val="24"/>
              </w:rPr>
            </w:pPr>
            <w:r>
              <w:rPr>
                <w:rFonts w:ascii="宋体" w:hAnsi="宋体" w:eastAsia="宋体" w:cs="宋体"/>
                <w:spacing w:val="-3"/>
                <w:sz w:val="24"/>
                <w:szCs w:val="24"/>
              </w:rPr>
              <w:t>街头绿地</w:t>
            </w:r>
          </w:p>
        </w:tc>
        <w:tc>
          <w:tcPr>
            <w:tcW w:w="2051" w:type="dxa"/>
            <w:vAlign w:val="top"/>
          </w:tcPr>
          <w:p>
            <w:pPr>
              <w:spacing w:before="77" w:line="176" w:lineRule="auto"/>
              <w:ind w:left="752"/>
              <w:rPr>
                <w:rFonts w:ascii="宋体" w:hAnsi="宋体" w:eastAsia="宋体" w:cs="宋体"/>
                <w:sz w:val="24"/>
                <w:szCs w:val="24"/>
              </w:rPr>
            </w:pPr>
            <w:r>
              <w:rPr>
                <w:rFonts w:ascii="宋体" w:hAnsi="宋体" w:eastAsia="宋体" w:cs="宋体"/>
                <w:spacing w:val="-2"/>
                <w:sz w:val="24"/>
                <w:szCs w:val="24"/>
              </w:rPr>
              <w:t>4293.00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7" w:line="176" w:lineRule="auto"/>
              <w:ind w:left="382"/>
              <w:rPr>
                <w:rFonts w:ascii="宋体" w:hAnsi="宋体" w:eastAsia="宋体" w:cs="宋体"/>
                <w:sz w:val="24"/>
                <w:szCs w:val="24"/>
              </w:rPr>
            </w:pPr>
            <w:r>
              <w:rPr>
                <w:rFonts w:ascii="宋体" w:hAnsi="宋体" w:eastAsia="宋体" w:cs="宋体"/>
                <w:spacing w:val="-7"/>
                <w:sz w:val="24"/>
                <w:szCs w:val="24"/>
              </w:rPr>
              <w:t>28</w:t>
            </w:r>
          </w:p>
        </w:tc>
        <w:tc>
          <w:tcPr>
            <w:tcW w:w="4178" w:type="dxa"/>
            <w:vAlign w:val="top"/>
          </w:tcPr>
          <w:p>
            <w:pPr>
              <w:spacing w:before="48" w:line="216" w:lineRule="auto"/>
              <w:ind w:left="1435"/>
              <w:rPr>
                <w:rFonts w:ascii="宋体" w:hAnsi="宋体" w:eastAsia="宋体" w:cs="宋体"/>
                <w:sz w:val="22"/>
                <w:szCs w:val="22"/>
              </w:rPr>
            </w:pPr>
            <w:r>
              <w:rPr>
                <w:rFonts w:ascii="宋体" w:hAnsi="宋体" w:eastAsia="宋体" w:cs="宋体"/>
                <w:spacing w:val="-2"/>
                <w:sz w:val="22"/>
                <w:szCs w:val="22"/>
              </w:rPr>
              <w:t>巩留湿地公园</w:t>
            </w:r>
          </w:p>
        </w:tc>
        <w:tc>
          <w:tcPr>
            <w:tcW w:w="2136" w:type="dxa"/>
            <w:vAlign w:val="top"/>
          </w:tcPr>
          <w:p>
            <w:pPr>
              <w:spacing w:before="39" w:line="205"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77" w:line="176" w:lineRule="auto"/>
              <w:ind w:left="651"/>
              <w:rPr>
                <w:rFonts w:ascii="宋体" w:hAnsi="宋体" w:eastAsia="宋体" w:cs="宋体"/>
                <w:sz w:val="24"/>
                <w:szCs w:val="24"/>
              </w:rPr>
            </w:pPr>
            <w:r>
              <w:rPr>
                <w:rFonts w:ascii="宋体" w:hAnsi="宋体" w:eastAsia="宋体" w:cs="宋体"/>
                <w:spacing w:val="-4"/>
                <w:sz w:val="24"/>
                <w:szCs w:val="24"/>
              </w:rPr>
              <w:t>165725.00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4" w:type="dxa"/>
            <w:vAlign w:val="top"/>
          </w:tcPr>
          <w:p>
            <w:pPr>
              <w:spacing w:before="78" w:line="176" w:lineRule="auto"/>
              <w:ind w:left="382"/>
              <w:rPr>
                <w:rFonts w:ascii="宋体" w:hAnsi="宋体" w:eastAsia="宋体" w:cs="宋体"/>
                <w:sz w:val="24"/>
                <w:szCs w:val="24"/>
              </w:rPr>
            </w:pPr>
            <w:r>
              <w:rPr>
                <w:rFonts w:ascii="宋体" w:hAnsi="宋体" w:eastAsia="宋体" w:cs="宋体"/>
                <w:spacing w:val="-7"/>
                <w:sz w:val="24"/>
                <w:szCs w:val="24"/>
              </w:rPr>
              <w:t>29</w:t>
            </w:r>
          </w:p>
        </w:tc>
        <w:tc>
          <w:tcPr>
            <w:tcW w:w="4178" w:type="dxa"/>
            <w:vAlign w:val="top"/>
          </w:tcPr>
          <w:p>
            <w:pPr>
              <w:spacing w:before="49" w:line="216" w:lineRule="auto"/>
              <w:ind w:left="1543"/>
              <w:rPr>
                <w:rFonts w:ascii="宋体" w:hAnsi="宋体" w:eastAsia="宋体" w:cs="宋体"/>
                <w:sz w:val="22"/>
                <w:szCs w:val="22"/>
              </w:rPr>
            </w:pPr>
            <w:r>
              <w:rPr>
                <w:rFonts w:ascii="宋体" w:hAnsi="宋体" w:eastAsia="宋体" w:cs="宋体"/>
                <w:spacing w:val="-2"/>
                <w:sz w:val="22"/>
                <w:szCs w:val="22"/>
              </w:rPr>
              <w:t>迎宾湖游园</w:t>
            </w:r>
          </w:p>
        </w:tc>
        <w:tc>
          <w:tcPr>
            <w:tcW w:w="2136" w:type="dxa"/>
            <w:vAlign w:val="top"/>
          </w:tcPr>
          <w:p>
            <w:pPr>
              <w:spacing w:before="40" w:line="205"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76" w:line="177" w:lineRule="auto"/>
              <w:ind w:left="696"/>
              <w:rPr>
                <w:rFonts w:ascii="宋体" w:hAnsi="宋体" w:eastAsia="宋体" w:cs="宋体"/>
                <w:sz w:val="24"/>
                <w:szCs w:val="24"/>
              </w:rPr>
            </w:pPr>
            <w:r>
              <w:rPr>
                <w:rFonts w:ascii="宋体" w:hAnsi="宋体" w:eastAsia="宋体" w:cs="宋体"/>
                <w:spacing w:val="-2"/>
                <w:sz w:val="24"/>
                <w:szCs w:val="24"/>
              </w:rPr>
              <w:t>27261.00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7" w:line="176" w:lineRule="auto"/>
              <w:ind w:left="383"/>
              <w:rPr>
                <w:rFonts w:ascii="宋体" w:hAnsi="宋体" w:eastAsia="宋体" w:cs="宋体"/>
                <w:sz w:val="24"/>
                <w:szCs w:val="24"/>
              </w:rPr>
            </w:pPr>
            <w:r>
              <w:rPr>
                <w:rFonts w:ascii="宋体" w:hAnsi="宋体" w:eastAsia="宋体" w:cs="宋体"/>
                <w:spacing w:val="-8"/>
                <w:sz w:val="24"/>
                <w:szCs w:val="24"/>
              </w:rPr>
              <w:t>30</w:t>
            </w:r>
          </w:p>
        </w:tc>
        <w:tc>
          <w:tcPr>
            <w:tcW w:w="4178" w:type="dxa"/>
            <w:vAlign w:val="top"/>
          </w:tcPr>
          <w:p>
            <w:pPr>
              <w:spacing w:before="48" w:line="216" w:lineRule="auto"/>
              <w:ind w:left="1213"/>
              <w:rPr>
                <w:rFonts w:ascii="宋体" w:hAnsi="宋体" w:eastAsia="宋体" w:cs="宋体"/>
                <w:sz w:val="22"/>
                <w:szCs w:val="22"/>
              </w:rPr>
            </w:pPr>
            <w:r>
              <w:rPr>
                <w:rFonts w:ascii="宋体" w:hAnsi="宋体" w:eastAsia="宋体" w:cs="宋体"/>
                <w:spacing w:val="-1"/>
                <w:sz w:val="22"/>
                <w:szCs w:val="22"/>
              </w:rPr>
              <w:t>森警东侧街头绿地</w:t>
            </w:r>
          </w:p>
        </w:tc>
        <w:tc>
          <w:tcPr>
            <w:tcW w:w="2136" w:type="dxa"/>
            <w:vAlign w:val="top"/>
          </w:tcPr>
          <w:p>
            <w:pPr>
              <w:spacing w:before="39" w:line="205" w:lineRule="auto"/>
              <w:ind w:left="595"/>
              <w:rPr>
                <w:rFonts w:ascii="宋体" w:hAnsi="宋体" w:eastAsia="宋体" w:cs="宋体"/>
                <w:sz w:val="24"/>
                <w:szCs w:val="24"/>
              </w:rPr>
            </w:pPr>
            <w:r>
              <w:rPr>
                <w:rFonts w:ascii="宋体" w:hAnsi="宋体" w:eastAsia="宋体" w:cs="宋体"/>
                <w:spacing w:val="-3"/>
                <w:sz w:val="24"/>
                <w:szCs w:val="24"/>
              </w:rPr>
              <w:t>街头绿地</w:t>
            </w:r>
          </w:p>
        </w:tc>
        <w:tc>
          <w:tcPr>
            <w:tcW w:w="2051" w:type="dxa"/>
            <w:vAlign w:val="top"/>
          </w:tcPr>
          <w:p>
            <w:pPr>
              <w:spacing w:before="77" w:line="176" w:lineRule="auto"/>
              <w:ind w:left="696"/>
              <w:rPr>
                <w:rFonts w:ascii="宋体" w:hAnsi="宋体" w:eastAsia="宋体" w:cs="宋体"/>
                <w:sz w:val="24"/>
                <w:szCs w:val="24"/>
              </w:rPr>
            </w:pPr>
            <w:r>
              <w:rPr>
                <w:rFonts w:ascii="宋体" w:hAnsi="宋体" w:eastAsia="宋体" w:cs="宋体"/>
                <w:spacing w:val="-2"/>
                <w:sz w:val="24"/>
                <w:szCs w:val="24"/>
              </w:rPr>
              <w:t>27338.00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7" w:line="176" w:lineRule="auto"/>
              <w:ind w:left="383"/>
              <w:rPr>
                <w:rFonts w:ascii="宋体" w:hAnsi="宋体" w:eastAsia="宋体" w:cs="宋体"/>
                <w:sz w:val="24"/>
                <w:szCs w:val="24"/>
              </w:rPr>
            </w:pPr>
            <w:r>
              <w:rPr>
                <w:rFonts w:ascii="宋体" w:hAnsi="宋体" w:eastAsia="宋体" w:cs="宋体"/>
                <w:spacing w:val="-8"/>
                <w:sz w:val="24"/>
                <w:szCs w:val="24"/>
              </w:rPr>
              <w:t>31</w:t>
            </w:r>
          </w:p>
        </w:tc>
        <w:tc>
          <w:tcPr>
            <w:tcW w:w="4178" w:type="dxa"/>
            <w:vAlign w:val="top"/>
          </w:tcPr>
          <w:p>
            <w:pPr>
              <w:spacing w:before="47" w:line="217" w:lineRule="auto"/>
              <w:ind w:left="1343"/>
              <w:rPr>
                <w:rFonts w:ascii="宋体" w:hAnsi="宋体" w:eastAsia="宋体" w:cs="宋体"/>
                <w:sz w:val="22"/>
                <w:szCs w:val="22"/>
              </w:rPr>
            </w:pPr>
            <w:r>
              <w:rPr>
                <w:rFonts w:ascii="宋体" w:hAnsi="宋体" w:eastAsia="宋体" w:cs="宋体"/>
                <w:spacing w:val="-4"/>
                <w:sz w:val="22"/>
                <w:szCs w:val="22"/>
              </w:rPr>
              <w:t>团结西路景观带</w:t>
            </w:r>
          </w:p>
        </w:tc>
        <w:tc>
          <w:tcPr>
            <w:tcW w:w="2136" w:type="dxa"/>
            <w:vAlign w:val="top"/>
          </w:tcPr>
          <w:p>
            <w:pPr>
              <w:spacing w:before="40" w:line="204" w:lineRule="auto"/>
              <w:ind w:left="595"/>
              <w:rPr>
                <w:rFonts w:ascii="宋体" w:hAnsi="宋体" w:eastAsia="宋体" w:cs="宋体"/>
                <w:sz w:val="24"/>
                <w:szCs w:val="24"/>
              </w:rPr>
            </w:pPr>
            <w:r>
              <w:rPr>
                <w:rFonts w:ascii="宋体" w:hAnsi="宋体" w:eastAsia="宋体" w:cs="宋体"/>
                <w:spacing w:val="-3"/>
                <w:sz w:val="24"/>
                <w:szCs w:val="24"/>
              </w:rPr>
              <w:t>街头绿地</w:t>
            </w:r>
          </w:p>
        </w:tc>
        <w:tc>
          <w:tcPr>
            <w:tcW w:w="2051" w:type="dxa"/>
            <w:vAlign w:val="top"/>
          </w:tcPr>
          <w:p>
            <w:pPr>
              <w:spacing w:before="78" w:line="175" w:lineRule="auto"/>
              <w:ind w:left="638"/>
              <w:rPr>
                <w:rFonts w:ascii="宋体" w:hAnsi="宋体" w:eastAsia="宋体" w:cs="宋体"/>
                <w:sz w:val="24"/>
                <w:szCs w:val="24"/>
              </w:rPr>
            </w:pPr>
            <w:r>
              <w:rPr>
                <w:rFonts w:ascii="宋体" w:hAnsi="宋体" w:eastAsia="宋体" w:cs="宋体"/>
                <w:spacing w:val="-2"/>
                <w:sz w:val="24"/>
                <w:szCs w:val="24"/>
              </w:rPr>
              <w:t>309555.00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8" w:line="175" w:lineRule="auto"/>
              <w:ind w:left="383"/>
              <w:rPr>
                <w:rFonts w:ascii="宋体" w:hAnsi="宋体" w:eastAsia="宋体" w:cs="宋体"/>
                <w:sz w:val="24"/>
                <w:szCs w:val="24"/>
              </w:rPr>
            </w:pPr>
            <w:r>
              <w:rPr>
                <w:rFonts w:ascii="宋体" w:hAnsi="宋体" w:eastAsia="宋体" w:cs="宋体"/>
                <w:spacing w:val="-8"/>
                <w:sz w:val="24"/>
                <w:szCs w:val="24"/>
              </w:rPr>
              <w:t>32</w:t>
            </w:r>
          </w:p>
        </w:tc>
        <w:tc>
          <w:tcPr>
            <w:tcW w:w="4178" w:type="dxa"/>
            <w:vAlign w:val="top"/>
          </w:tcPr>
          <w:p>
            <w:pPr>
              <w:spacing w:before="49" w:line="215" w:lineRule="auto"/>
              <w:ind w:left="1110"/>
              <w:rPr>
                <w:rFonts w:ascii="宋体" w:hAnsi="宋体" w:eastAsia="宋体" w:cs="宋体"/>
                <w:sz w:val="22"/>
                <w:szCs w:val="22"/>
              </w:rPr>
            </w:pPr>
            <w:r>
              <w:rPr>
                <w:rFonts w:ascii="宋体" w:hAnsi="宋体" w:eastAsia="宋体" w:cs="宋体"/>
                <w:spacing w:val="-2"/>
                <w:sz w:val="22"/>
                <w:szCs w:val="22"/>
              </w:rPr>
              <w:t>公园路东侧街头绿地</w:t>
            </w:r>
          </w:p>
        </w:tc>
        <w:tc>
          <w:tcPr>
            <w:tcW w:w="2136" w:type="dxa"/>
            <w:vAlign w:val="top"/>
          </w:tcPr>
          <w:p>
            <w:pPr>
              <w:spacing w:before="40" w:line="204" w:lineRule="auto"/>
              <w:ind w:left="595"/>
              <w:rPr>
                <w:rFonts w:ascii="宋体" w:hAnsi="宋体" w:eastAsia="宋体" w:cs="宋体"/>
                <w:sz w:val="24"/>
                <w:szCs w:val="24"/>
              </w:rPr>
            </w:pPr>
            <w:r>
              <w:rPr>
                <w:rFonts w:ascii="宋体" w:hAnsi="宋体" w:eastAsia="宋体" w:cs="宋体"/>
                <w:spacing w:val="-3"/>
                <w:sz w:val="24"/>
                <w:szCs w:val="24"/>
              </w:rPr>
              <w:t>街头绿地</w:t>
            </w:r>
          </w:p>
        </w:tc>
        <w:tc>
          <w:tcPr>
            <w:tcW w:w="2051" w:type="dxa"/>
            <w:vAlign w:val="top"/>
          </w:tcPr>
          <w:p>
            <w:pPr>
              <w:spacing w:before="78" w:line="175" w:lineRule="auto"/>
              <w:ind w:left="711"/>
              <w:rPr>
                <w:rFonts w:ascii="宋体" w:hAnsi="宋体" w:eastAsia="宋体" w:cs="宋体"/>
                <w:sz w:val="24"/>
                <w:szCs w:val="24"/>
              </w:rPr>
            </w:pPr>
            <w:r>
              <w:rPr>
                <w:rFonts w:ascii="宋体" w:hAnsi="宋体" w:eastAsia="宋体" w:cs="宋体"/>
                <w:spacing w:val="-4"/>
                <w:sz w:val="24"/>
                <w:szCs w:val="24"/>
              </w:rPr>
              <w:t>10610.00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4" w:type="dxa"/>
            <w:vAlign w:val="top"/>
          </w:tcPr>
          <w:p>
            <w:pPr>
              <w:spacing w:before="79" w:line="175" w:lineRule="auto"/>
              <w:ind w:left="383"/>
              <w:rPr>
                <w:rFonts w:ascii="宋体" w:hAnsi="宋体" w:eastAsia="宋体" w:cs="宋体"/>
                <w:sz w:val="24"/>
                <w:szCs w:val="24"/>
              </w:rPr>
            </w:pPr>
            <w:r>
              <w:rPr>
                <w:rFonts w:ascii="宋体" w:hAnsi="宋体" w:eastAsia="宋体" w:cs="宋体"/>
                <w:spacing w:val="-8"/>
                <w:sz w:val="24"/>
                <w:szCs w:val="24"/>
              </w:rPr>
              <w:t>33</w:t>
            </w:r>
          </w:p>
        </w:tc>
        <w:tc>
          <w:tcPr>
            <w:tcW w:w="4178" w:type="dxa"/>
            <w:vAlign w:val="top"/>
          </w:tcPr>
          <w:p>
            <w:pPr>
              <w:spacing w:before="48" w:line="217" w:lineRule="auto"/>
              <w:ind w:left="891"/>
              <w:rPr>
                <w:rFonts w:ascii="宋体" w:hAnsi="宋体" w:eastAsia="宋体" w:cs="宋体"/>
                <w:sz w:val="22"/>
                <w:szCs w:val="22"/>
              </w:rPr>
            </w:pPr>
            <w:r>
              <w:rPr>
                <w:rFonts w:ascii="宋体" w:hAnsi="宋体" w:eastAsia="宋体" w:cs="宋体"/>
                <w:spacing w:val="-2"/>
                <w:sz w:val="22"/>
                <w:szCs w:val="22"/>
              </w:rPr>
              <w:t>公园路与迎宾路三角绿地</w:t>
            </w:r>
          </w:p>
        </w:tc>
        <w:tc>
          <w:tcPr>
            <w:tcW w:w="2136" w:type="dxa"/>
            <w:vAlign w:val="top"/>
          </w:tcPr>
          <w:p>
            <w:pPr>
              <w:spacing w:before="41" w:line="204" w:lineRule="auto"/>
              <w:ind w:left="595"/>
              <w:rPr>
                <w:rFonts w:ascii="宋体" w:hAnsi="宋体" w:eastAsia="宋体" w:cs="宋体"/>
                <w:sz w:val="24"/>
                <w:szCs w:val="24"/>
              </w:rPr>
            </w:pPr>
            <w:r>
              <w:rPr>
                <w:rFonts w:ascii="宋体" w:hAnsi="宋体" w:eastAsia="宋体" w:cs="宋体"/>
                <w:spacing w:val="-3"/>
                <w:sz w:val="24"/>
                <w:szCs w:val="24"/>
              </w:rPr>
              <w:t>街头绿地</w:t>
            </w:r>
          </w:p>
        </w:tc>
        <w:tc>
          <w:tcPr>
            <w:tcW w:w="2051" w:type="dxa"/>
            <w:vAlign w:val="top"/>
          </w:tcPr>
          <w:p>
            <w:pPr>
              <w:spacing w:before="79" w:line="175" w:lineRule="auto"/>
              <w:ind w:left="756"/>
              <w:rPr>
                <w:rFonts w:ascii="宋体" w:hAnsi="宋体" w:eastAsia="宋体" w:cs="宋体"/>
                <w:sz w:val="24"/>
                <w:szCs w:val="24"/>
              </w:rPr>
            </w:pPr>
            <w:r>
              <w:rPr>
                <w:rFonts w:ascii="宋体" w:hAnsi="宋体" w:eastAsia="宋体" w:cs="宋体"/>
                <w:spacing w:val="-2"/>
                <w:sz w:val="24"/>
                <w:szCs w:val="24"/>
              </w:rPr>
              <w:t>2292.00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7" w:line="176" w:lineRule="auto"/>
              <w:ind w:left="383"/>
              <w:rPr>
                <w:rFonts w:ascii="宋体" w:hAnsi="宋体" w:eastAsia="宋体" w:cs="宋体"/>
                <w:sz w:val="24"/>
                <w:szCs w:val="24"/>
              </w:rPr>
            </w:pPr>
            <w:r>
              <w:rPr>
                <w:rFonts w:ascii="宋体" w:hAnsi="宋体" w:eastAsia="宋体" w:cs="宋体"/>
                <w:spacing w:val="-8"/>
                <w:sz w:val="24"/>
                <w:szCs w:val="24"/>
              </w:rPr>
              <w:t>34</w:t>
            </w:r>
          </w:p>
        </w:tc>
        <w:tc>
          <w:tcPr>
            <w:tcW w:w="4178" w:type="dxa"/>
            <w:vAlign w:val="top"/>
          </w:tcPr>
          <w:p>
            <w:pPr>
              <w:spacing w:before="47" w:line="217" w:lineRule="auto"/>
              <w:ind w:left="1656"/>
              <w:rPr>
                <w:rFonts w:ascii="宋体" w:hAnsi="宋体" w:eastAsia="宋体" w:cs="宋体"/>
                <w:sz w:val="22"/>
                <w:szCs w:val="22"/>
              </w:rPr>
            </w:pPr>
            <w:r>
              <w:rPr>
                <w:rFonts w:ascii="宋体" w:hAnsi="宋体" w:eastAsia="宋体" w:cs="宋体"/>
                <w:spacing w:val="-3"/>
                <w:sz w:val="22"/>
                <w:szCs w:val="22"/>
              </w:rPr>
              <w:t>联通广场</w:t>
            </w:r>
          </w:p>
        </w:tc>
        <w:tc>
          <w:tcPr>
            <w:tcW w:w="2136" w:type="dxa"/>
            <w:vAlign w:val="top"/>
          </w:tcPr>
          <w:p>
            <w:pPr>
              <w:spacing w:before="38" w:line="206"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77" w:line="176" w:lineRule="auto"/>
              <w:ind w:left="752"/>
              <w:rPr>
                <w:rFonts w:ascii="宋体" w:hAnsi="宋体" w:eastAsia="宋体" w:cs="宋体"/>
                <w:sz w:val="24"/>
                <w:szCs w:val="24"/>
              </w:rPr>
            </w:pPr>
            <w:r>
              <w:rPr>
                <w:rFonts w:ascii="宋体" w:hAnsi="宋体" w:eastAsia="宋体" w:cs="宋体"/>
                <w:spacing w:val="-2"/>
                <w:sz w:val="24"/>
                <w:szCs w:val="24"/>
              </w:rPr>
              <w:t>4677.00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7" w:line="176" w:lineRule="auto"/>
              <w:ind w:left="383"/>
              <w:rPr>
                <w:rFonts w:ascii="宋体" w:hAnsi="宋体" w:eastAsia="宋体" w:cs="宋体"/>
                <w:sz w:val="24"/>
                <w:szCs w:val="24"/>
              </w:rPr>
            </w:pPr>
            <w:r>
              <w:rPr>
                <w:rFonts w:ascii="宋体" w:hAnsi="宋体" w:eastAsia="宋体" w:cs="宋体"/>
                <w:spacing w:val="-8"/>
                <w:sz w:val="24"/>
                <w:szCs w:val="24"/>
              </w:rPr>
              <w:t>35</w:t>
            </w:r>
          </w:p>
        </w:tc>
        <w:tc>
          <w:tcPr>
            <w:tcW w:w="4178" w:type="dxa"/>
            <w:vAlign w:val="top"/>
          </w:tcPr>
          <w:p>
            <w:pPr>
              <w:spacing w:before="48" w:line="216" w:lineRule="auto"/>
              <w:ind w:left="1469"/>
              <w:rPr>
                <w:rFonts w:ascii="宋体" w:hAnsi="宋体" w:eastAsia="宋体" w:cs="宋体"/>
                <w:sz w:val="22"/>
                <w:szCs w:val="22"/>
              </w:rPr>
            </w:pPr>
            <w:r>
              <w:rPr>
                <w:rFonts w:ascii="宋体" w:hAnsi="宋体" w:eastAsia="宋体" w:cs="宋体"/>
                <w:spacing w:val="-8"/>
                <w:sz w:val="22"/>
                <w:szCs w:val="22"/>
              </w:rPr>
              <w:t>良繁场小游园</w:t>
            </w:r>
          </w:p>
        </w:tc>
        <w:tc>
          <w:tcPr>
            <w:tcW w:w="2136" w:type="dxa"/>
            <w:vAlign w:val="top"/>
          </w:tcPr>
          <w:p>
            <w:pPr>
              <w:spacing w:before="39" w:line="205" w:lineRule="auto"/>
              <w:ind w:left="602"/>
              <w:rPr>
                <w:rFonts w:ascii="宋体" w:hAnsi="宋体" w:eastAsia="宋体" w:cs="宋体"/>
                <w:sz w:val="24"/>
                <w:szCs w:val="24"/>
              </w:rPr>
            </w:pPr>
            <w:r>
              <w:rPr>
                <w:rFonts w:ascii="宋体" w:hAnsi="宋体" w:eastAsia="宋体" w:cs="宋体"/>
                <w:spacing w:val="-5"/>
                <w:sz w:val="24"/>
                <w:szCs w:val="24"/>
              </w:rPr>
              <w:t>公园绿地</w:t>
            </w:r>
          </w:p>
        </w:tc>
        <w:tc>
          <w:tcPr>
            <w:tcW w:w="2051" w:type="dxa"/>
            <w:vAlign w:val="top"/>
          </w:tcPr>
          <w:p>
            <w:pPr>
              <w:spacing w:before="77" w:line="176" w:lineRule="auto"/>
              <w:ind w:left="752"/>
              <w:rPr>
                <w:rFonts w:ascii="宋体" w:hAnsi="宋体" w:eastAsia="宋体" w:cs="宋体"/>
                <w:sz w:val="24"/>
                <w:szCs w:val="24"/>
              </w:rPr>
            </w:pPr>
            <w:r>
              <w:rPr>
                <w:rFonts w:ascii="宋体" w:hAnsi="宋体" w:eastAsia="宋体" w:cs="宋体"/>
                <w:spacing w:val="-2"/>
                <w:sz w:val="24"/>
                <w:szCs w:val="24"/>
              </w:rPr>
              <w:t>4978.00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8" w:line="175" w:lineRule="auto"/>
              <w:ind w:left="383"/>
              <w:rPr>
                <w:rFonts w:ascii="宋体" w:hAnsi="宋体" w:eastAsia="宋体" w:cs="宋体"/>
                <w:sz w:val="24"/>
                <w:szCs w:val="24"/>
              </w:rPr>
            </w:pPr>
            <w:r>
              <w:rPr>
                <w:rFonts w:ascii="宋体" w:hAnsi="宋体" w:eastAsia="宋体" w:cs="宋体"/>
                <w:spacing w:val="-8"/>
                <w:sz w:val="24"/>
                <w:szCs w:val="24"/>
              </w:rPr>
              <w:t>36</w:t>
            </w:r>
          </w:p>
        </w:tc>
        <w:tc>
          <w:tcPr>
            <w:tcW w:w="4178" w:type="dxa"/>
            <w:vAlign w:val="top"/>
          </w:tcPr>
          <w:p>
            <w:pPr>
              <w:spacing w:before="48" w:line="216" w:lineRule="auto"/>
              <w:ind w:left="1110"/>
              <w:rPr>
                <w:rFonts w:ascii="宋体" w:hAnsi="宋体" w:eastAsia="宋体" w:cs="宋体"/>
                <w:sz w:val="22"/>
                <w:szCs w:val="22"/>
              </w:rPr>
            </w:pPr>
            <w:r>
              <w:rPr>
                <w:rFonts w:ascii="宋体" w:hAnsi="宋体" w:eastAsia="宋体" w:cs="宋体"/>
                <w:spacing w:val="-2"/>
                <w:sz w:val="22"/>
                <w:szCs w:val="22"/>
              </w:rPr>
              <w:t>公园路东侧街头绿地</w:t>
            </w:r>
          </w:p>
        </w:tc>
        <w:tc>
          <w:tcPr>
            <w:tcW w:w="2136" w:type="dxa"/>
            <w:vAlign w:val="top"/>
          </w:tcPr>
          <w:p>
            <w:pPr>
              <w:spacing w:before="39" w:line="205" w:lineRule="auto"/>
              <w:ind w:left="595"/>
              <w:rPr>
                <w:rFonts w:ascii="宋体" w:hAnsi="宋体" w:eastAsia="宋体" w:cs="宋体"/>
                <w:sz w:val="24"/>
                <w:szCs w:val="24"/>
              </w:rPr>
            </w:pPr>
            <w:r>
              <w:rPr>
                <w:rFonts w:ascii="宋体" w:hAnsi="宋体" w:eastAsia="宋体" w:cs="宋体"/>
                <w:spacing w:val="-3"/>
                <w:sz w:val="24"/>
                <w:szCs w:val="24"/>
              </w:rPr>
              <w:t>街头绿地</w:t>
            </w:r>
          </w:p>
        </w:tc>
        <w:tc>
          <w:tcPr>
            <w:tcW w:w="2051" w:type="dxa"/>
            <w:vAlign w:val="top"/>
          </w:tcPr>
          <w:p>
            <w:pPr>
              <w:spacing w:before="77" w:line="176" w:lineRule="auto"/>
              <w:ind w:left="771"/>
              <w:rPr>
                <w:rFonts w:ascii="宋体" w:hAnsi="宋体" w:eastAsia="宋体" w:cs="宋体"/>
                <w:sz w:val="24"/>
                <w:szCs w:val="24"/>
              </w:rPr>
            </w:pPr>
            <w:r>
              <w:rPr>
                <w:rFonts w:ascii="宋体" w:hAnsi="宋体" w:eastAsia="宋体" w:cs="宋体"/>
                <w:spacing w:val="-4"/>
                <w:sz w:val="24"/>
                <w:szCs w:val="24"/>
              </w:rPr>
              <w:t>1392.00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4" w:type="dxa"/>
            <w:vAlign w:val="top"/>
          </w:tcPr>
          <w:p>
            <w:pPr>
              <w:spacing w:before="78" w:line="176" w:lineRule="auto"/>
              <w:ind w:left="383"/>
              <w:rPr>
                <w:rFonts w:ascii="宋体" w:hAnsi="宋体" w:eastAsia="宋体" w:cs="宋体"/>
                <w:sz w:val="24"/>
                <w:szCs w:val="24"/>
              </w:rPr>
            </w:pPr>
            <w:r>
              <w:rPr>
                <w:rFonts w:ascii="宋体" w:hAnsi="宋体" w:eastAsia="宋体" w:cs="宋体"/>
                <w:spacing w:val="-8"/>
                <w:sz w:val="24"/>
                <w:szCs w:val="24"/>
              </w:rPr>
              <w:t>37</w:t>
            </w:r>
          </w:p>
        </w:tc>
        <w:tc>
          <w:tcPr>
            <w:tcW w:w="4178" w:type="dxa"/>
            <w:vAlign w:val="top"/>
          </w:tcPr>
          <w:p>
            <w:pPr>
              <w:spacing w:before="49" w:line="216" w:lineRule="auto"/>
              <w:ind w:left="1104"/>
              <w:rPr>
                <w:rFonts w:ascii="宋体" w:hAnsi="宋体" w:eastAsia="宋体" w:cs="宋体"/>
                <w:sz w:val="22"/>
                <w:szCs w:val="22"/>
              </w:rPr>
            </w:pPr>
            <w:r>
              <w:rPr>
                <w:rFonts w:ascii="宋体" w:hAnsi="宋体" w:eastAsia="宋体" w:cs="宋体"/>
                <w:spacing w:val="-1"/>
                <w:sz w:val="22"/>
                <w:szCs w:val="22"/>
              </w:rPr>
              <w:t>新华路南侧街头绿地</w:t>
            </w:r>
          </w:p>
        </w:tc>
        <w:tc>
          <w:tcPr>
            <w:tcW w:w="2136" w:type="dxa"/>
            <w:vAlign w:val="top"/>
          </w:tcPr>
          <w:p>
            <w:pPr>
              <w:spacing w:before="40" w:line="205" w:lineRule="auto"/>
              <w:ind w:left="595"/>
              <w:rPr>
                <w:rFonts w:ascii="宋体" w:hAnsi="宋体" w:eastAsia="宋体" w:cs="宋体"/>
                <w:sz w:val="24"/>
                <w:szCs w:val="24"/>
              </w:rPr>
            </w:pPr>
            <w:r>
              <w:rPr>
                <w:rFonts w:ascii="宋体" w:hAnsi="宋体" w:eastAsia="宋体" w:cs="宋体"/>
                <w:spacing w:val="-3"/>
                <w:sz w:val="24"/>
                <w:szCs w:val="24"/>
              </w:rPr>
              <w:t>街头绿地</w:t>
            </w:r>
          </w:p>
        </w:tc>
        <w:tc>
          <w:tcPr>
            <w:tcW w:w="2051" w:type="dxa"/>
            <w:vAlign w:val="top"/>
          </w:tcPr>
          <w:p>
            <w:pPr>
              <w:spacing w:before="78" w:line="176" w:lineRule="auto"/>
              <w:ind w:left="754"/>
              <w:rPr>
                <w:rFonts w:ascii="宋体" w:hAnsi="宋体" w:eastAsia="宋体" w:cs="宋体"/>
                <w:sz w:val="24"/>
                <w:szCs w:val="24"/>
              </w:rPr>
            </w:pPr>
            <w:r>
              <w:rPr>
                <w:rFonts w:ascii="宋体" w:hAnsi="宋体" w:eastAsia="宋体" w:cs="宋体"/>
                <w:spacing w:val="-2"/>
                <w:sz w:val="24"/>
                <w:szCs w:val="24"/>
              </w:rPr>
              <w:t>9341.00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8" w:line="175" w:lineRule="auto"/>
              <w:ind w:left="383"/>
              <w:rPr>
                <w:rFonts w:ascii="宋体" w:hAnsi="宋体" w:eastAsia="宋体" w:cs="宋体"/>
                <w:sz w:val="24"/>
                <w:szCs w:val="24"/>
              </w:rPr>
            </w:pPr>
            <w:r>
              <w:rPr>
                <w:rFonts w:ascii="宋体" w:hAnsi="宋体" w:eastAsia="宋体" w:cs="宋体"/>
                <w:spacing w:val="-8"/>
                <w:sz w:val="24"/>
                <w:szCs w:val="24"/>
              </w:rPr>
              <w:t>38</w:t>
            </w:r>
          </w:p>
        </w:tc>
        <w:tc>
          <w:tcPr>
            <w:tcW w:w="4178" w:type="dxa"/>
            <w:vAlign w:val="top"/>
          </w:tcPr>
          <w:p>
            <w:pPr>
              <w:spacing w:before="47" w:line="217" w:lineRule="auto"/>
              <w:ind w:left="1324"/>
              <w:rPr>
                <w:rFonts w:ascii="宋体" w:hAnsi="宋体" w:eastAsia="宋体" w:cs="宋体"/>
                <w:sz w:val="22"/>
                <w:szCs w:val="22"/>
              </w:rPr>
            </w:pPr>
            <w:r>
              <w:rPr>
                <w:rFonts w:ascii="宋体" w:hAnsi="宋体" w:eastAsia="宋体" w:cs="宋体"/>
                <w:spacing w:val="-2"/>
                <w:sz w:val="22"/>
                <w:szCs w:val="22"/>
              </w:rPr>
              <w:t>新华西路小游园</w:t>
            </w:r>
          </w:p>
        </w:tc>
        <w:tc>
          <w:tcPr>
            <w:tcW w:w="2136" w:type="dxa"/>
            <w:vAlign w:val="top"/>
          </w:tcPr>
          <w:p>
            <w:pPr>
              <w:spacing w:before="40" w:line="204" w:lineRule="auto"/>
              <w:ind w:left="595"/>
              <w:rPr>
                <w:rFonts w:ascii="宋体" w:hAnsi="宋体" w:eastAsia="宋体" w:cs="宋体"/>
                <w:sz w:val="24"/>
                <w:szCs w:val="24"/>
              </w:rPr>
            </w:pPr>
            <w:r>
              <w:rPr>
                <w:rFonts w:ascii="宋体" w:hAnsi="宋体" w:eastAsia="宋体" w:cs="宋体"/>
                <w:spacing w:val="-3"/>
                <w:sz w:val="24"/>
                <w:szCs w:val="24"/>
              </w:rPr>
              <w:t>街头绿地</w:t>
            </w:r>
          </w:p>
        </w:tc>
        <w:tc>
          <w:tcPr>
            <w:tcW w:w="2051" w:type="dxa"/>
            <w:vAlign w:val="top"/>
          </w:tcPr>
          <w:p>
            <w:pPr>
              <w:spacing w:before="77" w:line="176" w:lineRule="auto"/>
              <w:ind w:left="771"/>
              <w:rPr>
                <w:rFonts w:ascii="宋体" w:hAnsi="宋体" w:eastAsia="宋体" w:cs="宋体"/>
                <w:sz w:val="24"/>
                <w:szCs w:val="24"/>
              </w:rPr>
            </w:pPr>
            <w:r>
              <w:rPr>
                <w:rFonts w:ascii="宋体" w:hAnsi="宋体" w:eastAsia="宋体" w:cs="宋体"/>
                <w:spacing w:val="-4"/>
                <w:sz w:val="24"/>
                <w:szCs w:val="24"/>
              </w:rPr>
              <w:t>1387.00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8" w:line="175" w:lineRule="auto"/>
              <w:ind w:left="383"/>
              <w:rPr>
                <w:rFonts w:ascii="宋体" w:hAnsi="宋体" w:eastAsia="宋体" w:cs="宋体"/>
                <w:sz w:val="24"/>
                <w:szCs w:val="24"/>
              </w:rPr>
            </w:pPr>
            <w:r>
              <w:rPr>
                <w:rFonts w:ascii="宋体" w:hAnsi="宋体" w:eastAsia="宋体" w:cs="宋体"/>
                <w:spacing w:val="-8"/>
                <w:sz w:val="24"/>
                <w:szCs w:val="24"/>
              </w:rPr>
              <w:t>39</w:t>
            </w:r>
          </w:p>
        </w:tc>
        <w:tc>
          <w:tcPr>
            <w:tcW w:w="4178" w:type="dxa"/>
            <w:vAlign w:val="top"/>
          </w:tcPr>
          <w:p>
            <w:pPr>
              <w:spacing w:before="47" w:line="217" w:lineRule="auto"/>
              <w:ind w:left="1102"/>
              <w:rPr>
                <w:rFonts w:ascii="宋体" w:hAnsi="宋体" w:eastAsia="宋体" w:cs="宋体"/>
                <w:sz w:val="22"/>
                <w:szCs w:val="22"/>
              </w:rPr>
            </w:pPr>
            <w:r>
              <w:rPr>
                <w:rFonts w:ascii="宋体" w:hAnsi="宋体" w:eastAsia="宋体" w:cs="宋体"/>
                <w:spacing w:val="-1"/>
                <w:sz w:val="22"/>
                <w:szCs w:val="22"/>
              </w:rPr>
              <w:t>迎宾路南侧街头绿地</w:t>
            </w:r>
          </w:p>
        </w:tc>
        <w:tc>
          <w:tcPr>
            <w:tcW w:w="2136" w:type="dxa"/>
            <w:vAlign w:val="top"/>
          </w:tcPr>
          <w:p>
            <w:pPr>
              <w:spacing w:before="40" w:line="204" w:lineRule="auto"/>
              <w:ind w:left="595"/>
              <w:rPr>
                <w:rFonts w:ascii="宋体" w:hAnsi="宋体" w:eastAsia="宋体" w:cs="宋体"/>
                <w:sz w:val="24"/>
                <w:szCs w:val="24"/>
              </w:rPr>
            </w:pPr>
            <w:r>
              <w:rPr>
                <w:rFonts w:ascii="宋体" w:hAnsi="宋体" w:eastAsia="宋体" w:cs="宋体"/>
                <w:spacing w:val="-3"/>
                <w:sz w:val="24"/>
                <w:szCs w:val="24"/>
              </w:rPr>
              <w:t>街头绿地</w:t>
            </w:r>
          </w:p>
        </w:tc>
        <w:tc>
          <w:tcPr>
            <w:tcW w:w="2051" w:type="dxa"/>
            <w:vAlign w:val="top"/>
          </w:tcPr>
          <w:p>
            <w:pPr>
              <w:spacing w:before="78" w:line="175" w:lineRule="auto"/>
              <w:ind w:left="696"/>
              <w:rPr>
                <w:rFonts w:ascii="宋体" w:hAnsi="宋体" w:eastAsia="宋体" w:cs="宋体"/>
                <w:sz w:val="24"/>
                <w:szCs w:val="24"/>
              </w:rPr>
            </w:pPr>
            <w:r>
              <w:rPr>
                <w:rFonts w:ascii="宋体" w:hAnsi="宋体" w:eastAsia="宋体" w:cs="宋体"/>
                <w:spacing w:val="-2"/>
                <w:sz w:val="24"/>
                <w:szCs w:val="24"/>
              </w:rPr>
              <w:t>27407.00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84" w:type="dxa"/>
            <w:vAlign w:val="top"/>
          </w:tcPr>
          <w:p>
            <w:pPr>
              <w:spacing w:before="79" w:line="174" w:lineRule="auto"/>
              <w:ind w:left="378"/>
              <w:rPr>
                <w:rFonts w:ascii="宋体" w:hAnsi="宋体" w:eastAsia="宋体" w:cs="宋体"/>
                <w:sz w:val="24"/>
                <w:szCs w:val="24"/>
              </w:rPr>
            </w:pPr>
            <w:r>
              <w:rPr>
                <w:rFonts w:ascii="宋体" w:hAnsi="宋体" w:eastAsia="宋体" w:cs="宋体"/>
                <w:spacing w:val="-5"/>
                <w:sz w:val="24"/>
                <w:szCs w:val="24"/>
              </w:rPr>
              <w:t>40</w:t>
            </w:r>
          </w:p>
        </w:tc>
        <w:tc>
          <w:tcPr>
            <w:tcW w:w="4178" w:type="dxa"/>
            <w:vAlign w:val="top"/>
          </w:tcPr>
          <w:p>
            <w:pPr>
              <w:spacing w:before="48" w:line="216" w:lineRule="auto"/>
              <w:ind w:left="780"/>
              <w:rPr>
                <w:rFonts w:ascii="宋体" w:hAnsi="宋体" w:eastAsia="宋体" w:cs="宋体"/>
                <w:sz w:val="22"/>
                <w:szCs w:val="22"/>
              </w:rPr>
            </w:pPr>
            <w:r>
              <w:rPr>
                <w:rFonts w:ascii="宋体" w:hAnsi="宋体" w:eastAsia="宋体" w:cs="宋体"/>
                <w:spacing w:val="-2"/>
                <w:sz w:val="22"/>
                <w:szCs w:val="22"/>
              </w:rPr>
              <w:t>云岭商务酒店西侧街头绿地</w:t>
            </w:r>
          </w:p>
        </w:tc>
        <w:tc>
          <w:tcPr>
            <w:tcW w:w="2136" w:type="dxa"/>
            <w:vAlign w:val="top"/>
          </w:tcPr>
          <w:p>
            <w:pPr>
              <w:spacing w:before="40" w:line="204" w:lineRule="auto"/>
              <w:ind w:left="595"/>
              <w:rPr>
                <w:rFonts w:ascii="宋体" w:hAnsi="宋体" w:eastAsia="宋体" w:cs="宋体"/>
                <w:sz w:val="24"/>
                <w:szCs w:val="24"/>
              </w:rPr>
            </w:pPr>
            <w:r>
              <w:rPr>
                <w:rFonts w:ascii="宋体" w:hAnsi="宋体" w:eastAsia="宋体" w:cs="宋体"/>
                <w:spacing w:val="-3"/>
                <w:sz w:val="24"/>
                <w:szCs w:val="24"/>
              </w:rPr>
              <w:t>街头绿地</w:t>
            </w:r>
          </w:p>
        </w:tc>
        <w:tc>
          <w:tcPr>
            <w:tcW w:w="2051" w:type="dxa"/>
            <w:vAlign w:val="top"/>
          </w:tcPr>
          <w:p>
            <w:pPr>
              <w:spacing w:before="78" w:line="175" w:lineRule="auto"/>
              <w:ind w:left="756"/>
              <w:rPr>
                <w:rFonts w:ascii="宋体" w:hAnsi="宋体" w:eastAsia="宋体" w:cs="宋体"/>
                <w:sz w:val="24"/>
                <w:szCs w:val="24"/>
              </w:rPr>
            </w:pPr>
            <w:r>
              <w:rPr>
                <w:rFonts w:ascii="宋体" w:hAnsi="宋体" w:eastAsia="宋体" w:cs="宋体"/>
                <w:spacing w:val="-2"/>
                <w:sz w:val="24"/>
                <w:szCs w:val="24"/>
              </w:rPr>
              <w:t>2103.00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84" w:type="dxa"/>
            <w:vAlign w:val="top"/>
          </w:tcPr>
          <w:p>
            <w:pPr>
              <w:rPr>
                <w:rFonts w:ascii="Arial"/>
                <w:sz w:val="21"/>
              </w:rPr>
            </w:pPr>
          </w:p>
        </w:tc>
        <w:tc>
          <w:tcPr>
            <w:tcW w:w="4178" w:type="dxa"/>
            <w:vAlign w:val="top"/>
          </w:tcPr>
          <w:p>
            <w:pPr>
              <w:pStyle w:val="15"/>
              <w:spacing w:before="37" w:line="231" w:lineRule="auto"/>
              <w:ind w:left="1174"/>
              <w:rPr>
                <w:sz w:val="20"/>
                <w:szCs w:val="20"/>
              </w:rPr>
            </w:pPr>
            <w:r>
              <w:rPr>
                <w:b/>
                <w:bCs/>
                <w:spacing w:val="-2"/>
                <w:sz w:val="20"/>
                <w:szCs w:val="20"/>
              </w:rPr>
              <w:t>合计</w:t>
            </w:r>
          </w:p>
        </w:tc>
        <w:tc>
          <w:tcPr>
            <w:tcW w:w="2136" w:type="dxa"/>
            <w:vAlign w:val="top"/>
          </w:tcPr>
          <w:p>
            <w:pPr>
              <w:rPr>
                <w:rFonts w:ascii="Arial"/>
                <w:sz w:val="21"/>
              </w:rPr>
            </w:pPr>
          </w:p>
        </w:tc>
        <w:tc>
          <w:tcPr>
            <w:tcW w:w="2051" w:type="dxa"/>
            <w:vAlign w:val="top"/>
          </w:tcPr>
          <w:p>
            <w:pPr>
              <w:spacing w:before="77" w:line="180" w:lineRule="auto"/>
              <w:ind w:left="591"/>
              <w:rPr>
                <w:rFonts w:ascii="宋体" w:hAnsi="宋体" w:eastAsia="宋体" w:cs="宋体"/>
                <w:sz w:val="24"/>
                <w:szCs w:val="24"/>
              </w:rPr>
            </w:pPr>
            <w:r>
              <w:rPr>
                <w:rFonts w:ascii="宋体" w:hAnsi="宋体" w:eastAsia="宋体" w:cs="宋体"/>
                <w:spacing w:val="-3"/>
                <w:sz w:val="24"/>
                <w:szCs w:val="24"/>
              </w:rPr>
              <w:t>1711861.24</w:t>
            </w:r>
          </w:p>
        </w:tc>
      </w:tr>
    </w:tbl>
    <w:p>
      <w:pPr>
        <w:sectPr>
          <w:headerReference r:id="rId75" w:type="default"/>
          <w:footerReference r:id="rId76" w:type="default"/>
          <w:pgSz w:w="11905" w:h="16838"/>
          <w:pgMar w:top="1077" w:right="1417" w:bottom="1134" w:left="1417" w:header="1077" w:footer="1083" w:gutter="0"/>
          <w:pgNumType w:fmt="decimal"/>
          <w:cols w:space="0" w:num="1"/>
          <w:rtlGutter w:val="0"/>
          <w:docGrid w:linePitch="0" w:charSpace="0"/>
        </w:sectPr>
      </w:pPr>
    </w:p>
    <w:p>
      <w:pPr>
        <w:spacing w:before="65" w:line="230" w:lineRule="auto"/>
        <w:ind w:left="291"/>
        <w:rPr>
          <w:rFonts w:ascii="黑体" w:hAnsi="黑体" w:eastAsia="黑体" w:cs="黑体"/>
          <w:sz w:val="20"/>
          <w:szCs w:val="20"/>
        </w:rPr>
      </w:pPr>
      <w:r>
        <w:rPr>
          <w:rFonts w:ascii="黑体" w:hAnsi="黑体" w:eastAsia="黑体" w:cs="黑体"/>
          <w:spacing w:val="8"/>
          <w:sz w:val="20"/>
          <w:szCs w:val="20"/>
        </w:rPr>
        <w:t>停车场保洁面积</w:t>
      </w:r>
    </w:p>
    <w:p>
      <w:pPr>
        <w:spacing w:line="127" w:lineRule="exact"/>
      </w:pPr>
    </w:p>
    <w:tbl>
      <w:tblPr>
        <w:tblStyle w:val="14"/>
        <w:tblW w:w="88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4644"/>
        <w:gridCol w:w="31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093" w:type="dxa"/>
            <w:vAlign w:val="top"/>
          </w:tcPr>
          <w:p>
            <w:pPr>
              <w:pStyle w:val="15"/>
              <w:spacing w:before="138" w:line="231" w:lineRule="auto"/>
              <w:ind w:left="346"/>
              <w:rPr>
                <w:sz w:val="20"/>
                <w:szCs w:val="20"/>
              </w:rPr>
            </w:pPr>
            <w:r>
              <w:rPr>
                <w:b/>
                <w:bCs/>
                <w:spacing w:val="1"/>
                <w:sz w:val="20"/>
                <w:szCs w:val="20"/>
              </w:rPr>
              <w:t>序号</w:t>
            </w:r>
          </w:p>
        </w:tc>
        <w:tc>
          <w:tcPr>
            <w:tcW w:w="4644" w:type="dxa"/>
            <w:vAlign w:val="top"/>
          </w:tcPr>
          <w:p>
            <w:pPr>
              <w:pStyle w:val="15"/>
              <w:spacing w:before="139" w:line="229" w:lineRule="auto"/>
              <w:ind w:left="2122"/>
              <w:rPr>
                <w:sz w:val="20"/>
                <w:szCs w:val="20"/>
              </w:rPr>
            </w:pPr>
            <w:r>
              <w:rPr>
                <w:b/>
                <w:bCs/>
                <w:sz w:val="20"/>
                <w:szCs w:val="20"/>
              </w:rPr>
              <w:t>名称</w:t>
            </w:r>
          </w:p>
        </w:tc>
        <w:tc>
          <w:tcPr>
            <w:tcW w:w="3106" w:type="dxa"/>
            <w:vAlign w:val="top"/>
          </w:tcPr>
          <w:p>
            <w:pPr>
              <w:pStyle w:val="15"/>
              <w:spacing w:before="138" w:line="221" w:lineRule="auto"/>
              <w:ind w:left="899"/>
              <w:rPr>
                <w:sz w:val="20"/>
                <w:szCs w:val="20"/>
              </w:rPr>
            </w:pPr>
            <w:r>
              <w:rPr>
                <w:b/>
                <w:bCs/>
                <w:spacing w:val="3"/>
                <w:sz w:val="20"/>
                <w:szCs w:val="20"/>
              </w:rPr>
              <w:t>面积</w:t>
            </w:r>
            <w:r>
              <w:rPr>
                <w:rFonts w:ascii="Times New Roman" w:hAnsi="Times New Roman" w:eastAsia="Times New Roman" w:cs="Times New Roman"/>
                <w:b/>
                <w:bCs/>
                <w:spacing w:val="3"/>
                <w:sz w:val="20"/>
                <w:szCs w:val="20"/>
              </w:rPr>
              <w:t>(</w:t>
            </w:r>
            <w:r>
              <w:rPr>
                <w:b/>
                <w:bCs/>
                <w:spacing w:val="3"/>
                <w:sz w:val="20"/>
                <w:szCs w:val="20"/>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5" w:line="180" w:lineRule="auto"/>
              <w:ind w:left="513"/>
              <w:rPr>
                <w:rFonts w:ascii="宋体" w:hAnsi="宋体" w:eastAsia="宋体" w:cs="宋体"/>
                <w:sz w:val="22"/>
                <w:szCs w:val="22"/>
              </w:rPr>
            </w:pPr>
            <w:r>
              <w:rPr>
                <w:rFonts w:ascii="宋体" w:hAnsi="宋体" w:eastAsia="宋体" w:cs="宋体"/>
                <w:sz w:val="22"/>
                <w:szCs w:val="22"/>
              </w:rPr>
              <w:t>1</w:t>
            </w:r>
          </w:p>
        </w:tc>
        <w:tc>
          <w:tcPr>
            <w:tcW w:w="4644" w:type="dxa"/>
            <w:vAlign w:val="top"/>
          </w:tcPr>
          <w:p>
            <w:pPr>
              <w:spacing w:before="30" w:line="209" w:lineRule="auto"/>
              <w:ind w:left="1563"/>
              <w:rPr>
                <w:rFonts w:ascii="宋体" w:hAnsi="宋体" w:eastAsia="宋体" w:cs="宋体"/>
                <w:sz w:val="22"/>
                <w:szCs w:val="22"/>
              </w:rPr>
            </w:pPr>
            <w:r>
              <w:rPr>
                <w:rFonts w:ascii="宋体" w:hAnsi="宋体" w:eastAsia="宋体" w:cs="宋体"/>
                <w:spacing w:val="-2"/>
                <w:sz w:val="22"/>
                <w:szCs w:val="22"/>
              </w:rPr>
              <w:t>云杉秀居停车场</w:t>
            </w:r>
          </w:p>
        </w:tc>
        <w:tc>
          <w:tcPr>
            <w:tcW w:w="3106" w:type="dxa"/>
            <w:vAlign w:val="top"/>
          </w:tcPr>
          <w:p>
            <w:pPr>
              <w:spacing w:before="65" w:line="180" w:lineRule="auto"/>
              <w:ind w:left="1176"/>
              <w:rPr>
                <w:rFonts w:ascii="宋体" w:hAnsi="宋体" w:eastAsia="宋体" w:cs="宋体"/>
                <w:sz w:val="22"/>
                <w:szCs w:val="22"/>
              </w:rPr>
            </w:pPr>
            <w:r>
              <w:rPr>
                <w:rFonts w:ascii="宋体" w:hAnsi="宋体" w:eastAsia="宋体" w:cs="宋体"/>
                <w:spacing w:val="-2"/>
                <w:sz w:val="22"/>
                <w:szCs w:val="22"/>
              </w:rPr>
              <w:t>2425.65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6" w:line="179" w:lineRule="auto"/>
              <w:ind w:left="500"/>
              <w:rPr>
                <w:rFonts w:ascii="宋体" w:hAnsi="宋体" w:eastAsia="宋体" w:cs="宋体"/>
                <w:sz w:val="22"/>
                <w:szCs w:val="22"/>
              </w:rPr>
            </w:pPr>
            <w:r>
              <w:rPr>
                <w:rFonts w:ascii="宋体" w:hAnsi="宋体" w:eastAsia="宋体" w:cs="宋体"/>
                <w:sz w:val="22"/>
                <w:szCs w:val="22"/>
              </w:rPr>
              <w:t>2</w:t>
            </w:r>
          </w:p>
        </w:tc>
        <w:tc>
          <w:tcPr>
            <w:tcW w:w="4644" w:type="dxa"/>
            <w:vAlign w:val="top"/>
          </w:tcPr>
          <w:p>
            <w:pPr>
              <w:spacing w:before="30" w:line="209" w:lineRule="auto"/>
              <w:ind w:left="1228"/>
              <w:rPr>
                <w:rFonts w:ascii="宋体" w:hAnsi="宋体" w:eastAsia="宋体" w:cs="宋体"/>
                <w:sz w:val="22"/>
                <w:szCs w:val="22"/>
              </w:rPr>
            </w:pPr>
            <w:r>
              <w:rPr>
                <w:rFonts w:ascii="宋体" w:hAnsi="宋体" w:eastAsia="宋体" w:cs="宋体"/>
                <w:spacing w:val="-2"/>
                <w:sz w:val="22"/>
                <w:szCs w:val="22"/>
              </w:rPr>
              <w:t>武装部与农行前停车场</w:t>
            </w:r>
          </w:p>
        </w:tc>
        <w:tc>
          <w:tcPr>
            <w:tcW w:w="3106" w:type="dxa"/>
            <w:vAlign w:val="top"/>
          </w:tcPr>
          <w:p>
            <w:pPr>
              <w:spacing w:before="65" w:line="180" w:lineRule="auto"/>
              <w:ind w:left="1189"/>
              <w:rPr>
                <w:rFonts w:ascii="宋体" w:hAnsi="宋体" w:eastAsia="宋体" w:cs="宋体"/>
                <w:sz w:val="22"/>
                <w:szCs w:val="22"/>
              </w:rPr>
            </w:pPr>
            <w:r>
              <w:rPr>
                <w:rFonts w:ascii="宋体" w:hAnsi="宋体" w:eastAsia="宋体" w:cs="宋体"/>
                <w:spacing w:val="-4"/>
                <w:sz w:val="22"/>
                <w:szCs w:val="22"/>
              </w:rPr>
              <w:t>1492.21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9" w:line="177" w:lineRule="auto"/>
              <w:ind w:left="502"/>
              <w:rPr>
                <w:rFonts w:ascii="宋体" w:hAnsi="宋体" w:eastAsia="宋体" w:cs="宋体"/>
                <w:sz w:val="22"/>
                <w:szCs w:val="22"/>
              </w:rPr>
            </w:pPr>
            <w:r>
              <w:rPr>
                <w:rFonts w:ascii="宋体" w:hAnsi="宋体" w:eastAsia="宋体" w:cs="宋体"/>
                <w:sz w:val="22"/>
                <w:szCs w:val="22"/>
              </w:rPr>
              <w:t>3</w:t>
            </w:r>
          </w:p>
        </w:tc>
        <w:tc>
          <w:tcPr>
            <w:tcW w:w="4644" w:type="dxa"/>
            <w:vAlign w:val="top"/>
          </w:tcPr>
          <w:p>
            <w:pPr>
              <w:spacing w:before="34" w:line="206" w:lineRule="auto"/>
              <w:ind w:left="1667"/>
              <w:rPr>
                <w:rFonts w:ascii="宋体" w:hAnsi="宋体" w:eastAsia="宋体" w:cs="宋体"/>
                <w:sz w:val="22"/>
                <w:szCs w:val="22"/>
              </w:rPr>
            </w:pPr>
            <w:r>
              <w:rPr>
                <w:rFonts w:ascii="宋体" w:hAnsi="宋体" w:eastAsia="宋体" w:cs="宋体"/>
                <w:spacing w:val="-2"/>
                <w:sz w:val="22"/>
                <w:szCs w:val="22"/>
              </w:rPr>
              <w:t>农机局停车场</w:t>
            </w:r>
          </w:p>
        </w:tc>
        <w:tc>
          <w:tcPr>
            <w:tcW w:w="3106" w:type="dxa"/>
            <w:vAlign w:val="top"/>
          </w:tcPr>
          <w:p>
            <w:pPr>
              <w:spacing w:before="69" w:line="177" w:lineRule="auto"/>
              <w:ind w:left="1343"/>
              <w:rPr>
                <w:rFonts w:ascii="宋体" w:hAnsi="宋体" w:eastAsia="宋体" w:cs="宋体"/>
                <w:sz w:val="22"/>
                <w:szCs w:val="22"/>
              </w:rPr>
            </w:pPr>
            <w:r>
              <w:rPr>
                <w:rFonts w:ascii="宋体" w:hAnsi="宋体" w:eastAsia="宋体" w:cs="宋体"/>
                <w:spacing w:val="-3"/>
                <w:sz w:val="22"/>
                <w:szCs w:val="22"/>
              </w:rPr>
              <w:t>3290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93" w:type="dxa"/>
            <w:vAlign w:val="top"/>
          </w:tcPr>
          <w:p>
            <w:pPr>
              <w:spacing w:before="68" w:line="178" w:lineRule="auto"/>
              <w:ind w:left="496"/>
              <w:rPr>
                <w:rFonts w:ascii="宋体" w:hAnsi="宋体" w:eastAsia="宋体" w:cs="宋体"/>
                <w:sz w:val="22"/>
                <w:szCs w:val="22"/>
              </w:rPr>
            </w:pPr>
            <w:r>
              <w:rPr>
                <w:rFonts w:ascii="宋体" w:hAnsi="宋体" w:eastAsia="宋体" w:cs="宋体"/>
                <w:sz w:val="22"/>
                <w:szCs w:val="22"/>
              </w:rPr>
              <w:t>4</w:t>
            </w:r>
          </w:p>
        </w:tc>
        <w:tc>
          <w:tcPr>
            <w:tcW w:w="4644" w:type="dxa"/>
            <w:vAlign w:val="top"/>
          </w:tcPr>
          <w:p>
            <w:pPr>
              <w:spacing w:before="34" w:line="207" w:lineRule="auto"/>
              <w:ind w:left="1340"/>
              <w:rPr>
                <w:rFonts w:ascii="宋体" w:hAnsi="宋体" w:eastAsia="宋体" w:cs="宋体"/>
                <w:sz w:val="22"/>
                <w:szCs w:val="22"/>
              </w:rPr>
            </w:pPr>
            <w:r>
              <w:rPr>
                <w:rFonts w:ascii="宋体" w:hAnsi="宋体" w:eastAsia="宋体" w:cs="宋体"/>
                <w:spacing w:val="-2"/>
                <w:sz w:val="22"/>
                <w:szCs w:val="22"/>
              </w:rPr>
              <w:t>老五一幼儿园停车场</w:t>
            </w:r>
          </w:p>
        </w:tc>
        <w:tc>
          <w:tcPr>
            <w:tcW w:w="3106" w:type="dxa"/>
            <w:vAlign w:val="top"/>
          </w:tcPr>
          <w:p>
            <w:pPr>
              <w:spacing w:before="68" w:line="178" w:lineRule="auto"/>
              <w:ind w:left="1341"/>
              <w:rPr>
                <w:rFonts w:ascii="宋体" w:hAnsi="宋体" w:eastAsia="宋体" w:cs="宋体"/>
                <w:sz w:val="22"/>
                <w:szCs w:val="22"/>
              </w:rPr>
            </w:pPr>
            <w:r>
              <w:rPr>
                <w:rFonts w:ascii="宋体" w:hAnsi="宋体" w:eastAsia="宋体" w:cs="宋体"/>
                <w:spacing w:val="-3"/>
                <w:sz w:val="22"/>
                <w:szCs w:val="22"/>
              </w:rPr>
              <w:t>2470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7" w:line="178" w:lineRule="auto"/>
              <w:ind w:left="502"/>
              <w:rPr>
                <w:rFonts w:ascii="宋体" w:hAnsi="宋体" w:eastAsia="宋体" w:cs="宋体"/>
                <w:sz w:val="22"/>
                <w:szCs w:val="22"/>
              </w:rPr>
            </w:pPr>
            <w:r>
              <w:rPr>
                <w:rFonts w:ascii="宋体" w:hAnsi="宋体" w:eastAsia="宋体" w:cs="宋体"/>
                <w:sz w:val="22"/>
                <w:szCs w:val="22"/>
              </w:rPr>
              <w:t>5</w:t>
            </w:r>
          </w:p>
        </w:tc>
        <w:tc>
          <w:tcPr>
            <w:tcW w:w="4644" w:type="dxa"/>
            <w:vAlign w:val="top"/>
          </w:tcPr>
          <w:p>
            <w:pPr>
              <w:spacing w:before="30" w:line="209" w:lineRule="auto"/>
              <w:ind w:left="1560"/>
              <w:rPr>
                <w:rFonts w:ascii="宋体" w:hAnsi="宋体" w:eastAsia="宋体" w:cs="宋体"/>
                <w:sz w:val="22"/>
                <w:szCs w:val="22"/>
              </w:rPr>
            </w:pPr>
            <w:r>
              <w:rPr>
                <w:rFonts w:ascii="宋体" w:hAnsi="宋体" w:eastAsia="宋体" w:cs="宋体"/>
                <w:spacing w:val="-2"/>
                <w:sz w:val="22"/>
                <w:szCs w:val="22"/>
              </w:rPr>
              <w:t>工商局前停车场</w:t>
            </w:r>
          </w:p>
        </w:tc>
        <w:tc>
          <w:tcPr>
            <w:tcW w:w="3106" w:type="dxa"/>
            <w:vAlign w:val="top"/>
          </w:tcPr>
          <w:p>
            <w:pPr>
              <w:spacing w:before="65" w:line="180" w:lineRule="auto"/>
              <w:ind w:left="1355"/>
              <w:rPr>
                <w:rFonts w:ascii="宋体" w:hAnsi="宋体" w:eastAsia="宋体" w:cs="宋体"/>
                <w:sz w:val="22"/>
                <w:szCs w:val="22"/>
              </w:rPr>
            </w:pPr>
            <w:r>
              <w:rPr>
                <w:rFonts w:ascii="宋体" w:hAnsi="宋体" w:eastAsia="宋体" w:cs="宋体"/>
                <w:spacing w:val="-6"/>
                <w:sz w:val="22"/>
                <w:szCs w:val="22"/>
              </w:rPr>
              <w:t>1148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9" w:line="177" w:lineRule="auto"/>
              <w:ind w:left="499"/>
              <w:rPr>
                <w:rFonts w:ascii="宋体" w:hAnsi="宋体" w:eastAsia="宋体" w:cs="宋体"/>
                <w:sz w:val="22"/>
                <w:szCs w:val="22"/>
              </w:rPr>
            </w:pPr>
            <w:r>
              <w:rPr>
                <w:rFonts w:ascii="宋体" w:hAnsi="宋体" w:eastAsia="宋体" w:cs="宋体"/>
                <w:sz w:val="22"/>
                <w:szCs w:val="22"/>
              </w:rPr>
              <w:t>6</w:t>
            </w:r>
          </w:p>
        </w:tc>
        <w:tc>
          <w:tcPr>
            <w:tcW w:w="4644" w:type="dxa"/>
            <w:vAlign w:val="top"/>
          </w:tcPr>
          <w:p>
            <w:pPr>
              <w:spacing w:before="33" w:line="207" w:lineRule="auto"/>
              <w:ind w:left="1336"/>
              <w:rPr>
                <w:rFonts w:ascii="宋体" w:hAnsi="宋体" w:eastAsia="宋体" w:cs="宋体"/>
                <w:sz w:val="22"/>
                <w:szCs w:val="22"/>
              </w:rPr>
            </w:pPr>
            <w:r>
              <w:rPr>
                <w:rFonts w:ascii="宋体" w:hAnsi="宋体" w:eastAsia="宋体" w:cs="宋体"/>
                <w:spacing w:val="-1"/>
                <w:sz w:val="22"/>
                <w:szCs w:val="22"/>
              </w:rPr>
              <w:t>集贸市场大型停车场</w:t>
            </w:r>
          </w:p>
        </w:tc>
        <w:tc>
          <w:tcPr>
            <w:tcW w:w="3106" w:type="dxa"/>
            <w:vAlign w:val="top"/>
          </w:tcPr>
          <w:p>
            <w:pPr>
              <w:spacing w:before="69" w:line="177" w:lineRule="auto"/>
              <w:ind w:left="1122"/>
              <w:rPr>
                <w:rFonts w:ascii="宋体" w:hAnsi="宋体" w:eastAsia="宋体" w:cs="宋体"/>
                <w:sz w:val="22"/>
                <w:szCs w:val="22"/>
              </w:rPr>
            </w:pPr>
            <w:r>
              <w:rPr>
                <w:rFonts w:ascii="宋体" w:hAnsi="宋体" w:eastAsia="宋体" w:cs="宋体"/>
                <w:spacing w:val="-2"/>
                <w:sz w:val="22"/>
                <w:szCs w:val="22"/>
              </w:rPr>
              <w:t>58768.04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70" w:line="176" w:lineRule="auto"/>
              <w:ind w:left="502"/>
              <w:rPr>
                <w:rFonts w:ascii="宋体" w:hAnsi="宋体" w:eastAsia="宋体" w:cs="宋体"/>
                <w:sz w:val="22"/>
                <w:szCs w:val="22"/>
              </w:rPr>
            </w:pPr>
            <w:r>
              <w:rPr>
                <w:rFonts w:ascii="宋体" w:hAnsi="宋体" w:eastAsia="宋体" w:cs="宋体"/>
                <w:sz w:val="22"/>
                <w:szCs w:val="22"/>
              </w:rPr>
              <w:t>7</w:t>
            </w:r>
          </w:p>
        </w:tc>
        <w:tc>
          <w:tcPr>
            <w:tcW w:w="4644" w:type="dxa"/>
            <w:vAlign w:val="top"/>
          </w:tcPr>
          <w:p>
            <w:pPr>
              <w:spacing w:before="33" w:line="207" w:lineRule="auto"/>
              <w:ind w:left="1559"/>
              <w:rPr>
                <w:rFonts w:ascii="宋体" w:hAnsi="宋体" w:eastAsia="宋体" w:cs="宋体"/>
                <w:sz w:val="22"/>
                <w:szCs w:val="22"/>
              </w:rPr>
            </w:pPr>
            <w:r>
              <w:rPr>
                <w:rFonts w:ascii="宋体" w:hAnsi="宋体" w:eastAsia="宋体" w:cs="宋体"/>
                <w:spacing w:val="-2"/>
                <w:sz w:val="22"/>
                <w:szCs w:val="22"/>
              </w:rPr>
              <w:t>再开西渠停车场</w:t>
            </w:r>
          </w:p>
        </w:tc>
        <w:tc>
          <w:tcPr>
            <w:tcW w:w="3106" w:type="dxa"/>
            <w:vAlign w:val="top"/>
          </w:tcPr>
          <w:p>
            <w:pPr>
              <w:spacing w:before="67" w:line="178" w:lineRule="auto"/>
              <w:ind w:left="1355"/>
              <w:rPr>
                <w:rFonts w:ascii="宋体" w:hAnsi="宋体" w:eastAsia="宋体" w:cs="宋体"/>
                <w:sz w:val="22"/>
                <w:szCs w:val="22"/>
              </w:rPr>
            </w:pPr>
            <w:r>
              <w:rPr>
                <w:rFonts w:ascii="宋体" w:hAnsi="宋体" w:eastAsia="宋体" w:cs="宋体"/>
                <w:spacing w:val="-6"/>
                <w:sz w:val="22"/>
                <w:szCs w:val="22"/>
              </w:rPr>
              <w:t>1754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9" w:line="177" w:lineRule="auto"/>
              <w:ind w:left="498"/>
              <w:rPr>
                <w:rFonts w:ascii="宋体" w:hAnsi="宋体" w:eastAsia="宋体" w:cs="宋体"/>
                <w:sz w:val="22"/>
                <w:szCs w:val="22"/>
              </w:rPr>
            </w:pPr>
            <w:r>
              <w:rPr>
                <w:rFonts w:ascii="宋体" w:hAnsi="宋体" w:eastAsia="宋体" w:cs="宋体"/>
                <w:sz w:val="22"/>
                <w:szCs w:val="22"/>
              </w:rPr>
              <w:t>8</w:t>
            </w:r>
          </w:p>
        </w:tc>
        <w:tc>
          <w:tcPr>
            <w:tcW w:w="4644" w:type="dxa"/>
            <w:vAlign w:val="top"/>
          </w:tcPr>
          <w:p>
            <w:pPr>
              <w:spacing w:before="34" w:line="206" w:lineRule="auto"/>
              <w:ind w:left="900"/>
              <w:rPr>
                <w:rFonts w:ascii="宋体" w:hAnsi="宋体" w:eastAsia="宋体" w:cs="宋体"/>
                <w:sz w:val="22"/>
                <w:szCs w:val="22"/>
              </w:rPr>
            </w:pPr>
            <w:r>
              <w:rPr>
                <w:rFonts w:ascii="宋体" w:hAnsi="宋体" w:eastAsia="宋体" w:cs="宋体"/>
                <w:spacing w:val="-1"/>
                <w:sz w:val="22"/>
                <w:szCs w:val="22"/>
              </w:rPr>
              <w:t>蝶湖郡一期与二期之间停车场</w:t>
            </w:r>
          </w:p>
        </w:tc>
        <w:tc>
          <w:tcPr>
            <w:tcW w:w="3106" w:type="dxa"/>
            <w:vAlign w:val="top"/>
          </w:tcPr>
          <w:p>
            <w:pPr>
              <w:spacing w:before="69" w:line="177" w:lineRule="auto"/>
              <w:ind w:left="1341"/>
              <w:rPr>
                <w:rFonts w:ascii="宋体" w:hAnsi="宋体" w:eastAsia="宋体" w:cs="宋体"/>
                <w:sz w:val="22"/>
                <w:szCs w:val="22"/>
              </w:rPr>
            </w:pPr>
            <w:r>
              <w:rPr>
                <w:rFonts w:ascii="宋体" w:hAnsi="宋体" w:eastAsia="宋体" w:cs="宋体"/>
                <w:spacing w:val="-3"/>
                <w:sz w:val="22"/>
                <w:szCs w:val="22"/>
              </w:rPr>
              <w:t>2780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9" w:line="177" w:lineRule="auto"/>
              <w:ind w:left="498"/>
              <w:rPr>
                <w:rFonts w:ascii="宋体" w:hAnsi="宋体" w:eastAsia="宋体" w:cs="宋体"/>
                <w:sz w:val="22"/>
                <w:szCs w:val="22"/>
              </w:rPr>
            </w:pPr>
            <w:r>
              <w:rPr>
                <w:rFonts w:ascii="宋体" w:hAnsi="宋体" w:eastAsia="宋体" w:cs="宋体"/>
                <w:sz w:val="22"/>
                <w:szCs w:val="22"/>
              </w:rPr>
              <w:t>9</w:t>
            </w:r>
          </w:p>
        </w:tc>
        <w:tc>
          <w:tcPr>
            <w:tcW w:w="4644" w:type="dxa"/>
            <w:vAlign w:val="top"/>
          </w:tcPr>
          <w:p>
            <w:pPr>
              <w:spacing w:before="34" w:line="206" w:lineRule="auto"/>
              <w:ind w:left="1120"/>
              <w:rPr>
                <w:rFonts w:ascii="宋体" w:hAnsi="宋体" w:eastAsia="宋体" w:cs="宋体"/>
                <w:sz w:val="22"/>
                <w:szCs w:val="22"/>
              </w:rPr>
            </w:pPr>
            <w:r>
              <w:rPr>
                <w:rFonts w:ascii="宋体" w:hAnsi="宋体" w:eastAsia="宋体" w:cs="宋体"/>
                <w:spacing w:val="-1"/>
                <w:sz w:val="22"/>
                <w:szCs w:val="22"/>
              </w:rPr>
              <w:t>蝶湖景区北侧临时停车场</w:t>
            </w:r>
          </w:p>
        </w:tc>
        <w:tc>
          <w:tcPr>
            <w:tcW w:w="3106" w:type="dxa"/>
            <w:vAlign w:val="top"/>
          </w:tcPr>
          <w:p>
            <w:pPr>
              <w:spacing w:before="67" w:line="178" w:lineRule="auto"/>
              <w:ind w:left="1300"/>
              <w:rPr>
                <w:rFonts w:ascii="宋体" w:hAnsi="宋体" w:eastAsia="宋体" w:cs="宋体"/>
                <w:sz w:val="22"/>
                <w:szCs w:val="22"/>
              </w:rPr>
            </w:pPr>
            <w:r>
              <w:rPr>
                <w:rFonts w:ascii="宋体" w:hAnsi="宋体" w:eastAsia="宋体" w:cs="宋体"/>
                <w:spacing w:val="-5"/>
                <w:sz w:val="22"/>
                <w:szCs w:val="22"/>
              </w:rPr>
              <w:t>14824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93" w:type="dxa"/>
            <w:vAlign w:val="top"/>
          </w:tcPr>
          <w:p>
            <w:pPr>
              <w:spacing w:before="68" w:line="178" w:lineRule="auto"/>
              <w:ind w:left="458"/>
              <w:rPr>
                <w:rFonts w:ascii="宋体" w:hAnsi="宋体" w:eastAsia="宋体" w:cs="宋体"/>
                <w:sz w:val="22"/>
                <w:szCs w:val="22"/>
              </w:rPr>
            </w:pPr>
            <w:r>
              <w:rPr>
                <w:rFonts w:ascii="宋体" w:hAnsi="宋体" w:eastAsia="宋体" w:cs="宋体"/>
                <w:spacing w:val="-13"/>
                <w:sz w:val="22"/>
                <w:szCs w:val="22"/>
              </w:rPr>
              <w:t>10</w:t>
            </w:r>
          </w:p>
        </w:tc>
        <w:tc>
          <w:tcPr>
            <w:tcW w:w="4644" w:type="dxa"/>
            <w:vAlign w:val="top"/>
          </w:tcPr>
          <w:p>
            <w:pPr>
              <w:spacing w:before="34" w:line="207" w:lineRule="auto"/>
              <w:ind w:left="1343"/>
              <w:rPr>
                <w:rFonts w:ascii="宋体" w:hAnsi="宋体" w:eastAsia="宋体" w:cs="宋体"/>
                <w:sz w:val="22"/>
                <w:szCs w:val="22"/>
              </w:rPr>
            </w:pPr>
            <w:r>
              <w:rPr>
                <w:rFonts w:ascii="宋体" w:hAnsi="宋体" w:eastAsia="宋体" w:cs="宋体"/>
                <w:spacing w:val="-2"/>
                <w:sz w:val="22"/>
                <w:szCs w:val="22"/>
              </w:rPr>
              <w:t>公安局家属路停车场</w:t>
            </w:r>
          </w:p>
        </w:tc>
        <w:tc>
          <w:tcPr>
            <w:tcW w:w="3106" w:type="dxa"/>
            <w:vAlign w:val="top"/>
          </w:tcPr>
          <w:p>
            <w:pPr>
              <w:spacing w:before="68" w:line="178" w:lineRule="auto"/>
              <w:ind w:left="1398"/>
              <w:rPr>
                <w:rFonts w:ascii="宋体" w:hAnsi="宋体" w:eastAsia="宋体" w:cs="宋体"/>
                <w:sz w:val="22"/>
                <w:szCs w:val="22"/>
              </w:rPr>
            </w:pPr>
            <w:r>
              <w:rPr>
                <w:rFonts w:ascii="宋体" w:hAnsi="宋体" w:eastAsia="宋体" w:cs="宋体"/>
                <w:spacing w:val="-4"/>
                <w:sz w:val="22"/>
                <w:szCs w:val="22"/>
              </w:rPr>
              <w:t>512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7" w:line="178" w:lineRule="auto"/>
              <w:ind w:left="458"/>
              <w:rPr>
                <w:rFonts w:ascii="宋体" w:hAnsi="宋体" w:eastAsia="宋体" w:cs="宋体"/>
                <w:sz w:val="22"/>
                <w:szCs w:val="22"/>
              </w:rPr>
            </w:pPr>
            <w:r>
              <w:rPr>
                <w:rFonts w:ascii="宋体" w:hAnsi="宋体" w:eastAsia="宋体" w:cs="宋体"/>
                <w:spacing w:val="-13"/>
                <w:sz w:val="22"/>
                <w:szCs w:val="22"/>
              </w:rPr>
              <w:t>11</w:t>
            </w:r>
          </w:p>
        </w:tc>
        <w:tc>
          <w:tcPr>
            <w:tcW w:w="4644" w:type="dxa"/>
            <w:vAlign w:val="top"/>
          </w:tcPr>
          <w:p>
            <w:pPr>
              <w:spacing w:before="33" w:line="207" w:lineRule="auto"/>
              <w:ind w:left="1668"/>
              <w:rPr>
                <w:rFonts w:ascii="宋体" w:hAnsi="宋体" w:eastAsia="宋体" w:cs="宋体"/>
                <w:sz w:val="22"/>
                <w:szCs w:val="22"/>
              </w:rPr>
            </w:pPr>
            <w:r>
              <w:rPr>
                <w:rFonts w:ascii="宋体" w:hAnsi="宋体" w:eastAsia="宋体" w:cs="宋体"/>
                <w:spacing w:val="-2"/>
                <w:sz w:val="22"/>
                <w:szCs w:val="22"/>
              </w:rPr>
              <w:t>鑫通圆停车场</w:t>
            </w:r>
          </w:p>
        </w:tc>
        <w:tc>
          <w:tcPr>
            <w:tcW w:w="3106" w:type="dxa"/>
            <w:vAlign w:val="top"/>
          </w:tcPr>
          <w:p>
            <w:pPr>
              <w:spacing w:before="67" w:line="178" w:lineRule="auto"/>
              <w:ind w:left="1176"/>
              <w:rPr>
                <w:rFonts w:ascii="宋体" w:hAnsi="宋体" w:eastAsia="宋体" w:cs="宋体"/>
                <w:sz w:val="22"/>
                <w:szCs w:val="22"/>
              </w:rPr>
            </w:pPr>
            <w:r>
              <w:rPr>
                <w:rFonts w:ascii="宋体" w:hAnsi="宋体" w:eastAsia="宋体" w:cs="宋体"/>
                <w:spacing w:val="-2"/>
                <w:sz w:val="22"/>
                <w:szCs w:val="22"/>
              </w:rPr>
              <w:t>2787.56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7" w:line="178" w:lineRule="auto"/>
              <w:ind w:left="458"/>
              <w:rPr>
                <w:rFonts w:ascii="宋体" w:hAnsi="宋体" w:eastAsia="宋体" w:cs="宋体"/>
                <w:sz w:val="22"/>
                <w:szCs w:val="22"/>
              </w:rPr>
            </w:pPr>
            <w:r>
              <w:rPr>
                <w:rFonts w:ascii="宋体" w:hAnsi="宋体" w:eastAsia="宋体" w:cs="宋体"/>
                <w:spacing w:val="-13"/>
                <w:sz w:val="22"/>
                <w:szCs w:val="22"/>
              </w:rPr>
              <w:t>12</w:t>
            </w:r>
          </w:p>
        </w:tc>
        <w:tc>
          <w:tcPr>
            <w:tcW w:w="4644" w:type="dxa"/>
            <w:vAlign w:val="top"/>
          </w:tcPr>
          <w:p>
            <w:pPr>
              <w:spacing w:before="33" w:line="207" w:lineRule="auto"/>
              <w:ind w:left="1779"/>
              <w:rPr>
                <w:rFonts w:ascii="宋体" w:hAnsi="宋体" w:eastAsia="宋体" w:cs="宋体"/>
                <w:sz w:val="22"/>
                <w:szCs w:val="22"/>
              </w:rPr>
            </w:pPr>
            <w:r>
              <w:rPr>
                <w:rFonts w:ascii="宋体" w:hAnsi="宋体" w:eastAsia="宋体" w:cs="宋体"/>
                <w:spacing w:val="-2"/>
                <w:sz w:val="22"/>
                <w:szCs w:val="22"/>
              </w:rPr>
              <w:t>车站停车场</w:t>
            </w:r>
          </w:p>
        </w:tc>
        <w:tc>
          <w:tcPr>
            <w:tcW w:w="3106" w:type="dxa"/>
            <w:vAlign w:val="top"/>
          </w:tcPr>
          <w:p>
            <w:pPr>
              <w:spacing w:before="69" w:line="177" w:lineRule="auto"/>
              <w:ind w:left="1338"/>
              <w:rPr>
                <w:rFonts w:ascii="宋体" w:hAnsi="宋体" w:eastAsia="宋体" w:cs="宋体"/>
                <w:sz w:val="22"/>
                <w:szCs w:val="22"/>
              </w:rPr>
            </w:pPr>
            <w:r>
              <w:rPr>
                <w:rFonts w:ascii="宋体" w:hAnsi="宋体" w:eastAsia="宋体" w:cs="宋体"/>
                <w:spacing w:val="-2"/>
                <w:sz w:val="22"/>
                <w:szCs w:val="22"/>
              </w:rPr>
              <w:t>4420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93" w:type="dxa"/>
            <w:vAlign w:val="top"/>
          </w:tcPr>
          <w:p>
            <w:pPr>
              <w:spacing w:before="67" w:line="179" w:lineRule="auto"/>
              <w:ind w:left="458"/>
              <w:rPr>
                <w:rFonts w:ascii="宋体" w:hAnsi="宋体" w:eastAsia="宋体" w:cs="宋体"/>
                <w:sz w:val="22"/>
                <w:szCs w:val="22"/>
              </w:rPr>
            </w:pPr>
            <w:r>
              <w:rPr>
                <w:rFonts w:ascii="宋体" w:hAnsi="宋体" w:eastAsia="宋体" w:cs="宋体"/>
                <w:spacing w:val="-13"/>
                <w:sz w:val="22"/>
                <w:szCs w:val="22"/>
              </w:rPr>
              <w:t>13</w:t>
            </w:r>
          </w:p>
        </w:tc>
        <w:tc>
          <w:tcPr>
            <w:tcW w:w="4644" w:type="dxa"/>
            <w:vAlign w:val="top"/>
          </w:tcPr>
          <w:p>
            <w:pPr>
              <w:spacing w:before="34" w:line="207" w:lineRule="auto"/>
              <w:ind w:left="1559"/>
              <w:rPr>
                <w:rFonts w:ascii="宋体" w:hAnsi="宋体" w:eastAsia="宋体" w:cs="宋体"/>
                <w:sz w:val="22"/>
                <w:szCs w:val="22"/>
              </w:rPr>
            </w:pPr>
            <w:r>
              <w:rPr>
                <w:rFonts w:ascii="宋体" w:hAnsi="宋体" w:eastAsia="宋体" w:cs="宋体"/>
                <w:spacing w:val="-2"/>
                <w:sz w:val="22"/>
                <w:szCs w:val="22"/>
              </w:rPr>
              <w:t>车站对面停车场</w:t>
            </w:r>
          </w:p>
        </w:tc>
        <w:tc>
          <w:tcPr>
            <w:tcW w:w="3106" w:type="dxa"/>
            <w:vAlign w:val="top"/>
          </w:tcPr>
          <w:p>
            <w:pPr>
              <w:spacing w:before="67" w:line="179" w:lineRule="auto"/>
              <w:ind w:left="1343"/>
              <w:rPr>
                <w:rFonts w:ascii="宋体" w:hAnsi="宋体" w:eastAsia="宋体" w:cs="宋体"/>
                <w:sz w:val="22"/>
                <w:szCs w:val="22"/>
              </w:rPr>
            </w:pPr>
            <w:r>
              <w:rPr>
                <w:rFonts w:ascii="宋体" w:hAnsi="宋体" w:eastAsia="宋体" w:cs="宋体"/>
                <w:spacing w:val="-3"/>
                <w:sz w:val="22"/>
                <w:szCs w:val="22"/>
              </w:rPr>
              <w:t>3517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6" w:line="179" w:lineRule="auto"/>
              <w:ind w:left="458"/>
              <w:rPr>
                <w:rFonts w:ascii="宋体" w:hAnsi="宋体" w:eastAsia="宋体" w:cs="宋体"/>
                <w:sz w:val="22"/>
                <w:szCs w:val="22"/>
              </w:rPr>
            </w:pPr>
            <w:r>
              <w:rPr>
                <w:rFonts w:ascii="宋体" w:hAnsi="宋体" w:eastAsia="宋体" w:cs="宋体"/>
                <w:spacing w:val="-13"/>
                <w:sz w:val="22"/>
                <w:szCs w:val="22"/>
              </w:rPr>
              <w:t>14</w:t>
            </w:r>
          </w:p>
        </w:tc>
        <w:tc>
          <w:tcPr>
            <w:tcW w:w="4644" w:type="dxa"/>
            <w:vAlign w:val="top"/>
          </w:tcPr>
          <w:p>
            <w:pPr>
              <w:spacing w:before="33" w:line="207" w:lineRule="auto"/>
              <w:ind w:left="1779"/>
              <w:rPr>
                <w:rFonts w:ascii="宋体" w:hAnsi="宋体" w:eastAsia="宋体" w:cs="宋体"/>
                <w:sz w:val="22"/>
                <w:szCs w:val="22"/>
              </w:rPr>
            </w:pPr>
            <w:r>
              <w:rPr>
                <w:rFonts w:ascii="宋体" w:hAnsi="宋体" w:eastAsia="宋体" w:cs="宋体"/>
                <w:spacing w:val="-2"/>
                <w:sz w:val="22"/>
                <w:szCs w:val="22"/>
              </w:rPr>
              <w:t>车队停车场</w:t>
            </w:r>
          </w:p>
        </w:tc>
        <w:tc>
          <w:tcPr>
            <w:tcW w:w="3106" w:type="dxa"/>
            <w:vAlign w:val="top"/>
          </w:tcPr>
          <w:p>
            <w:pPr>
              <w:spacing w:before="67" w:line="178" w:lineRule="auto"/>
              <w:ind w:left="1174"/>
              <w:rPr>
                <w:rFonts w:ascii="宋体" w:hAnsi="宋体" w:eastAsia="宋体" w:cs="宋体"/>
                <w:sz w:val="22"/>
                <w:szCs w:val="22"/>
              </w:rPr>
            </w:pPr>
            <w:r>
              <w:rPr>
                <w:rFonts w:ascii="宋体" w:hAnsi="宋体" w:eastAsia="宋体" w:cs="宋体"/>
                <w:spacing w:val="-2"/>
                <w:sz w:val="22"/>
                <w:szCs w:val="22"/>
              </w:rPr>
              <w:t>9202.67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7" w:line="178" w:lineRule="auto"/>
              <w:ind w:left="458"/>
              <w:rPr>
                <w:rFonts w:ascii="宋体" w:hAnsi="宋体" w:eastAsia="宋体" w:cs="宋体"/>
                <w:sz w:val="22"/>
                <w:szCs w:val="22"/>
              </w:rPr>
            </w:pPr>
            <w:r>
              <w:rPr>
                <w:rFonts w:ascii="宋体" w:hAnsi="宋体" w:eastAsia="宋体" w:cs="宋体"/>
                <w:spacing w:val="-13"/>
                <w:sz w:val="22"/>
                <w:szCs w:val="22"/>
              </w:rPr>
              <w:t>15</w:t>
            </w:r>
          </w:p>
        </w:tc>
        <w:tc>
          <w:tcPr>
            <w:tcW w:w="4644" w:type="dxa"/>
            <w:vAlign w:val="top"/>
          </w:tcPr>
          <w:p>
            <w:pPr>
              <w:spacing w:before="33" w:line="207" w:lineRule="auto"/>
              <w:ind w:left="788"/>
              <w:rPr>
                <w:rFonts w:ascii="宋体" w:hAnsi="宋体" w:eastAsia="宋体" w:cs="宋体"/>
                <w:sz w:val="22"/>
                <w:szCs w:val="22"/>
              </w:rPr>
            </w:pPr>
            <w:r>
              <w:rPr>
                <w:rFonts w:ascii="宋体" w:hAnsi="宋体" w:eastAsia="宋体" w:cs="宋体"/>
                <w:spacing w:val="-1"/>
                <w:sz w:val="22"/>
                <w:szCs w:val="22"/>
              </w:rPr>
              <w:t>车队垃圾收集车辆停靠点停车场</w:t>
            </w:r>
          </w:p>
        </w:tc>
        <w:tc>
          <w:tcPr>
            <w:tcW w:w="3106" w:type="dxa"/>
            <w:vAlign w:val="top"/>
          </w:tcPr>
          <w:p>
            <w:pPr>
              <w:spacing w:before="67" w:line="178" w:lineRule="auto"/>
              <w:ind w:left="1338"/>
              <w:rPr>
                <w:rFonts w:ascii="宋体" w:hAnsi="宋体" w:eastAsia="宋体" w:cs="宋体"/>
                <w:sz w:val="22"/>
                <w:szCs w:val="22"/>
              </w:rPr>
            </w:pPr>
            <w:r>
              <w:rPr>
                <w:rFonts w:ascii="宋体" w:hAnsi="宋体" w:eastAsia="宋体" w:cs="宋体"/>
                <w:spacing w:val="-2"/>
                <w:sz w:val="22"/>
                <w:szCs w:val="22"/>
              </w:rPr>
              <w:t>4345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93" w:type="dxa"/>
            <w:vAlign w:val="top"/>
          </w:tcPr>
          <w:p>
            <w:pPr>
              <w:spacing w:before="67" w:line="179" w:lineRule="auto"/>
              <w:ind w:left="458"/>
              <w:rPr>
                <w:rFonts w:ascii="宋体" w:hAnsi="宋体" w:eastAsia="宋体" w:cs="宋体"/>
                <w:sz w:val="22"/>
                <w:szCs w:val="22"/>
              </w:rPr>
            </w:pPr>
            <w:r>
              <w:rPr>
                <w:rFonts w:ascii="宋体" w:hAnsi="宋体" w:eastAsia="宋体" w:cs="宋体"/>
                <w:spacing w:val="-13"/>
                <w:sz w:val="22"/>
                <w:szCs w:val="22"/>
              </w:rPr>
              <w:t>16</w:t>
            </w:r>
          </w:p>
        </w:tc>
        <w:tc>
          <w:tcPr>
            <w:tcW w:w="4644" w:type="dxa"/>
            <w:vAlign w:val="top"/>
          </w:tcPr>
          <w:p>
            <w:pPr>
              <w:spacing w:before="33" w:line="208" w:lineRule="auto"/>
              <w:ind w:left="1557"/>
              <w:rPr>
                <w:rFonts w:ascii="宋体" w:hAnsi="宋体" w:eastAsia="宋体" w:cs="宋体"/>
                <w:sz w:val="22"/>
                <w:szCs w:val="22"/>
              </w:rPr>
            </w:pPr>
            <w:r>
              <w:rPr>
                <w:rFonts w:ascii="宋体" w:hAnsi="宋体" w:eastAsia="宋体" w:cs="宋体"/>
                <w:spacing w:val="-2"/>
                <w:sz w:val="22"/>
                <w:szCs w:val="22"/>
              </w:rPr>
              <w:t>农机公司停车场</w:t>
            </w:r>
          </w:p>
        </w:tc>
        <w:tc>
          <w:tcPr>
            <w:tcW w:w="3106" w:type="dxa"/>
            <w:vAlign w:val="top"/>
          </w:tcPr>
          <w:p>
            <w:pPr>
              <w:spacing w:before="67" w:line="179" w:lineRule="auto"/>
              <w:ind w:left="1177"/>
              <w:rPr>
                <w:rFonts w:ascii="宋体" w:hAnsi="宋体" w:eastAsia="宋体" w:cs="宋体"/>
                <w:sz w:val="22"/>
                <w:szCs w:val="22"/>
              </w:rPr>
            </w:pPr>
            <w:r>
              <w:rPr>
                <w:rFonts w:ascii="宋体" w:hAnsi="宋体" w:eastAsia="宋体" w:cs="宋体"/>
                <w:spacing w:val="-2"/>
                <w:sz w:val="22"/>
                <w:szCs w:val="22"/>
              </w:rPr>
              <w:t>3512.16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6" w:line="179" w:lineRule="auto"/>
              <w:ind w:left="458"/>
              <w:rPr>
                <w:rFonts w:ascii="宋体" w:hAnsi="宋体" w:eastAsia="宋体" w:cs="宋体"/>
                <w:sz w:val="22"/>
                <w:szCs w:val="22"/>
              </w:rPr>
            </w:pPr>
            <w:r>
              <w:rPr>
                <w:rFonts w:ascii="宋体" w:hAnsi="宋体" w:eastAsia="宋体" w:cs="宋体"/>
                <w:spacing w:val="-13"/>
                <w:sz w:val="22"/>
                <w:szCs w:val="22"/>
              </w:rPr>
              <w:t>17</w:t>
            </w:r>
          </w:p>
        </w:tc>
        <w:tc>
          <w:tcPr>
            <w:tcW w:w="4644" w:type="dxa"/>
            <w:vAlign w:val="top"/>
          </w:tcPr>
          <w:p>
            <w:pPr>
              <w:spacing w:before="33" w:line="207" w:lineRule="auto"/>
              <w:ind w:left="1557"/>
              <w:rPr>
                <w:rFonts w:ascii="宋体" w:hAnsi="宋体" w:eastAsia="宋体" w:cs="宋体"/>
                <w:sz w:val="22"/>
                <w:szCs w:val="22"/>
              </w:rPr>
            </w:pPr>
            <w:r>
              <w:rPr>
                <w:rFonts w:ascii="宋体" w:hAnsi="宋体" w:eastAsia="宋体" w:cs="宋体"/>
                <w:spacing w:val="-2"/>
                <w:sz w:val="22"/>
                <w:szCs w:val="22"/>
              </w:rPr>
              <w:t>三乡车站停车场</w:t>
            </w:r>
          </w:p>
        </w:tc>
        <w:tc>
          <w:tcPr>
            <w:tcW w:w="3106" w:type="dxa"/>
            <w:vAlign w:val="top"/>
          </w:tcPr>
          <w:p>
            <w:pPr>
              <w:spacing w:before="66" w:line="179" w:lineRule="auto"/>
              <w:ind w:left="1189"/>
              <w:rPr>
                <w:rFonts w:ascii="宋体" w:hAnsi="宋体" w:eastAsia="宋体" w:cs="宋体"/>
                <w:sz w:val="22"/>
                <w:szCs w:val="22"/>
              </w:rPr>
            </w:pPr>
            <w:r>
              <w:rPr>
                <w:rFonts w:ascii="宋体" w:hAnsi="宋体" w:eastAsia="宋体" w:cs="宋体"/>
                <w:spacing w:val="-4"/>
                <w:sz w:val="22"/>
                <w:szCs w:val="22"/>
              </w:rPr>
              <w:t>1214.54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6" w:line="179" w:lineRule="auto"/>
              <w:ind w:left="458"/>
              <w:rPr>
                <w:rFonts w:ascii="宋体" w:hAnsi="宋体" w:eastAsia="宋体" w:cs="宋体"/>
                <w:sz w:val="22"/>
                <w:szCs w:val="22"/>
              </w:rPr>
            </w:pPr>
            <w:r>
              <w:rPr>
                <w:rFonts w:ascii="宋体" w:hAnsi="宋体" w:eastAsia="宋体" w:cs="宋体"/>
                <w:spacing w:val="-13"/>
                <w:sz w:val="22"/>
                <w:szCs w:val="22"/>
              </w:rPr>
              <w:t>18</w:t>
            </w:r>
          </w:p>
        </w:tc>
        <w:tc>
          <w:tcPr>
            <w:tcW w:w="4644" w:type="dxa"/>
            <w:vAlign w:val="top"/>
          </w:tcPr>
          <w:p>
            <w:pPr>
              <w:spacing w:before="33" w:line="207" w:lineRule="auto"/>
              <w:ind w:left="1560"/>
              <w:rPr>
                <w:rFonts w:ascii="宋体" w:hAnsi="宋体" w:eastAsia="宋体" w:cs="宋体"/>
                <w:sz w:val="22"/>
                <w:szCs w:val="22"/>
              </w:rPr>
            </w:pPr>
            <w:r>
              <w:rPr>
                <w:rFonts w:ascii="宋体" w:hAnsi="宋体" w:eastAsia="宋体" w:cs="宋体"/>
                <w:spacing w:val="-2"/>
                <w:sz w:val="22"/>
                <w:szCs w:val="22"/>
              </w:rPr>
              <w:t>老经贸委停车场</w:t>
            </w:r>
          </w:p>
        </w:tc>
        <w:tc>
          <w:tcPr>
            <w:tcW w:w="3106" w:type="dxa"/>
            <w:vAlign w:val="top"/>
          </w:tcPr>
          <w:p>
            <w:pPr>
              <w:spacing w:before="66" w:line="179" w:lineRule="auto"/>
              <w:ind w:left="1244"/>
              <w:rPr>
                <w:rFonts w:ascii="宋体" w:hAnsi="宋体" w:eastAsia="宋体" w:cs="宋体"/>
                <w:sz w:val="22"/>
                <w:szCs w:val="22"/>
              </w:rPr>
            </w:pPr>
            <w:r>
              <w:rPr>
                <w:rFonts w:ascii="宋体" w:hAnsi="宋体" w:eastAsia="宋体" w:cs="宋体"/>
                <w:spacing w:val="-4"/>
                <w:sz w:val="22"/>
                <w:szCs w:val="22"/>
              </w:rPr>
              <w:t>1013.8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6" w:line="179" w:lineRule="auto"/>
              <w:ind w:left="458"/>
              <w:rPr>
                <w:rFonts w:ascii="宋体" w:hAnsi="宋体" w:eastAsia="宋体" w:cs="宋体"/>
                <w:sz w:val="22"/>
                <w:szCs w:val="22"/>
              </w:rPr>
            </w:pPr>
            <w:r>
              <w:rPr>
                <w:rFonts w:ascii="宋体" w:hAnsi="宋体" w:eastAsia="宋体" w:cs="宋体"/>
                <w:spacing w:val="-13"/>
                <w:sz w:val="22"/>
                <w:szCs w:val="22"/>
              </w:rPr>
              <w:t>19</w:t>
            </w:r>
          </w:p>
        </w:tc>
        <w:tc>
          <w:tcPr>
            <w:tcW w:w="4644" w:type="dxa"/>
            <w:vAlign w:val="top"/>
          </w:tcPr>
          <w:p>
            <w:pPr>
              <w:spacing w:before="33" w:line="207" w:lineRule="auto"/>
              <w:ind w:left="1465"/>
              <w:rPr>
                <w:rFonts w:ascii="宋体" w:hAnsi="宋体" w:eastAsia="宋体" w:cs="宋体"/>
                <w:sz w:val="22"/>
                <w:szCs w:val="22"/>
              </w:rPr>
            </w:pPr>
            <w:r>
              <w:rPr>
                <w:rFonts w:ascii="宋体" w:hAnsi="宋体" w:eastAsia="宋体" w:cs="宋体"/>
                <w:spacing w:val="-4"/>
                <w:sz w:val="22"/>
                <w:szCs w:val="22"/>
              </w:rPr>
              <w:t>园丁苑北侧停车场</w:t>
            </w:r>
          </w:p>
        </w:tc>
        <w:tc>
          <w:tcPr>
            <w:tcW w:w="3106" w:type="dxa"/>
            <w:vAlign w:val="top"/>
          </w:tcPr>
          <w:p>
            <w:pPr>
              <w:spacing w:before="66" w:line="179" w:lineRule="auto"/>
              <w:ind w:left="1355"/>
              <w:rPr>
                <w:rFonts w:ascii="宋体" w:hAnsi="宋体" w:eastAsia="宋体" w:cs="宋体"/>
                <w:sz w:val="22"/>
                <w:szCs w:val="22"/>
              </w:rPr>
            </w:pPr>
            <w:r>
              <w:rPr>
                <w:rFonts w:ascii="宋体" w:hAnsi="宋体" w:eastAsia="宋体" w:cs="宋体"/>
                <w:spacing w:val="-6"/>
                <w:sz w:val="22"/>
                <w:szCs w:val="22"/>
              </w:rPr>
              <w:t>1750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93" w:type="dxa"/>
            <w:vAlign w:val="top"/>
          </w:tcPr>
          <w:p>
            <w:pPr>
              <w:spacing w:before="67" w:line="179" w:lineRule="auto"/>
              <w:ind w:left="445"/>
              <w:rPr>
                <w:rFonts w:ascii="宋体" w:hAnsi="宋体" w:eastAsia="宋体" w:cs="宋体"/>
                <w:sz w:val="22"/>
                <w:szCs w:val="22"/>
              </w:rPr>
            </w:pPr>
            <w:r>
              <w:rPr>
                <w:rFonts w:ascii="宋体" w:hAnsi="宋体" w:eastAsia="宋体" w:cs="宋体"/>
                <w:spacing w:val="-6"/>
                <w:sz w:val="22"/>
                <w:szCs w:val="22"/>
              </w:rPr>
              <w:t>20</w:t>
            </w:r>
          </w:p>
        </w:tc>
        <w:tc>
          <w:tcPr>
            <w:tcW w:w="4644" w:type="dxa"/>
            <w:vAlign w:val="top"/>
          </w:tcPr>
          <w:p>
            <w:pPr>
              <w:spacing w:before="33" w:line="208" w:lineRule="auto"/>
              <w:ind w:left="1573"/>
              <w:rPr>
                <w:rFonts w:ascii="宋体" w:hAnsi="宋体" w:eastAsia="宋体" w:cs="宋体"/>
                <w:sz w:val="22"/>
                <w:szCs w:val="22"/>
              </w:rPr>
            </w:pPr>
            <w:r>
              <w:rPr>
                <w:rFonts w:ascii="宋体" w:hAnsi="宋体" w:eastAsia="宋体" w:cs="宋体"/>
                <w:spacing w:val="-4"/>
                <w:sz w:val="22"/>
                <w:szCs w:val="22"/>
              </w:rPr>
              <w:t>阳光酒店停车场</w:t>
            </w:r>
          </w:p>
        </w:tc>
        <w:tc>
          <w:tcPr>
            <w:tcW w:w="3106" w:type="dxa"/>
            <w:vAlign w:val="top"/>
          </w:tcPr>
          <w:p>
            <w:pPr>
              <w:spacing w:before="67" w:line="179" w:lineRule="auto"/>
              <w:ind w:left="1341"/>
              <w:rPr>
                <w:rFonts w:ascii="宋体" w:hAnsi="宋体" w:eastAsia="宋体" w:cs="宋体"/>
                <w:sz w:val="22"/>
                <w:szCs w:val="22"/>
              </w:rPr>
            </w:pPr>
            <w:r>
              <w:rPr>
                <w:rFonts w:ascii="宋体" w:hAnsi="宋体" w:eastAsia="宋体" w:cs="宋体"/>
                <w:spacing w:val="-3"/>
                <w:sz w:val="22"/>
                <w:szCs w:val="22"/>
              </w:rPr>
              <w:t>2310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6" w:line="179" w:lineRule="auto"/>
              <w:ind w:left="445"/>
              <w:rPr>
                <w:rFonts w:ascii="宋体" w:hAnsi="宋体" w:eastAsia="宋体" w:cs="宋体"/>
                <w:sz w:val="22"/>
                <w:szCs w:val="22"/>
              </w:rPr>
            </w:pPr>
            <w:r>
              <w:rPr>
                <w:rFonts w:ascii="宋体" w:hAnsi="宋体" w:eastAsia="宋体" w:cs="宋体"/>
                <w:spacing w:val="-6"/>
                <w:sz w:val="22"/>
                <w:szCs w:val="22"/>
              </w:rPr>
              <w:t>21</w:t>
            </w:r>
          </w:p>
        </w:tc>
        <w:tc>
          <w:tcPr>
            <w:tcW w:w="4644" w:type="dxa"/>
            <w:vAlign w:val="top"/>
          </w:tcPr>
          <w:p>
            <w:pPr>
              <w:spacing w:before="32" w:line="208" w:lineRule="auto"/>
              <w:ind w:left="1583"/>
              <w:rPr>
                <w:rFonts w:ascii="宋体" w:hAnsi="宋体" w:eastAsia="宋体" w:cs="宋体"/>
                <w:sz w:val="22"/>
                <w:szCs w:val="22"/>
              </w:rPr>
            </w:pPr>
            <w:r>
              <w:rPr>
                <w:rFonts w:ascii="宋体" w:hAnsi="宋体" w:eastAsia="宋体" w:cs="宋体"/>
                <w:spacing w:val="-5"/>
                <w:sz w:val="22"/>
                <w:szCs w:val="22"/>
              </w:rPr>
              <w:t>电信公司停车场</w:t>
            </w:r>
          </w:p>
        </w:tc>
        <w:tc>
          <w:tcPr>
            <w:tcW w:w="3106" w:type="dxa"/>
            <w:vAlign w:val="top"/>
          </w:tcPr>
          <w:p>
            <w:pPr>
              <w:spacing w:before="66" w:line="179" w:lineRule="auto"/>
              <w:ind w:left="1233"/>
              <w:rPr>
                <w:rFonts w:ascii="宋体" w:hAnsi="宋体" w:eastAsia="宋体" w:cs="宋体"/>
                <w:sz w:val="22"/>
                <w:szCs w:val="22"/>
              </w:rPr>
            </w:pPr>
            <w:r>
              <w:rPr>
                <w:rFonts w:ascii="宋体" w:hAnsi="宋体" w:eastAsia="宋体" w:cs="宋体"/>
                <w:spacing w:val="-2"/>
                <w:sz w:val="22"/>
                <w:szCs w:val="22"/>
              </w:rPr>
              <w:t>513.45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70" w:line="176" w:lineRule="auto"/>
              <w:ind w:left="445"/>
              <w:rPr>
                <w:rFonts w:ascii="宋体" w:hAnsi="宋体" w:eastAsia="宋体" w:cs="宋体"/>
                <w:sz w:val="22"/>
                <w:szCs w:val="22"/>
              </w:rPr>
            </w:pPr>
            <w:r>
              <w:rPr>
                <w:rFonts w:ascii="宋体" w:hAnsi="宋体" w:eastAsia="宋体" w:cs="宋体"/>
                <w:spacing w:val="-6"/>
                <w:sz w:val="22"/>
                <w:szCs w:val="22"/>
              </w:rPr>
              <w:t>22</w:t>
            </w:r>
          </w:p>
        </w:tc>
        <w:tc>
          <w:tcPr>
            <w:tcW w:w="4644" w:type="dxa"/>
            <w:vAlign w:val="top"/>
          </w:tcPr>
          <w:p>
            <w:pPr>
              <w:spacing w:before="35" w:line="205" w:lineRule="auto"/>
              <w:ind w:left="1358"/>
              <w:rPr>
                <w:rFonts w:ascii="宋体" w:hAnsi="宋体" w:eastAsia="宋体" w:cs="宋体"/>
                <w:sz w:val="22"/>
                <w:szCs w:val="22"/>
              </w:rPr>
            </w:pPr>
            <w:r>
              <w:rPr>
                <w:rFonts w:ascii="宋体" w:hAnsi="宋体" w:eastAsia="宋体" w:cs="宋体"/>
                <w:spacing w:val="-4"/>
                <w:sz w:val="22"/>
                <w:szCs w:val="22"/>
              </w:rPr>
              <w:t>国家电网对面停车场</w:t>
            </w:r>
          </w:p>
        </w:tc>
        <w:tc>
          <w:tcPr>
            <w:tcW w:w="3106" w:type="dxa"/>
            <w:vAlign w:val="top"/>
          </w:tcPr>
          <w:p>
            <w:pPr>
              <w:spacing w:before="70" w:line="176" w:lineRule="auto"/>
              <w:ind w:left="1398"/>
              <w:rPr>
                <w:rFonts w:ascii="宋体" w:hAnsi="宋体" w:eastAsia="宋体" w:cs="宋体"/>
                <w:sz w:val="22"/>
                <w:szCs w:val="22"/>
              </w:rPr>
            </w:pPr>
            <w:r>
              <w:rPr>
                <w:rFonts w:ascii="宋体" w:hAnsi="宋体" w:eastAsia="宋体" w:cs="宋体"/>
                <w:spacing w:val="-4"/>
                <w:sz w:val="22"/>
                <w:szCs w:val="22"/>
              </w:rPr>
              <w:t>550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93" w:type="dxa"/>
            <w:vAlign w:val="top"/>
          </w:tcPr>
          <w:p>
            <w:pPr>
              <w:spacing w:before="67" w:line="179" w:lineRule="auto"/>
              <w:ind w:left="445"/>
              <w:rPr>
                <w:rFonts w:ascii="宋体" w:hAnsi="宋体" w:eastAsia="宋体" w:cs="宋体"/>
                <w:sz w:val="22"/>
                <w:szCs w:val="22"/>
              </w:rPr>
            </w:pPr>
            <w:r>
              <w:rPr>
                <w:rFonts w:ascii="宋体" w:hAnsi="宋体" w:eastAsia="宋体" w:cs="宋体"/>
                <w:spacing w:val="-6"/>
                <w:sz w:val="22"/>
                <w:szCs w:val="22"/>
              </w:rPr>
              <w:t>23</w:t>
            </w:r>
          </w:p>
        </w:tc>
        <w:tc>
          <w:tcPr>
            <w:tcW w:w="4644" w:type="dxa"/>
            <w:vAlign w:val="top"/>
          </w:tcPr>
          <w:p>
            <w:pPr>
              <w:spacing w:before="33" w:line="208" w:lineRule="auto"/>
              <w:ind w:left="1672"/>
              <w:rPr>
                <w:rFonts w:ascii="宋体" w:hAnsi="宋体" w:eastAsia="宋体" w:cs="宋体"/>
                <w:sz w:val="22"/>
                <w:szCs w:val="22"/>
              </w:rPr>
            </w:pPr>
            <w:r>
              <w:rPr>
                <w:rFonts w:ascii="宋体" w:hAnsi="宋体" w:eastAsia="宋体" w:cs="宋体"/>
                <w:spacing w:val="-2"/>
                <w:sz w:val="22"/>
                <w:szCs w:val="22"/>
              </w:rPr>
              <w:t>交警队停车场</w:t>
            </w:r>
          </w:p>
        </w:tc>
        <w:tc>
          <w:tcPr>
            <w:tcW w:w="3106" w:type="dxa"/>
            <w:vAlign w:val="top"/>
          </w:tcPr>
          <w:p>
            <w:pPr>
              <w:spacing w:before="66" w:line="180" w:lineRule="auto"/>
              <w:ind w:left="1355"/>
              <w:rPr>
                <w:rFonts w:ascii="宋体" w:hAnsi="宋体" w:eastAsia="宋体" w:cs="宋体"/>
                <w:sz w:val="22"/>
                <w:szCs w:val="22"/>
              </w:rPr>
            </w:pPr>
            <w:r>
              <w:rPr>
                <w:rFonts w:ascii="宋体" w:hAnsi="宋体" w:eastAsia="宋体" w:cs="宋体"/>
                <w:spacing w:val="-6"/>
                <w:sz w:val="22"/>
                <w:szCs w:val="22"/>
              </w:rPr>
              <w:t>1420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6" w:line="179" w:lineRule="auto"/>
              <w:ind w:left="445"/>
              <w:rPr>
                <w:rFonts w:ascii="宋体" w:hAnsi="宋体" w:eastAsia="宋体" w:cs="宋体"/>
                <w:sz w:val="22"/>
                <w:szCs w:val="22"/>
              </w:rPr>
            </w:pPr>
            <w:r>
              <w:rPr>
                <w:rFonts w:ascii="宋体" w:hAnsi="宋体" w:eastAsia="宋体" w:cs="宋体"/>
                <w:spacing w:val="-6"/>
                <w:sz w:val="22"/>
                <w:szCs w:val="22"/>
              </w:rPr>
              <w:t>24</w:t>
            </w:r>
          </w:p>
        </w:tc>
        <w:tc>
          <w:tcPr>
            <w:tcW w:w="4644" w:type="dxa"/>
            <w:vAlign w:val="top"/>
          </w:tcPr>
          <w:p>
            <w:pPr>
              <w:spacing w:before="32" w:line="208" w:lineRule="auto"/>
              <w:ind w:left="1779"/>
              <w:rPr>
                <w:rFonts w:ascii="宋体" w:hAnsi="宋体" w:eastAsia="宋体" w:cs="宋体"/>
                <w:sz w:val="22"/>
                <w:szCs w:val="22"/>
              </w:rPr>
            </w:pPr>
            <w:r>
              <w:rPr>
                <w:rFonts w:ascii="宋体" w:hAnsi="宋体" w:eastAsia="宋体" w:cs="宋体"/>
                <w:spacing w:val="-2"/>
                <w:sz w:val="22"/>
                <w:szCs w:val="22"/>
              </w:rPr>
              <w:t>党校停车场</w:t>
            </w:r>
          </w:p>
        </w:tc>
        <w:tc>
          <w:tcPr>
            <w:tcW w:w="3106" w:type="dxa"/>
            <w:vAlign w:val="top"/>
          </w:tcPr>
          <w:p>
            <w:pPr>
              <w:spacing w:before="66" w:line="179" w:lineRule="auto"/>
              <w:ind w:left="1244"/>
              <w:rPr>
                <w:rFonts w:ascii="宋体" w:hAnsi="宋体" w:eastAsia="宋体" w:cs="宋体"/>
                <w:sz w:val="22"/>
                <w:szCs w:val="22"/>
              </w:rPr>
            </w:pPr>
            <w:r>
              <w:rPr>
                <w:rFonts w:ascii="宋体" w:hAnsi="宋体" w:eastAsia="宋体" w:cs="宋体"/>
                <w:spacing w:val="-4"/>
                <w:sz w:val="22"/>
                <w:szCs w:val="22"/>
              </w:rPr>
              <w:t>1987.5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70" w:line="176" w:lineRule="auto"/>
              <w:ind w:left="445"/>
              <w:rPr>
                <w:rFonts w:ascii="宋体" w:hAnsi="宋体" w:eastAsia="宋体" w:cs="宋体"/>
                <w:sz w:val="22"/>
                <w:szCs w:val="22"/>
              </w:rPr>
            </w:pPr>
            <w:r>
              <w:rPr>
                <w:rFonts w:ascii="宋体" w:hAnsi="宋体" w:eastAsia="宋体" w:cs="宋体"/>
                <w:spacing w:val="-6"/>
                <w:sz w:val="22"/>
                <w:szCs w:val="22"/>
              </w:rPr>
              <w:t>25</w:t>
            </w:r>
          </w:p>
        </w:tc>
        <w:tc>
          <w:tcPr>
            <w:tcW w:w="4644" w:type="dxa"/>
            <w:vAlign w:val="top"/>
          </w:tcPr>
          <w:p>
            <w:pPr>
              <w:spacing w:before="34" w:line="206" w:lineRule="auto"/>
              <w:ind w:left="1451"/>
              <w:rPr>
                <w:rFonts w:ascii="宋体" w:hAnsi="宋体" w:eastAsia="宋体" w:cs="宋体"/>
                <w:sz w:val="22"/>
                <w:szCs w:val="22"/>
              </w:rPr>
            </w:pPr>
            <w:r>
              <w:rPr>
                <w:rFonts w:ascii="宋体" w:hAnsi="宋体" w:eastAsia="宋体" w:cs="宋体"/>
                <w:spacing w:val="-2"/>
                <w:sz w:val="22"/>
                <w:szCs w:val="22"/>
              </w:rPr>
              <w:t>天恒菜市场停车场</w:t>
            </w:r>
          </w:p>
        </w:tc>
        <w:tc>
          <w:tcPr>
            <w:tcW w:w="3106" w:type="dxa"/>
            <w:vAlign w:val="top"/>
          </w:tcPr>
          <w:p>
            <w:pPr>
              <w:spacing w:before="70" w:line="176" w:lineRule="auto"/>
              <w:ind w:left="1395"/>
              <w:rPr>
                <w:rFonts w:ascii="宋体" w:hAnsi="宋体" w:eastAsia="宋体" w:cs="宋体"/>
                <w:sz w:val="22"/>
                <w:szCs w:val="22"/>
              </w:rPr>
            </w:pPr>
            <w:r>
              <w:rPr>
                <w:rFonts w:ascii="宋体" w:hAnsi="宋体" w:eastAsia="宋体" w:cs="宋体"/>
                <w:spacing w:val="-4"/>
                <w:sz w:val="22"/>
                <w:szCs w:val="22"/>
              </w:rPr>
              <w:t>666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93" w:type="dxa"/>
            <w:vAlign w:val="top"/>
          </w:tcPr>
          <w:p>
            <w:pPr>
              <w:spacing w:before="70" w:line="177" w:lineRule="auto"/>
              <w:ind w:left="445"/>
              <w:rPr>
                <w:rFonts w:ascii="宋体" w:hAnsi="宋体" w:eastAsia="宋体" w:cs="宋体"/>
                <w:sz w:val="22"/>
                <w:szCs w:val="22"/>
              </w:rPr>
            </w:pPr>
            <w:r>
              <w:rPr>
                <w:rFonts w:ascii="宋体" w:hAnsi="宋体" w:eastAsia="宋体" w:cs="宋体"/>
                <w:spacing w:val="-6"/>
                <w:sz w:val="22"/>
                <w:szCs w:val="22"/>
              </w:rPr>
              <w:t>26</w:t>
            </w:r>
          </w:p>
        </w:tc>
        <w:tc>
          <w:tcPr>
            <w:tcW w:w="4644" w:type="dxa"/>
            <w:vAlign w:val="top"/>
          </w:tcPr>
          <w:p>
            <w:pPr>
              <w:spacing w:before="35" w:line="206" w:lineRule="auto"/>
              <w:ind w:left="1577"/>
              <w:rPr>
                <w:rFonts w:ascii="宋体" w:hAnsi="宋体" w:eastAsia="宋体" w:cs="宋体"/>
                <w:sz w:val="22"/>
                <w:szCs w:val="22"/>
              </w:rPr>
            </w:pPr>
            <w:r>
              <w:rPr>
                <w:rFonts w:ascii="宋体" w:hAnsi="宋体" w:eastAsia="宋体" w:cs="宋体"/>
                <w:spacing w:val="-4"/>
                <w:sz w:val="22"/>
                <w:szCs w:val="22"/>
              </w:rPr>
              <w:t>团结西路停车场</w:t>
            </w:r>
          </w:p>
        </w:tc>
        <w:tc>
          <w:tcPr>
            <w:tcW w:w="3106" w:type="dxa"/>
            <w:vAlign w:val="top"/>
          </w:tcPr>
          <w:p>
            <w:pPr>
              <w:spacing w:before="68" w:line="178" w:lineRule="auto"/>
              <w:ind w:left="1355"/>
              <w:rPr>
                <w:rFonts w:ascii="宋体" w:hAnsi="宋体" w:eastAsia="宋体" w:cs="宋体"/>
                <w:sz w:val="22"/>
                <w:szCs w:val="22"/>
              </w:rPr>
            </w:pPr>
            <w:r>
              <w:rPr>
                <w:rFonts w:ascii="宋体" w:hAnsi="宋体" w:eastAsia="宋体" w:cs="宋体"/>
                <w:spacing w:val="-6"/>
                <w:sz w:val="22"/>
                <w:szCs w:val="22"/>
              </w:rPr>
              <w:t>1965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9" w:line="177" w:lineRule="auto"/>
              <w:ind w:left="445"/>
              <w:rPr>
                <w:rFonts w:ascii="宋体" w:hAnsi="宋体" w:eastAsia="宋体" w:cs="宋体"/>
                <w:sz w:val="22"/>
                <w:szCs w:val="22"/>
              </w:rPr>
            </w:pPr>
            <w:r>
              <w:rPr>
                <w:rFonts w:ascii="宋体" w:hAnsi="宋体" w:eastAsia="宋体" w:cs="宋体"/>
                <w:spacing w:val="-6"/>
                <w:sz w:val="22"/>
                <w:szCs w:val="22"/>
              </w:rPr>
              <w:t>27</w:t>
            </w:r>
          </w:p>
        </w:tc>
        <w:tc>
          <w:tcPr>
            <w:tcW w:w="4644" w:type="dxa"/>
            <w:vAlign w:val="top"/>
          </w:tcPr>
          <w:p>
            <w:pPr>
              <w:spacing w:before="34" w:line="206" w:lineRule="auto"/>
              <w:ind w:left="1447"/>
              <w:rPr>
                <w:rFonts w:ascii="宋体" w:hAnsi="宋体" w:eastAsia="宋体" w:cs="宋体"/>
                <w:sz w:val="22"/>
                <w:szCs w:val="22"/>
              </w:rPr>
            </w:pPr>
            <w:r>
              <w:rPr>
                <w:rFonts w:ascii="宋体" w:hAnsi="宋体" w:eastAsia="宋体" w:cs="宋体"/>
                <w:spacing w:val="-1"/>
                <w:sz w:val="22"/>
                <w:szCs w:val="22"/>
              </w:rPr>
              <w:t>环保局对面停车场</w:t>
            </w:r>
          </w:p>
        </w:tc>
        <w:tc>
          <w:tcPr>
            <w:tcW w:w="3106" w:type="dxa"/>
            <w:vAlign w:val="top"/>
          </w:tcPr>
          <w:p>
            <w:pPr>
              <w:spacing w:before="69" w:line="177" w:lineRule="auto"/>
              <w:ind w:left="1231"/>
              <w:rPr>
                <w:rFonts w:ascii="宋体" w:hAnsi="宋体" w:eastAsia="宋体" w:cs="宋体"/>
                <w:sz w:val="22"/>
                <w:szCs w:val="22"/>
              </w:rPr>
            </w:pPr>
            <w:r>
              <w:rPr>
                <w:rFonts w:ascii="宋体" w:hAnsi="宋体" w:eastAsia="宋体" w:cs="宋体"/>
                <w:spacing w:val="-2"/>
                <w:sz w:val="22"/>
                <w:szCs w:val="22"/>
              </w:rPr>
              <w:t>2336.9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6" w:line="179" w:lineRule="auto"/>
              <w:ind w:left="445"/>
              <w:rPr>
                <w:rFonts w:ascii="宋体" w:hAnsi="宋体" w:eastAsia="宋体" w:cs="宋体"/>
                <w:sz w:val="22"/>
                <w:szCs w:val="22"/>
              </w:rPr>
            </w:pPr>
            <w:r>
              <w:rPr>
                <w:rFonts w:ascii="宋体" w:hAnsi="宋体" w:eastAsia="宋体" w:cs="宋体"/>
                <w:spacing w:val="-6"/>
                <w:sz w:val="22"/>
                <w:szCs w:val="22"/>
              </w:rPr>
              <w:t>28</w:t>
            </w:r>
          </w:p>
        </w:tc>
        <w:tc>
          <w:tcPr>
            <w:tcW w:w="4644" w:type="dxa"/>
            <w:vAlign w:val="top"/>
          </w:tcPr>
          <w:p>
            <w:pPr>
              <w:spacing w:before="32" w:line="208" w:lineRule="auto"/>
              <w:ind w:left="1447"/>
              <w:rPr>
                <w:rFonts w:ascii="宋体" w:hAnsi="宋体" w:eastAsia="宋体" w:cs="宋体"/>
                <w:sz w:val="22"/>
                <w:szCs w:val="22"/>
              </w:rPr>
            </w:pPr>
            <w:r>
              <w:rPr>
                <w:rFonts w:ascii="宋体" w:hAnsi="宋体" w:eastAsia="宋体" w:cs="宋体"/>
                <w:spacing w:val="-1"/>
                <w:sz w:val="22"/>
                <w:szCs w:val="22"/>
              </w:rPr>
              <w:t>财政局对面停车场</w:t>
            </w:r>
          </w:p>
        </w:tc>
        <w:tc>
          <w:tcPr>
            <w:tcW w:w="3106" w:type="dxa"/>
            <w:vAlign w:val="top"/>
          </w:tcPr>
          <w:p>
            <w:pPr>
              <w:spacing w:before="66" w:line="179" w:lineRule="auto"/>
              <w:ind w:left="1341"/>
              <w:rPr>
                <w:rFonts w:ascii="宋体" w:hAnsi="宋体" w:eastAsia="宋体" w:cs="宋体"/>
                <w:sz w:val="22"/>
                <w:szCs w:val="22"/>
              </w:rPr>
            </w:pPr>
            <w:r>
              <w:rPr>
                <w:rFonts w:ascii="宋体" w:hAnsi="宋体" w:eastAsia="宋体" w:cs="宋体"/>
                <w:spacing w:val="-3"/>
                <w:sz w:val="22"/>
                <w:szCs w:val="22"/>
              </w:rPr>
              <w:t>2840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93" w:type="dxa"/>
            <w:vAlign w:val="top"/>
          </w:tcPr>
          <w:p>
            <w:pPr>
              <w:spacing w:before="68" w:line="178" w:lineRule="auto"/>
              <w:ind w:left="445"/>
              <w:rPr>
                <w:rFonts w:ascii="宋体" w:hAnsi="宋体" w:eastAsia="宋体" w:cs="宋体"/>
                <w:sz w:val="22"/>
                <w:szCs w:val="22"/>
              </w:rPr>
            </w:pPr>
            <w:r>
              <w:rPr>
                <w:rFonts w:ascii="宋体" w:hAnsi="宋体" w:eastAsia="宋体" w:cs="宋体"/>
                <w:spacing w:val="-6"/>
                <w:sz w:val="22"/>
                <w:szCs w:val="22"/>
              </w:rPr>
              <w:t>29</w:t>
            </w:r>
          </w:p>
        </w:tc>
        <w:tc>
          <w:tcPr>
            <w:tcW w:w="4644" w:type="dxa"/>
            <w:vAlign w:val="top"/>
          </w:tcPr>
          <w:p>
            <w:pPr>
              <w:spacing w:before="34" w:line="207" w:lineRule="auto"/>
              <w:ind w:left="1227"/>
              <w:rPr>
                <w:rFonts w:ascii="宋体" w:hAnsi="宋体" w:eastAsia="宋体" w:cs="宋体"/>
                <w:sz w:val="22"/>
                <w:szCs w:val="22"/>
              </w:rPr>
            </w:pPr>
            <w:r>
              <w:rPr>
                <w:rFonts w:ascii="宋体" w:hAnsi="宋体" w:eastAsia="宋体" w:cs="宋体"/>
                <w:spacing w:val="-1"/>
                <w:sz w:val="22"/>
                <w:szCs w:val="22"/>
              </w:rPr>
              <w:t>美廉美超市北侧停车场</w:t>
            </w:r>
          </w:p>
        </w:tc>
        <w:tc>
          <w:tcPr>
            <w:tcW w:w="3106" w:type="dxa"/>
            <w:vAlign w:val="top"/>
          </w:tcPr>
          <w:p>
            <w:pPr>
              <w:spacing w:before="68" w:line="178" w:lineRule="auto"/>
              <w:ind w:left="1284"/>
              <w:rPr>
                <w:rFonts w:ascii="宋体" w:hAnsi="宋体" w:eastAsia="宋体" w:cs="宋体"/>
                <w:sz w:val="22"/>
                <w:szCs w:val="22"/>
              </w:rPr>
            </w:pPr>
            <w:r>
              <w:rPr>
                <w:rFonts w:ascii="宋体" w:hAnsi="宋体" w:eastAsia="宋体" w:cs="宋体"/>
                <w:spacing w:val="-2"/>
                <w:sz w:val="22"/>
                <w:szCs w:val="22"/>
              </w:rPr>
              <w:t>875.4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9" w:line="177" w:lineRule="auto"/>
              <w:ind w:left="446"/>
              <w:rPr>
                <w:rFonts w:ascii="宋体" w:hAnsi="宋体" w:eastAsia="宋体" w:cs="宋体"/>
                <w:sz w:val="22"/>
                <w:szCs w:val="22"/>
              </w:rPr>
            </w:pPr>
            <w:r>
              <w:rPr>
                <w:rFonts w:ascii="宋体" w:hAnsi="宋体" w:eastAsia="宋体" w:cs="宋体"/>
                <w:spacing w:val="-7"/>
                <w:sz w:val="22"/>
                <w:szCs w:val="22"/>
              </w:rPr>
              <w:t>30</w:t>
            </w:r>
          </w:p>
        </w:tc>
        <w:tc>
          <w:tcPr>
            <w:tcW w:w="4644" w:type="dxa"/>
            <w:vAlign w:val="top"/>
          </w:tcPr>
          <w:p>
            <w:pPr>
              <w:spacing w:before="33" w:line="207" w:lineRule="auto"/>
              <w:ind w:left="1560"/>
              <w:rPr>
                <w:rFonts w:ascii="宋体" w:hAnsi="宋体" w:eastAsia="宋体" w:cs="宋体"/>
                <w:sz w:val="22"/>
                <w:szCs w:val="22"/>
              </w:rPr>
            </w:pPr>
            <w:r>
              <w:rPr>
                <w:rFonts w:ascii="宋体" w:hAnsi="宋体" w:eastAsia="宋体" w:cs="宋体"/>
                <w:spacing w:val="-2"/>
                <w:sz w:val="22"/>
                <w:szCs w:val="22"/>
              </w:rPr>
              <w:t>老派出所停车场</w:t>
            </w:r>
          </w:p>
        </w:tc>
        <w:tc>
          <w:tcPr>
            <w:tcW w:w="3106" w:type="dxa"/>
            <w:vAlign w:val="top"/>
          </w:tcPr>
          <w:p>
            <w:pPr>
              <w:spacing w:before="67" w:line="178" w:lineRule="auto"/>
              <w:ind w:left="1355"/>
              <w:rPr>
                <w:rFonts w:ascii="宋体" w:hAnsi="宋体" w:eastAsia="宋体" w:cs="宋体"/>
                <w:sz w:val="22"/>
                <w:szCs w:val="22"/>
              </w:rPr>
            </w:pPr>
            <w:r>
              <w:rPr>
                <w:rFonts w:ascii="宋体" w:hAnsi="宋体" w:eastAsia="宋体" w:cs="宋体"/>
                <w:spacing w:val="-6"/>
                <w:sz w:val="22"/>
                <w:szCs w:val="22"/>
              </w:rPr>
              <w:t>1909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7" w:line="178" w:lineRule="auto"/>
              <w:ind w:left="446"/>
              <w:rPr>
                <w:rFonts w:ascii="宋体" w:hAnsi="宋体" w:eastAsia="宋体" w:cs="宋体"/>
                <w:sz w:val="22"/>
                <w:szCs w:val="22"/>
              </w:rPr>
            </w:pPr>
            <w:r>
              <w:rPr>
                <w:rFonts w:ascii="宋体" w:hAnsi="宋体" w:eastAsia="宋体" w:cs="宋体"/>
                <w:spacing w:val="-7"/>
                <w:sz w:val="22"/>
                <w:szCs w:val="22"/>
              </w:rPr>
              <w:t>31</w:t>
            </w:r>
          </w:p>
        </w:tc>
        <w:tc>
          <w:tcPr>
            <w:tcW w:w="4644" w:type="dxa"/>
            <w:vAlign w:val="top"/>
          </w:tcPr>
          <w:p>
            <w:pPr>
              <w:spacing w:before="34" w:line="206" w:lineRule="auto"/>
              <w:ind w:left="1779"/>
              <w:rPr>
                <w:rFonts w:ascii="宋体" w:hAnsi="宋体" w:eastAsia="宋体" w:cs="宋体"/>
                <w:sz w:val="22"/>
                <w:szCs w:val="22"/>
              </w:rPr>
            </w:pPr>
            <w:r>
              <w:rPr>
                <w:rFonts w:ascii="宋体" w:hAnsi="宋体" w:eastAsia="宋体" w:cs="宋体"/>
                <w:spacing w:val="-2"/>
                <w:sz w:val="22"/>
                <w:szCs w:val="22"/>
              </w:rPr>
              <w:t>人保停车场</w:t>
            </w:r>
          </w:p>
        </w:tc>
        <w:tc>
          <w:tcPr>
            <w:tcW w:w="3106" w:type="dxa"/>
            <w:vAlign w:val="top"/>
          </w:tcPr>
          <w:p>
            <w:pPr>
              <w:spacing w:before="67" w:line="178" w:lineRule="auto"/>
              <w:ind w:left="1355"/>
              <w:rPr>
                <w:rFonts w:ascii="宋体" w:hAnsi="宋体" w:eastAsia="宋体" w:cs="宋体"/>
                <w:sz w:val="22"/>
                <w:szCs w:val="22"/>
              </w:rPr>
            </w:pPr>
            <w:r>
              <w:rPr>
                <w:rFonts w:ascii="宋体" w:hAnsi="宋体" w:eastAsia="宋体" w:cs="宋体"/>
                <w:spacing w:val="-6"/>
                <w:sz w:val="22"/>
                <w:szCs w:val="22"/>
              </w:rPr>
              <w:t>1575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93" w:type="dxa"/>
            <w:vAlign w:val="top"/>
          </w:tcPr>
          <w:p>
            <w:pPr>
              <w:spacing w:before="68" w:line="178" w:lineRule="auto"/>
              <w:ind w:left="446"/>
              <w:rPr>
                <w:rFonts w:ascii="宋体" w:hAnsi="宋体" w:eastAsia="宋体" w:cs="宋体"/>
                <w:sz w:val="22"/>
                <w:szCs w:val="22"/>
              </w:rPr>
            </w:pPr>
            <w:r>
              <w:rPr>
                <w:rFonts w:ascii="宋体" w:hAnsi="宋体" w:eastAsia="宋体" w:cs="宋体"/>
                <w:spacing w:val="-7"/>
                <w:sz w:val="22"/>
                <w:szCs w:val="22"/>
              </w:rPr>
              <w:t>32</w:t>
            </w:r>
          </w:p>
        </w:tc>
        <w:tc>
          <w:tcPr>
            <w:tcW w:w="4644" w:type="dxa"/>
            <w:vAlign w:val="top"/>
          </w:tcPr>
          <w:p>
            <w:pPr>
              <w:spacing w:before="34" w:line="207" w:lineRule="auto"/>
              <w:ind w:left="1668"/>
              <w:rPr>
                <w:rFonts w:ascii="宋体" w:hAnsi="宋体" w:eastAsia="宋体" w:cs="宋体"/>
                <w:sz w:val="22"/>
                <w:szCs w:val="22"/>
              </w:rPr>
            </w:pPr>
            <w:r>
              <w:rPr>
                <w:rFonts w:ascii="宋体" w:hAnsi="宋体" w:eastAsia="宋体" w:cs="宋体"/>
                <w:spacing w:val="-2"/>
                <w:sz w:val="22"/>
                <w:szCs w:val="22"/>
              </w:rPr>
              <w:t>烟草局停车场</w:t>
            </w:r>
          </w:p>
        </w:tc>
        <w:tc>
          <w:tcPr>
            <w:tcW w:w="3106" w:type="dxa"/>
            <w:vAlign w:val="top"/>
          </w:tcPr>
          <w:p>
            <w:pPr>
              <w:spacing w:before="68" w:line="178" w:lineRule="auto"/>
              <w:ind w:left="1395"/>
              <w:rPr>
                <w:rFonts w:ascii="宋体" w:hAnsi="宋体" w:eastAsia="宋体" w:cs="宋体"/>
                <w:sz w:val="22"/>
                <w:szCs w:val="22"/>
              </w:rPr>
            </w:pPr>
            <w:r>
              <w:rPr>
                <w:rFonts w:ascii="宋体" w:hAnsi="宋体" w:eastAsia="宋体" w:cs="宋体"/>
                <w:spacing w:val="-3"/>
                <w:sz w:val="22"/>
                <w:szCs w:val="22"/>
              </w:rPr>
              <w:t>989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093" w:type="dxa"/>
            <w:vAlign w:val="top"/>
          </w:tcPr>
          <w:p>
            <w:pPr>
              <w:spacing w:before="68" w:line="177" w:lineRule="auto"/>
              <w:ind w:left="446"/>
              <w:rPr>
                <w:rFonts w:ascii="宋体" w:hAnsi="宋体" w:eastAsia="宋体" w:cs="宋体"/>
                <w:sz w:val="22"/>
                <w:szCs w:val="22"/>
              </w:rPr>
            </w:pPr>
            <w:r>
              <w:rPr>
                <w:rFonts w:ascii="宋体" w:hAnsi="宋体" w:eastAsia="宋体" w:cs="宋体"/>
                <w:spacing w:val="-7"/>
                <w:sz w:val="22"/>
                <w:szCs w:val="22"/>
              </w:rPr>
              <w:t>33</w:t>
            </w:r>
          </w:p>
        </w:tc>
        <w:tc>
          <w:tcPr>
            <w:tcW w:w="4644" w:type="dxa"/>
            <w:vAlign w:val="top"/>
          </w:tcPr>
          <w:p>
            <w:pPr>
              <w:spacing w:before="33" w:line="206" w:lineRule="auto"/>
              <w:ind w:left="1557"/>
              <w:rPr>
                <w:rFonts w:ascii="宋体" w:hAnsi="宋体" w:eastAsia="宋体" w:cs="宋体"/>
                <w:sz w:val="22"/>
                <w:szCs w:val="22"/>
              </w:rPr>
            </w:pPr>
            <w:r>
              <w:rPr>
                <w:rFonts w:ascii="宋体" w:hAnsi="宋体" w:eastAsia="宋体" w:cs="宋体"/>
                <w:spacing w:val="-2"/>
                <w:sz w:val="22"/>
                <w:szCs w:val="22"/>
              </w:rPr>
              <w:t>城镇政府停车场</w:t>
            </w:r>
          </w:p>
        </w:tc>
        <w:tc>
          <w:tcPr>
            <w:tcW w:w="3106" w:type="dxa"/>
            <w:vAlign w:val="top"/>
          </w:tcPr>
          <w:p>
            <w:pPr>
              <w:spacing w:before="66" w:line="178" w:lineRule="auto"/>
              <w:ind w:left="1189"/>
              <w:rPr>
                <w:rFonts w:ascii="宋体" w:hAnsi="宋体" w:eastAsia="宋体" w:cs="宋体"/>
                <w:sz w:val="22"/>
                <w:szCs w:val="22"/>
              </w:rPr>
            </w:pPr>
            <w:r>
              <w:rPr>
                <w:rFonts w:ascii="宋体" w:hAnsi="宋体" w:eastAsia="宋体" w:cs="宋体"/>
                <w:spacing w:val="-4"/>
                <w:sz w:val="22"/>
                <w:szCs w:val="22"/>
              </w:rPr>
              <w:t>1440.75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69" w:line="177" w:lineRule="auto"/>
              <w:ind w:left="446"/>
              <w:rPr>
                <w:rFonts w:ascii="宋体" w:hAnsi="宋体" w:eastAsia="宋体" w:cs="宋体"/>
                <w:sz w:val="22"/>
                <w:szCs w:val="22"/>
              </w:rPr>
            </w:pPr>
            <w:r>
              <w:rPr>
                <w:rFonts w:ascii="宋体" w:hAnsi="宋体" w:eastAsia="宋体" w:cs="宋体"/>
                <w:spacing w:val="-7"/>
                <w:sz w:val="22"/>
                <w:szCs w:val="22"/>
              </w:rPr>
              <w:t>34</w:t>
            </w:r>
          </w:p>
        </w:tc>
        <w:tc>
          <w:tcPr>
            <w:tcW w:w="4644" w:type="dxa"/>
            <w:vAlign w:val="top"/>
          </w:tcPr>
          <w:p>
            <w:pPr>
              <w:spacing w:before="34" w:line="206" w:lineRule="auto"/>
              <w:ind w:left="1558"/>
              <w:rPr>
                <w:rFonts w:ascii="宋体" w:hAnsi="宋体" w:eastAsia="宋体" w:cs="宋体"/>
                <w:sz w:val="22"/>
                <w:szCs w:val="22"/>
              </w:rPr>
            </w:pPr>
            <w:r>
              <w:rPr>
                <w:rFonts w:ascii="宋体" w:hAnsi="宋体" w:eastAsia="宋体" w:cs="宋体"/>
                <w:spacing w:val="-2"/>
                <w:sz w:val="22"/>
                <w:szCs w:val="22"/>
              </w:rPr>
              <w:t>鸿坤酒店停车场</w:t>
            </w:r>
          </w:p>
        </w:tc>
        <w:tc>
          <w:tcPr>
            <w:tcW w:w="3106" w:type="dxa"/>
            <w:vAlign w:val="top"/>
          </w:tcPr>
          <w:p>
            <w:pPr>
              <w:spacing w:before="69" w:line="177" w:lineRule="auto"/>
              <w:ind w:left="1398"/>
              <w:rPr>
                <w:rFonts w:ascii="宋体" w:hAnsi="宋体" w:eastAsia="宋体" w:cs="宋体"/>
                <w:sz w:val="22"/>
                <w:szCs w:val="22"/>
              </w:rPr>
            </w:pPr>
            <w:r>
              <w:rPr>
                <w:rFonts w:ascii="宋体" w:hAnsi="宋体" w:eastAsia="宋体" w:cs="宋体"/>
                <w:spacing w:val="-4"/>
                <w:sz w:val="22"/>
                <w:szCs w:val="22"/>
              </w:rPr>
              <w:t>561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093" w:type="dxa"/>
            <w:vAlign w:val="top"/>
          </w:tcPr>
          <w:p>
            <w:pPr>
              <w:spacing w:before="69" w:line="176" w:lineRule="auto"/>
              <w:ind w:left="446"/>
              <w:rPr>
                <w:rFonts w:ascii="宋体" w:hAnsi="宋体" w:eastAsia="宋体" w:cs="宋体"/>
                <w:sz w:val="22"/>
                <w:szCs w:val="22"/>
              </w:rPr>
            </w:pPr>
            <w:r>
              <w:rPr>
                <w:rFonts w:ascii="宋体" w:hAnsi="宋体" w:eastAsia="宋体" w:cs="宋体"/>
                <w:spacing w:val="-7"/>
                <w:sz w:val="22"/>
                <w:szCs w:val="22"/>
              </w:rPr>
              <w:t>35</w:t>
            </w:r>
          </w:p>
        </w:tc>
        <w:tc>
          <w:tcPr>
            <w:tcW w:w="4644" w:type="dxa"/>
            <w:vAlign w:val="top"/>
          </w:tcPr>
          <w:p>
            <w:pPr>
              <w:spacing w:before="34" w:line="205" w:lineRule="auto"/>
              <w:ind w:left="1777"/>
              <w:rPr>
                <w:rFonts w:ascii="宋体" w:hAnsi="宋体" w:eastAsia="宋体" w:cs="宋体"/>
                <w:sz w:val="22"/>
                <w:szCs w:val="22"/>
              </w:rPr>
            </w:pPr>
            <w:r>
              <w:rPr>
                <w:rFonts w:ascii="宋体" w:hAnsi="宋体" w:eastAsia="宋体" w:cs="宋体"/>
                <w:spacing w:val="-2"/>
                <w:sz w:val="22"/>
                <w:szCs w:val="22"/>
              </w:rPr>
              <w:t>七幼停车场</w:t>
            </w:r>
          </w:p>
        </w:tc>
        <w:tc>
          <w:tcPr>
            <w:tcW w:w="3106" w:type="dxa"/>
            <w:vAlign w:val="top"/>
          </w:tcPr>
          <w:p>
            <w:pPr>
              <w:spacing w:before="69" w:line="176" w:lineRule="auto"/>
              <w:ind w:left="1355"/>
              <w:rPr>
                <w:rFonts w:ascii="宋体" w:hAnsi="宋体" w:eastAsia="宋体" w:cs="宋体"/>
                <w:sz w:val="22"/>
                <w:szCs w:val="22"/>
              </w:rPr>
            </w:pPr>
            <w:r>
              <w:rPr>
                <w:rFonts w:ascii="宋体" w:hAnsi="宋体" w:eastAsia="宋体" w:cs="宋体"/>
                <w:spacing w:val="-6"/>
                <w:sz w:val="22"/>
                <w:szCs w:val="22"/>
              </w:rPr>
              <w:t>1750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93" w:type="dxa"/>
            <w:vAlign w:val="top"/>
          </w:tcPr>
          <w:p>
            <w:pPr>
              <w:spacing w:before="71" w:line="176" w:lineRule="auto"/>
              <w:ind w:left="446"/>
              <w:rPr>
                <w:rFonts w:ascii="宋体" w:hAnsi="宋体" w:eastAsia="宋体" w:cs="宋体"/>
                <w:sz w:val="22"/>
                <w:szCs w:val="22"/>
              </w:rPr>
            </w:pPr>
            <w:r>
              <w:rPr>
                <w:rFonts w:ascii="宋体" w:hAnsi="宋体" w:eastAsia="宋体" w:cs="宋体"/>
                <w:spacing w:val="-7"/>
                <w:sz w:val="22"/>
                <w:szCs w:val="22"/>
              </w:rPr>
              <w:t>36</w:t>
            </w:r>
          </w:p>
        </w:tc>
        <w:tc>
          <w:tcPr>
            <w:tcW w:w="4644" w:type="dxa"/>
            <w:vAlign w:val="top"/>
          </w:tcPr>
          <w:p>
            <w:pPr>
              <w:spacing w:before="35" w:line="206" w:lineRule="auto"/>
              <w:ind w:left="1669"/>
              <w:rPr>
                <w:rFonts w:ascii="宋体" w:hAnsi="宋体" w:eastAsia="宋体" w:cs="宋体"/>
                <w:sz w:val="22"/>
                <w:szCs w:val="22"/>
              </w:rPr>
            </w:pPr>
            <w:r>
              <w:rPr>
                <w:rFonts w:ascii="宋体" w:hAnsi="宋体" w:eastAsia="宋体" w:cs="宋体"/>
                <w:spacing w:val="-2"/>
                <w:sz w:val="22"/>
                <w:szCs w:val="22"/>
              </w:rPr>
              <w:t>美廉美停车场</w:t>
            </w:r>
          </w:p>
        </w:tc>
        <w:tc>
          <w:tcPr>
            <w:tcW w:w="3106" w:type="dxa"/>
            <w:vAlign w:val="top"/>
          </w:tcPr>
          <w:p>
            <w:pPr>
              <w:spacing w:before="71" w:line="176" w:lineRule="auto"/>
              <w:ind w:left="1343"/>
              <w:rPr>
                <w:rFonts w:ascii="宋体" w:hAnsi="宋体" w:eastAsia="宋体" w:cs="宋体"/>
                <w:sz w:val="22"/>
                <w:szCs w:val="22"/>
              </w:rPr>
            </w:pPr>
            <w:r>
              <w:rPr>
                <w:rFonts w:ascii="宋体" w:hAnsi="宋体" w:eastAsia="宋体" w:cs="宋体"/>
                <w:spacing w:val="-3"/>
                <w:sz w:val="22"/>
                <w:szCs w:val="22"/>
              </w:rPr>
              <w:t>3680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93" w:type="dxa"/>
            <w:vAlign w:val="top"/>
          </w:tcPr>
          <w:p>
            <w:pPr>
              <w:spacing w:before="70" w:line="176" w:lineRule="auto"/>
              <w:ind w:left="446"/>
              <w:rPr>
                <w:rFonts w:ascii="宋体" w:hAnsi="宋体" w:eastAsia="宋体" w:cs="宋体"/>
                <w:sz w:val="22"/>
                <w:szCs w:val="22"/>
              </w:rPr>
            </w:pPr>
            <w:r>
              <w:rPr>
                <w:rFonts w:ascii="宋体" w:hAnsi="宋体" w:eastAsia="宋体" w:cs="宋体"/>
                <w:spacing w:val="-7"/>
                <w:sz w:val="22"/>
                <w:szCs w:val="22"/>
              </w:rPr>
              <w:t>37</w:t>
            </w:r>
          </w:p>
        </w:tc>
        <w:tc>
          <w:tcPr>
            <w:tcW w:w="4644" w:type="dxa"/>
            <w:vAlign w:val="top"/>
          </w:tcPr>
          <w:p>
            <w:pPr>
              <w:spacing w:before="35" w:line="205" w:lineRule="auto"/>
              <w:ind w:left="1558"/>
              <w:rPr>
                <w:rFonts w:ascii="宋体" w:hAnsi="宋体" w:eastAsia="宋体" w:cs="宋体"/>
                <w:sz w:val="22"/>
                <w:szCs w:val="22"/>
              </w:rPr>
            </w:pPr>
            <w:r>
              <w:rPr>
                <w:rFonts w:ascii="宋体" w:hAnsi="宋体" w:eastAsia="宋体" w:cs="宋体"/>
                <w:spacing w:val="-2"/>
                <w:sz w:val="22"/>
                <w:szCs w:val="22"/>
              </w:rPr>
              <w:t>新派出所停车场</w:t>
            </w:r>
          </w:p>
        </w:tc>
        <w:tc>
          <w:tcPr>
            <w:tcW w:w="3106" w:type="dxa"/>
            <w:vAlign w:val="top"/>
          </w:tcPr>
          <w:p>
            <w:pPr>
              <w:spacing w:before="70" w:line="176" w:lineRule="auto"/>
              <w:ind w:left="1343"/>
              <w:rPr>
                <w:rFonts w:ascii="宋体" w:hAnsi="宋体" w:eastAsia="宋体" w:cs="宋体"/>
                <w:sz w:val="22"/>
                <w:szCs w:val="22"/>
              </w:rPr>
            </w:pPr>
            <w:r>
              <w:rPr>
                <w:rFonts w:ascii="宋体" w:hAnsi="宋体" w:eastAsia="宋体" w:cs="宋体"/>
                <w:spacing w:val="-3"/>
                <w:sz w:val="22"/>
                <w:szCs w:val="22"/>
              </w:rPr>
              <w:t>3768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093" w:type="dxa"/>
            <w:vAlign w:val="top"/>
          </w:tcPr>
          <w:p>
            <w:pPr>
              <w:spacing w:before="70" w:line="175" w:lineRule="auto"/>
              <w:ind w:left="446"/>
              <w:rPr>
                <w:rFonts w:ascii="宋体" w:hAnsi="宋体" w:eastAsia="宋体" w:cs="宋体"/>
                <w:sz w:val="22"/>
                <w:szCs w:val="22"/>
              </w:rPr>
            </w:pPr>
            <w:r>
              <w:rPr>
                <w:rFonts w:ascii="宋体" w:hAnsi="宋体" w:eastAsia="宋体" w:cs="宋体"/>
                <w:spacing w:val="-7"/>
                <w:sz w:val="22"/>
                <w:szCs w:val="22"/>
              </w:rPr>
              <w:t>38</w:t>
            </w:r>
          </w:p>
        </w:tc>
        <w:tc>
          <w:tcPr>
            <w:tcW w:w="4644" w:type="dxa"/>
            <w:vAlign w:val="top"/>
          </w:tcPr>
          <w:p>
            <w:pPr>
              <w:spacing w:before="35" w:line="204" w:lineRule="auto"/>
              <w:ind w:left="1338"/>
              <w:rPr>
                <w:rFonts w:ascii="宋体" w:hAnsi="宋体" w:eastAsia="宋体" w:cs="宋体"/>
                <w:sz w:val="22"/>
                <w:szCs w:val="22"/>
              </w:rPr>
            </w:pPr>
            <w:r>
              <w:rPr>
                <w:rFonts w:ascii="宋体" w:hAnsi="宋体" w:eastAsia="宋体" w:cs="宋体"/>
                <w:spacing w:val="-1"/>
                <w:sz w:val="22"/>
                <w:szCs w:val="22"/>
              </w:rPr>
              <w:t>洪福市场南侧停车场</w:t>
            </w:r>
          </w:p>
        </w:tc>
        <w:tc>
          <w:tcPr>
            <w:tcW w:w="3106" w:type="dxa"/>
            <w:vAlign w:val="top"/>
          </w:tcPr>
          <w:p>
            <w:pPr>
              <w:spacing w:before="69" w:line="176" w:lineRule="auto"/>
              <w:ind w:left="1355"/>
              <w:rPr>
                <w:rFonts w:ascii="宋体" w:hAnsi="宋体" w:eastAsia="宋体" w:cs="宋体"/>
                <w:sz w:val="22"/>
                <w:szCs w:val="22"/>
              </w:rPr>
            </w:pPr>
            <w:r>
              <w:rPr>
                <w:rFonts w:ascii="宋体" w:hAnsi="宋体" w:eastAsia="宋体" w:cs="宋体"/>
                <w:spacing w:val="-6"/>
                <w:sz w:val="22"/>
                <w:szCs w:val="22"/>
              </w:rPr>
              <w:t>1560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93" w:type="dxa"/>
            <w:vAlign w:val="top"/>
          </w:tcPr>
          <w:p>
            <w:pPr>
              <w:spacing w:before="71" w:line="176" w:lineRule="auto"/>
              <w:ind w:left="446"/>
              <w:rPr>
                <w:rFonts w:ascii="宋体" w:hAnsi="宋体" w:eastAsia="宋体" w:cs="宋体"/>
                <w:sz w:val="22"/>
                <w:szCs w:val="22"/>
              </w:rPr>
            </w:pPr>
            <w:r>
              <w:rPr>
                <w:rFonts w:ascii="宋体" w:hAnsi="宋体" w:eastAsia="宋体" w:cs="宋体"/>
                <w:spacing w:val="-7"/>
                <w:sz w:val="22"/>
                <w:szCs w:val="22"/>
              </w:rPr>
              <w:t>39</w:t>
            </w:r>
          </w:p>
        </w:tc>
        <w:tc>
          <w:tcPr>
            <w:tcW w:w="4644" w:type="dxa"/>
            <w:vAlign w:val="top"/>
          </w:tcPr>
          <w:p>
            <w:pPr>
              <w:spacing w:before="36" w:line="205" w:lineRule="auto"/>
              <w:ind w:left="1338"/>
              <w:rPr>
                <w:rFonts w:ascii="宋体" w:hAnsi="宋体" w:eastAsia="宋体" w:cs="宋体"/>
                <w:sz w:val="22"/>
                <w:szCs w:val="22"/>
              </w:rPr>
            </w:pPr>
            <w:r>
              <w:rPr>
                <w:rFonts w:ascii="宋体" w:hAnsi="宋体" w:eastAsia="宋体" w:cs="宋体"/>
                <w:spacing w:val="-1"/>
                <w:sz w:val="22"/>
                <w:szCs w:val="22"/>
              </w:rPr>
              <w:t>美廉美非机动停车场</w:t>
            </w:r>
          </w:p>
        </w:tc>
        <w:tc>
          <w:tcPr>
            <w:tcW w:w="3106" w:type="dxa"/>
            <w:vAlign w:val="top"/>
          </w:tcPr>
          <w:p>
            <w:pPr>
              <w:spacing w:before="70" w:line="177" w:lineRule="auto"/>
              <w:ind w:left="1231"/>
              <w:rPr>
                <w:rFonts w:ascii="宋体" w:hAnsi="宋体" w:eastAsia="宋体" w:cs="宋体"/>
                <w:sz w:val="22"/>
                <w:szCs w:val="22"/>
              </w:rPr>
            </w:pPr>
            <w:r>
              <w:rPr>
                <w:rFonts w:ascii="宋体" w:hAnsi="宋体" w:eastAsia="宋体" w:cs="宋体"/>
                <w:spacing w:val="-2"/>
                <w:sz w:val="22"/>
                <w:szCs w:val="22"/>
              </w:rPr>
              <w:t>2546.1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093" w:type="dxa"/>
            <w:vAlign w:val="top"/>
          </w:tcPr>
          <w:p>
            <w:pPr>
              <w:rPr>
                <w:rFonts w:ascii="Arial"/>
                <w:sz w:val="21"/>
              </w:rPr>
            </w:pPr>
          </w:p>
        </w:tc>
        <w:tc>
          <w:tcPr>
            <w:tcW w:w="4644" w:type="dxa"/>
            <w:vAlign w:val="top"/>
          </w:tcPr>
          <w:p>
            <w:pPr>
              <w:pStyle w:val="15"/>
              <w:spacing w:before="41" w:line="224" w:lineRule="auto"/>
              <w:ind w:left="2127"/>
              <w:rPr>
                <w:sz w:val="20"/>
                <w:szCs w:val="20"/>
              </w:rPr>
            </w:pPr>
            <w:r>
              <w:rPr>
                <w:b/>
                <w:bCs/>
                <w:spacing w:val="-2"/>
                <w:sz w:val="20"/>
                <w:szCs w:val="20"/>
              </w:rPr>
              <w:t>合计</w:t>
            </w:r>
          </w:p>
        </w:tc>
        <w:tc>
          <w:tcPr>
            <w:tcW w:w="3106" w:type="dxa"/>
            <w:vAlign w:val="top"/>
          </w:tcPr>
          <w:p>
            <w:pPr>
              <w:spacing w:before="69" w:line="180" w:lineRule="auto"/>
              <w:ind w:left="1079"/>
              <w:rPr>
                <w:rFonts w:ascii="宋体" w:hAnsi="宋体" w:eastAsia="宋体" w:cs="宋体"/>
                <w:sz w:val="22"/>
                <w:szCs w:val="22"/>
              </w:rPr>
            </w:pPr>
            <w:r>
              <w:rPr>
                <w:rFonts w:ascii="宋体" w:hAnsi="宋体" w:eastAsia="宋体" w:cs="宋体"/>
                <w:spacing w:val="-3"/>
                <w:sz w:val="22"/>
                <w:szCs w:val="22"/>
              </w:rPr>
              <w:t>156469.73</w:t>
            </w:r>
          </w:p>
        </w:tc>
      </w:tr>
    </w:tbl>
    <w:p>
      <w:pPr>
        <w:sectPr>
          <w:footerReference r:id="rId77" w:type="default"/>
          <w:pgSz w:w="11905" w:h="16838"/>
          <w:pgMar w:top="1077" w:right="1417" w:bottom="1134" w:left="1417" w:header="1077" w:footer="1083" w:gutter="0"/>
          <w:pgNumType w:fmt="decimal"/>
          <w:cols w:space="0" w:num="1"/>
          <w:rtlGutter w:val="0"/>
          <w:docGrid w:linePitch="0" w:charSpace="0"/>
        </w:sectPr>
      </w:pPr>
    </w:p>
    <w:p>
      <w:pPr>
        <w:pStyle w:val="6"/>
        <w:spacing w:line="256" w:lineRule="auto"/>
      </w:pPr>
    </w:p>
    <w:p>
      <w:pPr>
        <w:spacing w:before="78" w:line="219" w:lineRule="auto"/>
        <w:ind w:left="74"/>
        <w:rPr>
          <w:rFonts w:ascii="宋体" w:hAnsi="宋体" w:eastAsia="宋体" w:cs="宋体"/>
          <w:sz w:val="24"/>
          <w:szCs w:val="24"/>
        </w:rPr>
      </w:pPr>
      <w:r>
        <w:rPr>
          <w:rFonts w:ascii="宋体" w:hAnsi="宋体" w:eastAsia="宋体" w:cs="宋体"/>
          <w:spacing w:val="-8"/>
          <w:sz w:val="24"/>
          <w:szCs w:val="24"/>
        </w:rPr>
        <w:t>附件二：</w:t>
      </w:r>
    </w:p>
    <w:p>
      <w:pPr>
        <w:spacing w:before="210" w:line="228" w:lineRule="auto"/>
        <w:ind w:left="2300"/>
        <w:rPr>
          <w:rFonts w:ascii="宋体" w:hAnsi="宋体" w:eastAsia="宋体" w:cs="宋体"/>
          <w:sz w:val="20"/>
          <w:szCs w:val="20"/>
        </w:rPr>
      </w:pPr>
      <w:r>
        <w:rPr>
          <w:rFonts w:ascii="宋体" w:hAnsi="宋体" w:eastAsia="宋体" w:cs="宋体"/>
          <w:b/>
          <w:bCs/>
          <w:spacing w:val="7"/>
          <w:sz w:val="20"/>
          <w:szCs w:val="20"/>
        </w:rPr>
        <w:t>环境卫生和环卫设施管理专项考核细则（夏季）</w:t>
      </w:r>
    </w:p>
    <w:p>
      <w:pPr>
        <w:spacing w:before="88"/>
      </w:pPr>
    </w:p>
    <w:tbl>
      <w:tblPr>
        <w:tblStyle w:val="14"/>
        <w:tblW w:w="9839" w:type="dxa"/>
        <w:tblInd w:w="-3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3899"/>
        <w:gridCol w:w="599"/>
        <w:gridCol w:w="47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550" w:type="dxa"/>
            <w:vAlign w:val="top"/>
          </w:tcPr>
          <w:p>
            <w:pPr>
              <w:spacing w:before="127" w:line="239" w:lineRule="auto"/>
              <w:ind w:left="21"/>
              <w:rPr>
                <w:rFonts w:ascii="宋体" w:hAnsi="宋体" w:eastAsia="宋体" w:cs="宋体"/>
                <w:sz w:val="18"/>
                <w:szCs w:val="18"/>
              </w:rPr>
            </w:pPr>
            <w:r>
              <w:rPr>
                <w:rFonts w:ascii="宋体" w:hAnsi="宋体" w:eastAsia="宋体" w:cs="宋体"/>
                <w:spacing w:val="-4"/>
                <w:sz w:val="18"/>
                <w:szCs w:val="18"/>
              </w:rPr>
              <w:t>考核</w:t>
            </w:r>
          </w:p>
          <w:p>
            <w:pPr>
              <w:spacing w:line="220" w:lineRule="auto"/>
              <w:ind w:left="24"/>
              <w:rPr>
                <w:rFonts w:ascii="宋体" w:hAnsi="宋体" w:eastAsia="宋体" w:cs="宋体"/>
                <w:sz w:val="18"/>
                <w:szCs w:val="18"/>
              </w:rPr>
            </w:pPr>
            <w:r>
              <w:rPr>
                <w:rFonts w:ascii="宋体" w:hAnsi="宋体" w:eastAsia="宋体" w:cs="宋体"/>
                <w:spacing w:val="-5"/>
                <w:sz w:val="18"/>
                <w:szCs w:val="18"/>
              </w:rPr>
              <w:t>项目</w:t>
            </w:r>
          </w:p>
        </w:tc>
        <w:tc>
          <w:tcPr>
            <w:tcW w:w="3899" w:type="dxa"/>
            <w:vAlign w:val="top"/>
          </w:tcPr>
          <w:p>
            <w:pPr>
              <w:spacing w:before="245" w:line="219" w:lineRule="auto"/>
              <w:ind w:left="16"/>
              <w:rPr>
                <w:rFonts w:ascii="宋体" w:hAnsi="宋体" w:eastAsia="宋体" w:cs="宋体"/>
                <w:sz w:val="18"/>
                <w:szCs w:val="18"/>
              </w:rPr>
            </w:pPr>
            <w:r>
              <w:rPr>
                <w:rFonts w:ascii="宋体" w:hAnsi="宋体" w:eastAsia="宋体" w:cs="宋体"/>
                <w:spacing w:val="-2"/>
                <w:sz w:val="18"/>
                <w:szCs w:val="18"/>
              </w:rPr>
              <w:t>考核内容及标准</w:t>
            </w:r>
          </w:p>
        </w:tc>
        <w:tc>
          <w:tcPr>
            <w:tcW w:w="599" w:type="dxa"/>
            <w:vAlign w:val="top"/>
          </w:tcPr>
          <w:p>
            <w:pPr>
              <w:spacing w:before="245" w:line="219" w:lineRule="auto"/>
              <w:ind w:left="20"/>
              <w:rPr>
                <w:rFonts w:ascii="宋体" w:hAnsi="宋体" w:eastAsia="宋体" w:cs="宋体"/>
                <w:sz w:val="18"/>
                <w:szCs w:val="18"/>
              </w:rPr>
            </w:pPr>
            <w:r>
              <w:rPr>
                <w:rFonts w:ascii="宋体" w:hAnsi="宋体" w:eastAsia="宋体" w:cs="宋体"/>
                <w:spacing w:val="-5"/>
                <w:sz w:val="18"/>
                <w:szCs w:val="18"/>
              </w:rPr>
              <w:t>分值</w:t>
            </w:r>
          </w:p>
        </w:tc>
        <w:tc>
          <w:tcPr>
            <w:tcW w:w="4791" w:type="dxa"/>
            <w:vAlign w:val="top"/>
          </w:tcPr>
          <w:p>
            <w:pPr>
              <w:spacing w:before="245" w:line="219" w:lineRule="auto"/>
              <w:ind w:left="19"/>
              <w:rPr>
                <w:rFonts w:ascii="宋体" w:hAnsi="宋体" w:eastAsia="宋体" w:cs="宋体"/>
                <w:sz w:val="18"/>
                <w:szCs w:val="18"/>
              </w:rPr>
            </w:pPr>
            <w:r>
              <w:rPr>
                <w:rFonts w:ascii="宋体" w:hAnsi="宋体" w:eastAsia="宋体" w:cs="宋体"/>
                <w:spacing w:val="-2"/>
                <w:sz w:val="18"/>
                <w:szCs w:val="18"/>
              </w:rPr>
              <w:t>考核办法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8" w:hRule="atLeast"/>
        </w:trPr>
        <w:tc>
          <w:tcPr>
            <w:tcW w:w="550"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58" w:line="239" w:lineRule="auto"/>
              <w:ind w:left="21"/>
              <w:rPr>
                <w:rFonts w:ascii="宋体" w:hAnsi="宋体" w:eastAsia="宋体" w:cs="宋体"/>
                <w:sz w:val="18"/>
                <w:szCs w:val="18"/>
              </w:rPr>
            </w:pPr>
            <w:r>
              <w:rPr>
                <w:rFonts w:ascii="宋体" w:hAnsi="宋体" w:eastAsia="宋体" w:cs="宋体"/>
                <w:spacing w:val="-4"/>
                <w:sz w:val="18"/>
                <w:szCs w:val="18"/>
              </w:rPr>
              <w:t>道路</w:t>
            </w:r>
          </w:p>
          <w:p>
            <w:pPr>
              <w:spacing w:line="220" w:lineRule="auto"/>
              <w:ind w:left="21"/>
              <w:rPr>
                <w:rFonts w:ascii="宋体" w:hAnsi="宋体" w:eastAsia="宋体" w:cs="宋体"/>
                <w:sz w:val="18"/>
                <w:szCs w:val="18"/>
              </w:rPr>
            </w:pPr>
            <w:r>
              <w:rPr>
                <w:rFonts w:ascii="宋体" w:hAnsi="宋体" w:eastAsia="宋体" w:cs="宋体"/>
                <w:spacing w:val="-4"/>
                <w:sz w:val="18"/>
                <w:szCs w:val="18"/>
              </w:rPr>
              <w:t>清扫</w:t>
            </w:r>
          </w:p>
          <w:p>
            <w:pPr>
              <w:spacing w:before="18" w:line="220" w:lineRule="auto"/>
              <w:ind w:left="22"/>
              <w:rPr>
                <w:rFonts w:ascii="宋体" w:hAnsi="宋体" w:eastAsia="宋体" w:cs="宋体"/>
                <w:sz w:val="18"/>
                <w:szCs w:val="18"/>
              </w:rPr>
            </w:pPr>
            <w:r>
              <w:rPr>
                <w:rFonts w:ascii="宋体" w:hAnsi="宋体" w:eastAsia="宋体" w:cs="宋体"/>
                <w:spacing w:val="-4"/>
                <w:sz w:val="18"/>
                <w:szCs w:val="18"/>
              </w:rPr>
              <w:t>保洁</w:t>
            </w:r>
          </w:p>
          <w:p>
            <w:pPr>
              <w:spacing w:before="20" w:line="219" w:lineRule="auto"/>
              <w:ind w:left="23"/>
              <w:rPr>
                <w:rFonts w:ascii="宋体" w:hAnsi="宋体" w:eastAsia="宋体" w:cs="宋体"/>
                <w:sz w:val="18"/>
                <w:szCs w:val="18"/>
              </w:rPr>
            </w:pPr>
            <w:r>
              <w:rPr>
                <w:rFonts w:ascii="宋体" w:hAnsi="宋体" w:eastAsia="宋体" w:cs="宋体"/>
                <w:spacing w:val="-5"/>
                <w:sz w:val="18"/>
                <w:szCs w:val="18"/>
              </w:rPr>
              <w:t>洒水</w:t>
            </w:r>
          </w:p>
        </w:tc>
        <w:tc>
          <w:tcPr>
            <w:tcW w:w="3899" w:type="dxa"/>
            <w:vAlign w:val="top"/>
          </w:tcPr>
          <w:p>
            <w:pPr>
              <w:spacing w:before="66" w:line="219" w:lineRule="auto"/>
              <w:ind w:left="29"/>
              <w:rPr>
                <w:rFonts w:ascii="宋体" w:hAnsi="宋体" w:eastAsia="宋体" w:cs="宋体"/>
                <w:sz w:val="18"/>
                <w:szCs w:val="18"/>
              </w:rPr>
            </w:pPr>
            <w:r>
              <w:rPr>
                <w:rFonts w:ascii="宋体" w:hAnsi="宋体" w:eastAsia="宋体" w:cs="宋体"/>
                <w:spacing w:val="-3"/>
                <w:sz w:val="18"/>
                <w:szCs w:val="18"/>
              </w:rPr>
              <w:t>1.路面应呈本色。</w:t>
            </w:r>
          </w:p>
          <w:p>
            <w:pPr>
              <w:spacing w:before="19" w:line="233" w:lineRule="auto"/>
              <w:ind w:left="18"/>
              <w:rPr>
                <w:rFonts w:ascii="宋体" w:hAnsi="宋体" w:eastAsia="宋体" w:cs="宋体"/>
                <w:sz w:val="18"/>
                <w:szCs w:val="18"/>
              </w:rPr>
            </w:pPr>
            <w:r>
              <w:rPr>
                <w:rFonts w:ascii="宋体" w:hAnsi="宋体" w:eastAsia="宋体" w:cs="宋体"/>
                <w:spacing w:val="-9"/>
                <w:sz w:val="18"/>
                <w:szCs w:val="18"/>
              </w:rPr>
              <w:t>2.清扫保洁作业应达到：“五不</w:t>
            </w:r>
            <w:r>
              <w:rPr>
                <w:rFonts w:ascii="宋体" w:hAnsi="宋体" w:eastAsia="宋体" w:cs="宋体"/>
                <w:spacing w:val="-56"/>
                <w:sz w:val="18"/>
                <w:szCs w:val="18"/>
              </w:rPr>
              <w:t xml:space="preserve"> </w:t>
            </w:r>
            <w:r>
              <w:rPr>
                <w:rFonts w:ascii="宋体" w:hAnsi="宋体" w:eastAsia="宋体" w:cs="宋体"/>
                <w:spacing w:val="-9"/>
                <w:sz w:val="18"/>
                <w:szCs w:val="18"/>
              </w:rPr>
              <w:t>”，“五净</w:t>
            </w:r>
            <w:r>
              <w:rPr>
                <w:rFonts w:ascii="宋体" w:hAnsi="宋体" w:eastAsia="宋体" w:cs="宋体"/>
                <w:spacing w:val="-66"/>
                <w:sz w:val="18"/>
                <w:szCs w:val="18"/>
              </w:rPr>
              <w:t xml:space="preserve"> </w:t>
            </w:r>
            <w:r>
              <w:rPr>
                <w:rFonts w:ascii="宋体" w:hAnsi="宋体" w:eastAsia="宋体" w:cs="宋体"/>
                <w:spacing w:val="-9"/>
                <w:sz w:val="18"/>
                <w:szCs w:val="18"/>
              </w:rPr>
              <w:t>”，</w:t>
            </w:r>
            <w:r>
              <w:rPr>
                <w:rFonts w:ascii="宋体" w:hAnsi="宋体" w:eastAsia="宋体" w:cs="宋体"/>
                <w:sz w:val="18"/>
                <w:szCs w:val="18"/>
              </w:rPr>
              <w:t xml:space="preserve"> </w:t>
            </w:r>
            <w:r>
              <w:rPr>
                <w:rFonts w:ascii="宋体" w:hAnsi="宋体" w:eastAsia="宋体" w:cs="宋体"/>
                <w:spacing w:val="-7"/>
                <w:sz w:val="18"/>
                <w:szCs w:val="18"/>
              </w:rPr>
              <w:t>既：不见积水、不见积土，不见纸屑果皮烟头、</w:t>
            </w:r>
            <w:r>
              <w:rPr>
                <w:rFonts w:ascii="宋体" w:hAnsi="宋体" w:eastAsia="宋体" w:cs="宋体"/>
                <w:spacing w:val="6"/>
                <w:sz w:val="18"/>
                <w:szCs w:val="18"/>
              </w:rPr>
              <w:t xml:space="preserve"> </w:t>
            </w:r>
            <w:r>
              <w:rPr>
                <w:rFonts w:ascii="宋体" w:hAnsi="宋体" w:eastAsia="宋体" w:cs="宋体"/>
                <w:spacing w:val="-3"/>
                <w:sz w:val="18"/>
                <w:szCs w:val="18"/>
              </w:rPr>
              <w:t>不漏收堆，不乱倒垃圾；路面净，路沿净、人</w:t>
            </w:r>
          </w:p>
          <w:p>
            <w:pPr>
              <w:spacing w:before="18" w:line="239" w:lineRule="auto"/>
              <w:ind w:left="19"/>
              <w:rPr>
                <w:rFonts w:ascii="宋体" w:hAnsi="宋体" w:eastAsia="宋体" w:cs="宋体"/>
                <w:sz w:val="18"/>
                <w:szCs w:val="18"/>
              </w:rPr>
            </w:pPr>
            <w:r>
              <w:rPr>
                <w:rFonts w:ascii="宋体" w:hAnsi="宋体" w:eastAsia="宋体" w:cs="宋体"/>
                <w:spacing w:val="-1"/>
                <w:sz w:val="18"/>
                <w:szCs w:val="18"/>
              </w:rPr>
              <w:t>行道 净、树坑墙边净、果皮箱净。</w:t>
            </w:r>
          </w:p>
          <w:p>
            <w:pPr>
              <w:spacing w:line="219" w:lineRule="auto"/>
              <w:ind w:left="20"/>
              <w:rPr>
                <w:rFonts w:ascii="宋体" w:hAnsi="宋体" w:eastAsia="宋体" w:cs="宋体"/>
                <w:sz w:val="18"/>
                <w:szCs w:val="18"/>
              </w:rPr>
            </w:pPr>
            <w:r>
              <w:rPr>
                <w:rFonts w:ascii="宋体" w:hAnsi="宋体" w:eastAsia="宋体" w:cs="宋体"/>
                <w:spacing w:val="-1"/>
                <w:sz w:val="18"/>
                <w:szCs w:val="18"/>
              </w:rPr>
              <w:t>3.人行道花砖缝隙无明显污物。</w:t>
            </w:r>
          </w:p>
          <w:p>
            <w:pPr>
              <w:spacing w:before="18" w:line="231" w:lineRule="auto"/>
              <w:ind w:left="17" w:hanging="2"/>
              <w:rPr>
                <w:rFonts w:ascii="宋体" w:hAnsi="宋体" w:eastAsia="宋体" w:cs="宋体"/>
                <w:sz w:val="18"/>
                <w:szCs w:val="18"/>
              </w:rPr>
            </w:pPr>
            <w:r>
              <w:rPr>
                <w:rFonts w:ascii="宋体" w:hAnsi="宋体" w:eastAsia="宋体" w:cs="宋体"/>
                <w:spacing w:val="-7"/>
                <w:sz w:val="18"/>
                <w:szCs w:val="18"/>
              </w:rPr>
              <w:t>4.路边街心、花园、街道树穴内应干净、整洁，</w:t>
            </w:r>
            <w:r>
              <w:rPr>
                <w:rFonts w:ascii="宋体" w:hAnsi="宋体" w:eastAsia="宋体" w:cs="宋体"/>
                <w:spacing w:val="17"/>
                <w:sz w:val="18"/>
                <w:szCs w:val="18"/>
              </w:rPr>
              <w:t xml:space="preserve"> </w:t>
            </w:r>
            <w:r>
              <w:rPr>
                <w:rFonts w:ascii="宋体" w:hAnsi="宋体" w:eastAsia="宋体" w:cs="宋体"/>
                <w:spacing w:val="-3"/>
                <w:sz w:val="18"/>
                <w:szCs w:val="18"/>
              </w:rPr>
              <w:t>无垃圾污物。</w:t>
            </w:r>
          </w:p>
          <w:p>
            <w:pPr>
              <w:spacing w:before="19" w:line="233" w:lineRule="auto"/>
              <w:ind w:left="18" w:right="12" w:firstLine="1"/>
              <w:rPr>
                <w:rFonts w:ascii="宋体" w:hAnsi="宋体" w:eastAsia="宋体" w:cs="宋体"/>
                <w:sz w:val="18"/>
                <w:szCs w:val="18"/>
              </w:rPr>
            </w:pPr>
            <w:r>
              <w:rPr>
                <w:rFonts w:ascii="宋体" w:hAnsi="宋体" w:eastAsia="宋体" w:cs="宋体"/>
                <w:spacing w:val="-3"/>
                <w:sz w:val="18"/>
                <w:szCs w:val="18"/>
              </w:rPr>
              <w:t>5.机械化洒水降尘作业，气温高于 20℃每天洒</w:t>
            </w:r>
            <w:r>
              <w:rPr>
                <w:rFonts w:ascii="宋体" w:hAnsi="宋体" w:eastAsia="宋体" w:cs="宋体"/>
                <w:spacing w:val="5"/>
                <w:sz w:val="18"/>
                <w:szCs w:val="18"/>
              </w:rPr>
              <w:t xml:space="preserve"> </w:t>
            </w:r>
            <w:r>
              <w:rPr>
                <w:rFonts w:ascii="宋体" w:hAnsi="宋体" w:eastAsia="宋体" w:cs="宋体"/>
                <w:spacing w:val="-2"/>
                <w:sz w:val="18"/>
                <w:szCs w:val="18"/>
              </w:rPr>
              <w:t>水不少于 2 次，30℃以上每天洒水不少</w:t>
            </w:r>
            <w:r>
              <w:rPr>
                <w:rFonts w:ascii="宋体" w:hAnsi="宋体" w:eastAsia="宋体" w:cs="宋体"/>
                <w:spacing w:val="-3"/>
                <w:sz w:val="18"/>
                <w:szCs w:val="18"/>
              </w:rPr>
              <w:t>于</w:t>
            </w:r>
            <w:r>
              <w:rPr>
                <w:rFonts w:ascii="宋体" w:hAnsi="宋体" w:eastAsia="宋体" w:cs="宋体"/>
                <w:spacing w:val="10"/>
                <w:sz w:val="18"/>
                <w:szCs w:val="18"/>
              </w:rPr>
              <w:t xml:space="preserve"> </w:t>
            </w:r>
            <w:r>
              <w:rPr>
                <w:rFonts w:ascii="宋体" w:hAnsi="宋体" w:eastAsia="宋体" w:cs="宋体"/>
                <w:spacing w:val="-3"/>
                <w:sz w:val="18"/>
                <w:szCs w:val="18"/>
              </w:rPr>
              <w:t xml:space="preserve">3  </w:t>
            </w:r>
            <w:r>
              <w:rPr>
                <w:rFonts w:ascii="宋体" w:hAnsi="宋体" w:eastAsia="宋体" w:cs="宋体"/>
                <w:spacing w:val="-5"/>
                <w:sz w:val="18"/>
                <w:szCs w:val="18"/>
              </w:rPr>
              <w:t>次。</w:t>
            </w:r>
          </w:p>
          <w:p>
            <w:pPr>
              <w:spacing w:before="19" w:line="218" w:lineRule="auto"/>
              <w:ind w:left="18"/>
              <w:rPr>
                <w:rFonts w:ascii="宋体" w:hAnsi="宋体" w:eastAsia="宋体" w:cs="宋体"/>
                <w:sz w:val="18"/>
                <w:szCs w:val="18"/>
              </w:rPr>
            </w:pPr>
            <w:r>
              <w:rPr>
                <w:rFonts w:ascii="宋体" w:hAnsi="宋体" w:eastAsia="宋体" w:cs="宋体"/>
                <w:spacing w:val="-1"/>
                <w:sz w:val="18"/>
                <w:szCs w:val="18"/>
              </w:rPr>
              <w:t>6.保洁人员工作期间必须着装统一工作服。</w:t>
            </w:r>
          </w:p>
        </w:tc>
        <w:tc>
          <w:tcPr>
            <w:tcW w:w="59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9" w:line="183" w:lineRule="auto"/>
              <w:ind w:left="20"/>
              <w:rPr>
                <w:rFonts w:ascii="宋体" w:hAnsi="宋体" w:eastAsia="宋体" w:cs="宋体"/>
                <w:sz w:val="18"/>
                <w:szCs w:val="18"/>
              </w:rPr>
            </w:pPr>
            <w:r>
              <w:rPr>
                <w:rFonts w:ascii="宋体" w:hAnsi="宋体" w:eastAsia="宋体" w:cs="宋体"/>
                <w:spacing w:val="-4"/>
                <w:sz w:val="18"/>
                <w:szCs w:val="18"/>
              </w:rPr>
              <w:t>20</w:t>
            </w:r>
          </w:p>
        </w:tc>
        <w:tc>
          <w:tcPr>
            <w:tcW w:w="4791" w:type="dxa"/>
            <w:vAlign w:val="top"/>
          </w:tcPr>
          <w:p>
            <w:pPr>
              <w:spacing w:before="48" w:line="219" w:lineRule="auto"/>
              <w:ind w:left="32"/>
              <w:rPr>
                <w:rFonts w:ascii="宋体" w:hAnsi="宋体" w:eastAsia="宋体" w:cs="宋体"/>
                <w:sz w:val="18"/>
                <w:szCs w:val="18"/>
              </w:rPr>
            </w:pPr>
            <w:r>
              <w:rPr>
                <w:rFonts w:ascii="宋体" w:hAnsi="宋体" w:eastAsia="宋体" w:cs="宋体"/>
                <w:spacing w:val="-3"/>
                <w:sz w:val="18"/>
                <w:szCs w:val="18"/>
              </w:rPr>
              <w:t>1.未在规定的时间完成清扫作业，每处扣</w:t>
            </w:r>
            <w:r>
              <w:rPr>
                <w:rFonts w:ascii="宋体" w:hAnsi="宋体" w:eastAsia="宋体" w:cs="宋体"/>
                <w:spacing w:val="-9"/>
                <w:sz w:val="18"/>
                <w:szCs w:val="18"/>
              </w:rPr>
              <w:t xml:space="preserve"> </w:t>
            </w:r>
            <w:r>
              <w:rPr>
                <w:rFonts w:ascii="宋体" w:hAnsi="宋体" w:eastAsia="宋体" w:cs="宋体"/>
                <w:spacing w:val="-3"/>
                <w:sz w:val="18"/>
                <w:szCs w:val="18"/>
              </w:rPr>
              <w:t>1</w:t>
            </w:r>
            <w:r>
              <w:rPr>
                <w:rFonts w:ascii="宋体" w:hAnsi="宋体" w:eastAsia="宋体" w:cs="宋体"/>
                <w:spacing w:val="-37"/>
                <w:sz w:val="18"/>
                <w:szCs w:val="18"/>
              </w:rPr>
              <w:t xml:space="preserve"> </w:t>
            </w:r>
            <w:r>
              <w:rPr>
                <w:rFonts w:ascii="宋体" w:hAnsi="宋体" w:eastAsia="宋体" w:cs="宋体"/>
                <w:spacing w:val="-3"/>
                <w:sz w:val="18"/>
                <w:szCs w:val="18"/>
              </w:rPr>
              <w:t>分。</w:t>
            </w:r>
          </w:p>
          <w:p>
            <w:pPr>
              <w:spacing w:before="18" w:line="219" w:lineRule="auto"/>
              <w:ind w:left="21"/>
              <w:rPr>
                <w:rFonts w:ascii="宋体" w:hAnsi="宋体" w:eastAsia="宋体" w:cs="宋体"/>
                <w:sz w:val="18"/>
                <w:szCs w:val="18"/>
              </w:rPr>
            </w:pPr>
            <w:r>
              <w:rPr>
                <w:rFonts w:ascii="宋体" w:hAnsi="宋体" w:eastAsia="宋体" w:cs="宋体"/>
                <w:spacing w:val="-2"/>
                <w:sz w:val="18"/>
                <w:szCs w:val="18"/>
              </w:rPr>
              <w:t>2.机动车道有垃圾污物和明显尘土，每处扣</w:t>
            </w:r>
            <w:r>
              <w:rPr>
                <w:rFonts w:ascii="宋体" w:hAnsi="宋体" w:eastAsia="宋体" w:cs="宋体"/>
                <w:spacing w:val="-18"/>
                <w:sz w:val="18"/>
                <w:szCs w:val="18"/>
              </w:rPr>
              <w:t xml:space="preserve"> </w:t>
            </w:r>
            <w:r>
              <w:rPr>
                <w:rFonts w:ascii="宋体" w:hAnsi="宋体" w:eastAsia="宋体" w:cs="宋体"/>
                <w:spacing w:val="-2"/>
                <w:sz w:val="18"/>
                <w:szCs w:val="18"/>
              </w:rPr>
              <w:t>1</w:t>
            </w:r>
            <w:r>
              <w:rPr>
                <w:rFonts w:ascii="宋体" w:hAnsi="宋体" w:eastAsia="宋体" w:cs="宋体"/>
                <w:spacing w:val="-37"/>
                <w:sz w:val="18"/>
                <w:szCs w:val="18"/>
              </w:rPr>
              <w:t xml:space="preserve"> </w:t>
            </w:r>
            <w:r>
              <w:rPr>
                <w:rFonts w:ascii="宋体" w:hAnsi="宋体" w:eastAsia="宋体" w:cs="宋体"/>
                <w:spacing w:val="-2"/>
                <w:sz w:val="18"/>
                <w:szCs w:val="18"/>
              </w:rPr>
              <w:t>分。</w:t>
            </w:r>
          </w:p>
          <w:p>
            <w:pPr>
              <w:spacing w:before="19" w:line="229" w:lineRule="auto"/>
              <w:ind w:left="20" w:right="60" w:firstLine="2"/>
              <w:rPr>
                <w:rFonts w:ascii="宋体" w:hAnsi="宋体" w:eastAsia="宋体" w:cs="宋体"/>
                <w:sz w:val="18"/>
                <w:szCs w:val="18"/>
              </w:rPr>
            </w:pPr>
            <w:r>
              <w:rPr>
                <w:rFonts w:ascii="宋体" w:hAnsi="宋体" w:eastAsia="宋体" w:cs="宋体"/>
                <w:spacing w:val="-3"/>
                <w:sz w:val="18"/>
                <w:szCs w:val="18"/>
              </w:rPr>
              <w:t>3.机动车道</w:t>
            </w:r>
            <w:r>
              <w:rPr>
                <w:rFonts w:ascii="宋体" w:hAnsi="宋体" w:eastAsia="宋体" w:cs="宋体"/>
                <w:spacing w:val="-31"/>
                <w:sz w:val="18"/>
                <w:szCs w:val="18"/>
              </w:rPr>
              <w:t xml:space="preserve"> </w:t>
            </w:r>
            <w:r>
              <w:rPr>
                <w:rFonts w:ascii="宋体" w:hAnsi="宋体" w:eastAsia="宋体" w:cs="宋体"/>
                <w:spacing w:val="-3"/>
                <w:sz w:val="18"/>
                <w:szCs w:val="18"/>
              </w:rPr>
              <w:t>500</w:t>
            </w:r>
            <w:r>
              <w:rPr>
                <w:rFonts w:ascii="宋体" w:hAnsi="宋体" w:eastAsia="宋体" w:cs="宋体"/>
                <w:spacing w:val="-39"/>
                <w:sz w:val="18"/>
                <w:szCs w:val="18"/>
              </w:rPr>
              <w:t xml:space="preserve"> </w:t>
            </w:r>
            <w:r>
              <w:rPr>
                <w:rFonts w:ascii="宋体" w:hAnsi="宋体" w:eastAsia="宋体" w:cs="宋体"/>
                <w:spacing w:val="-3"/>
                <w:sz w:val="18"/>
                <w:szCs w:val="18"/>
              </w:rPr>
              <w:t>平方米范围内超过</w:t>
            </w:r>
            <w:r>
              <w:rPr>
                <w:rFonts w:ascii="宋体" w:hAnsi="宋体" w:eastAsia="宋体" w:cs="宋体"/>
                <w:spacing w:val="-34"/>
                <w:sz w:val="18"/>
                <w:szCs w:val="18"/>
              </w:rPr>
              <w:t xml:space="preserve"> </w:t>
            </w:r>
            <w:r>
              <w:rPr>
                <w:rFonts w:ascii="宋体" w:hAnsi="宋体" w:eastAsia="宋体" w:cs="宋体"/>
                <w:spacing w:val="-3"/>
                <w:sz w:val="18"/>
                <w:szCs w:val="18"/>
              </w:rPr>
              <w:t>5</w:t>
            </w:r>
            <w:r>
              <w:rPr>
                <w:rFonts w:ascii="宋体" w:hAnsi="宋体" w:eastAsia="宋体" w:cs="宋体"/>
                <w:spacing w:val="-35"/>
                <w:sz w:val="18"/>
                <w:szCs w:val="18"/>
              </w:rPr>
              <w:t xml:space="preserve"> </w:t>
            </w:r>
            <w:r>
              <w:rPr>
                <w:rFonts w:ascii="宋体" w:hAnsi="宋体" w:eastAsia="宋体" w:cs="宋体"/>
                <w:spacing w:val="-3"/>
                <w:sz w:val="18"/>
                <w:szCs w:val="18"/>
              </w:rPr>
              <w:t>处以上的纸屑、果皮、</w:t>
            </w:r>
            <w:r>
              <w:rPr>
                <w:rFonts w:ascii="宋体" w:hAnsi="宋体" w:eastAsia="宋体" w:cs="宋体"/>
                <w:sz w:val="18"/>
                <w:szCs w:val="18"/>
              </w:rPr>
              <w:t xml:space="preserve"> </w:t>
            </w:r>
            <w:r>
              <w:rPr>
                <w:rFonts w:ascii="宋体" w:hAnsi="宋体" w:eastAsia="宋体" w:cs="宋体"/>
                <w:spacing w:val="-3"/>
                <w:sz w:val="18"/>
                <w:szCs w:val="18"/>
              </w:rPr>
              <w:t>烟头等污物，每超出的一处扣</w:t>
            </w:r>
            <w:r>
              <w:rPr>
                <w:rFonts w:ascii="宋体" w:hAnsi="宋体" w:eastAsia="宋体" w:cs="宋体"/>
                <w:spacing w:val="-15"/>
                <w:sz w:val="18"/>
                <w:szCs w:val="18"/>
              </w:rPr>
              <w:t xml:space="preserve"> </w:t>
            </w:r>
            <w:r>
              <w:rPr>
                <w:rFonts w:ascii="宋体" w:hAnsi="宋体" w:eastAsia="宋体" w:cs="宋体"/>
                <w:spacing w:val="-3"/>
                <w:sz w:val="18"/>
                <w:szCs w:val="18"/>
              </w:rPr>
              <w:t>1</w:t>
            </w:r>
            <w:r>
              <w:rPr>
                <w:rFonts w:ascii="宋体" w:hAnsi="宋体" w:eastAsia="宋体" w:cs="宋体"/>
                <w:spacing w:val="-36"/>
                <w:sz w:val="18"/>
                <w:szCs w:val="18"/>
              </w:rPr>
              <w:t xml:space="preserve"> </w:t>
            </w:r>
            <w:r>
              <w:rPr>
                <w:rFonts w:ascii="宋体" w:hAnsi="宋体" w:eastAsia="宋体" w:cs="宋体"/>
                <w:spacing w:val="-3"/>
                <w:sz w:val="18"/>
                <w:szCs w:val="18"/>
              </w:rPr>
              <w:t>分。</w:t>
            </w:r>
          </w:p>
          <w:p>
            <w:pPr>
              <w:spacing w:before="21" w:line="219" w:lineRule="auto"/>
              <w:ind w:left="18"/>
              <w:rPr>
                <w:rFonts w:ascii="宋体" w:hAnsi="宋体" w:eastAsia="宋体" w:cs="宋体"/>
                <w:sz w:val="18"/>
                <w:szCs w:val="18"/>
              </w:rPr>
            </w:pPr>
            <w:r>
              <w:rPr>
                <w:rFonts w:ascii="宋体" w:hAnsi="宋体" w:eastAsia="宋体" w:cs="宋体"/>
                <w:spacing w:val="-1"/>
                <w:sz w:val="18"/>
                <w:szCs w:val="18"/>
              </w:rPr>
              <w:t>4.设施完善的道路，路面有积水的，每处扣</w:t>
            </w:r>
            <w:r>
              <w:rPr>
                <w:rFonts w:ascii="宋体" w:hAnsi="宋体" w:eastAsia="宋体" w:cs="宋体"/>
                <w:spacing w:val="-36"/>
                <w:sz w:val="18"/>
                <w:szCs w:val="18"/>
              </w:rPr>
              <w:t xml:space="preserve"> </w:t>
            </w:r>
            <w:r>
              <w:rPr>
                <w:rFonts w:ascii="宋体" w:hAnsi="宋体" w:eastAsia="宋体" w:cs="宋体"/>
                <w:spacing w:val="-1"/>
                <w:sz w:val="18"/>
                <w:szCs w:val="18"/>
              </w:rPr>
              <w:t>0.5</w:t>
            </w:r>
            <w:r>
              <w:rPr>
                <w:rFonts w:ascii="宋体" w:hAnsi="宋体" w:eastAsia="宋体" w:cs="宋体"/>
                <w:spacing w:val="-37"/>
                <w:sz w:val="18"/>
                <w:szCs w:val="18"/>
              </w:rPr>
              <w:t xml:space="preserve"> </w:t>
            </w:r>
            <w:r>
              <w:rPr>
                <w:rFonts w:ascii="宋体" w:hAnsi="宋体" w:eastAsia="宋体" w:cs="宋体"/>
                <w:spacing w:val="-1"/>
                <w:sz w:val="18"/>
                <w:szCs w:val="18"/>
              </w:rPr>
              <w:t>分。</w:t>
            </w:r>
          </w:p>
          <w:p>
            <w:pPr>
              <w:spacing w:before="19" w:line="219" w:lineRule="auto"/>
              <w:ind w:left="23"/>
              <w:rPr>
                <w:rFonts w:ascii="宋体" w:hAnsi="宋体" w:eastAsia="宋体" w:cs="宋体"/>
                <w:sz w:val="18"/>
                <w:szCs w:val="18"/>
              </w:rPr>
            </w:pPr>
            <w:r>
              <w:rPr>
                <w:rFonts w:ascii="宋体" w:hAnsi="宋体" w:eastAsia="宋体" w:cs="宋体"/>
                <w:spacing w:val="-2"/>
                <w:sz w:val="18"/>
                <w:szCs w:val="18"/>
              </w:rPr>
              <w:t>5.清扫后未及时清理，有漏收堆的现象，每处扣</w:t>
            </w:r>
            <w:r>
              <w:rPr>
                <w:rFonts w:ascii="宋体" w:hAnsi="宋体" w:eastAsia="宋体" w:cs="宋体"/>
                <w:spacing w:val="-16"/>
                <w:sz w:val="18"/>
                <w:szCs w:val="18"/>
              </w:rPr>
              <w:t xml:space="preserve"> </w:t>
            </w:r>
            <w:r>
              <w:rPr>
                <w:rFonts w:ascii="宋体" w:hAnsi="宋体" w:eastAsia="宋体" w:cs="宋体"/>
                <w:spacing w:val="-2"/>
                <w:sz w:val="18"/>
                <w:szCs w:val="18"/>
              </w:rPr>
              <w:t>1</w:t>
            </w:r>
            <w:r>
              <w:rPr>
                <w:rFonts w:ascii="宋体" w:hAnsi="宋体" w:eastAsia="宋体" w:cs="宋体"/>
                <w:spacing w:val="-36"/>
                <w:sz w:val="18"/>
                <w:szCs w:val="18"/>
              </w:rPr>
              <w:t xml:space="preserve"> </w:t>
            </w:r>
            <w:r>
              <w:rPr>
                <w:rFonts w:ascii="宋体" w:hAnsi="宋体" w:eastAsia="宋体" w:cs="宋体"/>
                <w:spacing w:val="-2"/>
                <w:sz w:val="18"/>
                <w:szCs w:val="18"/>
              </w:rPr>
              <w:t>分。</w:t>
            </w:r>
          </w:p>
          <w:p>
            <w:pPr>
              <w:spacing w:before="19" w:line="230" w:lineRule="auto"/>
              <w:ind w:left="24" w:right="29" w:hanging="4"/>
              <w:rPr>
                <w:rFonts w:ascii="宋体" w:hAnsi="宋体" w:eastAsia="宋体" w:cs="宋体"/>
                <w:sz w:val="18"/>
                <w:szCs w:val="18"/>
              </w:rPr>
            </w:pPr>
            <w:r>
              <w:rPr>
                <w:rFonts w:ascii="宋体" w:hAnsi="宋体" w:eastAsia="宋体" w:cs="宋体"/>
                <w:spacing w:val="-1"/>
                <w:sz w:val="18"/>
                <w:szCs w:val="18"/>
              </w:rPr>
              <w:t>6.清扫保洁后，垃圾污物未倾倒至指定地点，有乱倒垃圾现</w:t>
            </w:r>
            <w:r>
              <w:rPr>
                <w:rFonts w:ascii="宋体" w:hAnsi="宋体" w:eastAsia="宋体" w:cs="宋体"/>
                <w:spacing w:val="17"/>
                <w:sz w:val="18"/>
                <w:szCs w:val="18"/>
              </w:rPr>
              <w:t xml:space="preserve"> </w:t>
            </w:r>
            <w:r>
              <w:rPr>
                <w:rFonts w:ascii="宋体" w:hAnsi="宋体" w:eastAsia="宋体" w:cs="宋体"/>
                <w:spacing w:val="-6"/>
                <w:sz w:val="18"/>
                <w:szCs w:val="18"/>
              </w:rPr>
              <w:t>象，每处扣</w:t>
            </w:r>
            <w:r>
              <w:rPr>
                <w:rFonts w:ascii="宋体" w:hAnsi="宋体" w:eastAsia="宋体" w:cs="宋体"/>
                <w:spacing w:val="-20"/>
                <w:sz w:val="18"/>
                <w:szCs w:val="18"/>
              </w:rPr>
              <w:t xml:space="preserve"> </w:t>
            </w:r>
            <w:r>
              <w:rPr>
                <w:rFonts w:ascii="宋体" w:hAnsi="宋体" w:eastAsia="宋体" w:cs="宋体"/>
                <w:spacing w:val="-6"/>
                <w:sz w:val="18"/>
                <w:szCs w:val="18"/>
              </w:rPr>
              <w:t>1</w:t>
            </w:r>
            <w:r>
              <w:rPr>
                <w:rFonts w:ascii="宋体" w:hAnsi="宋体" w:eastAsia="宋体" w:cs="宋体"/>
                <w:spacing w:val="-37"/>
                <w:sz w:val="18"/>
                <w:szCs w:val="18"/>
              </w:rPr>
              <w:t xml:space="preserve"> </w:t>
            </w:r>
            <w:r>
              <w:rPr>
                <w:rFonts w:ascii="宋体" w:hAnsi="宋体" w:eastAsia="宋体" w:cs="宋体"/>
                <w:spacing w:val="-6"/>
                <w:sz w:val="18"/>
                <w:szCs w:val="18"/>
              </w:rPr>
              <w:t>分。</w:t>
            </w:r>
          </w:p>
          <w:p>
            <w:pPr>
              <w:spacing w:before="20" w:line="219" w:lineRule="auto"/>
              <w:ind w:left="23"/>
              <w:rPr>
                <w:rFonts w:ascii="宋体" w:hAnsi="宋体" w:eastAsia="宋体" w:cs="宋体"/>
                <w:sz w:val="18"/>
                <w:szCs w:val="18"/>
              </w:rPr>
            </w:pPr>
            <w:r>
              <w:rPr>
                <w:rFonts w:ascii="宋体" w:hAnsi="宋体" w:eastAsia="宋体" w:cs="宋体"/>
                <w:spacing w:val="-2"/>
                <w:sz w:val="18"/>
                <w:szCs w:val="18"/>
              </w:rPr>
              <w:t>7.人行道花砖缝隙有明显污物的，每处扣</w:t>
            </w:r>
            <w:r>
              <w:rPr>
                <w:rFonts w:ascii="宋体" w:hAnsi="宋体" w:eastAsia="宋体" w:cs="宋体"/>
                <w:spacing w:val="-18"/>
                <w:sz w:val="18"/>
                <w:szCs w:val="18"/>
              </w:rPr>
              <w:t xml:space="preserve"> </w:t>
            </w:r>
            <w:r>
              <w:rPr>
                <w:rFonts w:ascii="宋体" w:hAnsi="宋体" w:eastAsia="宋体" w:cs="宋体"/>
                <w:spacing w:val="-2"/>
                <w:sz w:val="18"/>
                <w:szCs w:val="18"/>
              </w:rPr>
              <w:t>0.5</w:t>
            </w:r>
            <w:r>
              <w:rPr>
                <w:rFonts w:ascii="宋体" w:hAnsi="宋体" w:eastAsia="宋体" w:cs="宋体"/>
                <w:spacing w:val="-37"/>
                <w:sz w:val="18"/>
                <w:szCs w:val="18"/>
              </w:rPr>
              <w:t xml:space="preserve"> </w:t>
            </w:r>
            <w:r>
              <w:rPr>
                <w:rFonts w:ascii="宋体" w:hAnsi="宋体" w:eastAsia="宋体" w:cs="宋体"/>
                <w:spacing w:val="-2"/>
                <w:sz w:val="18"/>
                <w:szCs w:val="18"/>
              </w:rPr>
              <w:t>分。</w:t>
            </w:r>
          </w:p>
          <w:p>
            <w:pPr>
              <w:spacing w:before="19" w:line="229" w:lineRule="auto"/>
              <w:ind w:left="20" w:right="600"/>
              <w:rPr>
                <w:rFonts w:ascii="宋体" w:hAnsi="宋体" w:eastAsia="宋体" w:cs="宋体"/>
                <w:sz w:val="18"/>
                <w:szCs w:val="18"/>
              </w:rPr>
            </w:pPr>
            <w:r>
              <w:rPr>
                <w:rFonts w:ascii="宋体" w:hAnsi="宋体" w:eastAsia="宋体" w:cs="宋体"/>
                <w:spacing w:val="-3"/>
                <w:sz w:val="18"/>
                <w:szCs w:val="18"/>
              </w:rPr>
              <w:t>8.路边街心、行道树穴有垃圾污物，每处扣</w:t>
            </w:r>
            <w:r>
              <w:rPr>
                <w:rFonts w:ascii="宋体" w:hAnsi="宋体" w:eastAsia="宋体" w:cs="宋体"/>
                <w:spacing w:val="-19"/>
                <w:sz w:val="18"/>
                <w:szCs w:val="18"/>
              </w:rPr>
              <w:t xml:space="preserve"> </w:t>
            </w:r>
            <w:r>
              <w:rPr>
                <w:rFonts w:ascii="宋体" w:hAnsi="宋体" w:eastAsia="宋体" w:cs="宋体"/>
                <w:spacing w:val="-3"/>
                <w:sz w:val="18"/>
                <w:szCs w:val="18"/>
              </w:rPr>
              <w:t>0.5</w:t>
            </w:r>
            <w:r>
              <w:rPr>
                <w:rFonts w:ascii="宋体" w:hAnsi="宋体" w:eastAsia="宋体" w:cs="宋体"/>
                <w:spacing w:val="-36"/>
                <w:sz w:val="18"/>
                <w:szCs w:val="18"/>
              </w:rPr>
              <w:t xml:space="preserve"> </w:t>
            </w:r>
            <w:r>
              <w:rPr>
                <w:rFonts w:ascii="宋体" w:hAnsi="宋体" w:eastAsia="宋体" w:cs="宋体"/>
                <w:spacing w:val="-3"/>
                <w:sz w:val="18"/>
                <w:szCs w:val="18"/>
              </w:rPr>
              <w:t>分。</w:t>
            </w:r>
            <w:r>
              <w:rPr>
                <w:rFonts w:ascii="宋体" w:hAnsi="宋体" w:eastAsia="宋体" w:cs="宋体"/>
                <w:sz w:val="18"/>
                <w:szCs w:val="18"/>
              </w:rPr>
              <w:t xml:space="preserve"> </w:t>
            </w:r>
            <w:r>
              <w:rPr>
                <w:rFonts w:ascii="宋体" w:hAnsi="宋体" w:eastAsia="宋体" w:cs="宋体"/>
                <w:spacing w:val="-2"/>
                <w:sz w:val="18"/>
                <w:szCs w:val="18"/>
              </w:rPr>
              <w:t>9.未按规定时间、次数洒水降尘，扣</w:t>
            </w:r>
            <w:r>
              <w:rPr>
                <w:rFonts w:ascii="宋体" w:hAnsi="宋体" w:eastAsia="宋体" w:cs="宋体"/>
                <w:spacing w:val="-19"/>
                <w:sz w:val="18"/>
                <w:szCs w:val="18"/>
              </w:rPr>
              <w:t xml:space="preserve"> </w:t>
            </w:r>
            <w:r>
              <w:rPr>
                <w:rFonts w:ascii="宋体" w:hAnsi="宋体" w:eastAsia="宋体" w:cs="宋体"/>
                <w:spacing w:val="-2"/>
                <w:sz w:val="18"/>
                <w:szCs w:val="18"/>
              </w:rPr>
              <w:t>0.5</w:t>
            </w:r>
            <w:r>
              <w:rPr>
                <w:rFonts w:ascii="宋体" w:hAnsi="宋体" w:eastAsia="宋体" w:cs="宋体"/>
                <w:spacing w:val="-36"/>
                <w:sz w:val="18"/>
                <w:szCs w:val="18"/>
              </w:rPr>
              <w:t xml:space="preserve"> </w:t>
            </w:r>
            <w:r>
              <w:rPr>
                <w:rFonts w:ascii="宋体" w:hAnsi="宋体" w:eastAsia="宋体" w:cs="宋体"/>
                <w:spacing w:val="-2"/>
                <w:sz w:val="18"/>
                <w:szCs w:val="18"/>
              </w:rPr>
              <w:t>分。</w:t>
            </w:r>
          </w:p>
          <w:p>
            <w:pPr>
              <w:spacing w:before="19" w:line="219" w:lineRule="auto"/>
              <w:ind w:left="32"/>
              <w:rPr>
                <w:rFonts w:ascii="宋体" w:hAnsi="宋体" w:eastAsia="宋体" w:cs="宋体"/>
                <w:sz w:val="18"/>
                <w:szCs w:val="18"/>
              </w:rPr>
            </w:pPr>
            <w:r>
              <w:rPr>
                <w:rFonts w:ascii="宋体" w:hAnsi="宋体" w:eastAsia="宋体" w:cs="宋体"/>
                <w:spacing w:val="-4"/>
                <w:sz w:val="18"/>
                <w:szCs w:val="18"/>
              </w:rPr>
              <w:t>10.保洁人员工作期间必须着装统一工作服，未正常着装的每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 w:hRule="atLeast"/>
        </w:trPr>
        <w:tc>
          <w:tcPr>
            <w:tcW w:w="550" w:type="dxa"/>
            <w:vAlign w:val="top"/>
          </w:tcPr>
          <w:p>
            <w:pPr>
              <w:spacing w:line="430" w:lineRule="auto"/>
              <w:rPr>
                <w:rFonts w:ascii="Arial"/>
                <w:sz w:val="21"/>
              </w:rPr>
            </w:pPr>
          </w:p>
          <w:p>
            <w:pPr>
              <w:spacing w:before="59" w:line="239" w:lineRule="auto"/>
              <w:ind w:left="23"/>
              <w:rPr>
                <w:rFonts w:ascii="宋体" w:hAnsi="宋体" w:eastAsia="宋体" w:cs="宋体"/>
                <w:sz w:val="18"/>
                <w:szCs w:val="18"/>
              </w:rPr>
            </w:pPr>
            <w:r>
              <w:rPr>
                <w:rFonts w:ascii="宋体" w:hAnsi="宋体" w:eastAsia="宋体" w:cs="宋体"/>
                <w:spacing w:val="-5"/>
                <w:sz w:val="18"/>
                <w:szCs w:val="18"/>
              </w:rPr>
              <w:t>垃圾</w:t>
            </w:r>
          </w:p>
          <w:p>
            <w:pPr>
              <w:spacing w:line="219" w:lineRule="auto"/>
              <w:ind w:left="28"/>
              <w:rPr>
                <w:rFonts w:ascii="宋体" w:hAnsi="宋体" w:eastAsia="宋体" w:cs="宋体"/>
                <w:sz w:val="18"/>
                <w:szCs w:val="18"/>
              </w:rPr>
            </w:pPr>
            <w:r>
              <w:rPr>
                <w:rFonts w:ascii="宋体" w:hAnsi="宋体" w:eastAsia="宋体" w:cs="宋体"/>
                <w:spacing w:val="-7"/>
                <w:sz w:val="18"/>
                <w:szCs w:val="18"/>
              </w:rPr>
              <w:t>收集</w:t>
            </w:r>
          </w:p>
        </w:tc>
        <w:tc>
          <w:tcPr>
            <w:tcW w:w="3899" w:type="dxa"/>
            <w:vAlign w:val="top"/>
          </w:tcPr>
          <w:p>
            <w:pPr>
              <w:spacing w:before="67" w:line="229" w:lineRule="auto"/>
              <w:ind w:left="22" w:right="50" w:firstLine="7"/>
              <w:rPr>
                <w:rFonts w:ascii="宋体" w:hAnsi="宋体" w:eastAsia="宋体" w:cs="宋体"/>
                <w:sz w:val="18"/>
                <w:szCs w:val="18"/>
              </w:rPr>
            </w:pPr>
            <w:r>
              <w:rPr>
                <w:rFonts w:ascii="宋体" w:hAnsi="宋体" w:eastAsia="宋体" w:cs="宋体"/>
                <w:spacing w:val="-1"/>
                <w:sz w:val="18"/>
                <w:szCs w:val="18"/>
              </w:rPr>
              <w:t>1.垃圾收集容器应设施完好，无残缺、破损现</w:t>
            </w:r>
            <w:r>
              <w:rPr>
                <w:rFonts w:ascii="宋体" w:hAnsi="宋体" w:eastAsia="宋体" w:cs="宋体"/>
                <w:sz w:val="18"/>
                <w:szCs w:val="18"/>
              </w:rPr>
              <w:t xml:space="preserve"> </w:t>
            </w:r>
            <w:r>
              <w:rPr>
                <w:rFonts w:ascii="宋体" w:hAnsi="宋体" w:eastAsia="宋体" w:cs="宋体"/>
                <w:spacing w:val="-7"/>
                <w:sz w:val="18"/>
                <w:szCs w:val="18"/>
              </w:rPr>
              <w:t>象。</w:t>
            </w:r>
          </w:p>
          <w:p>
            <w:pPr>
              <w:spacing w:before="17" w:line="233" w:lineRule="auto"/>
              <w:ind w:left="18" w:right="50"/>
              <w:rPr>
                <w:rFonts w:ascii="宋体" w:hAnsi="宋体" w:eastAsia="宋体" w:cs="宋体"/>
                <w:sz w:val="18"/>
                <w:szCs w:val="18"/>
              </w:rPr>
            </w:pPr>
            <w:r>
              <w:rPr>
                <w:rFonts w:ascii="宋体" w:hAnsi="宋体" w:eastAsia="宋体" w:cs="宋体"/>
                <w:spacing w:val="-1"/>
                <w:sz w:val="18"/>
                <w:szCs w:val="18"/>
              </w:rPr>
              <w:t>2.果皮箱外应干净整洁，箱内垃圾及时清掏。</w:t>
            </w:r>
            <w:r>
              <w:rPr>
                <w:rFonts w:ascii="宋体" w:hAnsi="宋体" w:eastAsia="宋体" w:cs="宋体"/>
                <w:spacing w:val="10"/>
                <w:sz w:val="18"/>
                <w:szCs w:val="18"/>
              </w:rPr>
              <w:t xml:space="preserve"> </w:t>
            </w:r>
            <w:r>
              <w:rPr>
                <w:rFonts w:ascii="宋体" w:hAnsi="宋体" w:eastAsia="宋体" w:cs="宋体"/>
                <w:spacing w:val="-1"/>
                <w:sz w:val="18"/>
                <w:szCs w:val="18"/>
              </w:rPr>
              <w:t>3.垃圾箱应定位设置，摆放整齐，不得影响市</w:t>
            </w:r>
            <w:r>
              <w:rPr>
                <w:rFonts w:ascii="宋体" w:hAnsi="宋体" w:eastAsia="宋体" w:cs="宋体"/>
                <w:spacing w:val="10"/>
                <w:sz w:val="18"/>
                <w:szCs w:val="18"/>
              </w:rPr>
              <w:t xml:space="preserve"> </w:t>
            </w:r>
            <w:r>
              <w:rPr>
                <w:rFonts w:ascii="宋体" w:hAnsi="宋体" w:eastAsia="宋体" w:cs="宋体"/>
                <w:spacing w:val="-1"/>
                <w:sz w:val="18"/>
                <w:szCs w:val="18"/>
              </w:rPr>
              <w:t>容和居民出行、生活。</w:t>
            </w:r>
          </w:p>
          <w:p>
            <w:pPr>
              <w:spacing w:before="20" w:line="189" w:lineRule="auto"/>
              <w:ind w:left="15"/>
              <w:rPr>
                <w:rFonts w:ascii="宋体" w:hAnsi="宋体" w:eastAsia="宋体" w:cs="宋体"/>
                <w:sz w:val="10"/>
                <w:szCs w:val="10"/>
              </w:rPr>
            </w:pPr>
            <w:r>
              <w:rPr>
                <w:rFonts w:ascii="宋体" w:hAnsi="宋体" w:eastAsia="宋体" w:cs="宋体"/>
                <w:spacing w:val="34"/>
                <w:w w:val="132"/>
                <w:sz w:val="10"/>
                <w:szCs w:val="10"/>
              </w:rPr>
              <w:t>4 垃圾收集容器应定期清洗、 消毒</w:t>
            </w:r>
            <w:r>
              <w:rPr>
                <w:rFonts w:ascii="宋体" w:hAnsi="宋体" w:eastAsia="宋体" w:cs="宋体"/>
                <w:spacing w:val="-23"/>
                <w:sz w:val="10"/>
                <w:szCs w:val="10"/>
              </w:rPr>
              <w:t xml:space="preserve"> </w:t>
            </w:r>
            <w:r>
              <w:rPr>
                <w:rFonts w:ascii="宋体" w:hAnsi="宋体" w:eastAsia="宋体" w:cs="宋体"/>
                <w:spacing w:val="34"/>
                <w:w w:val="132"/>
                <w:sz w:val="10"/>
                <w:szCs w:val="10"/>
              </w:rPr>
              <w:t>。</w:t>
            </w:r>
          </w:p>
        </w:tc>
        <w:tc>
          <w:tcPr>
            <w:tcW w:w="599" w:type="dxa"/>
            <w:vAlign w:val="top"/>
          </w:tcPr>
          <w:p>
            <w:pPr>
              <w:spacing w:line="287" w:lineRule="auto"/>
              <w:rPr>
                <w:rFonts w:ascii="Arial"/>
                <w:sz w:val="21"/>
              </w:rPr>
            </w:pPr>
          </w:p>
          <w:p>
            <w:pPr>
              <w:spacing w:line="288" w:lineRule="auto"/>
              <w:rPr>
                <w:rFonts w:ascii="Arial"/>
                <w:sz w:val="21"/>
              </w:rPr>
            </w:pPr>
          </w:p>
          <w:p>
            <w:pPr>
              <w:spacing w:before="58" w:line="184" w:lineRule="auto"/>
              <w:ind w:left="32"/>
              <w:rPr>
                <w:rFonts w:ascii="宋体" w:hAnsi="宋体" w:eastAsia="宋体" w:cs="宋体"/>
                <w:sz w:val="18"/>
                <w:szCs w:val="18"/>
              </w:rPr>
            </w:pPr>
            <w:r>
              <w:rPr>
                <w:rFonts w:ascii="宋体" w:hAnsi="宋体" w:eastAsia="宋体" w:cs="宋体"/>
                <w:spacing w:val="-10"/>
                <w:sz w:val="18"/>
                <w:szCs w:val="18"/>
              </w:rPr>
              <w:t>10</w:t>
            </w:r>
          </w:p>
        </w:tc>
        <w:tc>
          <w:tcPr>
            <w:tcW w:w="4791" w:type="dxa"/>
            <w:vAlign w:val="top"/>
          </w:tcPr>
          <w:p>
            <w:pPr>
              <w:spacing w:line="239" w:lineRule="exact"/>
              <w:ind w:left="20" w:right="240"/>
              <w:rPr>
                <w:rFonts w:ascii="宋体" w:hAnsi="宋体" w:eastAsia="宋体" w:cs="宋体"/>
                <w:sz w:val="18"/>
                <w:szCs w:val="18"/>
              </w:rPr>
            </w:pPr>
            <w:r>
              <w:rPr>
                <w:rFonts w:ascii="宋体" w:hAnsi="宋体" w:eastAsia="宋体" w:cs="宋体"/>
                <w:spacing w:val="-12"/>
                <w:position w:val="3"/>
                <w:sz w:val="18"/>
                <w:szCs w:val="18"/>
                <w:em w:val="dot"/>
              </w:rPr>
              <w:t>人</w:t>
            </w:r>
            <w:r>
              <w:rPr>
                <w:rFonts w:ascii="宋体" w:hAnsi="宋体" w:eastAsia="宋体" w:cs="宋体"/>
                <w:spacing w:val="-12"/>
                <w:position w:val="-4"/>
                <w:sz w:val="18"/>
                <w:szCs w:val="18"/>
              </w:rPr>
              <w:t>1</w:t>
            </w:r>
            <w:r>
              <w:rPr>
                <w:rFonts w:ascii="宋体" w:hAnsi="宋体" w:eastAsia="宋体" w:cs="宋体"/>
                <w:spacing w:val="-66"/>
                <w:position w:val="-4"/>
                <w:sz w:val="18"/>
                <w:szCs w:val="18"/>
              </w:rPr>
              <w:t xml:space="preserve"> </w:t>
            </w:r>
            <w:r>
              <w:rPr>
                <w:position w:val="-6"/>
                <w:sz w:val="18"/>
                <w:szCs w:val="18"/>
              </w:rPr>
              <w:drawing>
                <wp:inline distT="0" distB="0" distL="0" distR="0">
                  <wp:extent cx="111760" cy="16065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8"/>
                          <a:stretch>
                            <a:fillRect/>
                          </a:stretch>
                        </pic:blipFill>
                        <pic:spPr>
                          <a:xfrm>
                            <a:off x="0" y="0"/>
                            <a:ext cx="111848" cy="161163"/>
                          </a:xfrm>
                          <a:prstGeom prst="rect">
                            <a:avLst/>
                          </a:prstGeom>
                        </pic:spPr>
                      </pic:pic>
                    </a:graphicData>
                  </a:graphic>
                </wp:inline>
              </w:drawing>
            </w:r>
            <w:r>
              <w:rPr>
                <w:rFonts w:ascii="宋体" w:hAnsi="宋体" w:eastAsia="宋体" w:cs="宋体"/>
                <w:spacing w:val="-12"/>
                <w:position w:val="-2"/>
                <w:sz w:val="18"/>
                <w:szCs w:val="18"/>
              </w:rPr>
              <w:t>圾0点1</w:t>
            </w:r>
            <w:r>
              <w:rPr>
                <w:position w:val="-4"/>
                <w:sz w:val="18"/>
                <w:szCs w:val="18"/>
              </w:rPr>
              <w:drawing>
                <wp:inline distT="0" distB="0" distL="0" distR="0">
                  <wp:extent cx="111125" cy="1466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9"/>
                          <a:stretch>
                            <a:fillRect/>
                          </a:stretch>
                        </pic:blipFill>
                        <pic:spPr>
                          <a:xfrm>
                            <a:off x="0" y="0"/>
                            <a:ext cx="111379" cy="147293"/>
                          </a:xfrm>
                          <a:prstGeom prst="rect">
                            <a:avLst/>
                          </a:prstGeom>
                        </pic:spPr>
                      </pic:pic>
                    </a:graphicData>
                  </a:graphic>
                </wp:inline>
              </w:drawing>
            </w:r>
            <w:r>
              <w:rPr>
                <w:rFonts w:ascii="宋体" w:hAnsi="宋体" w:eastAsia="宋体" w:cs="宋体"/>
                <w:spacing w:val="-12"/>
                <w:position w:val="-4"/>
                <w:sz w:val="18"/>
                <w:szCs w:val="18"/>
              </w:rPr>
              <w:t>箱设施破损，影响垃圾收集的每处扣</w:t>
            </w:r>
            <w:r>
              <w:rPr>
                <w:rFonts w:ascii="宋体" w:hAnsi="宋体" w:eastAsia="宋体" w:cs="宋体"/>
                <w:spacing w:val="-24"/>
                <w:position w:val="-4"/>
                <w:sz w:val="18"/>
                <w:szCs w:val="18"/>
              </w:rPr>
              <w:t xml:space="preserve"> </w:t>
            </w:r>
            <w:r>
              <w:rPr>
                <w:rFonts w:ascii="宋体" w:hAnsi="宋体" w:eastAsia="宋体" w:cs="宋体"/>
                <w:spacing w:val="-12"/>
                <w:position w:val="-4"/>
                <w:sz w:val="18"/>
                <w:szCs w:val="18"/>
              </w:rPr>
              <w:t>1</w:t>
            </w:r>
            <w:r>
              <w:rPr>
                <w:rFonts w:ascii="宋体" w:hAnsi="宋体" w:eastAsia="宋体" w:cs="宋体"/>
                <w:spacing w:val="-37"/>
                <w:position w:val="-4"/>
                <w:sz w:val="18"/>
                <w:szCs w:val="18"/>
              </w:rPr>
              <w:t xml:space="preserve"> </w:t>
            </w:r>
            <w:r>
              <w:rPr>
                <w:rFonts w:ascii="宋体" w:hAnsi="宋体" w:eastAsia="宋体" w:cs="宋体"/>
                <w:spacing w:val="-12"/>
                <w:position w:val="-4"/>
                <w:sz w:val="18"/>
                <w:szCs w:val="18"/>
              </w:rPr>
              <w:t>分。</w:t>
            </w:r>
            <w:r>
              <w:rPr>
                <w:rFonts w:ascii="宋体" w:hAnsi="宋体" w:eastAsia="宋体" w:cs="宋体"/>
                <w:position w:val="-4"/>
                <w:sz w:val="18"/>
                <w:szCs w:val="18"/>
              </w:rPr>
              <w:t xml:space="preserve">  </w:t>
            </w:r>
            <w:r>
              <w:rPr>
                <w:rFonts w:ascii="宋体" w:hAnsi="宋体" w:eastAsia="宋体" w:cs="宋体"/>
                <w:spacing w:val="-2"/>
                <w:position w:val="-3"/>
                <w:sz w:val="18"/>
                <w:szCs w:val="18"/>
              </w:rPr>
              <w:t>2.垃圾点、箱周围有散落垃圾、污物的，每处扣</w:t>
            </w:r>
            <w:r>
              <w:rPr>
                <w:rFonts w:ascii="宋体" w:hAnsi="宋体" w:eastAsia="宋体" w:cs="宋体"/>
                <w:spacing w:val="-36"/>
                <w:position w:val="-3"/>
                <w:sz w:val="18"/>
                <w:szCs w:val="18"/>
              </w:rPr>
              <w:t xml:space="preserve"> </w:t>
            </w:r>
            <w:r>
              <w:rPr>
                <w:rFonts w:ascii="宋体" w:hAnsi="宋体" w:eastAsia="宋体" w:cs="宋体"/>
                <w:spacing w:val="-3"/>
                <w:position w:val="-3"/>
                <w:sz w:val="18"/>
                <w:szCs w:val="18"/>
              </w:rPr>
              <w:t>0.5</w:t>
            </w:r>
            <w:r>
              <w:rPr>
                <w:rFonts w:ascii="宋体" w:hAnsi="宋体" w:eastAsia="宋体" w:cs="宋体"/>
                <w:spacing w:val="-37"/>
                <w:position w:val="-3"/>
                <w:sz w:val="18"/>
                <w:szCs w:val="18"/>
              </w:rPr>
              <w:t xml:space="preserve"> </w:t>
            </w:r>
            <w:r>
              <w:rPr>
                <w:rFonts w:ascii="宋体" w:hAnsi="宋体" w:eastAsia="宋体" w:cs="宋体"/>
                <w:spacing w:val="-3"/>
                <w:position w:val="-3"/>
                <w:sz w:val="18"/>
                <w:szCs w:val="18"/>
              </w:rPr>
              <w:t>分。</w:t>
            </w:r>
          </w:p>
          <w:p>
            <w:pPr>
              <w:spacing w:before="53" w:line="229" w:lineRule="auto"/>
              <w:ind w:left="20" w:right="29" w:firstLine="2"/>
              <w:rPr>
                <w:rFonts w:ascii="宋体" w:hAnsi="宋体" w:eastAsia="宋体" w:cs="宋体"/>
                <w:sz w:val="18"/>
                <w:szCs w:val="18"/>
              </w:rPr>
            </w:pPr>
            <w:r>
              <w:rPr>
                <w:rFonts w:ascii="宋体" w:hAnsi="宋体" w:eastAsia="宋体" w:cs="宋体"/>
                <w:spacing w:val="-1"/>
                <w:sz w:val="18"/>
                <w:szCs w:val="18"/>
              </w:rPr>
              <w:t>3.未经批准，擅自改变垃圾点、箱用途且影响周围居民出行</w:t>
            </w:r>
            <w:r>
              <w:rPr>
                <w:rFonts w:ascii="宋体" w:hAnsi="宋体" w:eastAsia="宋体" w:cs="宋体"/>
                <w:spacing w:val="15"/>
                <w:sz w:val="18"/>
                <w:szCs w:val="18"/>
              </w:rPr>
              <w:t xml:space="preserve"> </w:t>
            </w:r>
            <w:r>
              <w:rPr>
                <w:rFonts w:ascii="宋体" w:hAnsi="宋体" w:eastAsia="宋体" w:cs="宋体"/>
                <w:spacing w:val="-4"/>
                <w:sz w:val="18"/>
                <w:szCs w:val="18"/>
              </w:rPr>
              <w:t>和生活的，每处扣</w:t>
            </w:r>
            <w:r>
              <w:rPr>
                <w:rFonts w:ascii="宋体" w:hAnsi="宋体" w:eastAsia="宋体" w:cs="宋体"/>
                <w:spacing w:val="-19"/>
                <w:sz w:val="18"/>
                <w:szCs w:val="18"/>
              </w:rPr>
              <w:t xml:space="preserve"> </w:t>
            </w:r>
            <w:r>
              <w:rPr>
                <w:rFonts w:ascii="宋体" w:hAnsi="宋体" w:eastAsia="宋体" w:cs="宋体"/>
                <w:spacing w:val="-4"/>
                <w:sz w:val="18"/>
                <w:szCs w:val="18"/>
              </w:rPr>
              <w:t>1</w:t>
            </w:r>
            <w:r>
              <w:rPr>
                <w:rFonts w:ascii="宋体" w:hAnsi="宋体" w:eastAsia="宋体" w:cs="宋体"/>
                <w:spacing w:val="-36"/>
                <w:sz w:val="18"/>
                <w:szCs w:val="18"/>
              </w:rPr>
              <w:t xml:space="preserve"> </w:t>
            </w:r>
            <w:r>
              <w:rPr>
                <w:rFonts w:ascii="宋体" w:hAnsi="宋体" w:eastAsia="宋体" w:cs="宋体"/>
                <w:spacing w:val="-4"/>
                <w:sz w:val="18"/>
                <w:szCs w:val="18"/>
              </w:rPr>
              <w:t>分。</w:t>
            </w:r>
          </w:p>
          <w:p>
            <w:pPr>
              <w:spacing w:before="19" w:line="219" w:lineRule="auto"/>
              <w:ind w:left="18"/>
              <w:rPr>
                <w:rFonts w:ascii="宋体" w:hAnsi="宋体" w:eastAsia="宋体" w:cs="宋体"/>
                <w:sz w:val="18"/>
                <w:szCs w:val="18"/>
              </w:rPr>
            </w:pPr>
            <w:r>
              <w:rPr>
                <w:rFonts w:ascii="宋体" w:hAnsi="宋体" w:eastAsia="宋体" w:cs="宋体"/>
                <w:spacing w:val="-1"/>
                <w:sz w:val="18"/>
                <w:szCs w:val="18"/>
              </w:rPr>
              <w:t>4.垃圾点、箱体内外等有明显污迹、地面脏污，每处扣</w:t>
            </w:r>
            <w:r>
              <w:rPr>
                <w:rFonts w:ascii="宋体" w:hAnsi="宋体" w:eastAsia="宋体" w:cs="宋体"/>
                <w:spacing w:val="-23"/>
                <w:sz w:val="18"/>
                <w:szCs w:val="18"/>
              </w:rPr>
              <w:t xml:space="preserve"> </w:t>
            </w:r>
            <w:r>
              <w:rPr>
                <w:rFonts w:ascii="宋体" w:hAnsi="宋体" w:eastAsia="宋体" w:cs="宋体"/>
                <w:spacing w:val="-1"/>
                <w:sz w:val="18"/>
                <w:szCs w:val="18"/>
              </w:rPr>
              <w:t>0.5</w:t>
            </w:r>
          </w:p>
          <w:p>
            <w:pPr>
              <w:spacing w:before="21" w:line="189" w:lineRule="auto"/>
              <w:ind w:left="21"/>
              <w:rPr>
                <w:rFonts w:ascii="宋体" w:hAnsi="宋体" w:eastAsia="宋体" w:cs="宋体"/>
                <w:sz w:val="10"/>
                <w:szCs w:val="10"/>
              </w:rPr>
            </w:pPr>
            <w:r>
              <w:rPr>
                <w:rFonts w:ascii="宋体" w:hAnsi="宋体" w:eastAsia="宋体" w:cs="宋体"/>
                <w:spacing w:val="22"/>
                <w:w w:val="145"/>
                <w:sz w:val="10"/>
                <w:szCs w:val="10"/>
              </w:rPr>
              <w:t>分</w:t>
            </w:r>
            <w:r>
              <w:rPr>
                <w:rFonts w:ascii="宋体" w:hAnsi="宋体" w:eastAsia="宋体" w:cs="宋体"/>
                <w:spacing w:val="-23"/>
                <w:sz w:val="10"/>
                <w:szCs w:val="10"/>
              </w:rPr>
              <w:t xml:space="preserve"> </w:t>
            </w:r>
            <w:r>
              <w:rPr>
                <w:rFonts w:ascii="宋体" w:hAnsi="宋体" w:eastAsia="宋体" w:cs="宋体"/>
                <w:spacing w:val="22"/>
                <w:w w:val="145"/>
                <w:sz w:val="10"/>
                <w:szCs w:val="10"/>
              </w:rPr>
              <w:t>。</w:t>
            </w:r>
            <w:r>
              <w:rPr>
                <w:rFonts w:ascii="宋体" w:hAnsi="宋体" w:eastAsia="宋体" w:cs="宋体"/>
                <w:spacing w:val="1"/>
                <w:sz w:val="10"/>
                <w:szCs w:val="10"/>
              </w:rPr>
              <w:t xml:space="preserve">                                             </w:t>
            </w:r>
            <w:r>
              <w:rPr>
                <w:rFonts w:ascii="宋体" w:hAnsi="宋体" w:eastAsia="宋体" w:cs="宋体"/>
                <w:sz w:val="10"/>
                <w:szCs w:val="10"/>
              </w:rPr>
              <w:t xml:space="preserve">             </w:t>
            </w:r>
            <w:r>
              <w:rPr>
                <w:rFonts w:ascii="宋体" w:hAnsi="宋体" w:eastAsia="宋体" w:cs="宋体"/>
                <w:spacing w:val="22"/>
                <w:w w:val="145"/>
                <w:sz w:val="10"/>
                <w:szCs w:val="10"/>
              </w:rPr>
              <w:t>5</w:t>
            </w:r>
            <w:r>
              <w:rPr>
                <w:rFonts w:ascii="宋体" w:hAnsi="宋体" w:eastAsia="宋体" w:cs="宋体"/>
                <w:spacing w:val="50"/>
                <w:sz w:val="10"/>
                <w:szCs w:val="10"/>
              </w:rPr>
              <w:t xml:space="preserve"> </w:t>
            </w:r>
            <w:r>
              <w:rPr>
                <w:rFonts w:ascii="宋体" w:hAnsi="宋体" w:eastAsia="宋体" w:cs="宋体"/>
                <w:spacing w:val="22"/>
                <w:w w:val="145"/>
                <w:sz w:val="10"/>
                <w:szCs w:val="10"/>
              </w:rPr>
              <w:t>垃圾收集容器未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5" w:hRule="atLeast"/>
        </w:trPr>
        <w:tc>
          <w:tcPr>
            <w:tcW w:w="550" w:type="dxa"/>
            <w:vAlign w:val="top"/>
          </w:tcPr>
          <w:p>
            <w:pPr>
              <w:spacing w:line="304" w:lineRule="auto"/>
              <w:rPr>
                <w:rFonts w:ascii="Arial"/>
                <w:sz w:val="21"/>
              </w:rPr>
            </w:pPr>
          </w:p>
          <w:p>
            <w:pPr>
              <w:spacing w:line="305" w:lineRule="auto"/>
              <w:rPr>
                <w:rFonts w:ascii="Arial"/>
                <w:sz w:val="21"/>
              </w:rPr>
            </w:pPr>
          </w:p>
          <w:p>
            <w:pPr>
              <w:spacing w:before="59" w:line="239" w:lineRule="auto"/>
              <w:ind w:left="23"/>
              <w:rPr>
                <w:rFonts w:ascii="宋体" w:hAnsi="宋体" w:eastAsia="宋体" w:cs="宋体"/>
                <w:sz w:val="18"/>
                <w:szCs w:val="18"/>
              </w:rPr>
            </w:pPr>
            <w:r>
              <w:rPr>
                <w:rFonts w:ascii="宋体" w:hAnsi="宋体" w:eastAsia="宋体" w:cs="宋体"/>
                <w:spacing w:val="-5"/>
                <w:sz w:val="18"/>
                <w:szCs w:val="18"/>
              </w:rPr>
              <w:t>垃圾</w:t>
            </w:r>
          </w:p>
          <w:p>
            <w:pPr>
              <w:spacing w:line="220" w:lineRule="auto"/>
              <w:ind w:left="21"/>
              <w:rPr>
                <w:rFonts w:ascii="宋体" w:hAnsi="宋体" w:eastAsia="宋体" w:cs="宋体"/>
                <w:sz w:val="18"/>
                <w:szCs w:val="18"/>
              </w:rPr>
            </w:pPr>
            <w:r>
              <w:rPr>
                <w:rFonts w:ascii="宋体" w:hAnsi="宋体" w:eastAsia="宋体" w:cs="宋体"/>
                <w:spacing w:val="-4"/>
                <w:sz w:val="18"/>
                <w:szCs w:val="18"/>
              </w:rPr>
              <w:t>清运</w:t>
            </w:r>
          </w:p>
        </w:tc>
        <w:tc>
          <w:tcPr>
            <w:tcW w:w="3899" w:type="dxa"/>
            <w:vAlign w:val="top"/>
          </w:tcPr>
          <w:p>
            <w:pPr>
              <w:spacing w:line="261" w:lineRule="auto"/>
              <w:rPr>
                <w:rFonts w:ascii="Arial"/>
                <w:sz w:val="21"/>
              </w:rPr>
            </w:pPr>
          </w:p>
          <w:p>
            <w:pPr>
              <w:spacing w:before="59" w:line="219" w:lineRule="auto"/>
              <w:ind w:left="29"/>
              <w:rPr>
                <w:rFonts w:ascii="宋体" w:hAnsi="宋体" w:eastAsia="宋体" w:cs="宋体"/>
                <w:sz w:val="18"/>
                <w:szCs w:val="18"/>
              </w:rPr>
            </w:pPr>
            <w:r>
              <w:rPr>
                <w:rFonts w:ascii="宋体" w:hAnsi="宋体" w:eastAsia="宋体" w:cs="宋体"/>
                <w:spacing w:val="-2"/>
                <w:sz w:val="18"/>
                <w:szCs w:val="18"/>
              </w:rPr>
              <w:t>1.垃圾日产日清，垃圾容器不满溢。</w:t>
            </w:r>
          </w:p>
          <w:p>
            <w:pPr>
              <w:spacing w:before="19" w:line="229" w:lineRule="auto"/>
              <w:ind w:left="18" w:right="50"/>
              <w:rPr>
                <w:rFonts w:ascii="宋体" w:hAnsi="宋体" w:eastAsia="宋体" w:cs="宋体"/>
                <w:sz w:val="18"/>
                <w:szCs w:val="18"/>
              </w:rPr>
            </w:pPr>
            <w:r>
              <w:rPr>
                <w:rFonts w:ascii="宋体" w:hAnsi="宋体" w:eastAsia="宋体" w:cs="宋体"/>
                <w:spacing w:val="-1"/>
                <w:sz w:val="18"/>
                <w:szCs w:val="18"/>
              </w:rPr>
              <w:t>2.清运车辆标志清楚、车辆密封、无抛撒（渗</w:t>
            </w:r>
            <w:r>
              <w:rPr>
                <w:rFonts w:ascii="宋体" w:hAnsi="宋体" w:eastAsia="宋体" w:cs="宋体"/>
                <w:spacing w:val="10"/>
                <w:sz w:val="18"/>
                <w:szCs w:val="18"/>
              </w:rPr>
              <w:t xml:space="preserve"> </w:t>
            </w:r>
            <w:r>
              <w:rPr>
                <w:rFonts w:ascii="宋体" w:hAnsi="宋体" w:eastAsia="宋体" w:cs="宋体"/>
                <w:spacing w:val="-1"/>
                <w:sz w:val="18"/>
                <w:szCs w:val="18"/>
              </w:rPr>
              <w:t>滤液和垃圾）、按指定地点倾倒垃圾。</w:t>
            </w:r>
          </w:p>
          <w:p>
            <w:pPr>
              <w:spacing w:before="19" w:line="219" w:lineRule="auto"/>
              <w:ind w:left="20"/>
              <w:rPr>
                <w:rFonts w:ascii="宋体" w:hAnsi="宋体" w:eastAsia="宋体" w:cs="宋体"/>
                <w:sz w:val="18"/>
                <w:szCs w:val="18"/>
              </w:rPr>
            </w:pPr>
            <w:r>
              <w:rPr>
                <w:rFonts w:ascii="宋体" w:hAnsi="宋体" w:eastAsia="宋体" w:cs="宋体"/>
                <w:spacing w:val="-1"/>
                <w:sz w:val="18"/>
                <w:szCs w:val="18"/>
              </w:rPr>
              <w:t>3.文明装车，车走场地净。</w:t>
            </w:r>
          </w:p>
          <w:p>
            <w:pPr>
              <w:spacing w:before="21" w:line="219" w:lineRule="auto"/>
              <w:ind w:left="15"/>
              <w:rPr>
                <w:rFonts w:ascii="宋体" w:hAnsi="宋体" w:eastAsia="宋体" w:cs="宋体"/>
                <w:sz w:val="18"/>
                <w:szCs w:val="18"/>
              </w:rPr>
            </w:pPr>
            <w:r>
              <w:rPr>
                <w:rFonts w:ascii="宋体" w:hAnsi="宋体" w:eastAsia="宋体" w:cs="宋体"/>
                <w:spacing w:val="-1"/>
                <w:sz w:val="18"/>
                <w:szCs w:val="18"/>
              </w:rPr>
              <w:t>4.清运车辆车容整洁，车体无明显污迹。</w:t>
            </w:r>
          </w:p>
        </w:tc>
        <w:tc>
          <w:tcPr>
            <w:tcW w:w="599"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9" w:line="183" w:lineRule="auto"/>
              <w:ind w:left="20"/>
              <w:rPr>
                <w:rFonts w:ascii="宋体" w:hAnsi="宋体" w:eastAsia="宋体" w:cs="宋体"/>
                <w:sz w:val="18"/>
                <w:szCs w:val="18"/>
              </w:rPr>
            </w:pPr>
            <w:r>
              <w:rPr>
                <w:rFonts w:ascii="宋体" w:hAnsi="宋体" w:eastAsia="宋体" w:cs="宋体"/>
                <w:spacing w:val="-4"/>
                <w:sz w:val="18"/>
                <w:szCs w:val="18"/>
              </w:rPr>
              <w:t>25</w:t>
            </w:r>
          </w:p>
        </w:tc>
        <w:tc>
          <w:tcPr>
            <w:tcW w:w="4791" w:type="dxa"/>
            <w:vAlign w:val="top"/>
          </w:tcPr>
          <w:p>
            <w:pPr>
              <w:spacing w:line="261" w:lineRule="auto"/>
              <w:rPr>
                <w:rFonts w:ascii="Arial"/>
                <w:sz w:val="21"/>
              </w:rPr>
            </w:pPr>
          </w:p>
          <w:p>
            <w:pPr>
              <w:spacing w:before="59" w:line="229" w:lineRule="auto"/>
              <w:ind w:left="21" w:right="288" w:firstLine="11"/>
              <w:rPr>
                <w:rFonts w:ascii="宋体" w:hAnsi="宋体" w:eastAsia="宋体" w:cs="宋体"/>
                <w:sz w:val="18"/>
                <w:szCs w:val="18"/>
              </w:rPr>
            </w:pPr>
            <w:r>
              <w:rPr>
                <w:rFonts w:ascii="宋体" w:hAnsi="宋体" w:eastAsia="宋体" w:cs="宋体"/>
                <w:spacing w:val="-4"/>
                <w:sz w:val="18"/>
                <w:szCs w:val="18"/>
              </w:rPr>
              <w:t>1.</w:t>
            </w:r>
            <w:r>
              <w:rPr>
                <w:rFonts w:ascii="宋体" w:hAnsi="宋体" w:eastAsia="宋体" w:cs="宋体"/>
                <w:spacing w:val="60"/>
                <w:sz w:val="18"/>
                <w:szCs w:val="18"/>
              </w:rPr>
              <w:t xml:space="preserve"> </w:t>
            </w:r>
            <w:r>
              <w:rPr>
                <w:rFonts w:ascii="宋体" w:hAnsi="宋体" w:eastAsia="宋体" w:cs="宋体"/>
                <w:spacing w:val="-4"/>
                <w:sz w:val="18"/>
                <w:szCs w:val="18"/>
              </w:rPr>
              <w:t>垃圾未及时清运，造成垃圾容器满溢，每处扣</w:t>
            </w:r>
            <w:r>
              <w:rPr>
                <w:rFonts w:ascii="宋体" w:hAnsi="宋体" w:eastAsia="宋体" w:cs="宋体"/>
                <w:spacing w:val="-25"/>
                <w:sz w:val="18"/>
                <w:szCs w:val="18"/>
              </w:rPr>
              <w:t xml:space="preserve"> </w:t>
            </w:r>
            <w:r>
              <w:rPr>
                <w:rFonts w:ascii="宋体" w:hAnsi="宋体" w:eastAsia="宋体" w:cs="宋体"/>
                <w:spacing w:val="-4"/>
                <w:sz w:val="18"/>
                <w:szCs w:val="18"/>
              </w:rPr>
              <w:t>1</w:t>
            </w:r>
            <w:r>
              <w:rPr>
                <w:rFonts w:ascii="宋体" w:hAnsi="宋体" w:eastAsia="宋体" w:cs="宋体"/>
                <w:spacing w:val="-36"/>
                <w:sz w:val="18"/>
                <w:szCs w:val="18"/>
              </w:rPr>
              <w:t xml:space="preserve"> </w:t>
            </w:r>
            <w:r>
              <w:rPr>
                <w:rFonts w:ascii="宋体" w:hAnsi="宋体" w:eastAsia="宋体" w:cs="宋体"/>
                <w:spacing w:val="-4"/>
                <w:sz w:val="18"/>
                <w:szCs w:val="18"/>
              </w:rPr>
              <w:t>分。</w:t>
            </w:r>
            <w:r>
              <w:rPr>
                <w:rFonts w:ascii="宋体" w:hAnsi="宋体" w:eastAsia="宋体" w:cs="宋体"/>
                <w:sz w:val="18"/>
                <w:szCs w:val="18"/>
              </w:rPr>
              <w:t xml:space="preserve"> </w:t>
            </w:r>
            <w:r>
              <w:rPr>
                <w:rFonts w:ascii="宋体" w:hAnsi="宋体" w:eastAsia="宋体" w:cs="宋体"/>
                <w:spacing w:val="-2"/>
                <w:sz w:val="18"/>
                <w:szCs w:val="18"/>
              </w:rPr>
              <w:t>2.</w:t>
            </w:r>
            <w:r>
              <w:rPr>
                <w:rFonts w:ascii="宋体" w:hAnsi="宋体" w:eastAsia="宋体" w:cs="宋体"/>
                <w:spacing w:val="56"/>
                <w:sz w:val="18"/>
                <w:szCs w:val="18"/>
              </w:rPr>
              <w:t xml:space="preserve"> </w:t>
            </w:r>
            <w:r>
              <w:rPr>
                <w:rFonts w:ascii="宋体" w:hAnsi="宋体" w:eastAsia="宋体" w:cs="宋体"/>
                <w:spacing w:val="-2"/>
                <w:sz w:val="18"/>
                <w:szCs w:val="18"/>
              </w:rPr>
              <w:t>密闭运输车辆不密闭，每车次扣</w:t>
            </w:r>
            <w:r>
              <w:rPr>
                <w:rFonts w:ascii="宋体" w:hAnsi="宋体" w:eastAsia="宋体" w:cs="宋体"/>
                <w:spacing w:val="-36"/>
                <w:sz w:val="18"/>
                <w:szCs w:val="18"/>
              </w:rPr>
              <w:t xml:space="preserve"> </w:t>
            </w:r>
            <w:r>
              <w:rPr>
                <w:rFonts w:ascii="宋体" w:hAnsi="宋体" w:eastAsia="宋体" w:cs="宋体"/>
                <w:spacing w:val="-2"/>
                <w:sz w:val="18"/>
                <w:szCs w:val="18"/>
              </w:rPr>
              <w:t>0.5</w:t>
            </w:r>
            <w:r>
              <w:rPr>
                <w:rFonts w:ascii="宋体" w:hAnsi="宋体" w:eastAsia="宋体" w:cs="宋体"/>
                <w:spacing w:val="-37"/>
                <w:sz w:val="18"/>
                <w:szCs w:val="18"/>
              </w:rPr>
              <w:t xml:space="preserve"> </w:t>
            </w:r>
            <w:r>
              <w:rPr>
                <w:rFonts w:ascii="宋体" w:hAnsi="宋体" w:eastAsia="宋体" w:cs="宋体"/>
                <w:spacing w:val="-2"/>
                <w:sz w:val="18"/>
                <w:szCs w:val="18"/>
              </w:rPr>
              <w:t>分。</w:t>
            </w:r>
          </w:p>
          <w:p>
            <w:pPr>
              <w:spacing w:before="19" w:line="219" w:lineRule="auto"/>
              <w:ind w:left="23"/>
              <w:rPr>
                <w:rFonts w:ascii="宋体" w:hAnsi="宋体" w:eastAsia="宋体" w:cs="宋体"/>
                <w:sz w:val="18"/>
                <w:szCs w:val="18"/>
              </w:rPr>
            </w:pPr>
            <w:r>
              <w:rPr>
                <w:rFonts w:ascii="宋体" w:hAnsi="宋体" w:eastAsia="宋体" w:cs="宋体"/>
                <w:spacing w:val="-2"/>
                <w:sz w:val="18"/>
                <w:szCs w:val="18"/>
              </w:rPr>
              <w:t>3.垃圾运输车辆沿途抛撒，每车次扣</w:t>
            </w:r>
            <w:r>
              <w:rPr>
                <w:rFonts w:ascii="宋体" w:hAnsi="宋体" w:eastAsia="宋体" w:cs="宋体"/>
                <w:spacing w:val="-22"/>
                <w:sz w:val="18"/>
                <w:szCs w:val="18"/>
              </w:rPr>
              <w:t xml:space="preserve"> </w:t>
            </w:r>
            <w:r>
              <w:rPr>
                <w:rFonts w:ascii="宋体" w:hAnsi="宋体" w:eastAsia="宋体" w:cs="宋体"/>
                <w:spacing w:val="-2"/>
                <w:sz w:val="18"/>
                <w:szCs w:val="18"/>
              </w:rPr>
              <w:t>0.5</w:t>
            </w:r>
            <w:r>
              <w:rPr>
                <w:rFonts w:ascii="宋体" w:hAnsi="宋体" w:eastAsia="宋体" w:cs="宋体"/>
                <w:spacing w:val="-36"/>
                <w:sz w:val="18"/>
                <w:szCs w:val="18"/>
              </w:rPr>
              <w:t xml:space="preserve"> </w:t>
            </w:r>
            <w:r>
              <w:rPr>
                <w:rFonts w:ascii="宋体" w:hAnsi="宋体" w:eastAsia="宋体" w:cs="宋体"/>
                <w:spacing w:val="-2"/>
                <w:sz w:val="18"/>
                <w:szCs w:val="18"/>
              </w:rPr>
              <w:t>分。</w:t>
            </w:r>
          </w:p>
          <w:p>
            <w:pPr>
              <w:spacing w:before="19" w:line="219" w:lineRule="auto"/>
              <w:ind w:left="18"/>
              <w:rPr>
                <w:rFonts w:ascii="宋体" w:hAnsi="宋体" w:eastAsia="宋体" w:cs="宋体"/>
                <w:sz w:val="18"/>
                <w:szCs w:val="18"/>
              </w:rPr>
            </w:pPr>
            <w:r>
              <w:rPr>
                <w:rFonts w:ascii="宋体" w:hAnsi="宋体" w:eastAsia="宋体" w:cs="宋体"/>
                <w:spacing w:val="-1"/>
                <w:sz w:val="18"/>
                <w:szCs w:val="18"/>
              </w:rPr>
              <w:t>4.垃圾运输车辆车体脏污、标志不清，每车次扣</w:t>
            </w:r>
            <w:r>
              <w:rPr>
                <w:rFonts w:ascii="宋体" w:hAnsi="宋体" w:eastAsia="宋体" w:cs="宋体"/>
                <w:spacing w:val="-34"/>
                <w:sz w:val="18"/>
                <w:szCs w:val="18"/>
              </w:rPr>
              <w:t xml:space="preserve"> </w:t>
            </w:r>
            <w:r>
              <w:rPr>
                <w:rFonts w:ascii="宋体" w:hAnsi="宋体" w:eastAsia="宋体" w:cs="宋体"/>
                <w:spacing w:val="-1"/>
                <w:sz w:val="18"/>
                <w:szCs w:val="18"/>
              </w:rPr>
              <w:t>0.5</w:t>
            </w:r>
            <w:r>
              <w:rPr>
                <w:rFonts w:ascii="宋体" w:hAnsi="宋体" w:eastAsia="宋体" w:cs="宋体"/>
                <w:spacing w:val="-37"/>
                <w:sz w:val="18"/>
                <w:szCs w:val="18"/>
              </w:rPr>
              <w:t xml:space="preserve"> </w:t>
            </w:r>
            <w:r>
              <w:rPr>
                <w:rFonts w:ascii="宋体" w:hAnsi="宋体" w:eastAsia="宋体" w:cs="宋体"/>
                <w:spacing w:val="-1"/>
                <w:sz w:val="18"/>
                <w:szCs w:val="18"/>
              </w:rPr>
              <w:t>分。</w:t>
            </w:r>
          </w:p>
          <w:p>
            <w:pPr>
              <w:spacing w:before="21" w:line="219" w:lineRule="auto"/>
              <w:ind w:left="114"/>
              <w:rPr>
                <w:rFonts w:ascii="宋体" w:hAnsi="宋体" w:eastAsia="宋体" w:cs="宋体"/>
                <w:sz w:val="18"/>
                <w:szCs w:val="18"/>
              </w:rPr>
            </w:pPr>
            <w:r>
              <w:rPr>
                <w:rFonts w:ascii="宋体" w:hAnsi="宋体" w:eastAsia="宋体" w:cs="宋体"/>
                <w:spacing w:val="-1"/>
                <w:sz w:val="18"/>
                <w:szCs w:val="18"/>
              </w:rPr>
              <w:t>5.未按指定地点倾倒垃圾，每车次扣 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0" w:hRule="atLeast"/>
        </w:trPr>
        <w:tc>
          <w:tcPr>
            <w:tcW w:w="550" w:type="dxa"/>
            <w:vAlign w:val="top"/>
          </w:tcPr>
          <w:p>
            <w:pPr>
              <w:spacing w:line="469" w:lineRule="auto"/>
              <w:rPr>
                <w:rFonts w:ascii="Arial"/>
                <w:sz w:val="21"/>
              </w:rPr>
            </w:pPr>
          </w:p>
          <w:p>
            <w:pPr>
              <w:spacing w:before="58" w:line="241" w:lineRule="auto"/>
              <w:ind w:left="21"/>
              <w:rPr>
                <w:rFonts w:ascii="宋体" w:hAnsi="宋体" w:eastAsia="宋体" w:cs="宋体"/>
                <w:sz w:val="18"/>
                <w:szCs w:val="18"/>
              </w:rPr>
            </w:pPr>
            <w:r>
              <w:rPr>
                <w:rFonts w:ascii="宋体" w:hAnsi="宋体" w:eastAsia="宋体" w:cs="宋体"/>
                <w:spacing w:val="-4"/>
                <w:sz w:val="18"/>
                <w:szCs w:val="18"/>
              </w:rPr>
              <w:t>环卫</w:t>
            </w:r>
          </w:p>
          <w:p>
            <w:pPr>
              <w:spacing w:line="218" w:lineRule="auto"/>
              <w:ind w:left="21"/>
              <w:rPr>
                <w:rFonts w:ascii="宋体" w:hAnsi="宋体" w:eastAsia="宋体" w:cs="宋体"/>
                <w:sz w:val="18"/>
                <w:szCs w:val="18"/>
              </w:rPr>
            </w:pPr>
            <w:r>
              <w:rPr>
                <w:rFonts w:ascii="宋体" w:hAnsi="宋体" w:eastAsia="宋体" w:cs="宋体"/>
                <w:spacing w:val="-4"/>
                <w:sz w:val="18"/>
                <w:szCs w:val="18"/>
              </w:rPr>
              <w:t>机械</w:t>
            </w:r>
          </w:p>
          <w:p>
            <w:pPr>
              <w:spacing w:before="19" w:line="219" w:lineRule="auto"/>
              <w:ind w:left="22"/>
              <w:rPr>
                <w:rFonts w:ascii="宋体" w:hAnsi="宋体" w:eastAsia="宋体" w:cs="宋体"/>
                <w:sz w:val="18"/>
                <w:szCs w:val="18"/>
              </w:rPr>
            </w:pPr>
            <w:r>
              <w:rPr>
                <w:rFonts w:ascii="宋体" w:hAnsi="宋体" w:eastAsia="宋体" w:cs="宋体"/>
                <w:spacing w:val="-4"/>
                <w:sz w:val="18"/>
                <w:szCs w:val="18"/>
              </w:rPr>
              <w:t>保养</w:t>
            </w:r>
          </w:p>
          <w:p>
            <w:pPr>
              <w:spacing w:before="19" w:line="220" w:lineRule="auto"/>
              <w:ind w:left="24"/>
              <w:rPr>
                <w:rFonts w:ascii="宋体" w:hAnsi="宋体" w:eastAsia="宋体" w:cs="宋体"/>
                <w:sz w:val="18"/>
                <w:szCs w:val="18"/>
              </w:rPr>
            </w:pPr>
            <w:r>
              <w:rPr>
                <w:rFonts w:ascii="宋体" w:hAnsi="宋体" w:eastAsia="宋体" w:cs="宋体"/>
                <w:spacing w:val="-5"/>
                <w:sz w:val="18"/>
                <w:szCs w:val="18"/>
              </w:rPr>
              <w:t>维护</w:t>
            </w:r>
          </w:p>
        </w:tc>
        <w:tc>
          <w:tcPr>
            <w:tcW w:w="3899" w:type="dxa"/>
            <w:vAlign w:val="top"/>
          </w:tcPr>
          <w:p>
            <w:pPr>
              <w:spacing w:before="181" w:line="235" w:lineRule="auto"/>
              <w:ind w:left="18" w:firstLine="11"/>
              <w:jc w:val="both"/>
              <w:rPr>
                <w:rFonts w:ascii="宋体" w:hAnsi="宋体" w:eastAsia="宋体" w:cs="宋体"/>
                <w:sz w:val="18"/>
                <w:szCs w:val="18"/>
              </w:rPr>
            </w:pPr>
            <w:r>
              <w:rPr>
                <w:rFonts w:ascii="宋体" w:hAnsi="宋体" w:eastAsia="宋体" w:cs="宋体"/>
                <w:spacing w:val="-4"/>
                <w:sz w:val="18"/>
                <w:szCs w:val="18"/>
              </w:rPr>
              <w:t>1.各种车辆车容整洁，标志清晰；车辆外部无</w:t>
            </w:r>
            <w:r>
              <w:rPr>
                <w:rFonts w:ascii="宋体" w:hAnsi="宋体" w:eastAsia="宋体" w:cs="宋体"/>
                <w:spacing w:val="9"/>
                <w:sz w:val="18"/>
                <w:szCs w:val="18"/>
              </w:rPr>
              <w:t xml:space="preserve">  </w:t>
            </w:r>
            <w:r>
              <w:rPr>
                <w:rFonts w:ascii="宋体" w:hAnsi="宋体" w:eastAsia="宋体" w:cs="宋体"/>
                <w:spacing w:val="-7"/>
                <w:sz w:val="18"/>
                <w:szCs w:val="18"/>
              </w:rPr>
              <w:t>污物；车辆作业结束及时清洗干净，停放整齐。</w:t>
            </w:r>
            <w:r>
              <w:rPr>
                <w:rFonts w:ascii="宋体" w:hAnsi="宋体" w:eastAsia="宋体" w:cs="宋体"/>
                <w:spacing w:val="7"/>
                <w:sz w:val="18"/>
                <w:szCs w:val="18"/>
              </w:rPr>
              <w:t xml:space="preserve"> </w:t>
            </w:r>
            <w:r>
              <w:rPr>
                <w:rFonts w:ascii="宋体" w:hAnsi="宋体" w:eastAsia="宋体" w:cs="宋体"/>
                <w:spacing w:val="-3"/>
                <w:sz w:val="18"/>
                <w:szCs w:val="18"/>
              </w:rPr>
              <w:t>2.驾驶员按规范熟练操作使用，按作业规定运</w:t>
            </w:r>
            <w:r>
              <w:rPr>
                <w:rFonts w:ascii="宋体" w:hAnsi="宋体" w:eastAsia="宋体" w:cs="宋体"/>
                <w:spacing w:val="4"/>
                <w:sz w:val="18"/>
                <w:szCs w:val="18"/>
              </w:rPr>
              <w:t xml:space="preserve">  </w:t>
            </w:r>
            <w:r>
              <w:rPr>
                <w:rFonts w:ascii="宋体" w:hAnsi="宋体" w:eastAsia="宋体" w:cs="宋体"/>
                <w:spacing w:val="-3"/>
                <w:sz w:val="18"/>
                <w:szCs w:val="18"/>
              </w:rPr>
              <w:t>行，作业时间不低于规定时限，出车和运行台</w:t>
            </w:r>
            <w:r>
              <w:rPr>
                <w:rFonts w:ascii="宋体" w:hAnsi="宋体" w:eastAsia="宋体" w:cs="宋体"/>
                <w:spacing w:val="3"/>
                <w:sz w:val="18"/>
                <w:szCs w:val="18"/>
              </w:rPr>
              <w:t xml:space="preserve">  </w:t>
            </w:r>
            <w:r>
              <w:rPr>
                <w:rFonts w:ascii="宋体" w:hAnsi="宋体" w:eastAsia="宋体" w:cs="宋体"/>
                <w:spacing w:val="-4"/>
                <w:sz w:val="18"/>
                <w:szCs w:val="18"/>
              </w:rPr>
              <w:t>账资料齐全。</w:t>
            </w:r>
          </w:p>
          <w:p>
            <w:pPr>
              <w:spacing w:before="21" w:line="229" w:lineRule="auto"/>
              <w:ind w:left="16" w:right="50" w:firstLine="3"/>
              <w:rPr>
                <w:rFonts w:ascii="宋体" w:hAnsi="宋体" w:eastAsia="宋体" w:cs="宋体"/>
                <w:sz w:val="18"/>
                <w:szCs w:val="18"/>
              </w:rPr>
            </w:pPr>
            <w:r>
              <w:rPr>
                <w:rFonts w:ascii="宋体" w:hAnsi="宋体" w:eastAsia="宋体" w:cs="宋体"/>
                <w:spacing w:val="-1"/>
                <w:sz w:val="18"/>
                <w:szCs w:val="18"/>
              </w:rPr>
              <w:t>3.车辆进行日常检查和保养，出现故障及时维</w:t>
            </w:r>
            <w:r>
              <w:rPr>
                <w:rFonts w:ascii="宋体" w:hAnsi="宋体" w:eastAsia="宋体" w:cs="宋体"/>
                <w:spacing w:val="9"/>
                <w:sz w:val="18"/>
                <w:szCs w:val="18"/>
              </w:rPr>
              <w:t xml:space="preserve"> </w:t>
            </w:r>
            <w:r>
              <w:rPr>
                <w:rFonts w:ascii="宋体" w:hAnsi="宋体" w:eastAsia="宋体" w:cs="宋体"/>
                <w:spacing w:val="-1"/>
                <w:sz w:val="18"/>
                <w:szCs w:val="18"/>
              </w:rPr>
              <w:t>修，维修保养资料齐全。</w:t>
            </w:r>
          </w:p>
        </w:tc>
        <w:tc>
          <w:tcPr>
            <w:tcW w:w="599"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58" w:line="183" w:lineRule="auto"/>
              <w:ind w:left="20"/>
              <w:rPr>
                <w:rFonts w:ascii="宋体" w:hAnsi="宋体" w:eastAsia="宋体" w:cs="宋体"/>
                <w:sz w:val="18"/>
                <w:szCs w:val="18"/>
              </w:rPr>
            </w:pPr>
            <w:r>
              <w:rPr>
                <w:rFonts w:ascii="宋体" w:hAnsi="宋体" w:eastAsia="宋体" w:cs="宋体"/>
                <w:spacing w:val="-4"/>
                <w:sz w:val="18"/>
                <w:szCs w:val="18"/>
              </w:rPr>
              <w:t>20</w:t>
            </w:r>
          </w:p>
        </w:tc>
        <w:tc>
          <w:tcPr>
            <w:tcW w:w="4791" w:type="dxa"/>
            <w:vAlign w:val="top"/>
          </w:tcPr>
          <w:p>
            <w:pPr>
              <w:spacing w:line="354" w:lineRule="auto"/>
              <w:rPr>
                <w:rFonts w:ascii="Arial"/>
                <w:sz w:val="21"/>
              </w:rPr>
            </w:pPr>
          </w:p>
          <w:p>
            <w:pPr>
              <w:spacing w:before="59" w:line="219" w:lineRule="auto"/>
              <w:ind w:left="32"/>
              <w:rPr>
                <w:rFonts w:ascii="宋体" w:hAnsi="宋体" w:eastAsia="宋体" w:cs="宋体"/>
                <w:sz w:val="18"/>
                <w:szCs w:val="18"/>
              </w:rPr>
            </w:pPr>
            <w:r>
              <w:rPr>
                <w:rFonts w:ascii="宋体" w:hAnsi="宋体" w:eastAsia="宋体" w:cs="宋体"/>
                <w:spacing w:val="-2"/>
                <w:sz w:val="18"/>
                <w:szCs w:val="18"/>
              </w:rPr>
              <w:t>1.发现一辆车容达不到标准扣</w:t>
            </w:r>
            <w:r>
              <w:rPr>
                <w:rFonts w:ascii="宋体" w:hAnsi="宋体" w:eastAsia="宋体" w:cs="宋体"/>
                <w:spacing w:val="-36"/>
                <w:sz w:val="18"/>
                <w:szCs w:val="18"/>
              </w:rPr>
              <w:t xml:space="preserve"> </w:t>
            </w:r>
            <w:r>
              <w:rPr>
                <w:rFonts w:ascii="宋体" w:hAnsi="宋体" w:eastAsia="宋体" w:cs="宋体"/>
                <w:spacing w:val="-2"/>
                <w:sz w:val="18"/>
                <w:szCs w:val="18"/>
              </w:rPr>
              <w:t>0.5</w:t>
            </w:r>
            <w:r>
              <w:rPr>
                <w:rFonts w:ascii="宋体" w:hAnsi="宋体" w:eastAsia="宋体" w:cs="宋体"/>
                <w:spacing w:val="-37"/>
                <w:sz w:val="18"/>
                <w:szCs w:val="18"/>
              </w:rPr>
              <w:t xml:space="preserve"> </w:t>
            </w:r>
            <w:r>
              <w:rPr>
                <w:rFonts w:ascii="宋体" w:hAnsi="宋体" w:eastAsia="宋体" w:cs="宋体"/>
                <w:spacing w:val="-2"/>
                <w:sz w:val="18"/>
                <w:szCs w:val="18"/>
              </w:rPr>
              <w:t>分。</w:t>
            </w:r>
          </w:p>
          <w:p>
            <w:pPr>
              <w:spacing w:before="19" w:line="229" w:lineRule="auto"/>
              <w:ind w:left="22" w:right="616" w:hanging="1"/>
              <w:rPr>
                <w:rFonts w:ascii="宋体" w:hAnsi="宋体" w:eastAsia="宋体" w:cs="宋体"/>
                <w:sz w:val="18"/>
                <w:szCs w:val="18"/>
              </w:rPr>
            </w:pPr>
            <w:r>
              <w:rPr>
                <w:rFonts w:ascii="宋体" w:hAnsi="宋体" w:eastAsia="宋体" w:cs="宋体"/>
                <w:spacing w:val="-4"/>
                <w:sz w:val="18"/>
                <w:szCs w:val="18"/>
              </w:rPr>
              <w:t>2.未按规定作业、作业时间不达标的，每车扣</w:t>
            </w:r>
            <w:r>
              <w:rPr>
                <w:rFonts w:ascii="宋体" w:hAnsi="宋体" w:eastAsia="宋体" w:cs="宋体"/>
                <w:spacing w:val="-15"/>
                <w:sz w:val="18"/>
                <w:szCs w:val="18"/>
              </w:rPr>
              <w:t xml:space="preserve"> </w:t>
            </w:r>
            <w:r>
              <w:rPr>
                <w:rFonts w:ascii="宋体" w:hAnsi="宋体" w:eastAsia="宋体" w:cs="宋体"/>
                <w:spacing w:val="-4"/>
                <w:sz w:val="18"/>
                <w:szCs w:val="18"/>
              </w:rPr>
              <w:t>1</w:t>
            </w:r>
            <w:r>
              <w:rPr>
                <w:rFonts w:ascii="宋体" w:hAnsi="宋体" w:eastAsia="宋体" w:cs="宋体"/>
                <w:spacing w:val="-37"/>
                <w:sz w:val="18"/>
                <w:szCs w:val="18"/>
              </w:rPr>
              <w:t xml:space="preserve"> </w:t>
            </w:r>
            <w:r>
              <w:rPr>
                <w:rFonts w:ascii="宋体" w:hAnsi="宋体" w:eastAsia="宋体" w:cs="宋体"/>
                <w:spacing w:val="-4"/>
                <w:sz w:val="18"/>
                <w:szCs w:val="18"/>
              </w:rPr>
              <w:t>分；</w:t>
            </w:r>
            <w:r>
              <w:rPr>
                <w:rFonts w:ascii="宋体" w:hAnsi="宋体" w:eastAsia="宋体" w:cs="宋体"/>
                <w:sz w:val="18"/>
                <w:szCs w:val="18"/>
              </w:rPr>
              <w:t xml:space="preserve"> </w:t>
            </w:r>
            <w:r>
              <w:rPr>
                <w:rFonts w:ascii="宋体" w:hAnsi="宋体" w:eastAsia="宋体" w:cs="宋体"/>
                <w:spacing w:val="-3"/>
                <w:sz w:val="18"/>
                <w:szCs w:val="18"/>
              </w:rPr>
              <w:t>3.出车和运行台账不齐全的扣</w:t>
            </w:r>
            <w:r>
              <w:rPr>
                <w:rFonts w:ascii="宋体" w:hAnsi="宋体" w:eastAsia="宋体" w:cs="宋体"/>
                <w:spacing w:val="-15"/>
                <w:sz w:val="18"/>
                <w:szCs w:val="18"/>
              </w:rPr>
              <w:t xml:space="preserve"> </w:t>
            </w:r>
            <w:r>
              <w:rPr>
                <w:rFonts w:ascii="宋体" w:hAnsi="宋体" w:eastAsia="宋体" w:cs="宋体"/>
                <w:spacing w:val="-3"/>
                <w:sz w:val="18"/>
                <w:szCs w:val="18"/>
              </w:rPr>
              <w:t>1</w:t>
            </w:r>
            <w:r>
              <w:rPr>
                <w:rFonts w:ascii="宋体" w:hAnsi="宋体" w:eastAsia="宋体" w:cs="宋体"/>
                <w:spacing w:val="-36"/>
                <w:sz w:val="18"/>
                <w:szCs w:val="18"/>
              </w:rPr>
              <w:t xml:space="preserve"> </w:t>
            </w:r>
            <w:r>
              <w:rPr>
                <w:rFonts w:ascii="宋体" w:hAnsi="宋体" w:eastAsia="宋体" w:cs="宋体"/>
                <w:spacing w:val="-3"/>
                <w:sz w:val="18"/>
                <w:szCs w:val="18"/>
              </w:rPr>
              <w:t>分。</w:t>
            </w:r>
          </w:p>
          <w:p>
            <w:pPr>
              <w:spacing w:before="19" w:line="229" w:lineRule="auto"/>
              <w:ind w:left="27" w:right="29" w:hanging="9"/>
              <w:rPr>
                <w:rFonts w:ascii="宋体" w:hAnsi="宋体" w:eastAsia="宋体" w:cs="宋体"/>
                <w:sz w:val="18"/>
                <w:szCs w:val="18"/>
              </w:rPr>
            </w:pPr>
            <w:r>
              <w:rPr>
                <w:rFonts w:ascii="宋体" w:hAnsi="宋体" w:eastAsia="宋体" w:cs="宋体"/>
                <w:spacing w:val="-1"/>
                <w:sz w:val="18"/>
                <w:szCs w:val="18"/>
              </w:rPr>
              <w:t>4.未按规定进行日常检查保养的，每辆车扣</w:t>
            </w:r>
            <w:r>
              <w:rPr>
                <w:rFonts w:ascii="宋体" w:hAnsi="宋体" w:eastAsia="宋体" w:cs="宋体"/>
                <w:spacing w:val="-33"/>
                <w:sz w:val="18"/>
                <w:szCs w:val="18"/>
              </w:rPr>
              <w:t xml:space="preserve"> </w:t>
            </w:r>
            <w:r>
              <w:rPr>
                <w:rFonts w:ascii="宋体" w:hAnsi="宋体" w:eastAsia="宋体" w:cs="宋体"/>
                <w:spacing w:val="-1"/>
                <w:sz w:val="18"/>
                <w:szCs w:val="18"/>
              </w:rPr>
              <w:t>0.5</w:t>
            </w:r>
            <w:r>
              <w:rPr>
                <w:rFonts w:ascii="宋体" w:hAnsi="宋体" w:eastAsia="宋体" w:cs="宋体"/>
                <w:spacing w:val="-37"/>
                <w:sz w:val="18"/>
                <w:szCs w:val="18"/>
              </w:rPr>
              <w:t xml:space="preserve"> </w:t>
            </w:r>
            <w:r>
              <w:rPr>
                <w:rFonts w:ascii="宋体" w:hAnsi="宋体" w:eastAsia="宋体" w:cs="宋体"/>
                <w:spacing w:val="-1"/>
                <w:sz w:val="18"/>
                <w:szCs w:val="18"/>
              </w:rPr>
              <w:t>分，出现故</w:t>
            </w:r>
            <w:r>
              <w:rPr>
                <w:rFonts w:ascii="宋体" w:hAnsi="宋体" w:eastAsia="宋体" w:cs="宋体"/>
                <w:sz w:val="18"/>
                <w:szCs w:val="18"/>
              </w:rPr>
              <w:t xml:space="preserve"> </w:t>
            </w:r>
            <w:r>
              <w:rPr>
                <w:rFonts w:ascii="宋体" w:hAnsi="宋体" w:eastAsia="宋体" w:cs="宋体"/>
                <w:spacing w:val="-4"/>
                <w:sz w:val="18"/>
                <w:szCs w:val="18"/>
              </w:rPr>
              <w:t>障维修不及时的每辆车扣</w:t>
            </w:r>
            <w:r>
              <w:rPr>
                <w:rFonts w:ascii="宋体" w:hAnsi="宋体" w:eastAsia="宋体" w:cs="宋体"/>
                <w:spacing w:val="-15"/>
                <w:sz w:val="18"/>
                <w:szCs w:val="18"/>
              </w:rPr>
              <w:t xml:space="preserve"> </w:t>
            </w:r>
            <w:r>
              <w:rPr>
                <w:rFonts w:ascii="宋体" w:hAnsi="宋体" w:eastAsia="宋体" w:cs="宋体"/>
                <w:spacing w:val="-4"/>
                <w:sz w:val="18"/>
                <w:szCs w:val="18"/>
              </w:rPr>
              <w:t>1</w:t>
            </w:r>
            <w:r>
              <w:rPr>
                <w:rFonts w:ascii="宋体" w:hAnsi="宋体" w:eastAsia="宋体" w:cs="宋体"/>
                <w:spacing w:val="-37"/>
                <w:sz w:val="18"/>
                <w:szCs w:val="18"/>
              </w:rPr>
              <w:t xml:space="preserve"> </w:t>
            </w:r>
            <w:r>
              <w:rPr>
                <w:rFonts w:ascii="宋体" w:hAnsi="宋体" w:eastAsia="宋体" w:cs="宋体"/>
                <w:spacing w:val="-4"/>
                <w:sz w:val="18"/>
                <w:szCs w:val="1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0" w:hRule="atLeast"/>
        </w:trPr>
        <w:tc>
          <w:tcPr>
            <w:tcW w:w="550"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58" w:line="239" w:lineRule="auto"/>
              <w:ind w:left="25"/>
              <w:rPr>
                <w:rFonts w:ascii="宋体" w:hAnsi="宋体" w:eastAsia="宋体" w:cs="宋体"/>
                <w:sz w:val="18"/>
                <w:szCs w:val="18"/>
              </w:rPr>
            </w:pPr>
            <w:r>
              <w:rPr>
                <w:rFonts w:ascii="宋体" w:hAnsi="宋体" w:eastAsia="宋体" w:cs="宋体"/>
                <w:spacing w:val="-6"/>
                <w:sz w:val="18"/>
                <w:szCs w:val="18"/>
              </w:rPr>
              <w:t>安全</w:t>
            </w:r>
          </w:p>
          <w:p>
            <w:pPr>
              <w:spacing w:line="220" w:lineRule="auto"/>
              <w:ind w:left="24"/>
              <w:rPr>
                <w:rFonts w:ascii="宋体" w:hAnsi="宋体" w:eastAsia="宋体" w:cs="宋体"/>
                <w:sz w:val="18"/>
                <w:szCs w:val="18"/>
              </w:rPr>
            </w:pPr>
            <w:r>
              <w:rPr>
                <w:rFonts w:ascii="宋体" w:hAnsi="宋体" w:eastAsia="宋体" w:cs="宋体"/>
                <w:spacing w:val="-5"/>
                <w:sz w:val="18"/>
                <w:szCs w:val="18"/>
              </w:rPr>
              <w:t>行为</w:t>
            </w:r>
          </w:p>
        </w:tc>
        <w:tc>
          <w:tcPr>
            <w:tcW w:w="3899" w:type="dxa"/>
            <w:vAlign w:val="top"/>
          </w:tcPr>
          <w:p>
            <w:pPr>
              <w:spacing w:line="413" w:lineRule="auto"/>
              <w:rPr>
                <w:rFonts w:ascii="Arial"/>
                <w:sz w:val="21"/>
              </w:rPr>
            </w:pPr>
          </w:p>
          <w:p>
            <w:pPr>
              <w:spacing w:before="59" w:line="230" w:lineRule="auto"/>
              <w:ind w:left="27" w:right="50" w:hanging="11"/>
              <w:rPr>
                <w:rFonts w:ascii="宋体" w:hAnsi="宋体" w:eastAsia="宋体" w:cs="宋体"/>
                <w:sz w:val="18"/>
                <w:szCs w:val="18"/>
              </w:rPr>
            </w:pPr>
            <w:r>
              <w:rPr>
                <w:rFonts w:ascii="宋体" w:hAnsi="宋体" w:eastAsia="宋体" w:cs="宋体"/>
                <w:spacing w:val="-1"/>
                <w:sz w:val="18"/>
                <w:szCs w:val="18"/>
              </w:rPr>
              <w:t>应经常开展安全生产教育，车道作业设有安全</w:t>
            </w:r>
            <w:r>
              <w:rPr>
                <w:rFonts w:ascii="宋体" w:hAnsi="宋体" w:eastAsia="宋体" w:cs="宋体"/>
                <w:spacing w:val="11"/>
                <w:sz w:val="18"/>
                <w:szCs w:val="18"/>
              </w:rPr>
              <w:t xml:space="preserve"> </w:t>
            </w:r>
            <w:r>
              <w:rPr>
                <w:rFonts w:ascii="宋体" w:hAnsi="宋体" w:eastAsia="宋体" w:cs="宋体"/>
                <w:spacing w:val="-2"/>
                <w:sz w:val="18"/>
                <w:szCs w:val="18"/>
              </w:rPr>
              <w:t>防范设施，严格按操作章程作业。</w:t>
            </w:r>
          </w:p>
          <w:p>
            <w:pPr>
              <w:spacing w:before="20" w:line="229" w:lineRule="auto"/>
              <w:ind w:left="17" w:right="50" w:firstLine="1"/>
              <w:rPr>
                <w:rFonts w:ascii="宋体" w:hAnsi="宋体" w:eastAsia="宋体" w:cs="宋体"/>
                <w:sz w:val="18"/>
                <w:szCs w:val="18"/>
              </w:rPr>
            </w:pPr>
            <w:r>
              <w:rPr>
                <w:rFonts w:ascii="宋体" w:hAnsi="宋体" w:eastAsia="宋体" w:cs="宋体"/>
                <w:spacing w:val="-1"/>
                <w:sz w:val="18"/>
                <w:szCs w:val="18"/>
              </w:rPr>
              <w:t>2.环卫作业人员应安全规范作业、配备安全防</w:t>
            </w:r>
            <w:r>
              <w:rPr>
                <w:rFonts w:ascii="宋体" w:hAnsi="宋体" w:eastAsia="宋体" w:cs="宋体"/>
                <w:spacing w:val="10"/>
                <w:sz w:val="18"/>
                <w:szCs w:val="18"/>
              </w:rPr>
              <w:t xml:space="preserve"> </w:t>
            </w:r>
            <w:r>
              <w:rPr>
                <w:rFonts w:ascii="宋体" w:hAnsi="宋体" w:eastAsia="宋体" w:cs="宋体"/>
                <w:spacing w:val="-2"/>
                <w:sz w:val="18"/>
                <w:szCs w:val="18"/>
              </w:rPr>
              <w:t>护用品；</w:t>
            </w:r>
          </w:p>
          <w:p>
            <w:pPr>
              <w:spacing w:before="18" w:line="230" w:lineRule="auto"/>
              <w:ind w:left="25" w:right="81" w:hanging="5"/>
              <w:rPr>
                <w:rFonts w:ascii="宋体" w:hAnsi="宋体" w:eastAsia="宋体" w:cs="宋体"/>
                <w:sz w:val="18"/>
                <w:szCs w:val="18"/>
              </w:rPr>
            </w:pPr>
            <w:r>
              <w:rPr>
                <w:rFonts w:ascii="宋体" w:hAnsi="宋体" w:eastAsia="宋体" w:cs="宋体"/>
                <w:spacing w:val="-2"/>
                <w:sz w:val="18"/>
                <w:szCs w:val="18"/>
              </w:rPr>
              <w:t>3.应统一工作服装，服装要色调明快、醒目、</w:t>
            </w:r>
            <w:r>
              <w:rPr>
                <w:rFonts w:ascii="宋体" w:hAnsi="宋体" w:eastAsia="宋体" w:cs="宋体"/>
                <w:sz w:val="18"/>
                <w:szCs w:val="18"/>
              </w:rPr>
              <w:t xml:space="preserve"> </w:t>
            </w:r>
            <w:r>
              <w:rPr>
                <w:rFonts w:ascii="宋体" w:hAnsi="宋体" w:eastAsia="宋体" w:cs="宋体"/>
                <w:spacing w:val="-2"/>
                <w:sz w:val="18"/>
                <w:szCs w:val="18"/>
              </w:rPr>
              <w:t>穿戴应整齐、干净。</w:t>
            </w:r>
          </w:p>
        </w:tc>
        <w:tc>
          <w:tcPr>
            <w:tcW w:w="59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8" w:line="182" w:lineRule="auto"/>
              <w:ind w:left="22"/>
              <w:rPr>
                <w:rFonts w:ascii="宋体" w:hAnsi="宋体" w:eastAsia="宋体" w:cs="宋体"/>
                <w:sz w:val="18"/>
                <w:szCs w:val="18"/>
              </w:rPr>
            </w:pPr>
            <w:r>
              <w:rPr>
                <w:rFonts w:ascii="宋体" w:hAnsi="宋体" w:eastAsia="宋体" w:cs="宋体"/>
                <w:sz w:val="18"/>
                <w:szCs w:val="18"/>
              </w:rPr>
              <w:t>5</w:t>
            </w:r>
          </w:p>
        </w:tc>
        <w:tc>
          <w:tcPr>
            <w:tcW w:w="479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8" w:line="219" w:lineRule="auto"/>
              <w:ind w:left="19"/>
              <w:rPr>
                <w:rFonts w:ascii="宋体" w:hAnsi="宋体" w:eastAsia="宋体" w:cs="宋体"/>
                <w:sz w:val="18"/>
                <w:szCs w:val="18"/>
              </w:rPr>
            </w:pPr>
            <w:r>
              <w:rPr>
                <w:rFonts w:ascii="宋体" w:hAnsi="宋体" w:eastAsia="宋体" w:cs="宋体"/>
                <w:spacing w:val="-6"/>
                <w:sz w:val="18"/>
                <w:szCs w:val="18"/>
              </w:rPr>
              <w:t>每发现</w:t>
            </w:r>
            <w:r>
              <w:rPr>
                <w:rFonts w:ascii="宋体" w:hAnsi="宋体" w:eastAsia="宋体" w:cs="宋体"/>
                <w:spacing w:val="-19"/>
                <w:sz w:val="18"/>
                <w:szCs w:val="18"/>
              </w:rPr>
              <w:t xml:space="preserve"> </w:t>
            </w:r>
            <w:r>
              <w:rPr>
                <w:rFonts w:ascii="宋体" w:hAnsi="宋体" w:eastAsia="宋体" w:cs="宋体"/>
                <w:spacing w:val="-6"/>
                <w:sz w:val="18"/>
                <w:szCs w:val="18"/>
              </w:rPr>
              <w:t>1</w:t>
            </w:r>
            <w:r>
              <w:rPr>
                <w:rFonts w:ascii="宋体" w:hAnsi="宋体" w:eastAsia="宋体" w:cs="宋体"/>
                <w:spacing w:val="-34"/>
                <w:sz w:val="18"/>
                <w:szCs w:val="18"/>
              </w:rPr>
              <w:t xml:space="preserve"> </w:t>
            </w:r>
            <w:r>
              <w:rPr>
                <w:rFonts w:ascii="宋体" w:hAnsi="宋体" w:eastAsia="宋体" w:cs="宋体"/>
                <w:spacing w:val="-6"/>
                <w:sz w:val="18"/>
                <w:szCs w:val="18"/>
              </w:rPr>
              <w:t>次不合格扣</w:t>
            </w:r>
            <w:r>
              <w:rPr>
                <w:rFonts w:ascii="宋体" w:hAnsi="宋体" w:eastAsia="宋体" w:cs="宋体"/>
                <w:spacing w:val="-24"/>
                <w:sz w:val="18"/>
                <w:szCs w:val="18"/>
              </w:rPr>
              <w:t xml:space="preserve"> </w:t>
            </w:r>
            <w:r>
              <w:rPr>
                <w:rFonts w:ascii="宋体" w:hAnsi="宋体" w:eastAsia="宋体" w:cs="宋体"/>
                <w:spacing w:val="-6"/>
                <w:sz w:val="18"/>
                <w:szCs w:val="18"/>
              </w:rPr>
              <w:t>1</w:t>
            </w:r>
            <w:r>
              <w:rPr>
                <w:rFonts w:ascii="宋体" w:hAnsi="宋体" w:eastAsia="宋体" w:cs="宋体"/>
                <w:spacing w:val="-36"/>
                <w:sz w:val="18"/>
                <w:szCs w:val="18"/>
              </w:rPr>
              <w:t xml:space="preserve"> </w:t>
            </w:r>
            <w:r>
              <w:rPr>
                <w:rFonts w:ascii="宋体" w:hAnsi="宋体" w:eastAsia="宋体" w:cs="宋体"/>
                <w:spacing w:val="-6"/>
                <w:sz w:val="18"/>
                <w:szCs w:val="1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8" w:hRule="atLeast"/>
        </w:trPr>
        <w:tc>
          <w:tcPr>
            <w:tcW w:w="55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239" w:lineRule="auto"/>
              <w:ind w:left="23"/>
              <w:rPr>
                <w:rFonts w:ascii="宋体" w:hAnsi="宋体" w:eastAsia="宋体" w:cs="宋体"/>
                <w:sz w:val="18"/>
                <w:szCs w:val="18"/>
              </w:rPr>
            </w:pPr>
            <w:r>
              <w:rPr>
                <w:rFonts w:ascii="宋体" w:hAnsi="宋体" w:eastAsia="宋体" w:cs="宋体"/>
                <w:spacing w:val="-5"/>
                <w:sz w:val="18"/>
                <w:szCs w:val="18"/>
              </w:rPr>
              <w:t>各类</w:t>
            </w:r>
          </w:p>
          <w:p>
            <w:pPr>
              <w:spacing w:line="219" w:lineRule="auto"/>
              <w:ind w:left="23"/>
              <w:rPr>
                <w:rFonts w:ascii="宋体" w:hAnsi="宋体" w:eastAsia="宋体" w:cs="宋体"/>
                <w:sz w:val="18"/>
                <w:szCs w:val="18"/>
              </w:rPr>
            </w:pPr>
            <w:r>
              <w:rPr>
                <w:rFonts w:ascii="宋体" w:hAnsi="宋体" w:eastAsia="宋体" w:cs="宋体"/>
                <w:spacing w:val="-5"/>
                <w:sz w:val="18"/>
                <w:szCs w:val="18"/>
              </w:rPr>
              <w:t>奖励</w:t>
            </w:r>
          </w:p>
        </w:tc>
        <w:tc>
          <w:tcPr>
            <w:tcW w:w="3899" w:type="dxa"/>
            <w:vAlign w:val="top"/>
          </w:tcPr>
          <w:p>
            <w:pPr>
              <w:spacing w:before="112" w:line="229" w:lineRule="auto"/>
              <w:ind w:left="18" w:right="50" w:firstLine="11"/>
              <w:rPr>
                <w:rFonts w:ascii="宋体" w:hAnsi="宋体" w:eastAsia="宋体" w:cs="宋体"/>
                <w:sz w:val="18"/>
                <w:szCs w:val="18"/>
              </w:rPr>
            </w:pPr>
            <w:r>
              <w:rPr>
                <w:rFonts w:ascii="宋体" w:hAnsi="宋体" w:eastAsia="宋体" w:cs="宋体"/>
                <w:spacing w:val="-1"/>
                <w:sz w:val="18"/>
                <w:szCs w:val="18"/>
              </w:rPr>
              <w:t>1.配合县政府或县住建局完成临时性应急保障</w:t>
            </w:r>
            <w:r>
              <w:rPr>
                <w:rFonts w:ascii="宋体" w:hAnsi="宋体" w:eastAsia="宋体" w:cs="宋体"/>
                <w:sz w:val="18"/>
                <w:szCs w:val="18"/>
              </w:rPr>
              <w:t xml:space="preserve"> </w:t>
            </w:r>
            <w:r>
              <w:rPr>
                <w:rFonts w:ascii="宋体" w:hAnsi="宋体" w:eastAsia="宋体" w:cs="宋体"/>
                <w:spacing w:val="-4"/>
                <w:sz w:val="18"/>
                <w:szCs w:val="18"/>
              </w:rPr>
              <w:t>工作。</w:t>
            </w:r>
          </w:p>
          <w:p>
            <w:pPr>
              <w:spacing w:before="18" w:line="219" w:lineRule="auto"/>
              <w:ind w:left="18"/>
              <w:rPr>
                <w:rFonts w:ascii="宋体" w:hAnsi="宋体" w:eastAsia="宋体" w:cs="宋体"/>
                <w:sz w:val="18"/>
                <w:szCs w:val="18"/>
              </w:rPr>
            </w:pPr>
            <w:r>
              <w:rPr>
                <w:rFonts w:ascii="宋体" w:hAnsi="宋体" w:eastAsia="宋体" w:cs="宋体"/>
                <w:spacing w:val="-1"/>
                <w:sz w:val="18"/>
                <w:szCs w:val="18"/>
              </w:rPr>
              <w:t>2.完成重大事项保障工作。</w:t>
            </w:r>
          </w:p>
          <w:p>
            <w:pPr>
              <w:spacing w:before="22" w:line="232" w:lineRule="auto"/>
              <w:ind w:left="17" w:right="50" w:firstLine="2"/>
              <w:jc w:val="both"/>
              <w:rPr>
                <w:rFonts w:ascii="宋体" w:hAnsi="宋体" w:eastAsia="宋体" w:cs="宋体"/>
                <w:sz w:val="18"/>
                <w:szCs w:val="18"/>
              </w:rPr>
            </w:pPr>
            <w:r>
              <w:rPr>
                <w:rFonts w:ascii="宋体" w:hAnsi="宋体" w:eastAsia="宋体" w:cs="宋体"/>
                <w:spacing w:val="-1"/>
                <w:sz w:val="18"/>
                <w:szCs w:val="18"/>
              </w:rPr>
              <w:t>3.完成超出合同范围内的其他工作（如建筑垃</w:t>
            </w:r>
            <w:r>
              <w:rPr>
                <w:rFonts w:ascii="宋体" w:hAnsi="宋体" w:eastAsia="宋体" w:cs="宋体"/>
                <w:spacing w:val="9"/>
                <w:sz w:val="18"/>
                <w:szCs w:val="18"/>
              </w:rPr>
              <w:t xml:space="preserve"> </w:t>
            </w:r>
            <w:r>
              <w:rPr>
                <w:rFonts w:ascii="宋体" w:hAnsi="宋体" w:eastAsia="宋体" w:cs="宋体"/>
                <w:spacing w:val="-2"/>
                <w:sz w:val="18"/>
                <w:szCs w:val="18"/>
              </w:rPr>
              <w:t>圾清运、大件垃圾清运、门前“三包</w:t>
            </w:r>
            <w:r>
              <w:rPr>
                <w:rFonts w:ascii="宋体" w:hAnsi="宋体" w:eastAsia="宋体" w:cs="宋体"/>
                <w:spacing w:val="-59"/>
                <w:sz w:val="18"/>
                <w:szCs w:val="18"/>
              </w:rPr>
              <w:t xml:space="preserve"> </w:t>
            </w:r>
            <w:r>
              <w:rPr>
                <w:rFonts w:ascii="宋体" w:hAnsi="宋体" w:eastAsia="宋体" w:cs="宋体"/>
                <w:spacing w:val="-2"/>
                <w:sz w:val="18"/>
                <w:szCs w:val="18"/>
              </w:rPr>
              <w:t>”区域清</w:t>
            </w:r>
            <w:r>
              <w:rPr>
                <w:rFonts w:ascii="宋体" w:hAnsi="宋体" w:eastAsia="宋体" w:cs="宋体"/>
                <w:sz w:val="18"/>
                <w:szCs w:val="18"/>
              </w:rPr>
              <w:t xml:space="preserve"> </w:t>
            </w:r>
            <w:r>
              <w:rPr>
                <w:rFonts w:ascii="宋体" w:hAnsi="宋体" w:eastAsia="宋体" w:cs="宋体"/>
                <w:spacing w:val="-1"/>
                <w:sz w:val="18"/>
                <w:szCs w:val="18"/>
              </w:rPr>
              <w:t>扫保洁及冰雪清除等）。</w:t>
            </w:r>
          </w:p>
          <w:p>
            <w:pPr>
              <w:spacing w:before="21" w:line="230" w:lineRule="auto"/>
              <w:ind w:left="15" w:right="230"/>
              <w:rPr>
                <w:rFonts w:ascii="宋体" w:hAnsi="宋体" w:eastAsia="宋体" w:cs="宋体"/>
                <w:sz w:val="18"/>
                <w:szCs w:val="18"/>
              </w:rPr>
            </w:pPr>
            <w:r>
              <w:rPr>
                <w:rFonts w:ascii="宋体" w:hAnsi="宋体" w:eastAsia="宋体" w:cs="宋体"/>
                <w:spacing w:val="-1"/>
                <w:sz w:val="18"/>
                <w:szCs w:val="18"/>
              </w:rPr>
              <w:t>4.在环境卫生保障中受到县级及以上领导表</w:t>
            </w:r>
            <w:r>
              <w:rPr>
                <w:rFonts w:ascii="宋体" w:hAnsi="宋体" w:eastAsia="宋体" w:cs="宋体"/>
                <w:spacing w:val="12"/>
                <w:sz w:val="18"/>
                <w:szCs w:val="18"/>
              </w:rPr>
              <w:t xml:space="preserve"> </w:t>
            </w:r>
            <w:r>
              <w:rPr>
                <w:rFonts w:ascii="宋体" w:hAnsi="宋体" w:eastAsia="宋体" w:cs="宋体"/>
                <w:spacing w:val="-4"/>
                <w:sz w:val="18"/>
                <w:szCs w:val="18"/>
              </w:rPr>
              <w:t>扬。</w:t>
            </w:r>
          </w:p>
          <w:p>
            <w:pPr>
              <w:spacing w:before="17" w:line="189" w:lineRule="auto"/>
              <w:ind w:left="20" w:right="95"/>
              <w:rPr>
                <w:rFonts w:ascii="宋体" w:hAnsi="宋体" w:eastAsia="宋体" w:cs="宋体"/>
                <w:sz w:val="18"/>
                <w:szCs w:val="18"/>
              </w:rPr>
            </w:pPr>
            <w:r>
              <w:rPr>
                <w:rFonts w:ascii="宋体" w:hAnsi="宋体" w:eastAsia="宋体" w:cs="宋体"/>
                <w:spacing w:val="-3"/>
                <w:sz w:val="18"/>
                <w:szCs w:val="18"/>
              </w:rPr>
              <w:t>5.工作方式方法有创新，在全地区得到推广，</w:t>
            </w:r>
            <w:r>
              <w:rPr>
                <w:rFonts w:ascii="宋体" w:hAnsi="宋体" w:eastAsia="宋体" w:cs="宋体"/>
                <w:spacing w:val="6"/>
                <w:sz w:val="18"/>
                <w:szCs w:val="18"/>
              </w:rPr>
              <w:t xml:space="preserve"> </w:t>
            </w:r>
            <w:r>
              <w:rPr>
                <w:rFonts w:ascii="宋体" w:hAnsi="宋体" w:eastAsia="宋体" w:cs="宋体"/>
                <w:spacing w:val="-2"/>
                <w:sz w:val="18"/>
                <w:szCs w:val="18"/>
              </w:rPr>
              <w:t>受到新闻媒体表彰。</w:t>
            </w:r>
          </w:p>
        </w:tc>
        <w:tc>
          <w:tcPr>
            <w:tcW w:w="59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9" w:line="229" w:lineRule="auto"/>
              <w:ind w:left="18" w:right="88"/>
              <w:rPr>
                <w:rFonts w:ascii="宋体" w:hAnsi="宋体" w:eastAsia="宋体" w:cs="宋体"/>
                <w:sz w:val="18"/>
                <w:szCs w:val="18"/>
              </w:rPr>
            </w:pPr>
            <w:r>
              <w:rPr>
                <w:rFonts w:ascii="宋体" w:hAnsi="宋体" w:eastAsia="宋体" w:cs="宋体"/>
                <w:spacing w:val="-2"/>
                <w:sz w:val="18"/>
                <w:szCs w:val="18"/>
              </w:rPr>
              <w:t>根据实际</w:t>
            </w:r>
            <w:r>
              <w:rPr>
                <w:rFonts w:ascii="宋体" w:hAnsi="宋体" w:eastAsia="宋体" w:cs="宋体"/>
                <w:sz w:val="18"/>
                <w:szCs w:val="18"/>
              </w:rPr>
              <w:t xml:space="preserve"> </w:t>
            </w:r>
            <w:r>
              <w:rPr>
                <w:rFonts w:ascii="宋体" w:hAnsi="宋体" w:eastAsia="宋体" w:cs="宋体"/>
                <w:spacing w:val="-4"/>
                <w:sz w:val="18"/>
                <w:szCs w:val="18"/>
              </w:rPr>
              <w:t>情况</w:t>
            </w:r>
          </w:p>
        </w:tc>
        <w:tc>
          <w:tcPr>
            <w:tcW w:w="4791" w:type="dxa"/>
            <w:vAlign w:val="top"/>
          </w:tcPr>
          <w:p>
            <w:pPr>
              <w:spacing w:line="257" w:lineRule="auto"/>
              <w:rPr>
                <w:rFonts w:ascii="Arial"/>
                <w:sz w:val="21"/>
              </w:rPr>
            </w:pPr>
          </w:p>
          <w:p>
            <w:pPr>
              <w:spacing w:line="258" w:lineRule="auto"/>
              <w:rPr>
                <w:rFonts w:ascii="Arial"/>
                <w:sz w:val="21"/>
              </w:rPr>
            </w:pPr>
          </w:p>
          <w:p>
            <w:pPr>
              <w:spacing w:before="58" w:line="239" w:lineRule="auto"/>
              <w:ind w:left="34"/>
              <w:rPr>
                <w:rFonts w:ascii="宋体" w:hAnsi="宋体" w:eastAsia="宋体" w:cs="宋体"/>
                <w:sz w:val="18"/>
                <w:szCs w:val="18"/>
              </w:rPr>
            </w:pPr>
            <w:r>
              <w:rPr>
                <w:rFonts w:ascii="宋体" w:hAnsi="宋体" w:eastAsia="宋体" w:cs="宋体"/>
                <w:spacing w:val="-3"/>
                <w:sz w:val="18"/>
                <w:szCs w:val="18"/>
              </w:rPr>
              <w:t>出色完成应急性保障工作加</w:t>
            </w:r>
            <w:r>
              <w:rPr>
                <w:rFonts w:ascii="宋体" w:hAnsi="宋体" w:eastAsia="宋体" w:cs="宋体"/>
                <w:spacing w:val="-27"/>
                <w:sz w:val="18"/>
                <w:szCs w:val="18"/>
              </w:rPr>
              <w:t xml:space="preserve"> </w:t>
            </w:r>
            <w:r>
              <w:rPr>
                <w:rFonts w:ascii="宋体" w:hAnsi="宋体" w:eastAsia="宋体" w:cs="宋体"/>
                <w:spacing w:val="-3"/>
                <w:sz w:val="18"/>
                <w:szCs w:val="18"/>
              </w:rPr>
              <w:t>0.5</w:t>
            </w:r>
            <w:r>
              <w:rPr>
                <w:rFonts w:ascii="宋体" w:hAnsi="宋体" w:eastAsia="宋体" w:cs="宋体"/>
                <w:spacing w:val="-36"/>
                <w:sz w:val="18"/>
                <w:szCs w:val="18"/>
              </w:rPr>
              <w:t xml:space="preserve"> </w:t>
            </w:r>
            <w:r>
              <w:rPr>
                <w:rFonts w:ascii="宋体" w:hAnsi="宋体" w:eastAsia="宋体" w:cs="宋体"/>
                <w:spacing w:val="-3"/>
                <w:sz w:val="18"/>
                <w:szCs w:val="18"/>
              </w:rPr>
              <w:t>分；</w:t>
            </w:r>
          </w:p>
          <w:p>
            <w:pPr>
              <w:spacing w:line="219" w:lineRule="auto"/>
              <w:ind w:left="34"/>
              <w:rPr>
                <w:rFonts w:ascii="宋体" w:hAnsi="宋体" w:eastAsia="宋体" w:cs="宋体"/>
                <w:sz w:val="18"/>
                <w:szCs w:val="18"/>
              </w:rPr>
            </w:pPr>
            <w:r>
              <w:rPr>
                <w:rFonts w:ascii="宋体" w:hAnsi="宋体" w:eastAsia="宋体" w:cs="宋体"/>
                <w:spacing w:val="-4"/>
                <w:sz w:val="18"/>
                <w:szCs w:val="18"/>
              </w:rPr>
              <w:t>出色完成重大事项保障工作加</w:t>
            </w:r>
            <w:r>
              <w:rPr>
                <w:rFonts w:ascii="宋体" w:hAnsi="宋体" w:eastAsia="宋体" w:cs="宋体"/>
                <w:spacing w:val="-14"/>
                <w:sz w:val="18"/>
                <w:szCs w:val="18"/>
              </w:rPr>
              <w:t xml:space="preserve"> </w:t>
            </w:r>
            <w:r>
              <w:rPr>
                <w:rFonts w:ascii="宋体" w:hAnsi="宋体" w:eastAsia="宋体" w:cs="宋体"/>
                <w:spacing w:val="-4"/>
                <w:sz w:val="18"/>
                <w:szCs w:val="18"/>
              </w:rPr>
              <w:t>1</w:t>
            </w:r>
            <w:r>
              <w:rPr>
                <w:rFonts w:ascii="宋体" w:hAnsi="宋体" w:eastAsia="宋体" w:cs="宋体"/>
                <w:spacing w:val="-36"/>
                <w:sz w:val="18"/>
                <w:szCs w:val="18"/>
              </w:rPr>
              <w:t xml:space="preserve"> </w:t>
            </w:r>
            <w:r>
              <w:rPr>
                <w:rFonts w:ascii="宋体" w:hAnsi="宋体" w:eastAsia="宋体" w:cs="宋体"/>
                <w:spacing w:val="-4"/>
                <w:sz w:val="18"/>
                <w:szCs w:val="18"/>
              </w:rPr>
              <w:t>分；</w:t>
            </w:r>
          </w:p>
          <w:p>
            <w:pPr>
              <w:spacing w:before="19" w:line="233" w:lineRule="auto"/>
              <w:ind w:left="22" w:right="29" w:hanging="3"/>
              <w:rPr>
                <w:rFonts w:ascii="宋体" w:hAnsi="宋体" w:eastAsia="宋体" w:cs="宋体"/>
                <w:sz w:val="18"/>
                <w:szCs w:val="18"/>
              </w:rPr>
            </w:pPr>
            <w:r>
              <w:rPr>
                <w:rFonts w:ascii="宋体" w:hAnsi="宋体" w:eastAsia="宋体" w:cs="宋体"/>
                <w:spacing w:val="-1"/>
                <w:sz w:val="18"/>
                <w:szCs w:val="18"/>
              </w:rPr>
              <w:t>每配合完成一次超出合同范围内且任务较大的工作加</w:t>
            </w:r>
            <w:r>
              <w:rPr>
                <w:rFonts w:ascii="宋体" w:hAnsi="宋体" w:eastAsia="宋体" w:cs="宋体"/>
                <w:spacing w:val="-36"/>
                <w:sz w:val="18"/>
                <w:szCs w:val="18"/>
              </w:rPr>
              <w:t xml:space="preserve"> </w:t>
            </w:r>
            <w:r>
              <w:rPr>
                <w:rFonts w:ascii="宋体" w:hAnsi="宋体" w:eastAsia="宋体" w:cs="宋体"/>
                <w:spacing w:val="-1"/>
                <w:sz w:val="18"/>
                <w:szCs w:val="18"/>
              </w:rPr>
              <w:t>2</w:t>
            </w:r>
            <w:r>
              <w:rPr>
                <w:rFonts w:ascii="宋体" w:hAnsi="宋体" w:eastAsia="宋体" w:cs="宋体"/>
                <w:spacing w:val="-37"/>
                <w:sz w:val="18"/>
                <w:szCs w:val="18"/>
              </w:rPr>
              <w:t xml:space="preserve"> </w:t>
            </w:r>
            <w:r>
              <w:rPr>
                <w:rFonts w:ascii="宋体" w:hAnsi="宋体" w:eastAsia="宋体" w:cs="宋体"/>
                <w:spacing w:val="-1"/>
                <w:sz w:val="18"/>
                <w:szCs w:val="18"/>
              </w:rPr>
              <w:t>分；</w:t>
            </w:r>
            <w:r>
              <w:rPr>
                <w:rFonts w:ascii="宋体" w:hAnsi="宋体" w:eastAsia="宋体" w:cs="宋体"/>
                <w:sz w:val="18"/>
                <w:szCs w:val="18"/>
              </w:rPr>
              <w:t xml:space="preserve"> </w:t>
            </w:r>
            <w:r>
              <w:rPr>
                <w:rFonts w:ascii="宋体" w:hAnsi="宋体" w:eastAsia="宋体" w:cs="宋体"/>
                <w:spacing w:val="-3"/>
                <w:sz w:val="18"/>
                <w:szCs w:val="18"/>
              </w:rPr>
              <w:t>受到县级领导表扬加</w:t>
            </w:r>
            <w:r>
              <w:rPr>
                <w:rFonts w:ascii="宋体" w:hAnsi="宋体" w:eastAsia="宋体" w:cs="宋体"/>
                <w:spacing w:val="-8"/>
                <w:sz w:val="18"/>
                <w:szCs w:val="18"/>
              </w:rPr>
              <w:t xml:space="preserve"> </w:t>
            </w:r>
            <w:r>
              <w:rPr>
                <w:rFonts w:ascii="宋体" w:hAnsi="宋体" w:eastAsia="宋体" w:cs="宋体"/>
                <w:spacing w:val="-3"/>
                <w:sz w:val="18"/>
                <w:szCs w:val="18"/>
              </w:rPr>
              <w:t>1</w:t>
            </w:r>
            <w:r>
              <w:rPr>
                <w:rFonts w:ascii="宋体" w:hAnsi="宋体" w:eastAsia="宋体" w:cs="宋体"/>
                <w:spacing w:val="-36"/>
                <w:sz w:val="18"/>
                <w:szCs w:val="18"/>
              </w:rPr>
              <w:t xml:space="preserve"> </w:t>
            </w:r>
            <w:r>
              <w:rPr>
                <w:rFonts w:ascii="宋体" w:hAnsi="宋体" w:eastAsia="宋体" w:cs="宋体"/>
                <w:spacing w:val="-3"/>
                <w:sz w:val="18"/>
                <w:szCs w:val="18"/>
              </w:rPr>
              <w:t>分，受到地区级领导表扬加</w:t>
            </w:r>
            <w:r>
              <w:rPr>
                <w:rFonts w:ascii="宋体" w:hAnsi="宋体" w:eastAsia="宋体" w:cs="宋体"/>
                <w:spacing w:val="-34"/>
                <w:sz w:val="18"/>
                <w:szCs w:val="18"/>
              </w:rPr>
              <w:t xml:space="preserve"> </w:t>
            </w:r>
            <w:r>
              <w:rPr>
                <w:rFonts w:ascii="宋体" w:hAnsi="宋体" w:eastAsia="宋体" w:cs="宋体"/>
                <w:spacing w:val="-3"/>
                <w:sz w:val="18"/>
                <w:szCs w:val="18"/>
              </w:rPr>
              <w:t>3</w:t>
            </w:r>
            <w:r>
              <w:rPr>
                <w:rFonts w:ascii="宋体" w:hAnsi="宋体" w:eastAsia="宋体" w:cs="宋体"/>
                <w:spacing w:val="-36"/>
                <w:sz w:val="18"/>
                <w:szCs w:val="18"/>
              </w:rPr>
              <w:t xml:space="preserve"> </w:t>
            </w:r>
            <w:r>
              <w:rPr>
                <w:rFonts w:ascii="宋体" w:hAnsi="宋体" w:eastAsia="宋体" w:cs="宋体"/>
                <w:spacing w:val="-3"/>
                <w:sz w:val="18"/>
                <w:szCs w:val="18"/>
              </w:rPr>
              <w:t>分，受</w:t>
            </w:r>
            <w:r>
              <w:rPr>
                <w:rFonts w:ascii="宋体" w:hAnsi="宋体" w:eastAsia="宋体" w:cs="宋体"/>
                <w:sz w:val="18"/>
                <w:szCs w:val="18"/>
              </w:rPr>
              <w:t xml:space="preserve"> </w:t>
            </w:r>
            <w:r>
              <w:rPr>
                <w:rFonts w:ascii="宋体" w:hAnsi="宋体" w:eastAsia="宋体" w:cs="宋体"/>
                <w:spacing w:val="-3"/>
                <w:sz w:val="18"/>
                <w:szCs w:val="18"/>
              </w:rPr>
              <w:t>到自治区级领导表扬加</w:t>
            </w:r>
            <w:r>
              <w:rPr>
                <w:rFonts w:ascii="宋体" w:hAnsi="宋体" w:eastAsia="宋体" w:cs="宋体"/>
                <w:spacing w:val="-27"/>
                <w:sz w:val="18"/>
                <w:szCs w:val="18"/>
              </w:rPr>
              <w:t xml:space="preserve"> </w:t>
            </w:r>
            <w:r>
              <w:rPr>
                <w:rFonts w:ascii="宋体" w:hAnsi="宋体" w:eastAsia="宋体" w:cs="宋体"/>
                <w:spacing w:val="-3"/>
                <w:sz w:val="18"/>
                <w:szCs w:val="18"/>
              </w:rPr>
              <w:t>5</w:t>
            </w:r>
            <w:r>
              <w:rPr>
                <w:rFonts w:ascii="宋体" w:hAnsi="宋体" w:eastAsia="宋体" w:cs="宋体"/>
                <w:spacing w:val="-36"/>
                <w:sz w:val="18"/>
                <w:szCs w:val="18"/>
              </w:rPr>
              <w:t xml:space="preserve"> </w:t>
            </w:r>
            <w:r>
              <w:rPr>
                <w:rFonts w:ascii="宋体" w:hAnsi="宋体" w:eastAsia="宋体" w:cs="宋体"/>
                <w:spacing w:val="-3"/>
                <w:sz w:val="18"/>
                <w:szCs w:val="18"/>
              </w:rPr>
              <w:t>分；</w:t>
            </w:r>
          </w:p>
          <w:p>
            <w:pPr>
              <w:spacing w:before="20" w:line="219" w:lineRule="auto"/>
              <w:jc w:val="right"/>
              <w:rPr>
                <w:rFonts w:ascii="宋体" w:hAnsi="宋体" w:eastAsia="宋体" w:cs="宋体"/>
                <w:sz w:val="18"/>
                <w:szCs w:val="18"/>
              </w:rPr>
            </w:pPr>
            <w:r>
              <w:rPr>
                <w:rFonts w:ascii="宋体" w:hAnsi="宋体" w:eastAsia="宋体" w:cs="宋体"/>
                <w:spacing w:val="-8"/>
                <w:sz w:val="18"/>
                <w:szCs w:val="18"/>
              </w:rPr>
              <w:t>工作方式受到推广的加</w:t>
            </w:r>
            <w:r>
              <w:rPr>
                <w:rFonts w:ascii="宋体" w:hAnsi="宋体" w:eastAsia="宋体" w:cs="宋体"/>
                <w:spacing w:val="-16"/>
                <w:sz w:val="18"/>
                <w:szCs w:val="18"/>
              </w:rPr>
              <w:t xml:space="preserve"> </w:t>
            </w:r>
            <w:r>
              <w:rPr>
                <w:rFonts w:ascii="宋体" w:hAnsi="宋体" w:eastAsia="宋体" w:cs="宋体"/>
                <w:spacing w:val="-8"/>
                <w:sz w:val="18"/>
                <w:szCs w:val="18"/>
              </w:rPr>
              <w:t>1</w:t>
            </w:r>
            <w:r>
              <w:rPr>
                <w:rFonts w:ascii="宋体" w:hAnsi="宋体" w:eastAsia="宋体" w:cs="宋体"/>
                <w:spacing w:val="-36"/>
                <w:sz w:val="18"/>
                <w:szCs w:val="18"/>
              </w:rPr>
              <w:t xml:space="preserve"> </w:t>
            </w:r>
            <w:r>
              <w:rPr>
                <w:rFonts w:ascii="宋体" w:hAnsi="宋体" w:eastAsia="宋体" w:cs="宋体"/>
                <w:spacing w:val="-8"/>
                <w:sz w:val="18"/>
                <w:szCs w:val="18"/>
              </w:rPr>
              <w:t>分，受到新闻媒体报道表彰加</w:t>
            </w:r>
            <w:r>
              <w:rPr>
                <w:rFonts w:ascii="宋体" w:hAnsi="宋体" w:eastAsia="宋体" w:cs="宋体"/>
                <w:spacing w:val="-36"/>
                <w:sz w:val="18"/>
                <w:szCs w:val="18"/>
              </w:rPr>
              <w:t xml:space="preserve"> </w:t>
            </w:r>
            <w:r>
              <w:rPr>
                <w:rFonts w:ascii="宋体" w:hAnsi="宋体" w:eastAsia="宋体" w:cs="宋体"/>
                <w:spacing w:val="-8"/>
                <w:sz w:val="18"/>
                <w:szCs w:val="18"/>
              </w:rPr>
              <w:t>2</w:t>
            </w:r>
            <w:r>
              <w:rPr>
                <w:rFonts w:ascii="宋体" w:hAnsi="宋体" w:eastAsia="宋体" w:cs="宋体"/>
                <w:spacing w:val="-37"/>
                <w:sz w:val="18"/>
                <w:szCs w:val="18"/>
              </w:rPr>
              <w:t xml:space="preserve"> </w:t>
            </w:r>
            <w:r>
              <w:rPr>
                <w:rFonts w:ascii="宋体" w:hAnsi="宋体" w:eastAsia="宋体" w:cs="宋体"/>
                <w:spacing w:val="-8"/>
                <w:sz w:val="18"/>
                <w:szCs w:val="18"/>
              </w:rPr>
              <w:t>分。</w:t>
            </w:r>
          </w:p>
        </w:tc>
      </w:tr>
    </w:tbl>
    <w:p>
      <w:pPr>
        <w:pStyle w:val="6"/>
        <w:spacing w:line="14" w:lineRule="auto"/>
        <w:rPr>
          <w:sz w:val="2"/>
        </w:rPr>
      </w:pPr>
    </w:p>
    <w:p>
      <w:pPr>
        <w:spacing w:line="14" w:lineRule="auto"/>
        <w:rPr>
          <w:sz w:val="2"/>
          <w:szCs w:val="2"/>
        </w:rPr>
        <w:sectPr>
          <w:footerReference r:id="rId78" w:type="default"/>
          <w:pgSz w:w="11905" w:h="16838"/>
          <w:pgMar w:top="1077" w:right="1417" w:bottom="1134" w:left="1417" w:header="1077" w:footer="1083" w:gutter="0"/>
          <w:pgNumType w:fmt="decimal"/>
          <w:cols w:space="0" w:num="1"/>
          <w:rtlGutter w:val="0"/>
          <w:docGrid w:linePitch="0" w:charSpace="0"/>
        </w:sectPr>
      </w:pPr>
    </w:p>
    <w:p>
      <w:pPr>
        <w:pStyle w:val="6"/>
        <w:spacing w:line="257" w:lineRule="auto"/>
      </w:pPr>
    </w:p>
    <w:p>
      <w:pPr>
        <w:spacing w:before="72" w:line="220" w:lineRule="auto"/>
        <w:ind w:left="36"/>
        <w:rPr>
          <w:rFonts w:ascii="宋体" w:hAnsi="宋体" w:eastAsia="宋体" w:cs="宋体"/>
          <w:sz w:val="22"/>
          <w:szCs w:val="22"/>
        </w:rPr>
      </w:pPr>
      <w:r>
        <w:rPr>
          <w:rFonts w:ascii="宋体" w:hAnsi="宋体" w:eastAsia="宋体" w:cs="宋体"/>
          <w:b/>
          <w:bCs/>
          <w:spacing w:val="-2"/>
          <w:sz w:val="22"/>
          <w:szCs w:val="22"/>
        </w:rPr>
        <w:t>环境卫生和环卫设施管理专项考核细则（冬季）</w:t>
      </w:r>
    </w:p>
    <w:p>
      <w:pPr>
        <w:spacing w:before="2"/>
      </w:pPr>
    </w:p>
    <w:tbl>
      <w:tblPr>
        <w:tblStyle w:val="14"/>
        <w:tblW w:w="943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4163"/>
        <w:gridCol w:w="526"/>
        <w:gridCol w:w="40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732" w:type="dxa"/>
            <w:vAlign w:val="top"/>
          </w:tcPr>
          <w:p>
            <w:pPr>
              <w:pStyle w:val="15"/>
              <w:spacing w:before="82" w:line="224" w:lineRule="auto"/>
              <w:ind w:left="26"/>
              <w:rPr>
                <w:sz w:val="16"/>
                <w:szCs w:val="16"/>
              </w:rPr>
            </w:pPr>
            <w:r>
              <w:rPr>
                <w:b/>
                <w:bCs/>
                <w:spacing w:val="-4"/>
                <w:sz w:val="16"/>
                <w:szCs w:val="16"/>
              </w:rPr>
              <w:t>考核项目</w:t>
            </w:r>
          </w:p>
        </w:tc>
        <w:tc>
          <w:tcPr>
            <w:tcW w:w="4163" w:type="dxa"/>
            <w:vAlign w:val="top"/>
          </w:tcPr>
          <w:p>
            <w:pPr>
              <w:pStyle w:val="15"/>
              <w:spacing w:before="82" w:line="224" w:lineRule="auto"/>
              <w:ind w:left="463"/>
              <w:rPr>
                <w:sz w:val="16"/>
                <w:szCs w:val="16"/>
              </w:rPr>
            </w:pPr>
            <w:r>
              <w:rPr>
                <w:b/>
                <w:bCs/>
                <w:spacing w:val="-3"/>
                <w:sz w:val="16"/>
                <w:szCs w:val="16"/>
              </w:rPr>
              <w:t>考核内容及标准</w:t>
            </w:r>
          </w:p>
        </w:tc>
        <w:tc>
          <w:tcPr>
            <w:tcW w:w="526" w:type="dxa"/>
            <w:vAlign w:val="top"/>
          </w:tcPr>
          <w:p>
            <w:pPr>
              <w:pStyle w:val="15"/>
              <w:spacing w:before="82" w:line="224" w:lineRule="auto"/>
              <w:ind w:left="184"/>
              <w:rPr>
                <w:sz w:val="16"/>
                <w:szCs w:val="16"/>
              </w:rPr>
            </w:pPr>
            <w:r>
              <w:rPr>
                <w:b/>
                <w:bCs/>
                <w:spacing w:val="-8"/>
                <w:sz w:val="16"/>
                <w:szCs w:val="16"/>
              </w:rPr>
              <w:t>分值</w:t>
            </w:r>
          </w:p>
        </w:tc>
        <w:tc>
          <w:tcPr>
            <w:tcW w:w="4009" w:type="dxa"/>
            <w:vAlign w:val="top"/>
          </w:tcPr>
          <w:p>
            <w:pPr>
              <w:pStyle w:val="15"/>
              <w:spacing w:before="82" w:line="224" w:lineRule="auto"/>
              <w:ind w:left="466"/>
              <w:rPr>
                <w:sz w:val="16"/>
                <w:szCs w:val="16"/>
              </w:rPr>
            </w:pPr>
            <w:r>
              <w:rPr>
                <w:b/>
                <w:bCs/>
                <w:spacing w:val="-4"/>
                <w:sz w:val="16"/>
                <w:szCs w:val="16"/>
              </w:rPr>
              <w:t>考核办法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0" w:hRule="atLeast"/>
        </w:trPr>
        <w:tc>
          <w:tcPr>
            <w:tcW w:w="73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52" w:line="220" w:lineRule="auto"/>
              <w:ind w:left="21"/>
              <w:rPr>
                <w:rFonts w:ascii="宋体" w:hAnsi="宋体" w:eastAsia="宋体" w:cs="宋体"/>
                <w:sz w:val="16"/>
                <w:szCs w:val="16"/>
              </w:rPr>
            </w:pPr>
            <w:r>
              <w:rPr>
                <w:rFonts w:ascii="宋体" w:hAnsi="宋体" w:eastAsia="宋体" w:cs="宋体"/>
                <w:spacing w:val="-2"/>
                <w:sz w:val="16"/>
                <w:szCs w:val="16"/>
              </w:rPr>
              <w:t>冰雪清除</w:t>
            </w:r>
          </w:p>
        </w:tc>
        <w:tc>
          <w:tcPr>
            <w:tcW w:w="4163" w:type="dxa"/>
            <w:vAlign w:val="top"/>
          </w:tcPr>
          <w:p>
            <w:pPr>
              <w:spacing w:before="60" w:line="220" w:lineRule="auto"/>
              <w:ind w:left="28"/>
              <w:rPr>
                <w:rFonts w:ascii="宋体" w:hAnsi="宋体" w:eastAsia="宋体" w:cs="宋体"/>
                <w:sz w:val="16"/>
                <w:szCs w:val="16"/>
              </w:rPr>
            </w:pPr>
            <w:r>
              <w:rPr>
                <w:rFonts w:ascii="宋体" w:hAnsi="宋体" w:eastAsia="宋体" w:cs="宋体"/>
                <w:spacing w:val="-1"/>
                <w:sz w:val="16"/>
                <w:szCs w:val="16"/>
              </w:rPr>
              <w:t>1.制定清冰雪工作方案。建立组织机构，建立工作网络。</w:t>
            </w:r>
          </w:p>
          <w:p>
            <w:pPr>
              <w:spacing w:before="18" w:line="229" w:lineRule="auto"/>
              <w:ind w:left="25" w:right="9" w:hanging="7"/>
              <w:rPr>
                <w:rFonts w:ascii="宋体" w:hAnsi="宋体" w:eastAsia="宋体" w:cs="宋体"/>
                <w:sz w:val="16"/>
                <w:szCs w:val="16"/>
              </w:rPr>
            </w:pPr>
            <w:r>
              <w:rPr>
                <w:rFonts w:ascii="宋体" w:hAnsi="宋体" w:eastAsia="宋体" w:cs="宋体"/>
                <w:spacing w:val="-1"/>
                <w:sz w:val="16"/>
                <w:szCs w:val="16"/>
              </w:rPr>
              <w:t>2.按要求以雪为令及时组织人员、机械到规定的</w:t>
            </w:r>
            <w:r>
              <w:rPr>
                <w:rFonts w:ascii="宋体" w:hAnsi="宋体" w:eastAsia="宋体" w:cs="宋体"/>
                <w:spacing w:val="-2"/>
                <w:sz w:val="16"/>
                <w:szCs w:val="16"/>
              </w:rPr>
              <w:t>清雪地点清</w:t>
            </w:r>
            <w:r>
              <w:rPr>
                <w:rFonts w:ascii="宋体" w:hAnsi="宋体" w:eastAsia="宋体" w:cs="宋体"/>
                <w:sz w:val="16"/>
                <w:szCs w:val="16"/>
              </w:rPr>
              <w:t xml:space="preserve"> </w:t>
            </w:r>
            <w:r>
              <w:rPr>
                <w:rFonts w:ascii="宋体" w:hAnsi="宋体" w:eastAsia="宋体" w:cs="宋体"/>
                <w:spacing w:val="-4"/>
                <w:sz w:val="16"/>
                <w:szCs w:val="16"/>
              </w:rPr>
              <w:t>除冰雪。</w:t>
            </w:r>
          </w:p>
          <w:p>
            <w:pPr>
              <w:spacing w:before="18" w:line="229" w:lineRule="auto"/>
              <w:ind w:left="17" w:firstLine="1"/>
              <w:rPr>
                <w:rFonts w:ascii="宋体" w:hAnsi="宋体" w:eastAsia="宋体" w:cs="宋体"/>
                <w:sz w:val="16"/>
                <w:szCs w:val="16"/>
              </w:rPr>
            </w:pPr>
            <w:r>
              <w:rPr>
                <w:rFonts w:ascii="宋体" w:hAnsi="宋体" w:eastAsia="宋体" w:cs="宋体"/>
                <w:spacing w:val="-7"/>
                <w:sz w:val="16"/>
                <w:szCs w:val="16"/>
              </w:rPr>
              <w:t>3.按规定时间和要求完成清冰雪工作，达到无漏段，露地面、</w:t>
            </w:r>
            <w:r>
              <w:rPr>
                <w:rFonts w:ascii="宋体" w:hAnsi="宋体" w:eastAsia="宋体" w:cs="宋体"/>
                <w:spacing w:val="13"/>
                <w:sz w:val="16"/>
                <w:szCs w:val="16"/>
              </w:rPr>
              <w:t xml:space="preserve"> </w:t>
            </w:r>
            <w:r>
              <w:rPr>
                <w:rFonts w:ascii="宋体" w:hAnsi="宋体" w:eastAsia="宋体" w:cs="宋体"/>
                <w:spacing w:val="-3"/>
                <w:sz w:val="16"/>
                <w:szCs w:val="16"/>
              </w:rPr>
              <w:t>无残根、雪带，冰带、无撒落。</w:t>
            </w:r>
          </w:p>
          <w:p>
            <w:pPr>
              <w:spacing w:before="18" w:line="236" w:lineRule="auto"/>
              <w:ind w:left="16" w:right="11"/>
              <w:jc w:val="both"/>
              <w:rPr>
                <w:rFonts w:ascii="宋体" w:hAnsi="宋体" w:eastAsia="宋体" w:cs="宋体"/>
                <w:sz w:val="16"/>
                <w:szCs w:val="16"/>
              </w:rPr>
            </w:pPr>
            <w:r>
              <w:rPr>
                <w:rFonts w:ascii="宋体" w:hAnsi="宋体" w:eastAsia="宋体" w:cs="宋体"/>
                <w:spacing w:val="-2"/>
                <w:sz w:val="16"/>
                <w:szCs w:val="16"/>
              </w:rPr>
              <w:t>4.清雪时间从雪停开始计算，小雪（降雪厚度在</w:t>
            </w:r>
            <w:r>
              <w:rPr>
                <w:rFonts w:ascii="宋体" w:hAnsi="宋体" w:eastAsia="宋体" w:cs="宋体"/>
                <w:spacing w:val="-23"/>
                <w:sz w:val="16"/>
                <w:szCs w:val="16"/>
              </w:rPr>
              <w:t xml:space="preserve"> </w:t>
            </w:r>
            <w:r>
              <w:rPr>
                <w:rFonts w:ascii="宋体" w:hAnsi="宋体" w:eastAsia="宋体" w:cs="宋体"/>
                <w:spacing w:val="-2"/>
                <w:sz w:val="16"/>
                <w:szCs w:val="16"/>
              </w:rPr>
              <w:t>1</w:t>
            </w:r>
            <w:r>
              <w:rPr>
                <w:rFonts w:ascii="宋体" w:hAnsi="宋体" w:eastAsia="宋体" w:cs="宋体"/>
                <w:spacing w:val="-33"/>
                <w:sz w:val="16"/>
                <w:szCs w:val="16"/>
              </w:rPr>
              <w:t xml:space="preserve"> </w:t>
            </w:r>
            <w:r>
              <w:rPr>
                <w:rFonts w:ascii="宋体" w:hAnsi="宋体" w:eastAsia="宋体" w:cs="宋体"/>
                <w:spacing w:val="-2"/>
                <w:sz w:val="16"/>
                <w:szCs w:val="16"/>
              </w:rPr>
              <w:t>厘米</w:t>
            </w:r>
            <w:r>
              <w:rPr>
                <w:rFonts w:ascii="宋体" w:hAnsi="宋体" w:eastAsia="宋体" w:cs="宋体"/>
                <w:spacing w:val="-3"/>
                <w:sz w:val="16"/>
                <w:szCs w:val="16"/>
              </w:rPr>
              <w:t>或降</w:t>
            </w:r>
            <w:r>
              <w:rPr>
                <w:rFonts w:ascii="宋体" w:hAnsi="宋体" w:eastAsia="宋体" w:cs="宋体"/>
                <w:sz w:val="16"/>
                <w:szCs w:val="16"/>
              </w:rPr>
              <w:t xml:space="preserve"> </w:t>
            </w:r>
            <w:r>
              <w:rPr>
                <w:rFonts w:ascii="宋体" w:hAnsi="宋体" w:eastAsia="宋体" w:cs="宋体"/>
                <w:spacing w:val="-3"/>
                <w:sz w:val="16"/>
                <w:szCs w:val="16"/>
              </w:rPr>
              <w:t>水量在</w:t>
            </w:r>
            <w:r>
              <w:rPr>
                <w:rFonts w:ascii="宋体" w:hAnsi="宋体" w:eastAsia="宋体" w:cs="宋体"/>
                <w:spacing w:val="-21"/>
                <w:sz w:val="16"/>
                <w:szCs w:val="16"/>
              </w:rPr>
              <w:t xml:space="preserve"> </w:t>
            </w:r>
            <w:r>
              <w:rPr>
                <w:rFonts w:ascii="宋体" w:hAnsi="宋体" w:eastAsia="宋体" w:cs="宋体"/>
                <w:spacing w:val="-3"/>
                <w:sz w:val="16"/>
                <w:szCs w:val="16"/>
              </w:rPr>
              <w:t>1</w:t>
            </w:r>
            <w:r>
              <w:rPr>
                <w:rFonts w:ascii="宋体" w:hAnsi="宋体" w:eastAsia="宋体" w:cs="宋体"/>
                <w:spacing w:val="-32"/>
                <w:sz w:val="16"/>
                <w:szCs w:val="16"/>
              </w:rPr>
              <w:t xml:space="preserve"> </w:t>
            </w:r>
            <w:r>
              <w:rPr>
                <w:rFonts w:ascii="宋体" w:hAnsi="宋体" w:eastAsia="宋体" w:cs="宋体"/>
                <w:spacing w:val="-3"/>
                <w:sz w:val="16"/>
                <w:szCs w:val="16"/>
              </w:rPr>
              <w:t>毫米以下）24</w:t>
            </w:r>
            <w:r>
              <w:rPr>
                <w:rFonts w:ascii="宋体" w:hAnsi="宋体" w:eastAsia="宋体" w:cs="宋体"/>
                <w:spacing w:val="-30"/>
                <w:sz w:val="16"/>
                <w:szCs w:val="16"/>
              </w:rPr>
              <w:t xml:space="preserve"> </w:t>
            </w:r>
            <w:r>
              <w:rPr>
                <w:rFonts w:ascii="宋体" w:hAnsi="宋体" w:eastAsia="宋体" w:cs="宋体"/>
                <w:spacing w:val="-3"/>
                <w:sz w:val="16"/>
                <w:szCs w:val="16"/>
              </w:rPr>
              <w:t>小时内扫完，中雪（降雪厚度在</w:t>
            </w:r>
            <w:r>
              <w:rPr>
                <w:rFonts w:ascii="宋体" w:hAnsi="宋体" w:eastAsia="宋体" w:cs="宋体"/>
                <w:spacing w:val="-24"/>
                <w:sz w:val="16"/>
                <w:szCs w:val="16"/>
              </w:rPr>
              <w:t xml:space="preserve"> </w:t>
            </w:r>
            <w:r>
              <w:rPr>
                <w:rFonts w:ascii="宋体" w:hAnsi="宋体" w:eastAsia="宋体" w:cs="宋体"/>
                <w:spacing w:val="-3"/>
                <w:sz w:val="16"/>
                <w:szCs w:val="16"/>
              </w:rPr>
              <w:t>1-5</w:t>
            </w:r>
            <w:r>
              <w:rPr>
                <w:rFonts w:ascii="宋体" w:hAnsi="宋体" w:eastAsia="宋体" w:cs="宋体"/>
                <w:sz w:val="16"/>
                <w:szCs w:val="16"/>
              </w:rPr>
              <w:t xml:space="preserve"> </w:t>
            </w:r>
            <w:r>
              <w:rPr>
                <w:rFonts w:ascii="宋体" w:hAnsi="宋体" w:eastAsia="宋体" w:cs="宋体"/>
                <w:spacing w:val="-4"/>
                <w:sz w:val="16"/>
                <w:szCs w:val="16"/>
              </w:rPr>
              <w:t>厘米或降水量在</w:t>
            </w:r>
            <w:r>
              <w:rPr>
                <w:rFonts w:ascii="宋体" w:hAnsi="宋体" w:eastAsia="宋体" w:cs="宋体"/>
                <w:spacing w:val="-15"/>
                <w:sz w:val="16"/>
                <w:szCs w:val="16"/>
              </w:rPr>
              <w:t xml:space="preserve"> </w:t>
            </w:r>
            <w:r>
              <w:rPr>
                <w:rFonts w:ascii="宋体" w:hAnsi="宋体" w:eastAsia="宋体" w:cs="宋体"/>
                <w:spacing w:val="-4"/>
                <w:sz w:val="16"/>
                <w:szCs w:val="16"/>
              </w:rPr>
              <w:t>1-5</w:t>
            </w:r>
            <w:r>
              <w:rPr>
                <w:rFonts w:ascii="宋体" w:hAnsi="宋体" w:eastAsia="宋体" w:cs="宋体"/>
                <w:spacing w:val="-32"/>
                <w:sz w:val="16"/>
                <w:szCs w:val="16"/>
              </w:rPr>
              <w:t xml:space="preserve"> </w:t>
            </w:r>
            <w:r>
              <w:rPr>
                <w:rFonts w:ascii="宋体" w:hAnsi="宋体" w:eastAsia="宋体" w:cs="宋体"/>
                <w:spacing w:val="-4"/>
                <w:sz w:val="16"/>
                <w:szCs w:val="16"/>
              </w:rPr>
              <w:t>毫米）24</w:t>
            </w:r>
            <w:r>
              <w:rPr>
                <w:rFonts w:ascii="宋体" w:hAnsi="宋体" w:eastAsia="宋体" w:cs="宋体"/>
                <w:spacing w:val="-33"/>
                <w:sz w:val="16"/>
                <w:szCs w:val="16"/>
              </w:rPr>
              <w:t xml:space="preserve"> </w:t>
            </w:r>
            <w:r>
              <w:rPr>
                <w:rFonts w:ascii="宋体" w:hAnsi="宋体" w:eastAsia="宋体" w:cs="宋体"/>
                <w:spacing w:val="-4"/>
                <w:sz w:val="16"/>
                <w:szCs w:val="16"/>
              </w:rPr>
              <w:t>小时内清完，大雪（降雪厚度</w:t>
            </w:r>
            <w:r>
              <w:rPr>
                <w:rFonts w:ascii="宋体" w:hAnsi="宋体" w:eastAsia="宋体" w:cs="宋体"/>
                <w:sz w:val="16"/>
                <w:szCs w:val="16"/>
              </w:rPr>
              <w:t xml:space="preserve"> </w:t>
            </w:r>
            <w:r>
              <w:rPr>
                <w:rFonts w:ascii="宋体" w:hAnsi="宋体" w:eastAsia="宋体" w:cs="宋体"/>
                <w:spacing w:val="-9"/>
                <w:sz w:val="16"/>
                <w:szCs w:val="16"/>
              </w:rPr>
              <w:t>在</w:t>
            </w:r>
            <w:r>
              <w:rPr>
                <w:rFonts w:ascii="宋体" w:hAnsi="宋体" w:eastAsia="宋体" w:cs="宋体"/>
                <w:spacing w:val="-26"/>
                <w:sz w:val="16"/>
                <w:szCs w:val="16"/>
              </w:rPr>
              <w:t xml:space="preserve"> </w:t>
            </w:r>
            <w:r>
              <w:rPr>
                <w:rFonts w:ascii="宋体" w:hAnsi="宋体" w:eastAsia="宋体" w:cs="宋体"/>
                <w:spacing w:val="-9"/>
                <w:sz w:val="16"/>
                <w:szCs w:val="16"/>
              </w:rPr>
              <w:t>5-10</w:t>
            </w:r>
            <w:r>
              <w:rPr>
                <w:rFonts w:ascii="宋体" w:hAnsi="宋体" w:eastAsia="宋体" w:cs="宋体"/>
                <w:spacing w:val="-32"/>
                <w:sz w:val="16"/>
                <w:szCs w:val="16"/>
              </w:rPr>
              <w:t xml:space="preserve"> </w:t>
            </w:r>
            <w:r>
              <w:rPr>
                <w:rFonts w:ascii="宋体" w:hAnsi="宋体" w:eastAsia="宋体" w:cs="宋体"/>
                <w:spacing w:val="-9"/>
                <w:sz w:val="16"/>
                <w:szCs w:val="16"/>
              </w:rPr>
              <w:t>厘米或降水量在</w:t>
            </w:r>
            <w:r>
              <w:rPr>
                <w:rFonts w:ascii="宋体" w:hAnsi="宋体" w:eastAsia="宋体" w:cs="宋体"/>
                <w:spacing w:val="-30"/>
                <w:sz w:val="16"/>
                <w:szCs w:val="16"/>
              </w:rPr>
              <w:t xml:space="preserve"> </w:t>
            </w:r>
            <w:r>
              <w:rPr>
                <w:rFonts w:ascii="宋体" w:hAnsi="宋体" w:eastAsia="宋体" w:cs="宋体"/>
                <w:spacing w:val="-9"/>
                <w:sz w:val="16"/>
                <w:szCs w:val="16"/>
              </w:rPr>
              <w:t>5-10</w:t>
            </w:r>
            <w:r>
              <w:rPr>
                <w:rFonts w:ascii="宋体" w:hAnsi="宋体" w:eastAsia="宋体" w:cs="宋体"/>
                <w:spacing w:val="-32"/>
                <w:sz w:val="16"/>
                <w:szCs w:val="16"/>
              </w:rPr>
              <w:t xml:space="preserve"> </w:t>
            </w:r>
            <w:r>
              <w:rPr>
                <w:rFonts w:ascii="宋体" w:hAnsi="宋体" w:eastAsia="宋体" w:cs="宋体"/>
                <w:spacing w:val="-9"/>
                <w:sz w:val="16"/>
                <w:szCs w:val="16"/>
              </w:rPr>
              <w:t>毫米）48</w:t>
            </w:r>
            <w:r>
              <w:rPr>
                <w:rFonts w:ascii="宋体" w:hAnsi="宋体" w:eastAsia="宋体" w:cs="宋体"/>
                <w:spacing w:val="-33"/>
                <w:sz w:val="16"/>
                <w:szCs w:val="16"/>
              </w:rPr>
              <w:t xml:space="preserve"> </w:t>
            </w:r>
            <w:r>
              <w:rPr>
                <w:rFonts w:ascii="宋体" w:hAnsi="宋体" w:eastAsia="宋体" w:cs="宋体"/>
                <w:spacing w:val="-9"/>
                <w:sz w:val="16"/>
                <w:szCs w:val="16"/>
              </w:rPr>
              <w:t>小时内扫完；暴雪（降</w:t>
            </w:r>
            <w:r>
              <w:rPr>
                <w:rFonts w:ascii="宋体" w:hAnsi="宋体" w:eastAsia="宋体" w:cs="宋体"/>
                <w:sz w:val="16"/>
                <w:szCs w:val="16"/>
              </w:rPr>
              <w:t xml:space="preserve"> </w:t>
            </w:r>
            <w:r>
              <w:rPr>
                <w:rFonts w:ascii="宋体" w:hAnsi="宋体" w:eastAsia="宋体" w:cs="宋体"/>
                <w:spacing w:val="-5"/>
                <w:sz w:val="16"/>
                <w:szCs w:val="16"/>
              </w:rPr>
              <w:t>雪厚度在</w:t>
            </w:r>
            <w:r>
              <w:rPr>
                <w:rFonts w:ascii="宋体" w:hAnsi="宋体" w:eastAsia="宋体" w:cs="宋体"/>
                <w:spacing w:val="-11"/>
                <w:sz w:val="16"/>
                <w:szCs w:val="16"/>
              </w:rPr>
              <w:t xml:space="preserve"> </w:t>
            </w:r>
            <w:r>
              <w:rPr>
                <w:rFonts w:ascii="宋体" w:hAnsi="宋体" w:eastAsia="宋体" w:cs="宋体"/>
                <w:spacing w:val="-5"/>
                <w:sz w:val="16"/>
                <w:szCs w:val="16"/>
              </w:rPr>
              <w:t>10</w:t>
            </w:r>
            <w:r>
              <w:rPr>
                <w:rFonts w:ascii="宋体" w:hAnsi="宋体" w:eastAsia="宋体" w:cs="宋体"/>
                <w:spacing w:val="-33"/>
                <w:sz w:val="16"/>
                <w:szCs w:val="16"/>
              </w:rPr>
              <w:t xml:space="preserve"> </w:t>
            </w:r>
            <w:r>
              <w:rPr>
                <w:rFonts w:ascii="宋体" w:hAnsi="宋体" w:eastAsia="宋体" w:cs="宋体"/>
                <w:spacing w:val="-5"/>
                <w:sz w:val="16"/>
                <w:szCs w:val="16"/>
              </w:rPr>
              <w:t>厘米以上或降水量在</w:t>
            </w:r>
            <w:r>
              <w:rPr>
                <w:rFonts w:ascii="宋体" w:hAnsi="宋体" w:eastAsia="宋体" w:cs="宋体"/>
                <w:spacing w:val="-23"/>
                <w:sz w:val="16"/>
                <w:szCs w:val="16"/>
              </w:rPr>
              <w:t xml:space="preserve"> </w:t>
            </w:r>
            <w:r>
              <w:rPr>
                <w:rFonts w:ascii="宋体" w:hAnsi="宋体" w:eastAsia="宋体" w:cs="宋体"/>
                <w:spacing w:val="-5"/>
                <w:sz w:val="16"/>
                <w:szCs w:val="16"/>
              </w:rPr>
              <w:t>10</w:t>
            </w:r>
            <w:r>
              <w:rPr>
                <w:rFonts w:ascii="宋体" w:hAnsi="宋体" w:eastAsia="宋体" w:cs="宋体"/>
                <w:spacing w:val="-32"/>
                <w:sz w:val="16"/>
                <w:szCs w:val="16"/>
              </w:rPr>
              <w:t xml:space="preserve"> </w:t>
            </w:r>
            <w:r>
              <w:rPr>
                <w:rFonts w:ascii="宋体" w:hAnsi="宋体" w:eastAsia="宋体" w:cs="宋体"/>
                <w:spacing w:val="-5"/>
                <w:sz w:val="16"/>
                <w:szCs w:val="16"/>
              </w:rPr>
              <w:t>毫米以上）72</w:t>
            </w:r>
            <w:r>
              <w:rPr>
                <w:rFonts w:ascii="宋体" w:hAnsi="宋体" w:eastAsia="宋体" w:cs="宋体"/>
                <w:spacing w:val="-33"/>
                <w:sz w:val="16"/>
                <w:szCs w:val="16"/>
              </w:rPr>
              <w:t xml:space="preserve"> </w:t>
            </w:r>
            <w:r>
              <w:rPr>
                <w:rFonts w:ascii="宋体" w:hAnsi="宋体" w:eastAsia="宋体" w:cs="宋体"/>
                <w:spacing w:val="-5"/>
                <w:sz w:val="16"/>
                <w:szCs w:val="16"/>
              </w:rPr>
              <w:t>小时内扫</w:t>
            </w:r>
            <w:r>
              <w:rPr>
                <w:rFonts w:ascii="宋体" w:hAnsi="宋体" w:eastAsia="宋体" w:cs="宋体"/>
                <w:sz w:val="16"/>
                <w:szCs w:val="16"/>
              </w:rPr>
              <w:t xml:space="preserve"> </w:t>
            </w:r>
            <w:r>
              <w:rPr>
                <w:rFonts w:ascii="宋体" w:hAnsi="宋体" w:eastAsia="宋体" w:cs="宋体"/>
                <w:spacing w:val="-3"/>
                <w:sz w:val="16"/>
                <w:szCs w:val="16"/>
              </w:rPr>
              <w:t>完。</w:t>
            </w:r>
          </w:p>
          <w:p>
            <w:pPr>
              <w:spacing w:before="14" w:line="231" w:lineRule="auto"/>
              <w:ind w:left="16" w:right="12" w:firstLine="3"/>
              <w:rPr>
                <w:rFonts w:ascii="宋体" w:hAnsi="宋体" w:eastAsia="宋体" w:cs="宋体"/>
                <w:sz w:val="16"/>
                <w:szCs w:val="16"/>
              </w:rPr>
            </w:pPr>
            <w:r>
              <w:rPr>
                <w:rFonts w:ascii="宋体" w:hAnsi="宋体" w:eastAsia="宋体" w:cs="宋体"/>
                <w:spacing w:val="-2"/>
                <w:sz w:val="16"/>
                <w:szCs w:val="16"/>
              </w:rPr>
              <w:t>5.在雪季后，车辆需将堆积在林带的雪拉运，切必须在指定</w:t>
            </w:r>
            <w:r>
              <w:rPr>
                <w:rFonts w:ascii="宋体" w:hAnsi="宋体" w:eastAsia="宋体" w:cs="宋体"/>
                <w:spacing w:val="18"/>
                <w:sz w:val="16"/>
                <w:szCs w:val="16"/>
              </w:rPr>
              <w:t xml:space="preserve"> </w:t>
            </w:r>
            <w:r>
              <w:rPr>
                <w:rFonts w:ascii="宋体" w:hAnsi="宋体" w:eastAsia="宋体" w:cs="宋体"/>
                <w:spacing w:val="-2"/>
                <w:sz w:val="16"/>
                <w:szCs w:val="16"/>
              </w:rPr>
              <w:t>地点倾卸。</w:t>
            </w:r>
          </w:p>
        </w:tc>
        <w:tc>
          <w:tcPr>
            <w:tcW w:w="52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2" w:line="184" w:lineRule="auto"/>
              <w:ind w:left="22"/>
              <w:rPr>
                <w:rFonts w:ascii="宋体" w:hAnsi="宋体" w:eastAsia="宋体" w:cs="宋体"/>
                <w:sz w:val="16"/>
                <w:szCs w:val="16"/>
              </w:rPr>
            </w:pPr>
            <w:r>
              <w:rPr>
                <w:rFonts w:ascii="宋体" w:hAnsi="宋体" w:eastAsia="宋体" w:cs="宋体"/>
                <w:spacing w:val="-4"/>
                <w:sz w:val="16"/>
                <w:szCs w:val="16"/>
              </w:rPr>
              <w:t>20</w:t>
            </w:r>
          </w:p>
        </w:tc>
        <w:tc>
          <w:tcPr>
            <w:tcW w:w="400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2" w:line="229" w:lineRule="auto"/>
              <w:ind w:left="20" w:right="13" w:firstLine="11"/>
              <w:rPr>
                <w:rFonts w:ascii="宋体" w:hAnsi="宋体" w:eastAsia="宋体" w:cs="宋体"/>
                <w:sz w:val="16"/>
                <w:szCs w:val="16"/>
              </w:rPr>
            </w:pPr>
            <w:r>
              <w:rPr>
                <w:rFonts w:ascii="宋体" w:hAnsi="宋体" w:eastAsia="宋体" w:cs="宋体"/>
                <w:spacing w:val="-2"/>
                <w:sz w:val="16"/>
                <w:szCs w:val="16"/>
              </w:rPr>
              <w:t>1.未制定清冰雪工作方案、未成立组织机构、建立工作网</w:t>
            </w:r>
            <w:r>
              <w:rPr>
                <w:rFonts w:ascii="宋体" w:hAnsi="宋体" w:eastAsia="宋体" w:cs="宋体"/>
                <w:spacing w:val="9"/>
                <w:sz w:val="16"/>
                <w:szCs w:val="16"/>
              </w:rPr>
              <w:t xml:space="preserve"> </w:t>
            </w:r>
            <w:r>
              <w:rPr>
                <w:rFonts w:ascii="宋体" w:hAnsi="宋体" w:eastAsia="宋体" w:cs="宋体"/>
                <w:spacing w:val="-3"/>
                <w:sz w:val="16"/>
                <w:szCs w:val="16"/>
              </w:rPr>
              <w:t>络每项扣</w:t>
            </w:r>
            <w:r>
              <w:rPr>
                <w:rFonts w:ascii="宋体" w:hAnsi="宋体" w:eastAsia="宋体" w:cs="宋体"/>
                <w:spacing w:val="-34"/>
                <w:sz w:val="16"/>
                <w:szCs w:val="16"/>
              </w:rPr>
              <w:t xml:space="preserve"> </w:t>
            </w:r>
            <w:r>
              <w:rPr>
                <w:rFonts w:ascii="宋体" w:hAnsi="宋体" w:eastAsia="宋体" w:cs="宋体"/>
                <w:spacing w:val="-3"/>
                <w:sz w:val="16"/>
                <w:szCs w:val="16"/>
              </w:rPr>
              <w:t>2</w:t>
            </w:r>
            <w:r>
              <w:rPr>
                <w:rFonts w:ascii="宋体" w:hAnsi="宋体" w:eastAsia="宋体" w:cs="宋体"/>
                <w:spacing w:val="-33"/>
                <w:sz w:val="16"/>
                <w:szCs w:val="16"/>
              </w:rPr>
              <w:t xml:space="preserve"> </w:t>
            </w:r>
            <w:r>
              <w:rPr>
                <w:rFonts w:ascii="宋体" w:hAnsi="宋体" w:eastAsia="宋体" w:cs="宋体"/>
                <w:spacing w:val="-3"/>
                <w:sz w:val="16"/>
                <w:szCs w:val="16"/>
              </w:rPr>
              <w:t>分。</w:t>
            </w:r>
          </w:p>
          <w:p>
            <w:pPr>
              <w:spacing w:before="18" w:line="233" w:lineRule="auto"/>
              <w:ind w:left="20"/>
              <w:rPr>
                <w:rFonts w:ascii="宋体" w:hAnsi="宋体" w:eastAsia="宋体" w:cs="宋体"/>
                <w:sz w:val="16"/>
                <w:szCs w:val="16"/>
              </w:rPr>
            </w:pPr>
            <w:r>
              <w:rPr>
                <w:rFonts w:ascii="宋体" w:hAnsi="宋体" w:eastAsia="宋体" w:cs="宋体"/>
                <w:spacing w:val="-4"/>
                <w:sz w:val="16"/>
                <w:szCs w:val="16"/>
              </w:rPr>
              <w:t>2.不按要求组织人员、机械扣</w:t>
            </w:r>
            <w:r>
              <w:rPr>
                <w:rFonts w:ascii="宋体" w:hAnsi="宋体" w:eastAsia="宋体" w:cs="宋体"/>
                <w:spacing w:val="-29"/>
                <w:sz w:val="16"/>
                <w:szCs w:val="16"/>
              </w:rPr>
              <w:t xml:space="preserve"> </w:t>
            </w:r>
            <w:r>
              <w:rPr>
                <w:rFonts w:ascii="宋体" w:hAnsi="宋体" w:eastAsia="宋体" w:cs="宋体"/>
                <w:spacing w:val="-4"/>
                <w:sz w:val="16"/>
                <w:szCs w:val="16"/>
              </w:rPr>
              <w:t>3</w:t>
            </w:r>
            <w:r>
              <w:rPr>
                <w:rFonts w:ascii="宋体" w:hAnsi="宋体" w:eastAsia="宋体" w:cs="宋体"/>
                <w:spacing w:val="-33"/>
                <w:sz w:val="16"/>
                <w:szCs w:val="16"/>
              </w:rPr>
              <w:t xml:space="preserve"> </w:t>
            </w:r>
            <w:r>
              <w:rPr>
                <w:rFonts w:ascii="宋体" w:hAnsi="宋体" w:eastAsia="宋体" w:cs="宋体"/>
                <w:spacing w:val="-4"/>
                <w:sz w:val="16"/>
                <w:szCs w:val="16"/>
              </w:rPr>
              <w:t>分，清除不及时扣</w:t>
            </w:r>
            <w:r>
              <w:rPr>
                <w:rFonts w:ascii="宋体" w:hAnsi="宋体" w:eastAsia="宋体" w:cs="宋体"/>
                <w:spacing w:val="-32"/>
                <w:sz w:val="16"/>
                <w:szCs w:val="16"/>
              </w:rPr>
              <w:t xml:space="preserve"> </w:t>
            </w:r>
            <w:r>
              <w:rPr>
                <w:rFonts w:ascii="宋体" w:hAnsi="宋体" w:eastAsia="宋体" w:cs="宋体"/>
                <w:spacing w:val="-4"/>
                <w:sz w:val="16"/>
                <w:szCs w:val="16"/>
              </w:rPr>
              <w:t>3</w:t>
            </w:r>
            <w:r>
              <w:rPr>
                <w:rFonts w:ascii="宋体" w:hAnsi="宋体" w:eastAsia="宋体" w:cs="宋体"/>
                <w:spacing w:val="-33"/>
                <w:sz w:val="16"/>
                <w:szCs w:val="16"/>
              </w:rPr>
              <w:t xml:space="preserve"> </w:t>
            </w:r>
            <w:r>
              <w:rPr>
                <w:rFonts w:ascii="宋体" w:hAnsi="宋体" w:eastAsia="宋体" w:cs="宋体"/>
                <w:spacing w:val="-4"/>
                <w:sz w:val="16"/>
                <w:szCs w:val="16"/>
              </w:rPr>
              <w:t xml:space="preserve">分   </w:t>
            </w:r>
            <w:r>
              <w:rPr>
                <w:rFonts w:ascii="宋体" w:hAnsi="宋体" w:eastAsia="宋体" w:cs="宋体"/>
                <w:spacing w:val="-5"/>
                <w:sz w:val="16"/>
                <w:szCs w:val="16"/>
              </w:rPr>
              <w:t>3.未按规定时间和要求完成清冰雪工作</w:t>
            </w:r>
            <w:r>
              <w:rPr>
                <w:rFonts w:ascii="宋体" w:hAnsi="宋体" w:eastAsia="宋体" w:cs="宋体"/>
                <w:spacing w:val="-11"/>
                <w:sz w:val="16"/>
                <w:szCs w:val="16"/>
              </w:rPr>
              <w:t xml:space="preserve"> </w:t>
            </w:r>
            <w:r>
              <w:rPr>
                <w:rFonts w:ascii="宋体" w:hAnsi="宋体" w:eastAsia="宋体" w:cs="宋体"/>
                <w:spacing w:val="-5"/>
                <w:sz w:val="16"/>
                <w:szCs w:val="16"/>
              </w:rPr>
              <w:t>1－3</w:t>
            </w:r>
            <w:r>
              <w:rPr>
                <w:rFonts w:ascii="宋体" w:hAnsi="宋体" w:eastAsia="宋体" w:cs="宋体"/>
                <w:spacing w:val="-32"/>
                <w:sz w:val="16"/>
                <w:szCs w:val="16"/>
              </w:rPr>
              <w:t xml:space="preserve"> </w:t>
            </w:r>
            <w:r>
              <w:rPr>
                <w:rFonts w:ascii="宋体" w:hAnsi="宋体" w:eastAsia="宋体" w:cs="宋体"/>
                <w:spacing w:val="-5"/>
                <w:sz w:val="16"/>
                <w:szCs w:val="16"/>
              </w:rPr>
              <w:t>分。有漏段、</w:t>
            </w:r>
            <w:r>
              <w:rPr>
                <w:rFonts w:ascii="宋体" w:hAnsi="宋体" w:eastAsia="宋体" w:cs="宋体"/>
                <w:sz w:val="16"/>
                <w:szCs w:val="16"/>
              </w:rPr>
              <w:t xml:space="preserve"> </w:t>
            </w:r>
            <w:r>
              <w:rPr>
                <w:rFonts w:ascii="宋体" w:hAnsi="宋体" w:eastAsia="宋体" w:cs="宋体"/>
                <w:spacing w:val="-3"/>
                <w:sz w:val="16"/>
                <w:szCs w:val="16"/>
              </w:rPr>
              <w:t>无残根、雪带，冰带等每处扣</w:t>
            </w:r>
            <w:r>
              <w:rPr>
                <w:rFonts w:ascii="宋体" w:hAnsi="宋体" w:eastAsia="宋体" w:cs="宋体"/>
                <w:spacing w:val="-28"/>
                <w:sz w:val="16"/>
                <w:szCs w:val="16"/>
              </w:rPr>
              <w:t xml:space="preserve"> </w:t>
            </w:r>
            <w:r>
              <w:rPr>
                <w:rFonts w:ascii="宋体" w:hAnsi="宋体" w:eastAsia="宋体" w:cs="宋体"/>
                <w:spacing w:val="-3"/>
                <w:sz w:val="16"/>
                <w:szCs w:val="16"/>
              </w:rPr>
              <w:t>0.1</w:t>
            </w:r>
            <w:r>
              <w:rPr>
                <w:rFonts w:ascii="宋体" w:hAnsi="宋体" w:eastAsia="宋体" w:cs="宋体"/>
                <w:spacing w:val="-33"/>
                <w:sz w:val="16"/>
                <w:szCs w:val="16"/>
              </w:rPr>
              <w:t xml:space="preserve"> </w:t>
            </w:r>
            <w:r>
              <w:rPr>
                <w:rFonts w:ascii="宋体" w:hAnsi="宋体" w:eastAsia="宋体" w:cs="宋体"/>
                <w:spacing w:val="-3"/>
                <w:sz w:val="16"/>
                <w:szCs w:val="16"/>
              </w:rPr>
              <w:t>分。</w:t>
            </w:r>
          </w:p>
          <w:p>
            <w:pPr>
              <w:spacing w:before="15" w:line="220" w:lineRule="auto"/>
              <w:ind w:left="19"/>
              <w:rPr>
                <w:rFonts w:ascii="宋体" w:hAnsi="宋体" w:eastAsia="宋体" w:cs="宋体"/>
                <w:sz w:val="16"/>
                <w:szCs w:val="16"/>
              </w:rPr>
            </w:pPr>
            <w:r>
              <w:rPr>
                <w:rFonts w:ascii="宋体" w:hAnsi="宋体" w:eastAsia="宋体" w:cs="宋体"/>
                <w:spacing w:val="-3"/>
                <w:sz w:val="16"/>
                <w:szCs w:val="16"/>
              </w:rPr>
              <w:t>4.未按规定时间将雪清运出城的，超时</w:t>
            </w:r>
            <w:r>
              <w:rPr>
                <w:rFonts w:ascii="宋体" w:hAnsi="宋体" w:eastAsia="宋体" w:cs="宋体"/>
                <w:spacing w:val="-7"/>
                <w:sz w:val="16"/>
                <w:szCs w:val="16"/>
              </w:rPr>
              <w:t xml:space="preserve"> </w:t>
            </w:r>
            <w:r>
              <w:rPr>
                <w:rFonts w:ascii="宋体" w:hAnsi="宋体" w:eastAsia="宋体" w:cs="宋体"/>
                <w:spacing w:val="-3"/>
                <w:sz w:val="16"/>
                <w:szCs w:val="16"/>
              </w:rPr>
              <w:t>1</w:t>
            </w:r>
            <w:r>
              <w:rPr>
                <w:rFonts w:ascii="宋体" w:hAnsi="宋体" w:eastAsia="宋体" w:cs="宋体"/>
                <w:spacing w:val="-31"/>
                <w:sz w:val="16"/>
                <w:szCs w:val="16"/>
              </w:rPr>
              <w:t xml:space="preserve"> </w:t>
            </w:r>
            <w:r>
              <w:rPr>
                <w:rFonts w:ascii="宋体" w:hAnsi="宋体" w:eastAsia="宋体" w:cs="宋体"/>
                <w:spacing w:val="-3"/>
                <w:sz w:val="16"/>
                <w:szCs w:val="16"/>
              </w:rPr>
              <w:t>天扣</w:t>
            </w:r>
            <w:r>
              <w:rPr>
                <w:rFonts w:ascii="宋体" w:hAnsi="宋体" w:eastAsia="宋体" w:cs="宋体"/>
                <w:spacing w:val="-24"/>
                <w:sz w:val="16"/>
                <w:szCs w:val="16"/>
              </w:rPr>
              <w:t xml:space="preserve"> </w:t>
            </w:r>
            <w:r>
              <w:rPr>
                <w:rFonts w:ascii="宋体" w:hAnsi="宋体" w:eastAsia="宋体" w:cs="宋体"/>
                <w:spacing w:val="-3"/>
                <w:sz w:val="16"/>
                <w:szCs w:val="16"/>
              </w:rPr>
              <w:t>1</w:t>
            </w:r>
            <w:r>
              <w:rPr>
                <w:rFonts w:ascii="宋体" w:hAnsi="宋体" w:eastAsia="宋体" w:cs="宋体"/>
                <w:spacing w:val="-32"/>
                <w:sz w:val="16"/>
                <w:szCs w:val="16"/>
              </w:rPr>
              <w:t xml:space="preserve"> </w:t>
            </w:r>
            <w:r>
              <w:rPr>
                <w:rFonts w:ascii="宋体" w:hAnsi="宋体" w:eastAsia="宋体" w:cs="宋体"/>
                <w:spacing w:val="-3"/>
                <w:sz w:val="16"/>
                <w:szCs w:val="1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trPr>
        <w:tc>
          <w:tcPr>
            <w:tcW w:w="732" w:type="dxa"/>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spacing w:before="52" w:line="230" w:lineRule="auto"/>
              <w:ind w:left="21" w:right="70" w:hanging="1"/>
              <w:rPr>
                <w:rFonts w:ascii="宋体" w:hAnsi="宋体" w:eastAsia="宋体" w:cs="宋体"/>
                <w:sz w:val="16"/>
                <w:szCs w:val="16"/>
              </w:rPr>
            </w:pPr>
            <w:r>
              <w:rPr>
                <w:rFonts w:ascii="宋体" w:hAnsi="宋体" w:eastAsia="宋体" w:cs="宋体"/>
                <w:spacing w:val="-2"/>
                <w:sz w:val="16"/>
                <w:szCs w:val="16"/>
              </w:rPr>
              <w:t>道路清扫</w:t>
            </w:r>
            <w:r>
              <w:rPr>
                <w:rFonts w:ascii="宋体" w:hAnsi="宋体" w:eastAsia="宋体" w:cs="宋体"/>
                <w:spacing w:val="2"/>
                <w:sz w:val="16"/>
                <w:szCs w:val="16"/>
              </w:rPr>
              <w:t xml:space="preserve"> </w:t>
            </w:r>
            <w:r>
              <w:rPr>
                <w:rFonts w:ascii="宋体" w:hAnsi="宋体" w:eastAsia="宋体" w:cs="宋体"/>
                <w:spacing w:val="-3"/>
                <w:sz w:val="16"/>
                <w:szCs w:val="16"/>
              </w:rPr>
              <w:t>保洁</w:t>
            </w:r>
          </w:p>
        </w:tc>
        <w:tc>
          <w:tcPr>
            <w:tcW w:w="4163" w:type="dxa"/>
            <w:vAlign w:val="top"/>
          </w:tcPr>
          <w:p>
            <w:pPr>
              <w:spacing w:line="250" w:lineRule="auto"/>
              <w:rPr>
                <w:rFonts w:ascii="Arial"/>
                <w:sz w:val="21"/>
              </w:rPr>
            </w:pPr>
          </w:p>
          <w:p>
            <w:pPr>
              <w:spacing w:line="251" w:lineRule="auto"/>
              <w:rPr>
                <w:rFonts w:ascii="Arial"/>
                <w:sz w:val="21"/>
              </w:rPr>
            </w:pPr>
          </w:p>
          <w:p>
            <w:pPr>
              <w:spacing w:before="52" w:line="229" w:lineRule="auto"/>
              <w:ind w:left="18" w:firstLine="9"/>
              <w:rPr>
                <w:rFonts w:ascii="宋体" w:hAnsi="宋体" w:eastAsia="宋体" w:cs="宋体"/>
                <w:sz w:val="16"/>
                <w:szCs w:val="16"/>
              </w:rPr>
            </w:pPr>
            <w:r>
              <w:rPr>
                <w:rFonts w:ascii="宋体" w:hAnsi="宋体" w:eastAsia="宋体" w:cs="宋体"/>
                <w:spacing w:val="-4"/>
                <w:sz w:val="16"/>
                <w:szCs w:val="16"/>
              </w:rPr>
              <w:t>1.清扫保洁作业应达到：“五不</w:t>
            </w:r>
            <w:r>
              <w:rPr>
                <w:rFonts w:ascii="宋体" w:hAnsi="宋体" w:eastAsia="宋体" w:cs="宋体"/>
                <w:spacing w:val="-47"/>
                <w:sz w:val="16"/>
                <w:szCs w:val="16"/>
              </w:rPr>
              <w:t xml:space="preserve"> </w:t>
            </w:r>
            <w:r>
              <w:rPr>
                <w:rFonts w:ascii="宋体" w:hAnsi="宋体" w:eastAsia="宋体" w:cs="宋体"/>
                <w:spacing w:val="-4"/>
                <w:sz w:val="16"/>
                <w:szCs w:val="16"/>
              </w:rPr>
              <w:t>”，“五净”，既：不见积</w:t>
            </w:r>
            <w:r>
              <w:rPr>
                <w:rFonts w:ascii="宋体" w:hAnsi="宋体" w:eastAsia="宋体" w:cs="宋体"/>
                <w:sz w:val="16"/>
                <w:szCs w:val="16"/>
              </w:rPr>
              <w:t xml:space="preserve"> </w:t>
            </w:r>
            <w:r>
              <w:rPr>
                <w:rFonts w:ascii="宋体" w:hAnsi="宋体" w:eastAsia="宋体" w:cs="宋体"/>
                <w:spacing w:val="-7"/>
                <w:sz w:val="16"/>
                <w:szCs w:val="16"/>
              </w:rPr>
              <w:t>水、不见积土，不见纸屑果皮烟头、不漏收堆，不乱倒垃圾；</w:t>
            </w:r>
          </w:p>
          <w:p>
            <w:pPr>
              <w:spacing w:before="18" w:line="229" w:lineRule="auto"/>
              <w:ind w:left="17" w:right="249"/>
              <w:rPr>
                <w:rFonts w:ascii="宋体" w:hAnsi="宋体" w:eastAsia="宋体" w:cs="宋体"/>
                <w:sz w:val="16"/>
                <w:szCs w:val="16"/>
              </w:rPr>
            </w:pPr>
            <w:r>
              <w:rPr>
                <w:rFonts w:ascii="宋体" w:hAnsi="宋体" w:eastAsia="宋体" w:cs="宋体"/>
                <w:spacing w:val="-1"/>
                <w:sz w:val="16"/>
                <w:szCs w:val="16"/>
              </w:rPr>
              <w:t>路面净，路沿净、人行道 净、树坑墙边净</w:t>
            </w:r>
            <w:r>
              <w:rPr>
                <w:rFonts w:ascii="宋体" w:hAnsi="宋体" w:eastAsia="宋体" w:cs="宋体"/>
                <w:spacing w:val="-2"/>
                <w:sz w:val="16"/>
                <w:szCs w:val="16"/>
              </w:rPr>
              <w:t>、果皮箱净。</w:t>
            </w:r>
            <w:r>
              <w:rPr>
                <w:rFonts w:ascii="宋体" w:hAnsi="宋体" w:eastAsia="宋体" w:cs="宋体"/>
                <w:sz w:val="16"/>
                <w:szCs w:val="16"/>
              </w:rPr>
              <w:t xml:space="preserve"> </w:t>
            </w:r>
            <w:r>
              <w:rPr>
                <w:rFonts w:ascii="宋体" w:hAnsi="宋体" w:eastAsia="宋体" w:cs="宋体"/>
                <w:spacing w:val="-1"/>
                <w:sz w:val="16"/>
                <w:szCs w:val="16"/>
              </w:rPr>
              <w:t>2.人行道花砖缝隙无明显污物。</w:t>
            </w:r>
          </w:p>
          <w:p>
            <w:pPr>
              <w:spacing w:before="18" w:line="229" w:lineRule="auto"/>
              <w:ind w:left="16" w:firstLine="3"/>
              <w:rPr>
                <w:rFonts w:ascii="宋体" w:hAnsi="宋体" w:eastAsia="宋体" w:cs="宋体"/>
                <w:sz w:val="16"/>
                <w:szCs w:val="16"/>
              </w:rPr>
            </w:pPr>
            <w:r>
              <w:rPr>
                <w:rFonts w:ascii="宋体" w:hAnsi="宋体" w:eastAsia="宋体" w:cs="宋体"/>
                <w:spacing w:val="-7"/>
                <w:sz w:val="16"/>
                <w:szCs w:val="16"/>
              </w:rPr>
              <w:t>3.路边街心、花园、街道树穴内应干净、整洁，无垃圾污物。</w:t>
            </w:r>
            <w:r>
              <w:rPr>
                <w:rFonts w:ascii="宋体" w:hAnsi="宋体" w:eastAsia="宋体" w:cs="宋体"/>
                <w:spacing w:val="13"/>
                <w:sz w:val="16"/>
                <w:szCs w:val="16"/>
              </w:rPr>
              <w:t xml:space="preserve"> </w:t>
            </w:r>
            <w:r>
              <w:rPr>
                <w:rFonts w:ascii="宋体" w:hAnsi="宋体" w:eastAsia="宋体" w:cs="宋体"/>
                <w:spacing w:val="-2"/>
                <w:sz w:val="16"/>
                <w:szCs w:val="16"/>
              </w:rPr>
              <w:t>4.保洁人员工作期间必须着装统一工作服。</w:t>
            </w:r>
          </w:p>
        </w:tc>
        <w:tc>
          <w:tcPr>
            <w:tcW w:w="52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2" w:line="184" w:lineRule="auto"/>
              <w:ind w:left="21"/>
              <w:rPr>
                <w:rFonts w:ascii="宋体" w:hAnsi="宋体" w:eastAsia="宋体" w:cs="宋体"/>
                <w:sz w:val="16"/>
                <w:szCs w:val="16"/>
              </w:rPr>
            </w:pPr>
            <w:r>
              <w:rPr>
                <w:rFonts w:ascii="宋体" w:hAnsi="宋体" w:eastAsia="宋体" w:cs="宋体"/>
                <w:sz w:val="16"/>
                <w:szCs w:val="16"/>
              </w:rPr>
              <w:t>6</w:t>
            </w:r>
          </w:p>
        </w:tc>
        <w:tc>
          <w:tcPr>
            <w:tcW w:w="4009" w:type="dxa"/>
            <w:vAlign w:val="top"/>
          </w:tcPr>
          <w:p>
            <w:pPr>
              <w:spacing w:before="38" w:line="230" w:lineRule="auto"/>
              <w:ind w:left="21" w:right="493" w:firstLine="9"/>
              <w:rPr>
                <w:rFonts w:ascii="宋体" w:hAnsi="宋体" w:eastAsia="宋体" w:cs="宋体"/>
                <w:sz w:val="16"/>
                <w:szCs w:val="16"/>
              </w:rPr>
            </w:pPr>
            <w:r>
              <w:rPr>
                <w:rFonts w:ascii="宋体" w:hAnsi="宋体" w:eastAsia="宋体" w:cs="宋体"/>
                <w:spacing w:val="-3"/>
                <w:sz w:val="16"/>
                <w:szCs w:val="16"/>
              </w:rPr>
              <w:t>1.未在规定的时间完成清扫作业，每条路扣</w:t>
            </w:r>
            <w:r>
              <w:rPr>
                <w:rFonts w:ascii="宋体" w:hAnsi="宋体" w:eastAsia="宋体" w:cs="宋体"/>
                <w:spacing w:val="-21"/>
                <w:sz w:val="16"/>
                <w:szCs w:val="16"/>
              </w:rPr>
              <w:t xml:space="preserve"> </w:t>
            </w:r>
            <w:r>
              <w:rPr>
                <w:rFonts w:ascii="宋体" w:hAnsi="宋体" w:eastAsia="宋体" w:cs="宋体"/>
                <w:spacing w:val="-3"/>
                <w:sz w:val="16"/>
                <w:szCs w:val="16"/>
              </w:rPr>
              <w:t>2</w:t>
            </w:r>
            <w:r>
              <w:rPr>
                <w:rFonts w:ascii="宋体" w:hAnsi="宋体" w:eastAsia="宋体" w:cs="宋体"/>
                <w:spacing w:val="-33"/>
                <w:sz w:val="16"/>
                <w:szCs w:val="16"/>
              </w:rPr>
              <w:t xml:space="preserve"> </w:t>
            </w:r>
            <w:r>
              <w:rPr>
                <w:rFonts w:ascii="宋体" w:hAnsi="宋体" w:eastAsia="宋体" w:cs="宋体"/>
                <w:spacing w:val="-3"/>
                <w:sz w:val="16"/>
                <w:szCs w:val="16"/>
              </w:rPr>
              <w:t>分。</w:t>
            </w:r>
            <w:r>
              <w:rPr>
                <w:rFonts w:ascii="宋体" w:hAnsi="宋体" w:eastAsia="宋体" w:cs="宋体"/>
                <w:sz w:val="16"/>
                <w:szCs w:val="16"/>
              </w:rPr>
              <w:t xml:space="preserve"> </w:t>
            </w:r>
            <w:r>
              <w:rPr>
                <w:rFonts w:ascii="宋体" w:hAnsi="宋体" w:eastAsia="宋体" w:cs="宋体"/>
                <w:spacing w:val="-2"/>
                <w:sz w:val="16"/>
                <w:szCs w:val="16"/>
              </w:rPr>
              <w:t>2.机动车道有垃圾污物，每处扣</w:t>
            </w:r>
            <w:r>
              <w:rPr>
                <w:rFonts w:ascii="宋体" w:hAnsi="宋体" w:eastAsia="宋体" w:cs="宋体"/>
                <w:spacing w:val="-20"/>
                <w:sz w:val="16"/>
                <w:szCs w:val="16"/>
              </w:rPr>
              <w:t xml:space="preserve"> </w:t>
            </w:r>
            <w:r>
              <w:rPr>
                <w:rFonts w:ascii="宋体" w:hAnsi="宋体" w:eastAsia="宋体" w:cs="宋体"/>
                <w:spacing w:val="-2"/>
                <w:sz w:val="16"/>
                <w:szCs w:val="16"/>
              </w:rPr>
              <w:t>1</w:t>
            </w:r>
            <w:r>
              <w:rPr>
                <w:rFonts w:ascii="宋体" w:hAnsi="宋体" w:eastAsia="宋体" w:cs="宋体"/>
                <w:spacing w:val="-33"/>
                <w:sz w:val="16"/>
                <w:szCs w:val="16"/>
              </w:rPr>
              <w:t xml:space="preserve"> </w:t>
            </w:r>
            <w:r>
              <w:rPr>
                <w:rFonts w:ascii="宋体" w:hAnsi="宋体" w:eastAsia="宋体" w:cs="宋体"/>
                <w:spacing w:val="-2"/>
                <w:sz w:val="16"/>
                <w:szCs w:val="16"/>
              </w:rPr>
              <w:t>分。</w:t>
            </w:r>
          </w:p>
          <w:p>
            <w:pPr>
              <w:spacing w:before="16" w:line="229" w:lineRule="auto"/>
              <w:ind w:left="30" w:right="13" w:hanging="8"/>
              <w:rPr>
                <w:rFonts w:ascii="宋体" w:hAnsi="宋体" w:eastAsia="宋体" w:cs="宋体"/>
                <w:sz w:val="16"/>
                <w:szCs w:val="16"/>
              </w:rPr>
            </w:pPr>
            <w:r>
              <w:rPr>
                <w:rFonts w:ascii="宋体" w:hAnsi="宋体" w:eastAsia="宋体" w:cs="宋体"/>
                <w:spacing w:val="-2"/>
                <w:sz w:val="16"/>
                <w:szCs w:val="16"/>
              </w:rPr>
              <w:t>3.机动车道有纸屑、果皮、烟头等污物每</w:t>
            </w:r>
            <w:r>
              <w:rPr>
                <w:rFonts w:ascii="宋体" w:hAnsi="宋体" w:eastAsia="宋体" w:cs="宋体"/>
                <w:spacing w:val="-23"/>
                <w:sz w:val="16"/>
                <w:szCs w:val="16"/>
              </w:rPr>
              <w:t xml:space="preserve"> </w:t>
            </w:r>
            <w:r>
              <w:rPr>
                <w:rFonts w:ascii="宋体" w:hAnsi="宋体" w:eastAsia="宋体" w:cs="宋体"/>
                <w:spacing w:val="-2"/>
                <w:sz w:val="16"/>
                <w:szCs w:val="16"/>
              </w:rPr>
              <w:t>500</w:t>
            </w:r>
            <w:r>
              <w:rPr>
                <w:rFonts w:ascii="宋体" w:hAnsi="宋体" w:eastAsia="宋体" w:cs="宋体"/>
                <w:spacing w:val="-37"/>
                <w:sz w:val="16"/>
                <w:szCs w:val="16"/>
              </w:rPr>
              <w:t xml:space="preserve"> </w:t>
            </w:r>
            <w:r>
              <w:rPr>
                <w:rFonts w:ascii="宋体" w:hAnsi="宋体" w:eastAsia="宋体" w:cs="宋体"/>
                <w:spacing w:val="-2"/>
                <w:sz w:val="16"/>
                <w:szCs w:val="16"/>
              </w:rPr>
              <w:t>平方米超过</w:t>
            </w:r>
            <w:r>
              <w:rPr>
                <w:rFonts w:ascii="宋体" w:hAnsi="宋体" w:eastAsia="宋体" w:cs="宋体"/>
                <w:sz w:val="16"/>
                <w:szCs w:val="16"/>
              </w:rPr>
              <w:t xml:space="preserve"> </w:t>
            </w:r>
            <w:r>
              <w:rPr>
                <w:rFonts w:ascii="宋体" w:hAnsi="宋体" w:eastAsia="宋体" w:cs="宋体"/>
                <w:spacing w:val="-5"/>
                <w:sz w:val="16"/>
                <w:szCs w:val="16"/>
              </w:rPr>
              <w:t>10</w:t>
            </w:r>
            <w:r>
              <w:rPr>
                <w:rFonts w:ascii="宋体" w:hAnsi="宋体" w:eastAsia="宋体" w:cs="宋体"/>
                <w:spacing w:val="-30"/>
                <w:sz w:val="16"/>
                <w:szCs w:val="16"/>
              </w:rPr>
              <w:t xml:space="preserve"> </w:t>
            </w:r>
            <w:r>
              <w:rPr>
                <w:rFonts w:ascii="宋体" w:hAnsi="宋体" w:eastAsia="宋体" w:cs="宋体"/>
                <w:spacing w:val="-5"/>
                <w:sz w:val="16"/>
                <w:szCs w:val="16"/>
              </w:rPr>
              <w:t>个的，每处扣</w:t>
            </w:r>
            <w:r>
              <w:rPr>
                <w:rFonts w:ascii="宋体" w:hAnsi="宋体" w:eastAsia="宋体" w:cs="宋体"/>
                <w:spacing w:val="-21"/>
                <w:sz w:val="16"/>
                <w:szCs w:val="16"/>
              </w:rPr>
              <w:t xml:space="preserve"> </w:t>
            </w:r>
            <w:r>
              <w:rPr>
                <w:rFonts w:ascii="宋体" w:hAnsi="宋体" w:eastAsia="宋体" w:cs="宋体"/>
                <w:spacing w:val="-5"/>
                <w:sz w:val="16"/>
                <w:szCs w:val="16"/>
              </w:rPr>
              <w:t>1</w:t>
            </w:r>
            <w:r>
              <w:rPr>
                <w:rFonts w:ascii="宋体" w:hAnsi="宋体" w:eastAsia="宋体" w:cs="宋体"/>
                <w:spacing w:val="-33"/>
                <w:sz w:val="16"/>
                <w:szCs w:val="16"/>
              </w:rPr>
              <w:t xml:space="preserve"> </w:t>
            </w:r>
            <w:r>
              <w:rPr>
                <w:rFonts w:ascii="宋体" w:hAnsi="宋体" w:eastAsia="宋体" w:cs="宋体"/>
                <w:spacing w:val="-5"/>
                <w:sz w:val="16"/>
                <w:szCs w:val="16"/>
              </w:rPr>
              <w:t>分。</w:t>
            </w:r>
          </w:p>
          <w:p>
            <w:pPr>
              <w:spacing w:before="18" w:line="220" w:lineRule="auto"/>
              <w:ind w:left="19"/>
              <w:rPr>
                <w:rFonts w:ascii="宋体" w:hAnsi="宋体" w:eastAsia="宋体" w:cs="宋体"/>
                <w:sz w:val="16"/>
                <w:szCs w:val="16"/>
              </w:rPr>
            </w:pPr>
            <w:r>
              <w:rPr>
                <w:rFonts w:ascii="宋体" w:hAnsi="宋体" w:eastAsia="宋体" w:cs="宋体"/>
                <w:spacing w:val="-2"/>
                <w:sz w:val="16"/>
                <w:szCs w:val="16"/>
              </w:rPr>
              <w:t>4.清扫后未及时清理，有漏收堆的现象，每处扣</w:t>
            </w:r>
            <w:r>
              <w:rPr>
                <w:rFonts w:ascii="宋体" w:hAnsi="宋体" w:eastAsia="宋体" w:cs="宋体"/>
                <w:spacing w:val="-5"/>
                <w:sz w:val="16"/>
                <w:szCs w:val="16"/>
              </w:rPr>
              <w:t xml:space="preserve"> </w:t>
            </w:r>
            <w:r>
              <w:rPr>
                <w:rFonts w:ascii="宋体" w:hAnsi="宋体" w:eastAsia="宋体" w:cs="宋体"/>
                <w:spacing w:val="-2"/>
                <w:sz w:val="16"/>
                <w:szCs w:val="16"/>
              </w:rPr>
              <w:t>1</w:t>
            </w:r>
            <w:r>
              <w:rPr>
                <w:rFonts w:ascii="宋体" w:hAnsi="宋体" w:eastAsia="宋体" w:cs="宋体"/>
                <w:spacing w:val="-33"/>
                <w:sz w:val="16"/>
                <w:szCs w:val="16"/>
              </w:rPr>
              <w:t xml:space="preserve"> </w:t>
            </w:r>
            <w:r>
              <w:rPr>
                <w:rFonts w:ascii="宋体" w:hAnsi="宋体" w:eastAsia="宋体" w:cs="宋体"/>
                <w:spacing w:val="-2"/>
                <w:sz w:val="16"/>
                <w:szCs w:val="16"/>
              </w:rPr>
              <w:t>分。</w:t>
            </w:r>
          </w:p>
          <w:p>
            <w:pPr>
              <w:spacing w:before="15" w:line="231" w:lineRule="auto"/>
              <w:ind w:left="31" w:right="13" w:hanging="9"/>
              <w:rPr>
                <w:rFonts w:ascii="宋体" w:hAnsi="宋体" w:eastAsia="宋体" w:cs="宋体"/>
                <w:sz w:val="16"/>
                <w:szCs w:val="16"/>
              </w:rPr>
            </w:pPr>
            <w:r>
              <w:rPr>
                <w:rFonts w:ascii="宋体" w:hAnsi="宋体" w:eastAsia="宋体" w:cs="宋体"/>
                <w:spacing w:val="-2"/>
                <w:sz w:val="16"/>
                <w:szCs w:val="16"/>
              </w:rPr>
              <w:t>5.人行道每 500 平方米内有果皮、纸屑、烟头超过</w:t>
            </w:r>
            <w:r>
              <w:rPr>
                <w:rFonts w:ascii="宋体" w:hAnsi="宋体" w:eastAsia="宋体" w:cs="宋体"/>
                <w:spacing w:val="-22"/>
                <w:sz w:val="16"/>
                <w:szCs w:val="16"/>
              </w:rPr>
              <w:t xml:space="preserve"> </w:t>
            </w:r>
            <w:r>
              <w:rPr>
                <w:rFonts w:ascii="宋体" w:hAnsi="宋体" w:eastAsia="宋体" w:cs="宋体"/>
                <w:spacing w:val="-2"/>
                <w:sz w:val="16"/>
                <w:szCs w:val="16"/>
              </w:rPr>
              <w:t>10</w:t>
            </w:r>
            <w:r>
              <w:rPr>
                <w:rFonts w:ascii="宋体" w:hAnsi="宋体" w:eastAsia="宋体" w:cs="宋体"/>
                <w:spacing w:val="-34"/>
                <w:sz w:val="16"/>
                <w:szCs w:val="16"/>
              </w:rPr>
              <w:t xml:space="preserve"> </w:t>
            </w:r>
            <w:r>
              <w:rPr>
                <w:rFonts w:ascii="宋体" w:hAnsi="宋体" w:eastAsia="宋体" w:cs="宋体"/>
                <w:spacing w:val="-2"/>
                <w:sz w:val="16"/>
                <w:szCs w:val="16"/>
              </w:rPr>
              <w:t>处</w:t>
            </w:r>
            <w:r>
              <w:rPr>
                <w:rFonts w:ascii="宋体" w:hAnsi="宋体" w:eastAsia="宋体" w:cs="宋体"/>
                <w:sz w:val="16"/>
                <w:szCs w:val="16"/>
              </w:rPr>
              <w:t xml:space="preserve"> </w:t>
            </w:r>
            <w:r>
              <w:rPr>
                <w:rFonts w:ascii="宋体" w:hAnsi="宋体" w:eastAsia="宋体" w:cs="宋体"/>
                <w:spacing w:val="-11"/>
                <w:sz w:val="16"/>
                <w:szCs w:val="16"/>
              </w:rPr>
              <w:t>的</w:t>
            </w:r>
            <w:r>
              <w:rPr>
                <w:rFonts w:ascii="宋体" w:hAnsi="宋体" w:eastAsia="宋体" w:cs="宋体"/>
                <w:spacing w:val="-60"/>
                <w:sz w:val="16"/>
                <w:szCs w:val="16"/>
              </w:rPr>
              <w:t xml:space="preserve"> </w:t>
            </w:r>
            <w:r>
              <w:rPr>
                <w:rFonts w:ascii="宋体" w:hAnsi="宋体" w:eastAsia="宋体" w:cs="宋体"/>
                <w:spacing w:val="-11"/>
                <w:sz w:val="16"/>
                <w:szCs w:val="16"/>
              </w:rPr>
              <w:t>，扣</w:t>
            </w:r>
            <w:r>
              <w:rPr>
                <w:rFonts w:ascii="宋体" w:hAnsi="宋体" w:eastAsia="宋体" w:cs="宋体"/>
                <w:spacing w:val="-23"/>
                <w:sz w:val="16"/>
                <w:szCs w:val="16"/>
              </w:rPr>
              <w:t xml:space="preserve"> </w:t>
            </w:r>
            <w:r>
              <w:rPr>
                <w:rFonts w:ascii="宋体" w:hAnsi="宋体" w:eastAsia="宋体" w:cs="宋体"/>
                <w:spacing w:val="-11"/>
                <w:sz w:val="16"/>
                <w:szCs w:val="16"/>
              </w:rPr>
              <w:t>1</w:t>
            </w:r>
            <w:r>
              <w:rPr>
                <w:rFonts w:ascii="宋体" w:hAnsi="宋体" w:eastAsia="宋体" w:cs="宋体"/>
                <w:spacing w:val="-33"/>
                <w:sz w:val="16"/>
                <w:szCs w:val="16"/>
              </w:rPr>
              <w:t xml:space="preserve"> </w:t>
            </w:r>
            <w:r>
              <w:rPr>
                <w:rFonts w:ascii="宋体" w:hAnsi="宋体" w:eastAsia="宋体" w:cs="宋体"/>
                <w:spacing w:val="-11"/>
                <w:sz w:val="16"/>
                <w:szCs w:val="16"/>
              </w:rPr>
              <w:t>分。</w:t>
            </w:r>
          </w:p>
          <w:p>
            <w:pPr>
              <w:spacing w:before="14" w:line="231" w:lineRule="auto"/>
              <w:ind w:left="20" w:right="13"/>
              <w:rPr>
                <w:rFonts w:ascii="宋体" w:hAnsi="宋体" w:eastAsia="宋体" w:cs="宋体"/>
                <w:sz w:val="16"/>
                <w:szCs w:val="16"/>
              </w:rPr>
            </w:pPr>
            <w:r>
              <w:rPr>
                <w:rFonts w:ascii="宋体" w:hAnsi="宋体" w:eastAsia="宋体" w:cs="宋体"/>
                <w:spacing w:val="-1"/>
                <w:sz w:val="16"/>
                <w:szCs w:val="16"/>
              </w:rPr>
              <w:t>6.清扫保洁后，垃圾污物未倾倒至指定地点</w:t>
            </w:r>
            <w:r>
              <w:rPr>
                <w:rFonts w:ascii="宋体" w:hAnsi="宋体" w:eastAsia="宋体" w:cs="宋体"/>
                <w:spacing w:val="-2"/>
                <w:sz w:val="16"/>
                <w:szCs w:val="16"/>
              </w:rPr>
              <w:t>，有乱倒垃圾</w:t>
            </w:r>
            <w:r>
              <w:rPr>
                <w:rFonts w:ascii="宋体" w:hAnsi="宋体" w:eastAsia="宋体" w:cs="宋体"/>
                <w:sz w:val="16"/>
                <w:szCs w:val="16"/>
              </w:rPr>
              <w:t xml:space="preserve"> </w:t>
            </w:r>
            <w:r>
              <w:rPr>
                <w:rFonts w:ascii="宋体" w:hAnsi="宋体" w:eastAsia="宋体" w:cs="宋体"/>
                <w:spacing w:val="-4"/>
                <w:sz w:val="16"/>
                <w:szCs w:val="16"/>
              </w:rPr>
              <w:t>现象，每处扣</w:t>
            </w:r>
            <w:r>
              <w:rPr>
                <w:rFonts w:ascii="宋体" w:hAnsi="宋体" w:eastAsia="宋体" w:cs="宋体"/>
                <w:spacing w:val="-21"/>
                <w:sz w:val="16"/>
                <w:szCs w:val="16"/>
              </w:rPr>
              <w:t xml:space="preserve"> </w:t>
            </w:r>
            <w:r>
              <w:rPr>
                <w:rFonts w:ascii="宋体" w:hAnsi="宋体" w:eastAsia="宋体" w:cs="宋体"/>
                <w:spacing w:val="-4"/>
                <w:sz w:val="16"/>
                <w:szCs w:val="16"/>
              </w:rPr>
              <w:t>1</w:t>
            </w:r>
            <w:r>
              <w:rPr>
                <w:rFonts w:ascii="宋体" w:hAnsi="宋体" w:eastAsia="宋体" w:cs="宋体"/>
                <w:spacing w:val="-33"/>
                <w:sz w:val="16"/>
                <w:szCs w:val="16"/>
              </w:rPr>
              <w:t xml:space="preserve"> </w:t>
            </w:r>
            <w:r>
              <w:rPr>
                <w:rFonts w:ascii="宋体" w:hAnsi="宋体" w:eastAsia="宋体" w:cs="宋体"/>
                <w:spacing w:val="-4"/>
                <w:sz w:val="16"/>
                <w:szCs w:val="16"/>
              </w:rPr>
              <w:t>分。</w:t>
            </w:r>
          </w:p>
          <w:p>
            <w:pPr>
              <w:spacing w:before="15" w:line="220" w:lineRule="auto"/>
              <w:ind w:left="23"/>
              <w:rPr>
                <w:rFonts w:ascii="宋体" w:hAnsi="宋体" w:eastAsia="宋体" w:cs="宋体"/>
                <w:sz w:val="16"/>
                <w:szCs w:val="16"/>
              </w:rPr>
            </w:pPr>
            <w:r>
              <w:rPr>
                <w:rFonts w:ascii="宋体" w:hAnsi="宋体" w:eastAsia="宋体" w:cs="宋体"/>
                <w:spacing w:val="-2"/>
                <w:sz w:val="16"/>
                <w:szCs w:val="16"/>
              </w:rPr>
              <w:t>7.路边街心、行道树穴有垃圾污物，每处扣</w:t>
            </w:r>
            <w:r>
              <w:rPr>
                <w:rFonts w:ascii="宋体" w:hAnsi="宋体" w:eastAsia="宋体" w:cs="宋体"/>
                <w:spacing w:val="-13"/>
                <w:sz w:val="16"/>
                <w:szCs w:val="16"/>
              </w:rPr>
              <w:t xml:space="preserve"> </w:t>
            </w:r>
            <w:r>
              <w:rPr>
                <w:rFonts w:ascii="宋体" w:hAnsi="宋体" w:eastAsia="宋体" w:cs="宋体"/>
                <w:spacing w:val="-2"/>
                <w:sz w:val="16"/>
                <w:szCs w:val="16"/>
              </w:rPr>
              <w:t>1</w:t>
            </w:r>
            <w:r>
              <w:rPr>
                <w:rFonts w:ascii="宋体" w:hAnsi="宋体" w:eastAsia="宋体" w:cs="宋体"/>
                <w:spacing w:val="-32"/>
                <w:sz w:val="16"/>
                <w:szCs w:val="16"/>
              </w:rPr>
              <w:t xml:space="preserve"> </w:t>
            </w:r>
            <w:r>
              <w:rPr>
                <w:rFonts w:ascii="宋体" w:hAnsi="宋体" w:eastAsia="宋体" w:cs="宋体"/>
                <w:spacing w:val="-2"/>
                <w:sz w:val="16"/>
                <w:szCs w:val="16"/>
              </w:rPr>
              <w:t>分。</w:t>
            </w:r>
          </w:p>
          <w:p>
            <w:pPr>
              <w:spacing w:before="18" w:line="220" w:lineRule="auto"/>
              <w:ind w:left="20"/>
              <w:rPr>
                <w:rFonts w:ascii="宋体" w:hAnsi="宋体" w:eastAsia="宋体" w:cs="宋体"/>
                <w:sz w:val="16"/>
                <w:szCs w:val="16"/>
              </w:rPr>
            </w:pPr>
            <w:r>
              <w:rPr>
                <w:rFonts w:ascii="宋体" w:hAnsi="宋体" w:eastAsia="宋体" w:cs="宋体"/>
                <w:spacing w:val="-1"/>
                <w:sz w:val="16"/>
                <w:szCs w:val="16"/>
              </w:rPr>
              <w:t>8.保洁人员工作期间必须着装统一工作服，扣</w:t>
            </w:r>
            <w:r>
              <w:rPr>
                <w:rFonts w:ascii="宋体" w:hAnsi="宋体" w:eastAsia="宋体" w:cs="宋体"/>
                <w:spacing w:val="-28"/>
                <w:sz w:val="16"/>
                <w:szCs w:val="16"/>
              </w:rPr>
              <w:t xml:space="preserve"> </w:t>
            </w:r>
            <w:r>
              <w:rPr>
                <w:rFonts w:ascii="宋体" w:hAnsi="宋体" w:eastAsia="宋体" w:cs="宋体"/>
                <w:spacing w:val="-1"/>
                <w:sz w:val="16"/>
                <w:szCs w:val="16"/>
              </w:rPr>
              <w:t>0.5</w:t>
            </w:r>
            <w:r>
              <w:rPr>
                <w:rFonts w:ascii="宋体" w:hAnsi="宋体" w:eastAsia="宋体" w:cs="宋体"/>
                <w:spacing w:val="-35"/>
                <w:sz w:val="16"/>
                <w:szCs w:val="16"/>
              </w:rPr>
              <w:t xml:space="preserve"> </w:t>
            </w:r>
            <w:r>
              <w:rPr>
                <w:rFonts w:ascii="宋体" w:hAnsi="宋体" w:eastAsia="宋体" w:cs="宋体"/>
                <w:spacing w:val="-1"/>
                <w:sz w:val="16"/>
                <w:szCs w:val="1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732" w:type="dxa"/>
            <w:vAlign w:val="top"/>
          </w:tcPr>
          <w:p>
            <w:pPr>
              <w:spacing w:line="353" w:lineRule="auto"/>
              <w:rPr>
                <w:rFonts w:ascii="Arial"/>
                <w:sz w:val="21"/>
              </w:rPr>
            </w:pPr>
          </w:p>
          <w:p>
            <w:pPr>
              <w:spacing w:line="354" w:lineRule="auto"/>
              <w:rPr>
                <w:rFonts w:ascii="Arial"/>
                <w:sz w:val="21"/>
              </w:rPr>
            </w:pPr>
          </w:p>
          <w:p>
            <w:pPr>
              <w:spacing w:before="52" w:line="220" w:lineRule="auto"/>
              <w:ind w:left="22"/>
              <w:rPr>
                <w:rFonts w:ascii="宋体" w:hAnsi="宋体" w:eastAsia="宋体" w:cs="宋体"/>
                <w:sz w:val="16"/>
                <w:szCs w:val="16"/>
              </w:rPr>
            </w:pPr>
            <w:r>
              <w:rPr>
                <w:rFonts w:ascii="宋体" w:hAnsi="宋体" w:eastAsia="宋体" w:cs="宋体"/>
                <w:spacing w:val="-2"/>
                <w:sz w:val="16"/>
                <w:szCs w:val="16"/>
              </w:rPr>
              <w:t>垃圾收集</w:t>
            </w:r>
          </w:p>
        </w:tc>
        <w:tc>
          <w:tcPr>
            <w:tcW w:w="4163" w:type="dxa"/>
            <w:vAlign w:val="top"/>
          </w:tcPr>
          <w:p>
            <w:pPr>
              <w:spacing w:before="142" w:line="229" w:lineRule="auto"/>
              <w:ind w:left="18" w:right="650" w:firstLine="9"/>
              <w:rPr>
                <w:rFonts w:ascii="宋体" w:hAnsi="宋体" w:eastAsia="宋体" w:cs="宋体"/>
                <w:sz w:val="16"/>
                <w:szCs w:val="16"/>
              </w:rPr>
            </w:pPr>
            <w:r>
              <w:rPr>
                <w:rFonts w:ascii="宋体" w:hAnsi="宋体" w:eastAsia="宋体" w:cs="宋体"/>
                <w:spacing w:val="-2"/>
                <w:sz w:val="16"/>
                <w:szCs w:val="16"/>
              </w:rPr>
              <w:t>1.垃圾收集容器应设施完好，无残缺、破损现象。</w:t>
            </w:r>
            <w:r>
              <w:rPr>
                <w:rFonts w:ascii="宋体" w:hAnsi="宋体" w:eastAsia="宋体" w:cs="宋体"/>
                <w:spacing w:val="3"/>
                <w:sz w:val="16"/>
                <w:szCs w:val="16"/>
              </w:rPr>
              <w:t xml:space="preserve"> </w:t>
            </w:r>
            <w:r>
              <w:rPr>
                <w:rFonts w:ascii="宋体" w:hAnsi="宋体" w:eastAsia="宋体" w:cs="宋体"/>
                <w:spacing w:val="-1"/>
                <w:sz w:val="16"/>
                <w:szCs w:val="16"/>
              </w:rPr>
              <w:t>2.果皮箱外应干净整洁，箱内垃圾及时清掏。</w:t>
            </w:r>
          </w:p>
          <w:p>
            <w:pPr>
              <w:spacing w:before="17" w:line="230" w:lineRule="auto"/>
              <w:ind w:left="29" w:right="9" w:hanging="10"/>
              <w:rPr>
                <w:rFonts w:ascii="宋体" w:hAnsi="宋体" w:eastAsia="宋体" w:cs="宋体"/>
                <w:sz w:val="16"/>
                <w:szCs w:val="16"/>
              </w:rPr>
            </w:pPr>
            <w:r>
              <w:rPr>
                <w:rFonts w:ascii="宋体" w:hAnsi="宋体" w:eastAsia="宋体" w:cs="宋体"/>
                <w:spacing w:val="-1"/>
                <w:sz w:val="16"/>
                <w:szCs w:val="16"/>
              </w:rPr>
              <w:t>3.垃圾箱定位设置布局合理，摆放整齐，不影</w:t>
            </w:r>
            <w:r>
              <w:rPr>
                <w:rFonts w:ascii="宋体" w:hAnsi="宋体" w:eastAsia="宋体" w:cs="宋体"/>
                <w:spacing w:val="-2"/>
                <w:sz w:val="16"/>
                <w:szCs w:val="16"/>
              </w:rPr>
              <w:t>响市容和居民</w:t>
            </w:r>
            <w:r>
              <w:rPr>
                <w:rFonts w:ascii="宋体" w:hAnsi="宋体" w:eastAsia="宋体" w:cs="宋体"/>
                <w:sz w:val="16"/>
                <w:szCs w:val="16"/>
              </w:rPr>
              <w:t xml:space="preserve"> </w:t>
            </w:r>
            <w:r>
              <w:rPr>
                <w:rFonts w:ascii="宋体" w:hAnsi="宋体" w:eastAsia="宋体" w:cs="宋体"/>
                <w:spacing w:val="-4"/>
                <w:sz w:val="16"/>
                <w:szCs w:val="16"/>
              </w:rPr>
              <w:t>出行、生活。</w:t>
            </w:r>
          </w:p>
          <w:p>
            <w:pPr>
              <w:spacing w:before="17" w:line="220" w:lineRule="auto"/>
              <w:ind w:left="16"/>
              <w:rPr>
                <w:rFonts w:ascii="宋体" w:hAnsi="宋体" w:eastAsia="宋体" w:cs="宋体"/>
                <w:sz w:val="16"/>
                <w:szCs w:val="16"/>
              </w:rPr>
            </w:pPr>
            <w:r>
              <w:rPr>
                <w:rFonts w:ascii="宋体" w:hAnsi="宋体" w:eastAsia="宋体" w:cs="宋体"/>
                <w:spacing w:val="-1"/>
                <w:sz w:val="16"/>
                <w:szCs w:val="16"/>
              </w:rPr>
              <w:t>4.垃圾收集容器应定期清洗、消毒。</w:t>
            </w:r>
          </w:p>
          <w:p>
            <w:pPr>
              <w:spacing w:before="15" w:line="229" w:lineRule="auto"/>
              <w:ind w:left="28" w:hanging="9"/>
              <w:rPr>
                <w:rFonts w:ascii="宋体" w:hAnsi="宋体" w:eastAsia="宋体" w:cs="宋体"/>
                <w:sz w:val="16"/>
                <w:szCs w:val="16"/>
              </w:rPr>
            </w:pPr>
            <w:r>
              <w:rPr>
                <w:rFonts w:ascii="宋体" w:hAnsi="宋体" w:eastAsia="宋体" w:cs="宋体"/>
                <w:spacing w:val="-1"/>
                <w:sz w:val="16"/>
                <w:szCs w:val="16"/>
              </w:rPr>
              <w:t>5.果皮箱按商业大街间隔</w:t>
            </w:r>
            <w:r>
              <w:rPr>
                <w:rFonts w:ascii="宋体" w:hAnsi="宋体" w:eastAsia="宋体" w:cs="宋体"/>
                <w:spacing w:val="-32"/>
                <w:sz w:val="16"/>
                <w:szCs w:val="16"/>
              </w:rPr>
              <w:t xml:space="preserve"> </w:t>
            </w:r>
            <w:r>
              <w:rPr>
                <w:rFonts w:ascii="宋体" w:hAnsi="宋体" w:eastAsia="宋体" w:cs="宋体"/>
                <w:spacing w:val="-1"/>
                <w:sz w:val="16"/>
                <w:szCs w:val="16"/>
              </w:rPr>
              <w:t>50～100</w:t>
            </w:r>
            <w:r>
              <w:rPr>
                <w:rFonts w:ascii="宋体" w:hAnsi="宋体" w:eastAsia="宋体" w:cs="宋体"/>
                <w:spacing w:val="-34"/>
                <w:sz w:val="16"/>
                <w:szCs w:val="16"/>
              </w:rPr>
              <w:t xml:space="preserve"> </w:t>
            </w:r>
            <w:r>
              <w:rPr>
                <w:rFonts w:ascii="宋体" w:hAnsi="宋体" w:eastAsia="宋体" w:cs="宋体"/>
                <w:spacing w:val="-1"/>
                <w:sz w:val="16"/>
                <w:szCs w:val="16"/>
              </w:rPr>
              <w:t>米；交</w:t>
            </w:r>
            <w:r>
              <w:rPr>
                <w:rFonts w:ascii="宋体" w:hAnsi="宋体" w:eastAsia="宋体" w:cs="宋体"/>
                <w:spacing w:val="-2"/>
                <w:sz w:val="16"/>
                <w:szCs w:val="16"/>
              </w:rPr>
              <w:t>通干道（主干道）</w:t>
            </w:r>
            <w:r>
              <w:rPr>
                <w:rFonts w:ascii="宋体" w:hAnsi="宋体" w:eastAsia="宋体" w:cs="宋体"/>
                <w:sz w:val="16"/>
                <w:szCs w:val="16"/>
              </w:rPr>
              <w:t xml:space="preserve"> </w:t>
            </w:r>
            <w:r>
              <w:rPr>
                <w:rFonts w:ascii="宋体" w:hAnsi="宋体" w:eastAsia="宋体" w:cs="宋体"/>
                <w:spacing w:val="-3"/>
                <w:sz w:val="16"/>
                <w:szCs w:val="16"/>
              </w:rPr>
              <w:t>间隔</w:t>
            </w:r>
            <w:r>
              <w:rPr>
                <w:rFonts w:ascii="宋体" w:hAnsi="宋体" w:eastAsia="宋体" w:cs="宋体"/>
                <w:spacing w:val="-10"/>
                <w:sz w:val="16"/>
                <w:szCs w:val="16"/>
              </w:rPr>
              <w:t xml:space="preserve"> </w:t>
            </w:r>
            <w:r>
              <w:rPr>
                <w:rFonts w:ascii="宋体" w:hAnsi="宋体" w:eastAsia="宋体" w:cs="宋体"/>
                <w:spacing w:val="-3"/>
                <w:sz w:val="16"/>
                <w:szCs w:val="16"/>
              </w:rPr>
              <w:t>100～200</w:t>
            </w:r>
            <w:r>
              <w:rPr>
                <w:rFonts w:ascii="宋体" w:hAnsi="宋体" w:eastAsia="宋体" w:cs="宋体"/>
                <w:spacing w:val="-37"/>
                <w:sz w:val="16"/>
                <w:szCs w:val="16"/>
              </w:rPr>
              <w:t xml:space="preserve"> </w:t>
            </w:r>
            <w:r>
              <w:rPr>
                <w:rFonts w:ascii="宋体" w:hAnsi="宋体" w:eastAsia="宋体" w:cs="宋体"/>
                <w:spacing w:val="-3"/>
                <w:sz w:val="16"/>
                <w:szCs w:val="16"/>
              </w:rPr>
              <w:t>米设置并摆放整齐。</w:t>
            </w:r>
          </w:p>
        </w:tc>
        <w:tc>
          <w:tcPr>
            <w:tcW w:w="526"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2" w:line="185" w:lineRule="auto"/>
              <w:ind w:left="31"/>
              <w:rPr>
                <w:rFonts w:ascii="宋体" w:hAnsi="宋体" w:eastAsia="宋体" w:cs="宋体"/>
                <w:sz w:val="16"/>
                <w:szCs w:val="16"/>
              </w:rPr>
            </w:pPr>
            <w:r>
              <w:rPr>
                <w:rFonts w:ascii="宋体" w:hAnsi="宋体" w:eastAsia="宋体" w:cs="宋体"/>
                <w:spacing w:val="-9"/>
                <w:sz w:val="16"/>
                <w:szCs w:val="16"/>
              </w:rPr>
              <w:t>15</w:t>
            </w:r>
          </w:p>
        </w:tc>
        <w:tc>
          <w:tcPr>
            <w:tcW w:w="4009" w:type="dxa"/>
            <w:vAlign w:val="top"/>
          </w:tcPr>
          <w:p>
            <w:pPr>
              <w:spacing w:before="39" w:line="229" w:lineRule="auto"/>
              <w:ind w:left="21" w:right="13" w:firstLine="9"/>
              <w:rPr>
                <w:rFonts w:ascii="宋体" w:hAnsi="宋体" w:eastAsia="宋体" w:cs="宋体"/>
                <w:sz w:val="16"/>
                <w:szCs w:val="16"/>
              </w:rPr>
            </w:pPr>
            <w:r>
              <w:rPr>
                <w:rFonts w:ascii="宋体" w:hAnsi="宋体" w:eastAsia="宋体" w:cs="宋体"/>
                <w:spacing w:val="-2"/>
                <w:sz w:val="16"/>
                <w:szCs w:val="16"/>
              </w:rPr>
              <w:t>1.垃圾点、箱设施破损，影响垃圾收集的每处扣</w:t>
            </w:r>
            <w:r>
              <w:rPr>
                <w:rFonts w:ascii="宋体" w:hAnsi="宋体" w:eastAsia="宋体" w:cs="宋体"/>
                <w:spacing w:val="-34"/>
                <w:sz w:val="16"/>
                <w:szCs w:val="16"/>
              </w:rPr>
              <w:t xml:space="preserve"> </w:t>
            </w:r>
            <w:r>
              <w:rPr>
                <w:rFonts w:ascii="宋体" w:hAnsi="宋体" w:eastAsia="宋体" w:cs="宋体"/>
                <w:spacing w:val="-2"/>
                <w:sz w:val="16"/>
                <w:szCs w:val="16"/>
              </w:rPr>
              <w:t>0.5</w:t>
            </w:r>
            <w:r>
              <w:rPr>
                <w:rFonts w:ascii="宋体" w:hAnsi="宋体" w:eastAsia="宋体" w:cs="宋体"/>
                <w:spacing w:val="-33"/>
                <w:sz w:val="16"/>
                <w:szCs w:val="16"/>
              </w:rPr>
              <w:t xml:space="preserve"> </w:t>
            </w:r>
            <w:r>
              <w:rPr>
                <w:rFonts w:ascii="宋体" w:hAnsi="宋体" w:eastAsia="宋体" w:cs="宋体"/>
                <w:spacing w:val="-3"/>
                <w:sz w:val="16"/>
                <w:szCs w:val="16"/>
              </w:rPr>
              <w:t>分。</w:t>
            </w:r>
            <w:r>
              <w:rPr>
                <w:rFonts w:ascii="宋体" w:hAnsi="宋体" w:eastAsia="宋体" w:cs="宋体"/>
                <w:sz w:val="16"/>
                <w:szCs w:val="16"/>
              </w:rPr>
              <w:t xml:space="preserve"> </w:t>
            </w:r>
            <w:r>
              <w:rPr>
                <w:rFonts w:ascii="宋体" w:hAnsi="宋体" w:eastAsia="宋体" w:cs="宋体"/>
                <w:spacing w:val="-2"/>
                <w:sz w:val="16"/>
                <w:szCs w:val="16"/>
              </w:rPr>
              <w:t>2.垃圾点、箱周围有散落垃圾、污物的，每处扣</w:t>
            </w:r>
            <w:r>
              <w:rPr>
                <w:rFonts w:ascii="宋体" w:hAnsi="宋体" w:eastAsia="宋体" w:cs="宋体"/>
                <w:spacing w:val="-8"/>
                <w:sz w:val="16"/>
                <w:szCs w:val="16"/>
              </w:rPr>
              <w:t xml:space="preserve"> </w:t>
            </w:r>
            <w:r>
              <w:rPr>
                <w:rFonts w:ascii="宋体" w:hAnsi="宋体" w:eastAsia="宋体" w:cs="宋体"/>
                <w:spacing w:val="-2"/>
                <w:sz w:val="16"/>
                <w:szCs w:val="16"/>
              </w:rPr>
              <w:t>1</w:t>
            </w:r>
            <w:r>
              <w:rPr>
                <w:rFonts w:ascii="宋体" w:hAnsi="宋体" w:eastAsia="宋体" w:cs="宋体"/>
                <w:spacing w:val="-32"/>
                <w:sz w:val="16"/>
                <w:szCs w:val="16"/>
              </w:rPr>
              <w:t xml:space="preserve"> </w:t>
            </w:r>
            <w:r>
              <w:rPr>
                <w:rFonts w:ascii="宋体" w:hAnsi="宋体" w:eastAsia="宋体" w:cs="宋体"/>
                <w:spacing w:val="-2"/>
                <w:sz w:val="16"/>
                <w:szCs w:val="16"/>
              </w:rPr>
              <w:t>分。</w:t>
            </w:r>
          </w:p>
          <w:p>
            <w:pPr>
              <w:spacing w:before="18" w:line="229" w:lineRule="auto"/>
              <w:ind w:left="22" w:right="13"/>
              <w:rPr>
                <w:rFonts w:ascii="宋体" w:hAnsi="宋体" w:eastAsia="宋体" w:cs="宋体"/>
                <w:sz w:val="16"/>
                <w:szCs w:val="16"/>
              </w:rPr>
            </w:pPr>
            <w:r>
              <w:rPr>
                <w:rFonts w:ascii="宋体" w:hAnsi="宋体" w:eastAsia="宋体" w:cs="宋体"/>
                <w:spacing w:val="-2"/>
                <w:sz w:val="16"/>
                <w:szCs w:val="16"/>
              </w:rPr>
              <w:t>3.未经批准，擅自改变垃圾点、箱用途且影响周围居民出</w:t>
            </w:r>
            <w:r>
              <w:rPr>
                <w:rFonts w:ascii="宋体" w:hAnsi="宋体" w:eastAsia="宋体" w:cs="宋体"/>
                <w:spacing w:val="18"/>
                <w:sz w:val="16"/>
                <w:szCs w:val="16"/>
              </w:rPr>
              <w:t xml:space="preserve"> </w:t>
            </w:r>
            <w:r>
              <w:rPr>
                <w:rFonts w:ascii="宋体" w:hAnsi="宋体" w:eastAsia="宋体" w:cs="宋体"/>
                <w:spacing w:val="-3"/>
                <w:sz w:val="16"/>
                <w:szCs w:val="16"/>
              </w:rPr>
              <w:t>行和生活的，每处扣</w:t>
            </w:r>
            <w:r>
              <w:rPr>
                <w:rFonts w:ascii="宋体" w:hAnsi="宋体" w:eastAsia="宋体" w:cs="宋体"/>
                <w:spacing w:val="-23"/>
                <w:sz w:val="16"/>
                <w:szCs w:val="16"/>
              </w:rPr>
              <w:t xml:space="preserve"> </w:t>
            </w:r>
            <w:r>
              <w:rPr>
                <w:rFonts w:ascii="宋体" w:hAnsi="宋体" w:eastAsia="宋体" w:cs="宋体"/>
                <w:spacing w:val="-3"/>
                <w:sz w:val="16"/>
                <w:szCs w:val="16"/>
              </w:rPr>
              <w:t>1</w:t>
            </w:r>
            <w:r>
              <w:rPr>
                <w:rFonts w:ascii="宋体" w:hAnsi="宋体" w:eastAsia="宋体" w:cs="宋体"/>
                <w:spacing w:val="-32"/>
                <w:sz w:val="16"/>
                <w:szCs w:val="16"/>
              </w:rPr>
              <w:t xml:space="preserve"> </w:t>
            </w:r>
            <w:r>
              <w:rPr>
                <w:rFonts w:ascii="宋体" w:hAnsi="宋体" w:eastAsia="宋体" w:cs="宋体"/>
                <w:spacing w:val="-3"/>
                <w:sz w:val="16"/>
                <w:szCs w:val="16"/>
              </w:rPr>
              <w:t>分。</w:t>
            </w:r>
          </w:p>
          <w:p>
            <w:pPr>
              <w:spacing w:before="17" w:line="230" w:lineRule="auto"/>
              <w:ind w:left="21" w:right="14" w:hanging="2"/>
              <w:rPr>
                <w:rFonts w:ascii="宋体" w:hAnsi="宋体" w:eastAsia="宋体" w:cs="宋体"/>
                <w:sz w:val="16"/>
                <w:szCs w:val="16"/>
              </w:rPr>
            </w:pPr>
            <w:r>
              <w:rPr>
                <w:rFonts w:ascii="宋体" w:hAnsi="宋体" w:eastAsia="宋体" w:cs="宋体"/>
                <w:spacing w:val="-6"/>
                <w:sz w:val="16"/>
                <w:szCs w:val="16"/>
              </w:rPr>
              <w:t>4.垃圾点、箱体内外等有明显污迹、地面脏污，每处扣</w:t>
            </w:r>
            <w:r>
              <w:rPr>
                <w:rFonts w:ascii="宋体" w:hAnsi="宋体" w:eastAsia="宋体" w:cs="宋体"/>
                <w:spacing w:val="-23"/>
                <w:sz w:val="16"/>
                <w:szCs w:val="16"/>
              </w:rPr>
              <w:t xml:space="preserve"> </w:t>
            </w:r>
            <w:r>
              <w:rPr>
                <w:rFonts w:ascii="宋体" w:hAnsi="宋体" w:eastAsia="宋体" w:cs="宋体"/>
                <w:spacing w:val="-6"/>
                <w:sz w:val="16"/>
                <w:szCs w:val="16"/>
              </w:rPr>
              <w:t>0.5</w:t>
            </w:r>
            <w:r>
              <w:rPr>
                <w:rFonts w:ascii="宋体" w:hAnsi="宋体" w:eastAsia="宋体" w:cs="宋体"/>
                <w:sz w:val="16"/>
                <w:szCs w:val="16"/>
              </w:rPr>
              <w:t xml:space="preserve"> </w:t>
            </w:r>
            <w:r>
              <w:rPr>
                <w:rFonts w:ascii="宋体" w:hAnsi="宋体" w:eastAsia="宋体" w:cs="宋体"/>
                <w:spacing w:val="-4"/>
                <w:sz w:val="16"/>
                <w:szCs w:val="16"/>
              </w:rPr>
              <w:t>分。</w:t>
            </w:r>
          </w:p>
          <w:p>
            <w:pPr>
              <w:spacing w:before="17" w:line="229" w:lineRule="auto"/>
              <w:ind w:left="20" w:right="150" w:firstLine="2"/>
              <w:rPr>
                <w:rFonts w:ascii="宋体" w:hAnsi="宋体" w:eastAsia="宋体" w:cs="宋体"/>
                <w:sz w:val="16"/>
                <w:szCs w:val="16"/>
              </w:rPr>
            </w:pPr>
            <w:r>
              <w:rPr>
                <w:rFonts w:ascii="宋体" w:hAnsi="宋体" w:eastAsia="宋体" w:cs="宋体"/>
                <w:spacing w:val="-1"/>
                <w:sz w:val="16"/>
                <w:szCs w:val="16"/>
              </w:rPr>
              <w:t>5.垃圾收集容器未定期消毒，周围有散落垃圾且污染严</w:t>
            </w:r>
            <w:r>
              <w:rPr>
                <w:rFonts w:ascii="宋体" w:hAnsi="宋体" w:eastAsia="宋体" w:cs="宋体"/>
                <w:spacing w:val="14"/>
                <w:sz w:val="16"/>
                <w:szCs w:val="16"/>
              </w:rPr>
              <w:t xml:space="preserve"> </w:t>
            </w:r>
            <w:r>
              <w:rPr>
                <w:rFonts w:ascii="宋体" w:hAnsi="宋体" w:eastAsia="宋体" w:cs="宋体"/>
                <w:spacing w:val="-4"/>
                <w:sz w:val="16"/>
                <w:szCs w:val="16"/>
              </w:rPr>
              <w:t>重，每处扣</w:t>
            </w:r>
            <w:r>
              <w:rPr>
                <w:rFonts w:ascii="宋体" w:hAnsi="宋体" w:eastAsia="宋体" w:cs="宋体"/>
                <w:spacing w:val="-23"/>
                <w:sz w:val="16"/>
                <w:szCs w:val="16"/>
              </w:rPr>
              <w:t xml:space="preserve"> </w:t>
            </w:r>
            <w:r>
              <w:rPr>
                <w:rFonts w:ascii="宋体" w:hAnsi="宋体" w:eastAsia="宋体" w:cs="宋体"/>
                <w:spacing w:val="-4"/>
                <w:sz w:val="16"/>
                <w:szCs w:val="16"/>
              </w:rPr>
              <w:t>1</w:t>
            </w:r>
            <w:r>
              <w:rPr>
                <w:rFonts w:ascii="宋体" w:hAnsi="宋体" w:eastAsia="宋体" w:cs="宋体"/>
                <w:spacing w:val="-32"/>
                <w:sz w:val="16"/>
                <w:szCs w:val="16"/>
              </w:rPr>
              <w:t xml:space="preserve"> </w:t>
            </w:r>
            <w:r>
              <w:rPr>
                <w:rFonts w:ascii="宋体" w:hAnsi="宋体" w:eastAsia="宋体" w:cs="宋体"/>
                <w:spacing w:val="-4"/>
                <w:sz w:val="16"/>
                <w:szCs w:val="1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8" w:hRule="atLeast"/>
        </w:trPr>
        <w:tc>
          <w:tcPr>
            <w:tcW w:w="732" w:type="dxa"/>
            <w:vAlign w:val="top"/>
          </w:tcPr>
          <w:p>
            <w:pPr>
              <w:spacing w:line="306" w:lineRule="auto"/>
              <w:rPr>
                <w:rFonts w:ascii="Arial"/>
                <w:sz w:val="21"/>
              </w:rPr>
            </w:pPr>
          </w:p>
          <w:p>
            <w:pPr>
              <w:spacing w:line="306" w:lineRule="auto"/>
              <w:rPr>
                <w:rFonts w:ascii="Arial"/>
                <w:sz w:val="21"/>
              </w:rPr>
            </w:pPr>
          </w:p>
          <w:p>
            <w:pPr>
              <w:spacing w:before="52" w:line="221" w:lineRule="auto"/>
              <w:ind w:left="22"/>
              <w:rPr>
                <w:rFonts w:ascii="宋体" w:hAnsi="宋体" w:eastAsia="宋体" w:cs="宋体"/>
                <w:sz w:val="16"/>
                <w:szCs w:val="16"/>
              </w:rPr>
            </w:pPr>
            <w:r>
              <w:rPr>
                <w:rFonts w:ascii="宋体" w:hAnsi="宋体" w:eastAsia="宋体" w:cs="宋体"/>
                <w:spacing w:val="-2"/>
                <w:sz w:val="16"/>
                <w:szCs w:val="16"/>
              </w:rPr>
              <w:t>垃圾清运</w:t>
            </w:r>
          </w:p>
        </w:tc>
        <w:tc>
          <w:tcPr>
            <w:tcW w:w="4163" w:type="dxa"/>
            <w:vAlign w:val="top"/>
          </w:tcPr>
          <w:p>
            <w:pPr>
              <w:spacing w:before="253" w:line="220" w:lineRule="auto"/>
              <w:ind w:left="28"/>
              <w:rPr>
                <w:rFonts w:ascii="宋体" w:hAnsi="宋体" w:eastAsia="宋体" w:cs="宋体"/>
                <w:sz w:val="16"/>
                <w:szCs w:val="16"/>
              </w:rPr>
            </w:pPr>
            <w:r>
              <w:rPr>
                <w:rFonts w:ascii="宋体" w:hAnsi="宋体" w:eastAsia="宋体" w:cs="宋体"/>
                <w:spacing w:val="-1"/>
                <w:sz w:val="16"/>
                <w:szCs w:val="16"/>
              </w:rPr>
              <w:t>1.垃圾日产日清，垃圾容器不满溢。</w:t>
            </w:r>
          </w:p>
          <w:p>
            <w:pPr>
              <w:spacing w:before="14" w:line="231" w:lineRule="auto"/>
              <w:ind w:left="17"/>
              <w:rPr>
                <w:rFonts w:ascii="宋体" w:hAnsi="宋体" w:eastAsia="宋体" w:cs="宋体"/>
                <w:sz w:val="16"/>
                <w:szCs w:val="16"/>
              </w:rPr>
            </w:pPr>
            <w:r>
              <w:rPr>
                <w:rFonts w:ascii="宋体" w:hAnsi="宋体" w:eastAsia="宋体" w:cs="宋体"/>
                <w:spacing w:val="-7"/>
                <w:sz w:val="16"/>
                <w:szCs w:val="16"/>
              </w:rPr>
              <w:t>2.清运车辆标志清楚、车辆密封、无抛撒（渗滤液和垃圾）、</w:t>
            </w:r>
            <w:r>
              <w:rPr>
                <w:rFonts w:ascii="宋体" w:hAnsi="宋体" w:eastAsia="宋体" w:cs="宋体"/>
                <w:spacing w:val="14"/>
                <w:sz w:val="16"/>
                <w:szCs w:val="16"/>
              </w:rPr>
              <w:t xml:space="preserve"> </w:t>
            </w:r>
            <w:r>
              <w:rPr>
                <w:rFonts w:ascii="宋体" w:hAnsi="宋体" w:eastAsia="宋体" w:cs="宋体"/>
                <w:spacing w:val="-4"/>
                <w:sz w:val="16"/>
                <w:szCs w:val="16"/>
              </w:rPr>
              <w:t>按指定地点倾倒垃圾。</w:t>
            </w:r>
          </w:p>
          <w:p>
            <w:pPr>
              <w:spacing w:before="15" w:line="220" w:lineRule="auto"/>
              <w:ind w:left="19"/>
              <w:rPr>
                <w:rFonts w:ascii="宋体" w:hAnsi="宋体" w:eastAsia="宋体" w:cs="宋体"/>
                <w:sz w:val="16"/>
                <w:szCs w:val="16"/>
              </w:rPr>
            </w:pPr>
            <w:r>
              <w:rPr>
                <w:rFonts w:ascii="宋体" w:hAnsi="宋体" w:eastAsia="宋体" w:cs="宋体"/>
                <w:spacing w:val="-1"/>
                <w:sz w:val="16"/>
                <w:szCs w:val="16"/>
              </w:rPr>
              <w:t>3.文明装车，车走场地净。</w:t>
            </w:r>
          </w:p>
          <w:p>
            <w:pPr>
              <w:spacing w:before="18" w:line="220" w:lineRule="auto"/>
              <w:ind w:left="16"/>
              <w:rPr>
                <w:rFonts w:ascii="宋体" w:hAnsi="宋体" w:eastAsia="宋体" w:cs="宋体"/>
                <w:sz w:val="16"/>
                <w:szCs w:val="16"/>
              </w:rPr>
            </w:pPr>
            <w:r>
              <w:rPr>
                <w:rFonts w:ascii="宋体" w:hAnsi="宋体" w:eastAsia="宋体" w:cs="宋体"/>
                <w:spacing w:val="-1"/>
                <w:sz w:val="16"/>
                <w:szCs w:val="16"/>
              </w:rPr>
              <w:t>4.清运车辆车容整洁，车体无明显污迹、清运及时。</w:t>
            </w:r>
          </w:p>
        </w:tc>
        <w:tc>
          <w:tcPr>
            <w:tcW w:w="526" w:type="dxa"/>
            <w:vAlign w:val="top"/>
          </w:tcPr>
          <w:p>
            <w:pPr>
              <w:spacing w:line="318" w:lineRule="auto"/>
              <w:rPr>
                <w:rFonts w:ascii="Arial"/>
                <w:sz w:val="21"/>
              </w:rPr>
            </w:pPr>
          </w:p>
          <w:p>
            <w:pPr>
              <w:spacing w:line="319" w:lineRule="auto"/>
              <w:rPr>
                <w:rFonts w:ascii="Arial"/>
                <w:sz w:val="21"/>
              </w:rPr>
            </w:pPr>
          </w:p>
          <w:p>
            <w:pPr>
              <w:spacing w:before="52" w:line="184" w:lineRule="auto"/>
              <w:ind w:left="22"/>
              <w:rPr>
                <w:rFonts w:ascii="宋体" w:hAnsi="宋体" w:eastAsia="宋体" w:cs="宋体"/>
                <w:sz w:val="16"/>
                <w:szCs w:val="16"/>
              </w:rPr>
            </w:pPr>
            <w:r>
              <w:rPr>
                <w:rFonts w:ascii="宋体" w:hAnsi="宋体" w:eastAsia="宋体" w:cs="宋体"/>
                <w:spacing w:val="-4"/>
                <w:sz w:val="16"/>
                <w:szCs w:val="16"/>
              </w:rPr>
              <w:t>20</w:t>
            </w:r>
          </w:p>
        </w:tc>
        <w:tc>
          <w:tcPr>
            <w:tcW w:w="4009" w:type="dxa"/>
            <w:vAlign w:val="top"/>
          </w:tcPr>
          <w:p>
            <w:pPr>
              <w:spacing w:before="253" w:line="229" w:lineRule="auto"/>
              <w:ind w:left="21" w:right="174" w:firstLine="9"/>
              <w:rPr>
                <w:rFonts w:ascii="宋体" w:hAnsi="宋体" w:eastAsia="宋体" w:cs="宋体"/>
                <w:sz w:val="16"/>
                <w:szCs w:val="16"/>
              </w:rPr>
            </w:pPr>
            <w:r>
              <w:rPr>
                <w:rFonts w:ascii="宋体" w:hAnsi="宋体" w:eastAsia="宋体" w:cs="宋体"/>
                <w:spacing w:val="-3"/>
                <w:sz w:val="16"/>
                <w:szCs w:val="16"/>
              </w:rPr>
              <w:t>1.垃圾未及时清运，造成垃圾容器满溢，每处扣</w:t>
            </w:r>
            <w:r>
              <w:rPr>
                <w:rFonts w:ascii="宋体" w:hAnsi="宋体" w:eastAsia="宋体" w:cs="宋体"/>
                <w:spacing w:val="-16"/>
                <w:sz w:val="16"/>
                <w:szCs w:val="16"/>
              </w:rPr>
              <w:t xml:space="preserve"> </w:t>
            </w:r>
            <w:r>
              <w:rPr>
                <w:rFonts w:ascii="宋体" w:hAnsi="宋体" w:eastAsia="宋体" w:cs="宋体"/>
                <w:spacing w:val="-3"/>
                <w:sz w:val="16"/>
                <w:szCs w:val="16"/>
              </w:rPr>
              <w:t>1</w:t>
            </w:r>
            <w:r>
              <w:rPr>
                <w:rFonts w:ascii="宋体" w:hAnsi="宋体" w:eastAsia="宋体" w:cs="宋体"/>
                <w:spacing w:val="-32"/>
                <w:sz w:val="16"/>
                <w:szCs w:val="16"/>
              </w:rPr>
              <w:t xml:space="preserve"> </w:t>
            </w:r>
            <w:r>
              <w:rPr>
                <w:rFonts w:ascii="宋体" w:hAnsi="宋体" w:eastAsia="宋体" w:cs="宋体"/>
                <w:spacing w:val="-3"/>
                <w:sz w:val="16"/>
                <w:szCs w:val="16"/>
              </w:rPr>
              <w:t>分。</w:t>
            </w:r>
            <w:r>
              <w:rPr>
                <w:rFonts w:ascii="宋体" w:hAnsi="宋体" w:eastAsia="宋体" w:cs="宋体"/>
                <w:sz w:val="16"/>
                <w:szCs w:val="16"/>
              </w:rPr>
              <w:t xml:space="preserve"> </w:t>
            </w:r>
            <w:r>
              <w:rPr>
                <w:rFonts w:ascii="宋体" w:hAnsi="宋体" w:eastAsia="宋体" w:cs="宋体"/>
                <w:spacing w:val="-1"/>
                <w:sz w:val="16"/>
                <w:szCs w:val="16"/>
              </w:rPr>
              <w:t>2.密闭式运输车辆不密闭，每车次扣</w:t>
            </w:r>
            <w:r>
              <w:rPr>
                <w:rFonts w:ascii="宋体" w:hAnsi="宋体" w:eastAsia="宋体" w:cs="宋体"/>
                <w:spacing w:val="-31"/>
                <w:sz w:val="16"/>
                <w:szCs w:val="16"/>
              </w:rPr>
              <w:t xml:space="preserve"> </w:t>
            </w:r>
            <w:r>
              <w:rPr>
                <w:rFonts w:ascii="宋体" w:hAnsi="宋体" w:eastAsia="宋体" w:cs="宋体"/>
                <w:spacing w:val="-1"/>
                <w:sz w:val="16"/>
                <w:szCs w:val="16"/>
              </w:rPr>
              <w:t>0.</w:t>
            </w:r>
            <w:r>
              <w:rPr>
                <w:rFonts w:ascii="宋体" w:hAnsi="宋体" w:eastAsia="宋体" w:cs="宋体"/>
                <w:spacing w:val="-2"/>
                <w:sz w:val="16"/>
                <w:szCs w:val="16"/>
              </w:rPr>
              <w:t>5</w:t>
            </w:r>
            <w:r>
              <w:rPr>
                <w:rFonts w:ascii="宋体" w:hAnsi="宋体" w:eastAsia="宋体" w:cs="宋体"/>
                <w:spacing w:val="-33"/>
                <w:sz w:val="16"/>
                <w:szCs w:val="16"/>
              </w:rPr>
              <w:t xml:space="preserve"> </w:t>
            </w:r>
            <w:r>
              <w:rPr>
                <w:rFonts w:ascii="宋体" w:hAnsi="宋体" w:eastAsia="宋体" w:cs="宋体"/>
                <w:spacing w:val="-2"/>
                <w:sz w:val="16"/>
                <w:szCs w:val="16"/>
              </w:rPr>
              <w:t>分。</w:t>
            </w:r>
          </w:p>
          <w:p>
            <w:pPr>
              <w:spacing w:before="18" w:line="220" w:lineRule="auto"/>
              <w:ind w:left="22"/>
              <w:rPr>
                <w:rFonts w:ascii="宋体" w:hAnsi="宋体" w:eastAsia="宋体" w:cs="宋体"/>
                <w:sz w:val="16"/>
                <w:szCs w:val="16"/>
              </w:rPr>
            </w:pPr>
            <w:r>
              <w:rPr>
                <w:rFonts w:ascii="宋体" w:hAnsi="宋体" w:eastAsia="宋体" w:cs="宋体"/>
                <w:spacing w:val="-2"/>
                <w:sz w:val="16"/>
                <w:szCs w:val="16"/>
              </w:rPr>
              <w:t>3.垃圾运输车辆沿途抛撒，每车次扣</w:t>
            </w:r>
            <w:r>
              <w:rPr>
                <w:rFonts w:ascii="宋体" w:hAnsi="宋体" w:eastAsia="宋体" w:cs="宋体"/>
                <w:spacing w:val="-19"/>
                <w:sz w:val="16"/>
                <w:szCs w:val="16"/>
              </w:rPr>
              <w:t xml:space="preserve"> </w:t>
            </w:r>
            <w:r>
              <w:rPr>
                <w:rFonts w:ascii="宋体" w:hAnsi="宋体" w:eastAsia="宋体" w:cs="宋体"/>
                <w:spacing w:val="-2"/>
                <w:sz w:val="16"/>
                <w:szCs w:val="16"/>
              </w:rPr>
              <w:t>1</w:t>
            </w:r>
            <w:r>
              <w:rPr>
                <w:rFonts w:ascii="宋体" w:hAnsi="宋体" w:eastAsia="宋体" w:cs="宋体"/>
                <w:spacing w:val="-32"/>
                <w:sz w:val="16"/>
                <w:szCs w:val="16"/>
              </w:rPr>
              <w:t xml:space="preserve"> </w:t>
            </w:r>
            <w:r>
              <w:rPr>
                <w:rFonts w:ascii="宋体" w:hAnsi="宋体" w:eastAsia="宋体" w:cs="宋体"/>
                <w:spacing w:val="-2"/>
                <w:sz w:val="16"/>
                <w:szCs w:val="16"/>
              </w:rPr>
              <w:t>分。</w:t>
            </w:r>
          </w:p>
          <w:p>
            <w:pPr>
              <w:spacing w:before="14" w:line="231" w:lineRule="auto"/>
              <w:ind w:left="22" w:hanging="3"/>
              <w:rPr>
                <w:rFonts w:ascii="宋体" w:hAnsi="宋体" w:eastAsia="宋体" w:cs="宋体"/>
                <w:sz w:val="16"/>
                <w:szCs w:val="16"/>
              </w:rPr>
            </w:pPr>
            <w:r>
              <w:rPr>
                <w:rFonts w:ascii="宋体" w:hAnsi="宋体" w:eastAsia="宋体" w:cs="宋体"/>
                <w:spacing w:val="-2"/>
                <w:sz w:val="16"/>
                <w:szCs w:val="16"/>
              </w:rPr>
              <w:t>4.垃圾运输车辆车体脏污、标志不清，每车</w:t>
            </w:r>
            <w:r>
              <w:rPr>
                <w:rFonts w:ascii="宋体" w:hAnsi="宋体" w:eastAsia="宋体" w:cs="宋体"/>
                <w:spacing w:val="-3"/>
                <w:sz w:val="16"/>
                <w:szCs w:val="16"/>
              </w:rPr>
              <w:t>次扣 0.5</w:t>
            </w:r>
            <w:r>
              <w:rPr>
                <w:rFonts w:ascii="宋体" w:hAnsi="宋体" w:eastAsia="宋体" w:cs="宋体"/>
                <w:spacing w:val="-33"/>
                <w:sz w:val="16"/>
                <w:szCs w:val="16"/>
              </w:rPr>
              <w:t xml:space="preserve"> </w:t>
            </w:r>
            <w:r>
              <w:rPr>
                <w:rFonts w:ascii="宋体" w:hAnsi="宋体" w:eastAsia="宋体" w:cs="宋体"/>
                <w:spacing w:val="-3"/>
                <w:sz w:val="16"/>
                <w:szCs w:val="16"/>
              </w:rPr>
              <w:t>分。</w:t>
            </w:r>
            <w:r>
              <w:rPr>
                <w:rFonts w:ascii="宋体" w:hAnsi="宋体" w:eastAsia="宋体" w:cs="宋体"/>
                <w:sz w:val="16"/>
                <w:szCs w:val="16"/>
              </w:rPr>
              <w:t xml:space="preserve"> </w:t>
            </w:r>
            <w:r>
              <w:rPr>
                <w:rFonts w:ascii="宋体" w:hAnsi="宋体" w:eastAsia="宋体" w:cs="宋体"/>
                <w:spacing w:val="-3"/>
                <w:sz w:val="16"/>
                <w:szCs w:val="16"/>
              </w:rPr>
              <w:t>5.未按指定地点倾倒垃圾，每车次扣</w:t>
            </w:r>
            <w:r>
              <w:rPr>
                <w:rFonts w:ascii="宋体" w:hAnsi="宋体" w:eastAsia="宋体" w:cs="宋体"/>
                <w:spacing w:val="33"/>
                <w:sz w:val="16"/>
                <w:szCs w:val="16"/>
              </w:rPr>
              <w:t xml:space="preserve"> </w:t>
            </w:r>
            <w:r>
              <w:rPr>
                <w:rFonts w:ascii="宋体" w:hAnsi="宋体" w:eastAsia="宋体" w:cs="宋体"/>
                <w:spacing w:val="-3"/>
                <w:sz w:val="16"/>
                <w:szCs w:val="16"/>
              </w:rPr>
              <w:t>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732" w:type="dxa"/>
            <w:vAlign w:val="top"/>
          </w:tcPr>
          <w:p>
            <w:pPr>
              <w:spacing w:line="402" w:lineRule="auto"/>
              <w:rPr>
                <w:rFonts w:ascii="Arial"/>
                <w:sz w:val="21"/>
              </w:rPr>
            </w:pPr>
          </w:p>
          <w:p>
            <w:pPr>
              <w:spacing w:before="52" w:line="229" w:lineRule="auto"/>
              <w:ind w:left="21" w:right="70"/>
              <w:rPr>
                <w:rFonts w:ascii="宋体" w:hAnsi="宋体" w:eastAsia="宋体" w:cs="宋体"/>
                <w:sz w:val="16"/>
                <w:szCs w:val="16"/>
              </w:rPr>
            </w:pPr>
            <w:r>
              <w:rPr>
                <w:rFonts w:ascii="宋体" w:hAnsi="宋体" w:eastAsia="宋体" w:cs="宋体"/>
                <w:spacing w:val="-2"/>
                <w:sz w:val="16"/>
                <w:szCs w:val="16"/>
              </w:rPr>
              <w:t>环卫机械</w:t>
            </w:r>
            <w:r>
              <w:rPr>
                <w:rFonts w:ascii="宋体" w:hAnsi="宋体" w:eastAsia="宋体" w:cs="宋体"/>
                <w:spacing w:val="1"/>
                <w:sz w:val="16"/>
                <w:szCs w:val="16"/>
              </w:rPr>
              <w:t xml:space="preserve"> </w:t>
            </w:r>
            <w:r>
              <w:rPr>
                <w:rFonts w:ascii="宋体" w:hAnsi="宋体" w:eastAsia="宋体" w:cs="宋体"/>
                <w:spacing w:val="-2"/>
                <w:sz w:val="16"/>
                <w:szCs w:val="16"/>
              </w:rPr>
              <w:t>保养维护</w:t>
            </w:r>
          </w:p>
        </w:tc>
        <w:tc>
          <w:tcPr>
            <w:tcW w:w="4163" w:type="dxa"/>
            <w:vAlign w:val="top"/>
          </w:tcPr>
          <w:p>
            <w:pPr>
              <w:spacing w:before="41" w:line="229" w:lineRule="auto"/>
              <w:ind w:left="16" w:right="12" w:firstLine="12"/>
              <w:rPr>
                <w:rFonts w:ascii="宋体" w:hAnsi="宋体" w:eastAsia="宋体" w:cs="宋体"/>
                <w:sz w:val="16"/>
                <w:szCs w:val="16"/>
              </w:rPr>
            </w:pPr>
            <w:r>
              <w:rPr>
                <w:rFonts w:ascii="宋体" w:hAnsi="宋体" w:eastAsia="宋体" w:cs="宋体"/>
                <w:spacing w:val="-2"/>
                <w:sz w:val="16"/>
                <w:szCs w:val="16"/>
              </w:rPr>
              <w:t>1.各种车辆车容整洁，标志清晰；车辆外部无污物；车辆作</w:t>
            </w:r>
            <w:r>
              <w:rPr>
                <w:rFonts w:ascii="宋体" w:hAnsi="宋体" w:eastAsia="宋体" w:cs="宋体"/>
                <w:spacing w:val="10"/>
                <w:sz w:val="16"/>
                <w:szCs w:val="16"/>
              </w:rPr>
              <w:t xml:space="preserve"> </w:t>
            </w:r>
            <w:r>
              <w:rPr>
                <w:rFonts w:ascii="宋体" w:hAnsi="宋体" w:eastAsia="宋体" w:cs="宋体"/>
                <w:spacing w:val="-1"/>
                <w:sz w:val="16"/>
                <w:szCs w:val="16"/>
              </w:rPr>
              <w:t>业结束及时清洗干净，停放整齐。</w:t>
            </w:r>
          </w:p>
          <w:p>
            <w:pPr>
              <w:spacing w:before="18" w:line="229" w:lineRule="auto"/>
              <w:ind w:left="18" w:right="12"/>
              <w:rPr>
                <w:rFonts w:ascii="宋体" w:hAnsi="宋体" w:eastAsia="宋体" w:cs="宋体"/>
                <w:sz w:val="16"/>
                <w:szCs w:val="16"/>
              </w:rPr>
            </w:pPr>
            <w:r>
              <w:rPr>
                <w:rFonts w:ascii="宋体" w:hAnsi="宋体" w:eastAsia="宋体" w:cs="宋体"/>
                <w:spacing w:val="-1"/>
                <w:sz w:val="16"/>
                <w:szCs w:val="16"/>
              </w:rPr>
              <w:t>2.驾驶员按规范熟练操作使用，按作业规定</w:t>
            </w:r>
            <w:r>
              <w:rPr>
                <w:rFonts w:ascii="宋体" w:hAnsi="宋体" w:eastAsia="宋体" w:cs="宋体"/>
                <w:spacing w:val="-2"/>
                <w:sz w:val="16"/>
                <w:szCs w:val="16"/>
              </w:rPr>
              <w:t>运行，作业时间</w:t>
            </w:r>
            <w:r>
              <w:rPr>
                <w:rFonts w:ascii="宋体" w:hAnsi="宋体" w:eastAsia="宋体" w:cs="宋体"/>
                <w:sz w:val="16"/>
                <w:szCs w:val="16"/>
              </w:rPr>
              <w:t xml:space="preserve"> </w:t>
            </w:r>
            <w:r>
              <w:rPr>
                <w:rFonts w:ascii="宋体" w:hAnsi="宋体" w:eastAsia="宋体" w:cs="宋体"/>
                <w:spacing w:val="-1"/>
                <w:sz w:val="16"/>
                <w:szCs w:val="16"/>
              </w:rPr>
              <w:t>不低于规定时限，出车和运行台账资料齐全。</w:t>
            </w:r>
          </w:p>
          <w:p>
            <w:pPr>
              <w:spacing w:before="18" w:line="229" w:lineRule="auto"/>
              <w:ind w:left="22" w:right="12" w:hanging="3"/>
              <w:rPr>
                <w:rFonts w:ascii="宋体" w:hAnsi="宋体" w:eastAsia="宋体" w:cs="宋体"/>
                <w:sz w:val="16"/>
                <w:szCs w:val="16"/>
              </w:rPr>
            </w:pPr>
            <w:r>
              <w:rPr>
                <w:rFonts w:ascii="宋体" w:hAnsi="宋体" w:eastAsia="宋体" w:cs="宋体"/>
                <w:spacing w:val="-2"/>
                <w:sz w:val="16"/>
                <w:szCs w:val="16"/>
              </w:rPr>
              <w:t>3.车辆进行日常检查和保养，出现故障及时维修，维修保养</w:t>
            </w:r>
            <w:r>
              <w:rPr>
                <w:rFonts w:ascii="宋体" w:hAnsi="宋体" w:eastAsia="宋体" w:cs="宋体"/>
                <w:spacing w:val="18"/>
                <w:sz w:val="16"/>
                <w:szCs w:val="16"/>
              </w:rPr>
              <w:t xml:space="preserve"> </w:t>
            </w:r>
            <w:r>
              <w:rPr>
                <w:rFonts w:ascii="宋体" w:hAnsi="宋体" w:eastAsia="宋体" w:cs="宋体"/>
                <w:spacing w:val="-3"/>
                <w:sz w:val="16"/>
                <w:szCs w:val="16"/>
              </w:rPr>
              <w:t>资料齐全。</w:t>
            </w:r>
          </w:p>
        </w:tc>
        <w:tc>
          <w:tcPr>
            <w:tcW w:w="526" w:type="dxa"/>
            <w:vAlign w:val="top"/>
          </w:tcPr>
          <w:p>
            <w:pPr>
              <w:spacing w:line="264" w:lineRule="auto"/>
              <w:rPr>
                <w:rFonts w:ascii="Arial"/>
                <w:sz w:val="21"/>
              </w:rPr>
            </w:pPr>
          </w:p>
          <w:p>
            <w:pPr>
              <w:spacing w:line="265" w:lineRule="auto"/>
              <w:rPr>
                <w:rFonts w:ascii="Arial"/>
                <w:sz w:val="21"/>
              </w:rPr>
            </w:pPr>
          </w:p>
          <w:p>
            <w:pPr>
              <w:spacing w:before="52" w:line="184" w:lineRule="auto"/>
              <w:ind w:left="22"/>
              <w:rPr>
                <w:rFonts w:ascii="宋体" w:hAnsi="宋体" w:eastAsia="宋体" w:cs="宋体"/>
                <w:sz w:val="16"/>
                <w:szCs w:val="16"/>
              </w:rPr>
            </w:pPr>
            <w:r>
              <w:rPr>
                <w:rFonts w:ascii="宋体" w:hAnsi="宋体" w:eastAsia="宋体" w:cs="宋体"/>
                <w:spacing w:val="-4"/>
                <w:sz w:val="16"/>
                <w:szCs w:val="16"/>
              </w:rPr>
              <w:t>20</w:t>
            </w:r>
          </w:p>
        </w:tc>
        <w:tc>
          <w:tcPr>
            <w:tcW w:w="4009" w:type="dxa"/>
            <w:vAlign w:val="top"/>
          </w:tcPr>
          <w:p>
            <w:pPr>
              <w:spacing w:before="144" w:line="220" w:lineRule="auto"/>
              <w:ind w:left="31"/>
              <w:rPr>
                <w:rFonts w:ascii="宋体" w:hAnsi="宋体" w:eastAsia="宋体" w:cs="宋体"/>
                <w:sz w:val="16"/>
                <w:szCs w:val="16"/>
              </w:rPr>
            </w:pPr>
            <w:r>
              <w:rPr>
                <w:rFonts w:ascii="宋体" w:hAnsi="宋体" w:eastAsia="宋体" w:cs="宋体"/>
                <w:spacing w:val="-2"/>
                <w:sz w:val="16"/>
                <w:szCs w:val="16"/>
              </w:rPr>
              <w:t>1.每发现一辆车容达不到标准，每车次扣</w:t>
            </w:r>
            <w:r>
              <w:rPr>
                <w:rFonts w:ascii="宋体" w:hAnsi="宋体" w:eastAsia="宋体" w:cs="宋体"/>
                <w:spacing w:val="-19"/>
                <w:sz w:val="16"/>
                <w:szCs w:val="16"/>
              </w:rPr>
              <w:t xml:space="preserve"> </w:t>
            </w:r>
            <w:r>
              <w:rPr>
                <w:rFonts w:ascii="宋体" w:hAnsi="宋体" w:eastAsia="宋体" w:cs="宋体"/>
                <w:spacing w:val="-2"/>
                <w:sz w:val="16"/>
                <w:szCs w:val="16"/>
              </w:rPr>
              <w:t>0.5</w:t>
            </w:r>
            <w:r>
              <w:rPr>
                <w:rFonts w:ascii="宋体" w:hAnsi="宋体" w:eastAsia="宋体" w:cs="宋体"/>
                <w:spacing w:val="-32"/>
                <w:sz w:val="16"/>
                <w:szCs w:val="16"/>
              </w:rPr>
              <w:t xml:space="preserve"> </w:t>
            </w:r>
            <w:r>
              <w:rPr>
                <w:rFonts w:ascii="宋体" w:hAnsi="宋体" w:eastAsia="宋体" w:cs="宋体"/>
                <w:spacing w:val="-2"/>
                <w:sz w:val="16"/>
                <w:szCs w:val="16"/>
              </w:rPr>
              <w:t>分。</w:t>
            </w:r>
          </w:p>
          <w:p>
            <w:pPr>
              <w:spacing w:before="14" w:line="231" w:lineRule="auto"/>
              <w:ind w:left="22" w:right="346" w:hanging="1"/>
              <w:rPr>
                <w:rFonts w:ascii="宋体" w:hAnsi="宋体" w:eastAsia="宋体" w:cs="宋体"/>
                <w:sz w:val="16"/>
                <w:szCs w:val="16"/>
              </w:rPr>
            </w:pPr>
            <w:r>
              <w:rPr>
                <w:rFonts w:ascii="宋体" w:hAnsi="宋体" w:eastAsia="宋体" w:cs="宋体"/>
                <w:spacing w:val="-3"/>
                <w:sz w:val="16"/>
                <w:szCs w:val="16"/>
              </w:rPr>
              <w:t>2.未按规定作业、作业时间不达标的，每车扣</w:t>
            </w:r>
            <w:r>
              <w:rPr>
                <w:rFonts w:ascii="宋体" w:hAnsi="宋体" w:eastAsia="宋体" w:cs="宋体"/>
                <w:spacing w:val="-22"/>
                <w:sz w:val="16"/>
                <w:szCs w:val="16"/>
              </w:rPr>
              <w:t xml:space="preserve"> </w:t>
            </w:r>
            <w:r>
              <w:rPr>
                <w:rFonts w:ascii="宋体" w:hAnsi="宋体" w:eastAsia="宋体" w:cs="宋体"/>
                <w:spacing w:val="-3"/>
                <w:sz w:val="16"/>
                <w:szCs w:val="16"/>
              </w:rPr>
              <w:t>1</w:t>
            </w:r>
            <w:r>
              <w:rPr>
                <w:rFonts w:ascii="宋体" w:hAnsi="宋体" w:eastAsia="宋体" w:cs="宋体"/>
                <w:spacing w:val="-32"/>
                <w:sz w:val="16"/>
                <w:szCs w:val="16"/>
              </w:rPr>
              <w:t xml:space="preserve"> </w:t>
            </w:r>
            <w:r>
              <w:rPr>
                <w:rFonts w:ascii="宋体" w:hAnsi="宋体" w:eastAsia="宋体" w:cs="宋体"/>
                <w:spacing w:val="-3"/>
                <w:sz w:val="16"/>
                <w:szCs w:val="16"/>
              </w:rPr>
              <w:t>分；</w:t>
            </w:r>
            <w:r>
              <w:rPr>
                <w:rFonts w:ascii="宋体" w:hAnsi="宋体" w:eastAsia="宋体" w:cs="宋体"/>
                <w:sz w:val="16"/>
                <w:szCs w:val="16"/>
              </w:rPr>
              <w:t xml:space="preserve"> </w:t>
            </w:r>
            <w:r>
              <w:rPr>
                <w:rFonts w:ascii="宋体" w:hAnsi="宋体" w:eastAsia="宋体" w:cs="宋体"/>
                <w:spacing w:val="-3"/>
                <w:sz w:val="16"/>
                <w:szCs w:val="16"/>
              </w:rPr>
              <w:t>3.出车和运行台账不齐全的扣</w:t>
            </w:r>
            <w:r>
              <w:rPr>
                <w:rFonts w:ascii="宋体" w:hAnsi="宋体" w:eastAsia="宋体" w:cs="宋体"/>
                <w:spacing w:val="-8"/>
                <w:sz w:val="16"/>
                <w:szCs w:val="16"/>
              </w:rPr>
              <w:t xml:space="preserve"> </w:t>
            </w:r>
            <w:r>
              <w:rPr>
                <w:rFonts w:ascii="宋体" w:hAnsi="宋体" w:eastAsia="宋体" w:cs="宋体"/>
                <w:spacing w:val="-3"/>
                <w:sz w:val="16"/>
                <w:szCs w:val="16"/>
              </w:rPr>
              <w:t>1</w:t>
            </w:r>
            <w:r>
              <w:rPr>
                <w:rFonts w:ascii="宋体" w:hAnsi="宋体" w:eastAsia="宋体" w:cs="宋体"/>
                <w:spacing w:val="-32"/>
                <w:sz w:val="16"/>
                <w:szCs w:val="16"/>
              </w:rPr>
              <w:t xml:space="preserve"> </w:t>
            </w:r>
            <w:r>
              <w:rPr>
                <w:rFonts w:ascii="宋体" w:hAnsi="宋体" w:eastAsia="宋体" w:cs="宋体"/>
                <w:spacing w:val="-3"/>
                <w:sz w:val="16"/>
                <w:szCs w:val="16"/>
              </w:rPr>
              <w:t>分。</w:t>
            </w:r>
          </w:p>
          <w:p>
            <w:pPr>
              <w:spacing w:before="14" w:line="231" w:lineRule="auto"/>
              <w:ind w:left="22" w:right="13" w:hanging="3"/>
              <w:rPr>
                <w:rFonts w:ascii="宋体" w:hAnsi="宋体" w:eastAsia="宋体" w:cs="宋体"/>
                <w:sz w:val="16"/>
                <w:szCs w:val="16"/>
              </w:rPr>
            </w:pPr>
            <w:r>
              <w:rPr>
                <w:rFonts w:ascii="宋体" w:hAnsi="宋体" w:eastAsia="宋体" w:cs="宋体"/>
                <w:spacing w:val="-2"/>
                <w:sz w:val="16"/>
                <w:szCs w:val="16"/>
              </w:rPr>
              <w:t>4.未按规定进行日常检查保养的，每辆车扣</w:t>
            </w:r>
            <w:r>
              <w:rPr>
                <w:rFonts w:ascii="宋体" w:hAnsi="宋体" w:eastAsia="宋体" w:cs="宋体"/>
                <w:spacing w:val="-24"/>
                <w:sz w:val="16"/>
                <w:szCs w:val="16"/>
              </w:rPr>
              <w:t xml:space="preserve"> </w:t>
            </w:r>
            <w:r>
              <w:rPr>
                <w:rFonts w:ascii="宋体" w:hAnsi="宋体" w:eastAsia="宋体" w:cs="宋体"/>
                <w:spacing w:val="-2"/>
                <w:sz w:val="16"/>
                <w:szCs w:val="16"/>
              </w:rPr>
              <w:t>0.5</w:t>
            </w:r>
            <w:r>
              <w:rPr>
                <w:rFonts w:ascii="宋体" w:hAnsi="宋体" w:eastAsia="宋体" w:cs="宋体"/>
                <w:spacing w:val="-32"/>
                <w:sz w:val="16"/>
                <w:szCs w:val="16"/>
              </w:rPr>
              <w:t xml:space="preserve"> </w:t>
            </w:r>
            <w:r>
              <w:rPr>
                <w:rFonts w:ascii="宋体" w:hAnsi="宋体" w:eastAsia="宋体" w:cs="宋体"/>
                <w:spacing w:val="-2"/>
                <w:sz w:val="16"/>
                <w:szCs w:val="16"/>
              </w:rPr>
              <w:t>分，出现</w:t>
            </w:r>
            <w:r>
              <w:rPr>
                <w:rFonts w:ascii="宋体" w:hAnsi="宋体" w:eastAsia="宋体" w:cs="宋体"/>
                <w:sz w:val="16"/>
                <w:szCs w:val="16"/>
              </w:rPr>
              <w:t xml:space="preserve"> </w:t>
            </w:r>
            <w:r>
              <w:rPr>
                <w:rFonts w:ascii="宋体" w:hAnsi="宋体" w:eastAsia="宋体" w:cs="宋体"/>
                <w:spacing w:val="-3"/>
                <w:sz w:val="16"/>
                <w:szCs w:val="16"/>
              </w:rPr>
              <w:t>故障维修不及时的每辆车扣</w:t>
            </w:r>
            <w:r>
              <w:rPr>
                <w:rFonts w:ascii="宋体" w:hAnsi="宋体" w:eastAsia="宋体" w:cs="宋体"/>
                <w:spacing w:val="-14"/>
                <w:sz w:val="16"/>
                <w:szCs w:val="16"/>
              </w:rPr>
              <w:t xml:space="preserve"> </w:t>
            </w:r>
            <w:r>
              <w:rPr>
                <w:rFonts w:ascii="宋体" w:hAnsi="宋体" w:eastAsia="宋体" w:cs="宋体"/>
                <w:spacing w:val="-3"/>
                <w:sz w:val="16"/>
                <w:szCs w:val="16"/>
              </w:rPr>
              <w:t>1</w:t>
            </w:r>
            <w:r>
              <w:rPr>
                <w:rFonts w:ascii="宋体" w:hAnsi="宋体" w:eastAsia="宋体" w:cs="宋体"/>
                <w:spacing w:val="-32"/>
                <w:sz w:val="16"/>
                <w:szCs w:val="16"/>
              </w:rPr>
              <w:t xml:space="preserve"> </w:t>
            </w:r>
            <w:r>
              <w:rPr>
                <w:rFonts w:ascii="宋体" w:hAnsi="宋体" w:eastAsia="宋体" w:cs="宋体"/>
                <w:spacing w:val="-3"/>
                <w:sz w:val="16"/>
                <w:szCs w:val="1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732" w:type="dxa"/>
            <w:vAlign w:val="top"/>
          </w:tcPr>
          <w:p>
            <w:pPr>
              <w:spacing w:line="404" w:lineRule="auto"/>
              <w:rPr>
                <w:rFonts w:ascii="Arial"/>
                <w:sz w:val="21"/>
              </w:rPr>
            </w:pPr>
          </w:p>
          <w:p>
            <w:pPr>
              <w:spacing w:before="52" w:line="221" w:lineRule="auto"/>
              <w:ind w:left="24"/>
              <w:rPr>
                <w:rFonts w:ascii="宋体" w:hAnsi="宋体" w:eastAsia="宋体" w:cs="宋体"/>
                <w:sz w:val="16"/>
                <w:szCs w:val="16"/>
              </w:rPr>
            </w:pPr>
            <w:r>
              <w:rPr>
                <w:rFonts w:ascii="宋体" w:hAnsi="宋体" w:eastAsia="宋体" w:cs="宋体"/>
                <w:spacing w:val="-3"/>
                <w:sz w:val="16"/>
                <w:szCs w:val="16"/>
              </w:rPr>
              <w:t>安全行为</w:t>
            </w:r>
          </w:p>
        </w:tc>
        <w:tc>
          <w:tcPr>
            <w:tcW w:w="4163" w:type="dxa"/>
            <w:vAlign w:val="top"/>
          </w:tcPr>
          <w:p>
            <w:pPr>
              <w:spacing w:before="44" w:line="229" w:lineRule="auto"/>
              <w:ind w:left="16" w:right="12"/>
              <w:rPr>
                <w:rFonts w:ascii="宋体" w:hAnsi="宋体" w:eastAsia="宋体" w:cs="宋体"/>
                <w:sz w:val="16"/>
                <w:szCs w:val="16"/>
              </w:rPr>
            </w:pPr>
            <w:r>
              <w:rPr>
                <w:rFonts w:ascii="宋体" w:hAnsi="宋体" w:eastAsia="宋体" w:cs="宋体"/>
                <w:spacing w:val="-1"/>
                <w:sz w:val="16"/>
                <w:szCs w:val="16"/>
              </w:rPr>
              <w:t>应经常开展安全生产教育，车道作业设有安全</w:t>
            </w:r>
            <w:r>
              <w:rPr>
                <w:rFonts w:ascii="宋体" w:hAnsi="宋体" w:eastAsia="宋体" w:cs="宋体"/>
                <w:spacing w:val="-2"/>
                <w:sz w:val="16"/>
                <w:szCs w:val="16"/>
              </w:rPr>
              <w:t>防范设施，严</w:t>
            </w:r>
            <w:r>
              <w:rPr>
                <w:rFonts w:ascii="宋体" w:hAnsi="宋体" w:eastAsia="宋体" w:cs="宋体"/>
                <w:sz w:val="16"/>
                <w:szCs w:val="16"/>
              </w:rPr>
              <w:t xml:space="preserve"> </w:t>
            </w:r>
            <w:r>
              <w:rPr>
                <w:rFonts w:ascii="宋体" w:hAnsi="宋体" w:eastAsia="宋体" w:cs="宋体"/>
                <w:spacing w:val="-1"/>
                <w:sz w:val="16"/>
                <w:szCs w:val="16"/>
              </w:rPr>
              <w:t>格按操作流程作业。</w:t>
            </w:r>
          </w:p>
          <w:p>
            <w:pPr>
              <w:spacing w:before="17" w:line="221" w:lineRule="auto"/>
              <w:ind w:left="18"/>
              <w:rPr>
                <w:rFonts w:ascii="宋体" w:hAnsi="宋体" w:eastAsia="宋体" w:cs="宋体"/>
                <w:sz w:val="16"/>
                <w:szCs w:val="16"/>
              </w:rPr>
            </w:pPr>
            <w:r>
              <w:rPr>
                <w:rFonts w:ascii="宋体" w:hAnsi="宋体" w:eastAsia="宋体" w:cs="宋体"/>
                <w:spacing w:val="-1"/>
                <w:sz w:val="16"/>
                <w:szCs w:val="16"/>
              </w:rPr>
              <w:t>2.环卫作业人员应安全规范作业、配备安全防护用品；</w:t>
            </w:r>
          </w:p>
          <w:p>
            <w:pPr>
              <w:spacing w:before="15" w:line="230" w:lineRule="auto"/>
              <w:ind w:left="16" w:right="9" w:firstLine="3"/>
              <w:rPr>
                <w:rFonts w:ascii="宋体" w:hAnsi="宋体" w:eastAsia="宋体" w:cs="宋体"/>
                <w:sz w:val="16"/>
                <w:szCs w:val="16"/>
              </w:rPr>
            </w:pPr>
            <w:r>
              <w:rPr>
                <w:rFonts w:ascii="宋体" w:hAnsi="宋体" w:eastAsia="宋体" w:cs="宋体"/>
                <w:spacing w:val="-1"/>
                <w:sz w:val="16"/>
                <w:szCs w:val="16"/>
              </w:rPr>
              <w:t>3.应统一工作服装，服装要色调明快、醒目、</w:t>
            </w:r>
            <w:r>
              <w:rPr>
                <w:rFonts w:ascii="宋体" w:hAnsi="宋体" w:eastAsia="宋体" w:cs="宋体"/>
                <w:spacing w:val="-2"/>
                <w:sz w:val="16"/>
                <w:szCs w:val="16"/>
              </w:rPr>
              <w:t>穿戴应整齐、</w:t>
            </w:r>
            <w:r>
              <w:rPr>
                <w:rFonts w:ascii="宋体" w:hAnsi="宋体" w:eastAsia="宋体" w:cs="宋体"/>
                <w:sz w:val="16"/>
                <w:szCs w:val="16"/>
              </w:rPr>
              <w:t xml:space="preserve"> </w:t>
            </w:r>
            <w:r>
              <w:rPr>
                <w:rFonts w:ascii="宋体" w:hAnsi="宋体" w:eastAsia="宋体" w:cs="宋体"/>
                <w:spacing w:val="-1"/>
                <w:sz w:val="16"/>
                <w:szCs w:val="16"/>
              </w:rPr>
              <w:t>干净，持证上岗。</w:t>
            </w:r>
          </w:p>
        </w:tc>
        <w:tc>
          <w:tcPr>
            <w:tcW w:w="526" w:type="dxa"/>
            <w:vAlign w:val="top"/>
          </w:tcPr>
          <w:p>
            <w:pPr>
              <w:spacing w:line="430" w:lineRule="auto"/>
              <w:rPr>
                <w:rFonts w:ascii="Arial"/>
                <w:sz w:val="21"/>
              </w:rPr>
            </w:pPr>
          </w:p>
          <w:p>
            <w:pPr>
              <w:spacing w:before="52" w:line="183" w:lineRule="auto"/>
              <w:ind w:left="23"/>
              <w:rPr>
                <w:rFonts w:ascii="宋体" w:hAnsi="宋体" w:eastAsia="宋体" w:cs="宋体"/>
                <w:sz w:val="16"/>
                <w:szCs w:val="16"/>
              </w:rPr>
            </w:pPr>
            <w:r>
              <w:rPr>
                <w:rFonts w:ascii="宋体" w:hAnsi="宋体" w:eastAsia="宋体" w:cs="宋体"/>
                <w:sz w:val="16"/>
                <w:szCs w:val="16"/>
              </w:rPr>
              <w:t>5</w:t>
            </w:r>
          </w:p>
        </w:tc>
        <w:tc>
          <w:tcPr>
            <w:tcW w:w="4009" w:type="dxa"/>
            <w:vAlign w:val="top"/>
          </w:tcPr>
          <w:p>
            <w:pPr>
              <w:spacing w:line="404" w:lineRule="auto"/>
              <w:rPr>
                <w:rFonts w:ascii="Arial"/>
                <w:sz w:val="21"/>
              </w:rPr>
            </w:pPr>
          </w:p>
          <w:p>
            <w:pPr>
              <w:spacing w:before="52" w:line="220" w:lineRule="auto"/>
              <w:ind w:left="19"/>
              <w:rPr>
                <w:rFonts w:ascii="宋体" w:hAnsi="宋体" w:eastAsia="宋体" w:cs="宋体"/>
                <w:sz w:val="16"/>
                <w:szCs w:val="16"/>
              </w:rPr>
            </w:pPr>
            <w:r>
              <w:rPr>
                <w:rFonts w:ascii="宋体" w:hAnsi="宋体" w:eastAsia="宋体" w:cs="宋体"/>
                <w:spacing w:val="-5"/>
                <w:sz w:val="16"/>
                <w:szCs w:val="16"/>
              </w:rPr>
              <w:t>每发现</w:t>
            </w:r>
            <w:r>
              <w:rPr>
                <w:rFonts w:ascii="宋体" w:hAnsi="宋体" w:eastAsia="宋体" w:cs="宋体"/>
                <w:spacing w:val="-23"/>
                <w:sz w:val="16"/>
                <w:szCs w:val="16"/>
              </w:rPr>
              <w:t xml:space="preserve"> </w:t>
            </w:r>
            <w:r>
              <w:rPr>
                <w:rFonts w:ascii="宋体" w:hAnsi="宋体" w:eastAsia="宋体" w:cs="宋体"/>
                <w:spacing w:val="-5"/>
                <w:sz w:val="16"/>
                <w:szCs w:val="16"/>
              </w:rPr>
              <w:t>1</w:t>
            </w:r>
            <w:r>
              <w:rPr>
                <w:rFonts w:ascii="宋体" w:hAnsi="宋体" w:eastAsia="宋体" w:cs="宋体"/>
                <w:spacing w:val="-30"/>
                <w:sz w:val="16"/>
                <w:szCs w:val="16"/>
              </w:rPr>
              <w:t xml:space="preserve"> </w:t>
            </w:r>
            <w:r>
              <w:rPr>
                <w:rFonts w:ascii="宋体" w:hAnsi="宋体" w:eastAsia="宋体" w:cs="宋体"/>
                <w:spacing w:val="-5"/>
                <w:sz w:val="16"/>
                <w:szCs w:val="16"/>
              </w:rPr>
              <w:t>次不合格扣</w:t>
            </w:r>
            <w:r>
              <w:rPr>
                <w:rFonts w:ascii="宋体" w:hAnsi="宋体" w:eastAsia="宋体" w:cs="宋体"/>
                <w:spacing w:val="-23"/>
                <w:sz w:val="16"/>
                <w:szCs w:val="16"/>
              </w:rPr>
              <w:t xml:space="preserve"> </w:t>
            </w:r>
            <w:r>
              <w:rPr>
                <w:rFonts w:ascii="宋体" w:hAnsi="宋体" w:eastAsia="宋体" w:cs="宋体"/>
                <w:spacing w:val="-5"/>
                <w:sz w:val="16"/>
                <w:szCs w:val="16"/>
              </w:rPr>
              <w:t>1</w:t>
            </w:r>
            <w:r>
              <w:rPr>
                <w:rFonts w:ascii="宋体" w:hAnsi="宋体" w:eastAsia="宋体" w:cs="宋体"/>
                <w:spacing w:val="-32"/>
                <w:sz w:val="16"/>
                <w:szCs w:val="16"/>
              </w:rPr>
              <w:t xml:space="preserve"> </w:t>
            </w:r>
            <w:r>
              <w:rPr>
                <w:rFonts w:ascii="宋体" w:hAnsi="宋体" w:eastAsia="宋体" w:cs="宋体"/>
                <w:spacing w:val="-5"/>
                <w:sz w:val="16"/>
                <w:szCs w:val="1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732" w:type="dxa"/>
            <w:vAlign w:val="top"/>
          </w:tcPr>
          <w:p>
            <w:pPr>
              <w:spacing w:line="356" w:lineRule="auto"/>
              <w:rPr>
                <w:rFonts w:ascii="Arial"/>
                <w:sz w:val="21"/>
              </w:rPr>
            </w:pPr>
          </w:p>
          <w:p>
            <w:pPr>
              <w:spacing w:line="356" w:lineRule="auto"/>
              <w:rPr>
                <w:rFonts w:ascii="Arial"/>
                <w:sz w:val="21"/>
              </w:rPr>
            </w:pPr>
          </w:p>
          <w:p>
            <w:pPr>
              <w:spacing w:before="52" w:line="220" w:lineRule="auto"/>
              <w:ind w:left="23"/>
              <w:rPr>
                <w:rFonts w:ascii="宋体" w:hAnsi="宋体" w:eastAsia="宋体" w:cs="宋体"/>
                <w:sz w:val="16"/>
                <w:szCs w:val="16"/>
              </w:rPr>
            </w:pPr>
            <w:r>
              <w:rPr>
                <w:rFonts w:ascii="宋体" w:hAnsi="宋体" w:eastAsia="宋体" w:cs="宋体"/>
                <w:spacing w:val="-2"/>
                <w:sz w:val="16"/>
                <w:szCs w:val="16"/>
              </w:rPr>
              <w:t>各类奖励</w:t>
            </w:r>
          </w:p>
        </w:tc>
        <w:tc>
          <w:tcPr>
            <w:tcW w:w="4163" w:type="dxa"/>
            <w:vAlign w:val="top"/>
          </w:tcPr>
          <w:p>
            <w:pPr>
              <w:spacing w:before="145" w:line="229" w:lineRule="auto"/>
              <w:ind w:left="18" w:right="504" w:firstLine="9"/>
              <w:rPr>
                <w:rFonts w:ascii="宋体" w:hAnsi="宋体" w:eastAsia="宋体" w:cs="宋体"/>
                <w:sz w:val="16"/>
                <w:szCs w:val="16"/>
              </w:rPr>
            </w:pPr>
            <w:r>
              <w:rPr>
                <w:rFonts w:ascii="宋体" w:hAnsi="宋体" w:eastAsia="宋体" w:cs="宋体"/>
                <w:spacing w:val="-3"/>
                <w:sz w:val="16"/>
                <w:szCs w:val="16"/>
              </w:rPr>
              <w:t>1.配合县政府或县住建局完成临时性应急保障工作；</w:t>
            </w:r>
            <w:r>
              <w:rPr>
                <w:rFonts w:ascii="宋体" w:hAnsi="宋体" w:eastAsia="宋体" w:cs="宋体"/>
                <w:spacing w:val="16"/>
                <w:sz w:val="16"/>
                <w:szCs w:val="16"/>
              </w:rPr>
              <w:t xml:space="preserve"> </w:t>
            </w:r>
            <w:r>
              <w:rPr>
                <w:rFonts w:ascii="宋体" w:hAnsi="宋体" w:eastAsia="宋体" w:cs="宋体"/>
                <w:spacing w:val="-1"/>
                <w:sz w:val="16"/>
                <w:szCs w:val="16"/>
              </w:rPr>
              <w:t>2.完成重大事项保障工作；</w:t>
            </w:r>
          </w:p>
          <w:p>
            <w:pPr>
              <w:spacing w:before="18" w:line="229" w:lineRule="auto"/>
              <w:ind w:left="18" w:right="12" w:firstLine="1"/>
              <w:rPr>
                <w:rFonts w:ascii="宋体" w:hAnsi="宋体" w:eastAsia="宋体" w:cs="宋体"/>
                <w:sz w:val="16"/>
                <w:szCs w:val="16"/>
              </w:rPr>
            </w:pPr>
            <w:r>
              <w:rPr>
                <w:rFonts w:ascii="宋体" w:hAnsi="宋体" w:eastAsia="宋体" w:cs="宋体"/>
                <w:spacing w:val="-2"/>
                <w:sz w:val="16"/>
                <w:szCs w:val="16"/>
              </w:rPr>
              <w:t>3.完成超出合同范围内的其他工作（如门前“三包</w:t>
            </w:r>
            <w:r>
              <w:rPr>
                <w:rFonts w:ascii="宋体" w:hAnsi="宋体" w:eastAsia="宋体" w:cs="宋体"/>
                <w:spacing w:val="-59"/>
                <w:sz w:val="16"/>
                <w:szCs w:val="16"/>
              </w:rPr>
              <w:t xml:space="preserve"> </w:t>
            </w:r>
            <w:r>
              <w:rPr>
                <w:rFonts w:ascii="宋体" w:hAnsi="宋体" w:eastAsia="宋体" w:cs="宋体"/>
                <w:spacing w:val="-2"/>
                <w:sz w:val="16"/>
                <w:szCs w:val="16"/>
              </w:rPr>
              <w:t>”</w:t>
            </w:r>
            <w:r>
              <w:rPr>
                <w:rFonts w:ascii="宋体" w:hAnsi="宋体" w:eastAsia="宋体" w:cs="宋体"/>
                <w:spacing w:val="-3"/>
                <w:sz w:val="16"/>
                <w:szCs w:val="16"/>
              </w:rPr>
              <w:t>区域清</w:t>
            </w:r>
            <w:r>
              <w:rPr>
                <w:rFonts w:ascii="宋体" w:hAnsi="宋体" w:eastAsia="宋体" w:cs="宋体"/>
                <w:sz w:val="16"/>
                <w:szCs w:val="16"/>
              </w:rPr>
              <w:t xml:space="preserve"> </w:t>
            </w:r>
            <w:r>
              <w:rPr>
                <w:rFonts w:ascii="宋体" w:hAnsi="宋体" w:eastAsia="宋体" w:cs="宋体"/>
                <w:spacing w:val="-1"/>
                <w:sz w:val="16"/>
                <w:szCs w:val="16"/>
              </w:rPr>
              <w:t>扫保洁及冰雪清除）</w:t>
            </w:r>
          </w:p>
          <w:p>
            <w:pPr>
              <w:spacing w:before="18" w:line="220" w:lineRule="auto"/>
              <w:ind w:left="16"/>
              <w:rPr>
                <w:rFonts w:ascii="宋体" w:hAnsi="宋体" w:eastAsia="宋体" w:cs="宋体"/>
                <w:sz w:val="16"/>
                <w:szCs w:val="16"/>
              </w:rPr>
            </w:pPr>
            <w:r>
              <w:rPr>
                <w:rFonts w:ascii="宋体" w:hAnsi="宋体" w:eastAsia="宋体" w:cs="宋体"/>
                <w:spacing w:val="-1"/>
                <w:sz w:val="16"/>
                <w:szCs w:val="16"/>
              </w:rPr>
              <w:t>4.在冬季清除冰雪保障中受到县级及以上领导表扬；</w:t>
            </w:r>
          </w:p>
          <w:p>
            <w:pPr>
              <w:spacing w:before="14" w:line="231" w:lineRule="auto"/>
              <w:ind w:left="16" w:right="67" w:firstLine="3"/>
              <w:rPr>
                <w:rFonts w:ascii="宋体" w:hAnsi="宋体" w:eastAsia="宋体" w:cs="宋体"/>
                <w:sz w:val="16"/>
                <w:szCs w:val="16"/>
              </w:rPr>
            </w:pPr>
            <w:r>
              <w:rPr>
                <w:rFonts w:ascii="宋体" w:hAnsi="宋体" w:eastAsia="宋体" w:cs="宋体"/>
                <w:spacing w:val="-1"/>
                <w:sz w:val="16"/>
                <w:szCs w:val="16"/>
              </w:rPr>
              <w:t>5、工作方式方法有创新，在全地区得到推广，受到新闻媒</w:t>
            </w:r>
            <w:r>
              <w:rPr>
                <w:rFonts w:ascii="宋体" w:hAnsi="宋体" w:eastAsia="宋体" w:cs="宋体"/>
                <w:spacing w:val="15"/>
                <w:sz w:val="16"/>
                <w:szCs w:val="16"/>
              </w:rPr>
              <w:t xml:space="preserve"> </w:t>
            </w:r>
            <w:r>
              <w:rPr>
                <w:rFonts w:ascii="宋体" w:hAnsi="宋体" w:eastAsia="宋体" w:cs="宋体"/>
                <w:spacing w:val="-2"/>
                <w:sz w:val="16"/>
                <w:szCs w:val="16"/>
              </w:rPr>
              <w:t>体表彰。</w:t>
            </w:r>
          </w:p>
        </w:tc>
        <w:tc>
          <w:tcPr>
            <w:tcW w:w="526" w:type="dxa"/>
            <w:vAlign w:val="top"/>
          </w:tcPr>
          <w:p>
            <w:pPr>
              <w:spacing w:line="303" w:lineRule="auto"/>
              <w:rPr>
                <w:rFonts w:ascii="Arial"/>
                <w:sz w:val="21"/>
              </w:rPr>
            </w:pPr>
          </w:p>
          <w:p>
            <w:pPr>
              <w:spacing w:line="303" w:lineRule="auto"/>
              <w:rPr>
                <w:rFonts w:ascii="Arial"/>
                <w:sz w:val="21"/>
              </w:rPr>
            </w:pPr>
          </w:p>
          <w:p>
            <w:pPr>
              <w:spacing w:before="52" w:line="230" w:lineRule="auto"/>
              <w:ind w:left="31" w:right="27" w:hanging="11"/>
              <w:rPr>
                <w:rFonts w:ascii="宋体" w:hAnsi="宋体" w:eastAsia="宋体" w:cs="宋体"/>
                <w:sz w:val="16"/>
                <w:szCs w:val="16"/>
              </w:rPr>
            </w:pPr>
            <w:r>
              <w:rPr>
                <w:rFonts w:ascii="宋体" w:hAnsi="宋体" w:eastAsia="宋体" w:cs="宋体"/>
                <w:spacing w:val="-3"/>
                <w:sz w:val="16"/>
                <w:szCs w:val="16"/>
              </w:rPr>
              <w:t>根据实</w:t>
            </w:r>
            <w:r>
              <w:rPr>
                <w:rFonts w:ascii="宋体" w:hAnsi="宋体" w:eastAsia="宋体" w:cs="宋体"/>
                <w:spacing w:val="1"/>
                <w:sz w:val="16"/>
                <w:szCs w:val="16"/>
              </w:rPr>
              <w:t xml:space="preserve"> </w:t>
            </w:r>
            <w:r>
              <w:rPr>
                <w:rFonts w:ascii="宋体" w:hAnsi="宋体" w:eastAsia="宋体" w:cs="宋体"/>
                <w:spacing w:val="-6"/>
                <w:sz w:val="16"/>
                <w:szCs w:val="16"/>
              </w:rPr>
              <w:t>际情况</w:t>
            </w:r>
          </w:p>
        </w:tc>
        <w:tc>
          <w:tcPr>
            <w:tcW w:w="4009" w:type="dxa"/>
            <w:vAlign w:val="top"/>
          </w:tcPr>
          <w:p>
            <w:pPr>
              <w:spacing w:before="41" w:line="238" w:lineRule="auto"/>
              <w:ind w:left="31"/>
              <w:rPr>
                <w:rFonts w:ascii="宋体" w:hAnsi="宋体" w:eastAsia="宋体" w:cs="宋体"/>
                <w:sz w:val="16"/>
                <w:szCs w:val="16"/>
              </w:rPr>
            </w:pPr>
            <w:r>
              <w:rPr>
                <w:rFonts w:ascii="宋体" w:hAnsi="宋体" w:eastAsia="宋体" w:cs="宋体"/>
                <w:spacing w:val="-2"/>
                <w:sz w:val="16"/>
                <w:szCs w:val="16"/>
              </w:rPr>
              <w:t>1.出色完成应急性保障工作加</w:t>
            </w:r>
            <w:r>
              <w:rPr>
                <w:rFonts w:ascii="宋体" w:hAnsi="宋体" w:eastAsia="宋体" w:cs="宋体"/>
                <w:spacing w:val="-28"/>
                <w:sz w:val="16"/>
                <w:szCs w:val="16"/>
              </w:rPr>
              <w:t xml:space="preserve"> </w:t>
            </w:r>
            <w:r>
              <w:rPr>
                <w:rFonts w:ascii="宋体" w:hAnsi="宋体" w:eastAsia="宋体" w:cs="宋体"/>
                <w:spacing w:val="-2"/>
                <w:sz w:val="16"/>
                <w:szCs w:val="16"/>
              </w:rPr>
              <w:t>0.5</w:t>
            </w:r>
            <w:r>
              <w:rPr>
                <w:rFonts w:ascii="宋体" w:hAnsi="宋体" w:eastAsia="宋体" w:cs="宋体"/>
                <w:spacing w:val="-33"/>
                <w:sz w:val="16"/>
                <w:szCs w:val="16"/>
              </w:rPr>
              <w:t xml:space="preserve"> </w:t>
            </w:r>
            <w:r>
              <w:rPr>
                <w:rFonts w:ascii="宋体" w:hAnsi="宋体" w:eastAsia="宋体" w:cs="宋体"/>
                <w:spacing w:val="-2"/>
                <w:sz w:val="16"/>
                <w:szCs w:val="16"/>
              </w:rPr>
              <w:t>分。</w:t>
            </w:r>
          </w:p>
          <w:p>
            <w:pPr>
              <w:spacing w:line="220" w:lineRule="auto"/>
              <w:ind w:left="21"/>
              <w:rPr>
                <w:rFonts w:ascii="宋体" w:hAnsi="宋体" w:eastAsia="宋体" w:cs="宋体"/>
                <w:sz w:val="16"/>
                <w:szCs w:val="16"/>
              </w:rPr>
            </w:pPr>
            <w:r>
              <w:rPr>
                <w:rFonts w:ascii="宋体" w:hAnsi="宋体" w:eastAsia="宋体" w:cs="宋体"/>
                <w:spacing w:val="-2"/>
                <w:sz w:val="16"/>
                <w:szCs w:val="16"/>
              </w:rPr>
              <w:t>2.出色完成重大事项保障工作加</w:t>
            </w:r>
            <w:r>
              <w:rPr>
                <w:rFonts w:ascii="宋体" w:hAnsi="宋体" w:eastAsia="宋体" w:cs="宋体"/>
                <w:spacing w:val="-20"/>
                <w:sz w:val="16"/>
                <w:szCs w:val="16"/>
              </w:rPr>
              <w:t xml:space="preserve"> </w:t>
            </w:r>
            <w:r>
              <w:rPr>
                <w:rFonts w:ascii="宋体" w:hAnsi="宋体" w:eastAsia="宋体" w:cs="宋体"/>
                <w:spacing w:val="-2"/>
                <w:sz w:val="16"/>
                <w:szCs w:val="16"/>
              </w:rPr>
              <w:t>1</w:t>
            </w:r>
            <w:r>
              <w:rPr>
                <w:rFonts w:ascii="宋体" w:hAnsi="宋体" w:eastAsia="宋体" w:cs="宋体"/>
                <w:spacing w:val="-33"/>
                <w:sz w:val="16"/>
                <w:szCs w:val="16"/>
              </w:rPr>
              <w:t xml:space="preserve"> </w:t>
            </w:r>
            <w:r>
              <w:rPr>
                <w:rFonts w:ascii="宋体" w:hAnsi="宋体" w:eastAsia="宋体" w:cs="宋体"/>
                <w:spacing w:val="-2"/>
                <w:sz w:val="16"/>
                <w:szCs w:val="16"/>
              </w:rPr>
              <w:t>分。</w:t>
            </w:r>
          </w:p>
          <w:p>
            <w:pPr>
              <w:spacing w:before="17" w:line="230" w:lineRule="auto"/>
              <w:ind w:left="21" w:right="31" w:firstLine="1"/>
              <w:rPr>
                <w:rFonts w:ascii="宋体" w:hAnsi="宋体" w:eastAsia="宋体" w:cs="宋体"/>
                <w:sz w:val="16"/>
                <w:szCs w:val="16"/>
              </w:rPr>
            </w:pPr>
            <w:r>
              <w:rPr>
                <w:rFonts w:ascii="宋体" w:hAnsi="宋体" w:eastAsia="宋体" w:cs="宋体"/>
                <w:spacing w:val="-1"/>
                <w:sz w:val="16"/>
                <w:szCs w:val="16"/>
              </w:rPr>
              <w:t>3.每配合完成一次超出合同范围内且任务较大的工作加</w:t>
            </w:r>
            <w:r>
              <w:rPr>
                <w:rFonts w:ascii="宋体" w:hAnsi="宋体" w:eastAsia="宋体" w:cs="宋体"/>
                <w:spacing w:val="-26"/>
                <w:sz w:val="16"/>
                <w:szCs w:val="16"/>
              </w:rPr>
              <w:t xml:space="preserve"> </w:t>
            </w:r>
            <w:r>
              <w:rPr>
                <w:rFonts w:ascii="宋体" w:hAnsi="宋体" w:eastAsia="宋体" w:cs="宋体"/>
                <w:spacing w:val="-1"/>
                <w:sz w:val="16"/>
                <w:szCs w:val="16"/>
              </w:rPr>
              <w:t>2</w:t>
            </w:r>
            <w:r>
              <w:rPr>
                <w:rFonts w:ascii="宋体" w:hAnsi="宋体" w:eastAsia="宋体" w:cs="宋体"/>
                <w:sz w:val="16"/>
                <w:szCs w:val="16"/>
              </w:rPr>
              <w:t xml:space="preserve"> </w:t>
            </w:r>
            <w:r>
              <w:rPr>
                <w:rFonts w:ascii="宋体" w:hAnsi="宋体" w:eastAsia="宋体" w:cs="宋体"/>
                <w:spacing w:val="-4"/>
                <w:sz w:val="16"/>
                <w:szCs w:val="16"/>
              </w:rPr>
              <w:t>分。</w:t>
            </w:r>
          </w:p>
          <w:p>
            <w:pPr>
              <w:spacing w:before="16" w:line="230" w:lineRule="auto"/>
              <w:ind w:left="22" w:hanging="3"/>
              <w:rPr>
                <w:rFonts w:ascii="宋体" w:hAnsi="宋体" w:eastAsia="宋体" w:cs="宋体"/>
                <w:sz w:val="16"/>
                <w:szCs w:val="16"/>
              </w:rPr>
            </w:pPr>
            <w:r>
              <w:rPr>
                <w:rFonts w:ascii="宋体" w:hAnsi="宋体" w:eastAsia="宋体" w:cs="宋体"/>
                <w:spacing w:val="-7"/>
                <w:sz w:val="16"/>
                <w:szCs w:val="16"/>
              </w:rPr>
              <w:t>4.受到县级领导表扬加</w:t>
            </w:r>
            <w:r>
              <w:rPr>
                <w:rFonts w:ascii="宋体" w:hAnsi="宋体" w:eastAsia="宋体" w:cs="宋体"/>
                <w:spacing w:val="-29"/>
                <w:sz w:val="16"/>
                <w:szCs w:val="16"/>
              </w:rPr>
              <w:t xml:space="preserve"> </w:t>
            </w:r>
            <w:r>
              <w:rPr>
                <w:rFonts w:ascii="宋体" w:hAnsi="宋体" w:eastAsia="宋体" w:cs="宋体"/>
                <w:spacing w:val="-7"/>
                <w:sz w:val="16"/>
                <w:szCs w:val="16"/>
              </w:rPr>
              <w:t>1</w:t>
            </w:r>
            <w:r>
              <w:rPr>
                <w:rFonts w:ascii="宋体" w:hAnsi="宋体" w:eastAsia="宋体" w:cs="宋体"/>
                <w:spacing w:val="-40"/>
                <w:sz w:val="16"/>
                <w:szCs w:val="16"/>
              </w:rPr>
              <w:t xml:space="preserve"> </w:t>
            </w:r>
            <w:r>
              <w:rPr>
                <w:rFonts w:ascii="宋体" w:hAnsi="宋体" w:eastAsia="宋体" w:cs="宋体"/>
                <w:spacing w:val="-7"/>
                <w:sz w:val="16"/>
                <w:szCs w:val="16"/>
              </w:rPr>
              <w:t>分，受到地区级领导表扬</w:t>
            </w:r>
            <w:r>
              <w:rPr>
                <w:rFonts w:ascii="宋体" w:hAnsi="宋体" w:eastAsia="宋体" w:cs="宋体"/>
                <w:spacing w:val="-8"/>
                <w:sz w:val="16"/>
                <w:szCs w:val="16"/>
              </w:rPr>
              <w:t>加</w:t>
            </w:r>
            <w:r>
              <w:rPr>
                <w:rFonts w:ascii="宋体" w:hAnsi="宋体" w:eastAsia="宋体" w:cs="宋体"/>
                <w:spacing w:val="-37"/>
                <w:sz w:val="16"/>
                <w:szCs w:val="16"/>
              </w:rPr>
              <w:t xml:space="preserve"> </w:t>
            </w:r>
            <w:r>
              <w:rPr>
                <w:rFonts w:ascii="宋体" w:hAnsi="宋体" w:eastAsia="宋体" w:cs="宋体"/>
                <w:spacing w:val="-8"/>
                <w:sz w:val="16"/>
                <w:szCs w:val="16"/>
              </w:rPr>
              <w:t>3</w:t>
            </w:r>
            <w:r>
              <w:rPr>
                <w:rFonts w:ascii="宋体" w:hAnsi="宋体" w:eastAsia="宋体" w:cs="宋体"/>
                <w:spacing w:val="-38"/>
                <w:sz w:val="16"/>
                <w:szCs w:val="16"/>
              </w:rPr>
              <w:t xml:space="preserve"> </w:t>
            </w:r>
            <w:r>
              <w:rPr>
                <w:rFonts w:ascii="宋体" w:hAnsi="宋体" w:eastAsia="宋体" w:cs="宋体"/>
                <w:spacing w:val="-8"/>
                <w:sz w:val="16"/>
                <w:szCs w:val="16"/>
              </w:rPr>
              <w:t>分，</w:t>
            </w:r>
            <w:r>
              <w:rPr>
                <w:rFonts w:ascii="宋体" w:hAnsi="宋体" w:eastAsia="宋体" w:cs="宋体"/>
                <w:sz w:val="16"/>
                <w:szCs w:val="16"/>
              </w:rPr>
              <w:t xml:space="preserve"> </w:t>
            </w:r>
            <w:r>
              <w:rPr>
                <w:rFonts w:ascii="宋体" w:hAnsi="宋体" w:eastAsia="宋体" w:cs="宋体"/>
                <w:spacing w:val="-3"/>
                <w:sz w:val="16"/>
                <w:szCs w:val="16"/>
              </w:rPr>
              <w:t>受到自治区级领导表扬加</w:t>
            </w:r>
            <w:r>
              <w:rPr>
                <w:rFonts w:ascii="宋体" w:hAnsi="宋体" w:eastAsia="宋体" w:cs="宋体"/>
                <w:spacing w:val="-30"/>
                <w:sz w:val="16"/>
                <w:szCs w:val="16"/>
              </w:rPr>
              <w:t xml:space="preserve"> </w:t>
            </w:r>
            <w:r>
              <w:rPr>
                <w:rFonts w:ascii="宋体" w:hAnsi="宋体" w:eastAsia="宋体" w:cs="宋体"/>
                <w:spacing w:val="-3"/>
                <w:sz w:val="16"/>
                <w:szCs w:val="16"/>
              </w:rPr>
              <w:t>5</w:t>
            </w:r>
            <w:r>
              <w:rPr>
                <w:rFonts w:ascii="宋体" w:hAnsi="宋体" w:eastAsia="宋体" w:cs="宋体"/>
                <w:spacing w:val="-33"/>
                <w:sz w:val="16"/>
                <w:szCs w:val="16"/>
              </w:rPr>
              <w:t xml:space="preserve"> </w:t>
            </w:r>
            <w:r>
              <w:rPr>
                <w:rFonts w:ascii="宋体" w:hAnsi="宋体" w:eastAsia="宋体" w:cs="宋体"/>
                <w:spacing w:val="-3"/>
                <w:sz w:val="16"/>
                <w:szCs w:val="16"/>
              </w:rPr>
              <w:t>分。</w:t>
            </w:r>
          </w:p>
          <w:p>
            <w:pPr>
              <w:spacing w:before="16" w:line="230" w:lineRule="auto"/>
              <w:ind w:left="31" w:right="71" w:hanging="9"/>
              <w:rPr>
                <w:rFonts w:ascii="宋体" w:hAnsi="宋体" w:eastAsia="宋体" w:cs="宋体"/>
                <w:sz w:val="16"/>
                <w:szCs w:val="16"/>
              </w:rPr>
            </w:pPr>
            <w:r>
              <w:rPr>
                <w:rFonts w:ascii="宋体" w:hAnsi="宋体" w:eastAsia="宋体" w:cs="宋体"/>
                <w:spacing w:val="-2"/>
                <w:sz w:val="16"/>
                <w:szCs w:val="16"/>
              </w:rPr>
              <w:t>5、工作方式受到推广的加</w:t>
            </w:r>
            <w:r>
              <w:rPr>
                <w:rFonts w:ascii="宋体" w:hAnsi="宋体" w:eastAsia="宋体" w:cs="宋体"/>
                <w:spacing w:val="-9"/>
                <w:sz w:val="16"/>
                <w:szCs w:val="16"/>
              </w:rPr>
              <w:t xml:space="preserve"> </w:t>
            </w:r>
            <w:r>
              <w:rPr>
                <w:rFonts w:ascii="宋体" w:hAnsi="宋体" w:eastAsia="宋体" w:cs="宋体"/>
                <w:spacing w:val="-2"/>
                <w:sz w:val="16"/>
                <w:szCs w:val="16"/>
              </w:rPr>
              <w:t>1</w:t>
            </w:r>
            <w:r>
              <w:rPr>
                <w:rFonts w:ascii="宋体" w:hAnsi="宋体" w:eastAsia="宋体" w:cs="宋体"/>
                <w:spacing w:val="-33"/>
                <w:sz w:val="16"/>
                <w:szCs w:val="16"/>
              </w:rPr>
              <w:t xml:space="preserve"> </w:t>
            </w:r>
            <w:r>
              <w:rPr>
                <w:rFonts w:ascii="宋体" w:hAnsi="宋体" w:eastAsia="宋体" w:cs="宋体"/>
                <w:spacing w:val="-2"/>
                <w:sz w:val="16"/>
                <w:szCs w:val="16"/>
              </w:rPr>
              <w:t>分，受到新闻媒体报道表彰</w:t>
            </w:r>
            <w:r>
              <w:rPr>
                <w:rFonts w:ascii="宋体" w:hAnsi="宋体" w:eastAsia="宋体" w:cs="宋体"/>
                <w:sz w:val="16"/>
                <w:szCs w:val="16"/>
              </w:rPr>
              <w:t xml:space="preserve"> </w:t>
            </w:r>
            <w:r>
              <w:rPr>
                <w:rFonts w:ascii="宋体" w:hAnsi="宋体" w:eastAsia="宋体" w:cs="宋体"/>
                <w:spacing w:val="-7"/>
                <w:sz w:val="16"/>
                <w:szCs w:val="16"/>
              </w:rPr>
              <w:t>的加</w:t>
            </w:r>
            <w:r>
              <w:rPr>
                <w:rFonts w:ascii="宋体" w:hAnsi="宋体" w:eastAsia="宋体" w:cs="宋体"/>
                <w:spacing w:val="-33"/>
                <w:sz w:val="16"/>
                <w:szCs w:val="16"/>
              </w:rPr>
              <w:t xml:space="preserve"> </w:t>
            </w:r>
            <w:r>
              <w:rPr>
                <w:rFonts w:ascii="宋体" w:hAnsi="宋体" w:eastAsia="宋体" w:cs="宋体"/>
                <w:spacing w:val="-7"/>
                <w:sz w:val="16"/>
                <w:szCs w:val="16"/>
              </w:rPr>
              <w:t>2</w:t>
            </w:r>
            <w:r>
              <w:rPr>
                <w:rFonts w:ascii="宋体" w:hAnsi="宋体" w:eastAsia="宋体" w:cs="宋体"/>
                <w:spacing w:val="-32"/>
                <w:sz w:val="16"/>
                <w:szCs w:val="16"/>
              </w:rPr>
              <w:t xml:space="preserve"> </w:t>
            </w:r>
            <w:r>
              <w:rPr>
                <w:rFonts w:ascii="宋体" w:hAnsi="宋体" w:eastAsia="宋体" w:cs="宋体"/>
                <w:spacing w:val="-7"/>
                <w:sz w:val="16"/>
                <w:szCs w:val="16"/>
              </w:rPr>
              <w:t>分。</w:t>
            </w:r>
          </w:p>
        </w:tc>
      </w:tr>
    </w:tbl>
    <w:p>
      <w:pPr>
        <w:pStyle w:val="6"/>
      </w:pPr>
    </w:p>
    <w:p>
      <w:pPr>
        <w:sectPr>
          <w:footerReference r:id="rId79" w:type="default"/>
          <w:pgSz w:w="11905" w:h="16838"/>
          <w:pgMar w:top="1077" w:right="1417" w:bottom="1134" w:left="1417" w:header="1077" w:footer="1083" w:gutter="0"/>
          <w:pgNumType w:fmt="decimal"/>
          <w:cols w:space="0" w:num="1"/>
          <w:rtlGutter w:val="0"/>
          <w:docGrid w:linePitch="0" w:charSpace="0"/>
        </w:sectPr>
      </w:pPr>
    </w:p>
    <w:p>
      <w:pPr>
        <w:pStyle w:val="6"/>
        <w:spacing w:line="320" w:lineRule="auto"/>
      </w:pPr>
    </w:p>
    <w:p>
      <w:pPr>
        <w:spacing w:before="113" w:line="228" w:lineRule="auto"/>
        <w:ind w:left="2518"/>
        <w:outlineLvl w:val="0"/>
        <w:rPr>
          <w:rFonts w:ascii="仿宋" w:hAnsi="仿宋" w:eastAsia="仿宋" w:cs="仿宋"/>
          <w:sz w:val="35"/>
          <w:szCs w:val="35"/>
        </w:rPr>
      </w:pPr>
      <w:bookmarkStart w:id="73" w:name="bookmark68"/>
      <w:bookmarkEnd w:id="73"/>
      <w:r>
        <w:rPr>
          <w:rFonts w:ascii="仿宋" w:hAnsi="仿宋" w:eastAsia="仿宋" w:cs="仿宋"/>
          <w:b/>
          <w:bCs/>
          <w:spacing w:val="1"/>
          <w:sz w:val="31"/>
          <w:szCs w:val="31"/>
        </w:rPr>
        <w:t>第6章</w:t>
      </w:r>
      <w:r>
        <w:rPr>
          <w:rFonts w:ascii="仿宋" w:hAnsi="仿宋" w:eastAsia="仿宋" w:cs="仿宋"/>
          <w:spacing w:val="-77"/>
          <w:sz w:val="31"/>
          <w:szCs w:val="31"/>
        </w:rPr>
        <w:t xml:space="preserve"> </w:t>
      </w:r>
      <w:r>
        <w:rPr>
          <w:rFonts w:ascii="仿宋" w:hAnsi="仿宋" w:eastAsia="仿宋" w:cs="仿宋"/>
          <w:b/>
          <w:bCs/>
          <w:spacing w:val="1"/>
          <w:sz w:val="35"/>
          <w:szCs w:val="35"/>
        </w:rPr>
        <w:t>评标方法和标准</w:t>
      </w:r>
    </w:p>
    <w:p>
      <w:pPr>
        <w:pStyle w:val="6"/>
        <w:spacing w:line="406" w:lineRule="auto"/>
      </w:pPr>
    </w:p>
    <w:p>
      <w:pPr>
        <w:spacing w:before="78" w:line="500" w:lineRule="exact"/>
        <w:ind w:right="8"/>
        <w:jc w:val="center"/>
        <w:rPr>
          <w:rFonts w:ascii="仿宋" w:hAnsi="仿宋" w:eastAsia="仿宋" w:cs="仿宋"/>
          <w:sz w:val="24"/>
          <w:szCs w:val="24"/>
        </w:rPr>
      </w:pPr>
      <w:r>
        <w:rPr>
          <w:rFonts w:hint="eastAsia" w:ascii="仿宋" w:hAnsi="仿宋" w:eastAsia="仿宋" w:cs="仿宋"/>
          <w:spacing w:val="-8"/>
          <w:position w:val="19"/>
          <w:sz w:val="24"/>
          <w:szCs w:val="24"/>
          <w:lang w:val="en-US" w:eastAsia="zh-CN"/>
        </w:rPr>
        <w:t>一、</w:t>
      </w:r>
      <w:r>
        <w:rPr>
          <w:rFonts w:ascii="仿宋" w:hAnsi="仿宋" w:eastAsia="仿宋" w:cs="仿宋"/>
          <w:spacing w:val="-8"/>
          <w:position w:val="19"/>
          <w:sz w:val="24"/>
          <w:szCs w:val="24"/>
        </w:rPr>
        <w:t>本项目将按照招标文件第一章投标人须知中“五 开标及评标</w:t>
      </w:r>
      <w:r>
        <w:rPr>
          <w:rFonts w:ascii="仿宋" w:hAnsi="仿宋" w:eastAsia="仿宋" w:cs="仿宋"/>
          <w:spacing w:val="-80"/>
          <w:position w:val="19"/>
          <w:sz w:val="24"/>
          <w:szCs w:val="24"/>
        </w:rPr>
        <w:t xml:space="preserve"> </w:t>
      </w:r>
      <w:r>
        <w:rPr>
          <w:rFonts w:ascii="仿宋" w:hAnsi="仿宋" w:eastAsia="仿宋" w:cs="仿宋"/>
          <w:spacing w:val="-8"/>
          <w:position w:val="19"/>
          <w:sz w:val="24"/>
          <w:szCs w:val="24"/>
        </w:rPr>
        <w:t>”、“六 确定</w:t>
      </w:r>
    </w:p>
    <w:p>
      <w:pPr>
        <w:spacing w:line="222" w:lineRule="auto"/>
        <w:rPr>
          <w:rFonts w:ascii="仿宋" w:hAnsi="仿宋" w:eastAsia="仿宋" w:cs="仿宋"/>
          <w:sz w:val="24"/>
          <w:szCs w:val="24"/>
        </w:rPr>
      </w:pPr>
      <w:r>
        <w:rPr>
          <w:rFonts w:ascii="仿宋" w:hAnsi="仿宋" w:eastAsia="仿宋" w:cs="仿宋"/>
          <w:spacing w:val="-7"/>
          <w:sz w:val="24"/>
          <w:szCs w:val="24"/>
        </w:rPr>
        <w:t>中标</w:t>
      </w:r>
      <w:r>
        <w:rPr>
          <w:rFonts w:ascii="仿宋" w:hAnsi="仿宋" w:eastAsia="仿宋" w:cs="仿宋"/>
          <w:spacing w:val="-84"/>
          <w:sz w:val="24"/>
          <w:szCs w:val="24"/>
        </w:rPr>
        <w:t xml:space="preserve"> </w:t>
      </w:r>
      <w:r>
        <w:rPr>
          <w:rFonts w:ascii="仿宋" w:hAnsi="仿宋" w:eastAsia="仿宋" w:cs="仿宋"/>
          <w:spacing w:val="-7"/>
          <w:sz w:val="24"/>
          <w:szCs w:val="24"/>
        </w:rPr>
        <w:t>”及本章的规定评标。</w:t>
      </w:r>
    </w:p>
    <w:p>
      <w:pPr>
        <w:spacing w:before="215" w:line="384" w:lineRule="auto"/>
        <w:ind w:left="60" w:right="26" w:firstLine="485"/>
        <w:rPr>
          <w:rFonts w:ascii="仿宋" w:hAnsi="仿宋" w:eastAsia="仿宋" w:cs="仿宋"/>
          <w:sz w:val="24"/>
          <w:szCs w:val="24"/>
        </w:rPr>
      </w:pPr>
      <w:r>
        <w:rPr>
          <w:rFonts w:ascii="仿宋" w:hAnsi="仿宋" w:eastAsia="仿宋" w:cs="仿宋"/>
          <w:spacing w:val="3"/>
          <w:sz w:val="24"/>
          <w:szCs w:val="24"/>
        </w:rPr>
        <w:t>（内容要包括投标无效界定和详细评标标准）在价格评审中，若评标委员会发现供应商以明显低于市场或成本的价格参与投标，而供应商又未在投标文件中提供有力证据证明其报价合理的，评标委员会可以认定该投标报价以低于成本的价格参与投标。被认定为低于成本价格的投标文件将视为未实质性响应</w:t>
      </w:r>
      <w:r>
        <w:rPr>
          <w:rFonts w:ascii="仿宋" w:hAnsi="仿宋" w:eastAsia="仿宋" w:cs="仿宋"/>
          <w:spacing w:val="-2"/>
          <w:sz w:val="24"/>
          <w:szCs w:val="24"/>
        </w:rPr>
        <w:t>投标文件，按无效响应处理。</w:t>
      </w:r>
    </w:p>
    <w:p>
      <w:pPr>
        <w:spacing w:before="78" w:line="385" w:lineRule="auto"/>
        <w:ind w:right="103"/>
        <w:jc w:val="both"/>
        <w:rPr>
          <w:rFonts w:ascii="仿宋" w:hAnsi="仿宋" w:eastAsia="仿宋" w:cs="仿宋"/>
          <w:sz w:val="24"/>
          <w:szCs w:val="24"/>
        </w:rPr>
      </w:pPr>
      <w:r>
        <w:rPr>
          <w:rFonts w:ascii="仿宋" w:hAnsi="仿宋" w:eastAsia="仿宋" w:cs="仿宋"/>
          <w:spacing w:val="-1"/>
          <w:sz w:val="24"/>
          <w:szCs w:val="24"/>
        </w:rPr>
        <w:t>1、超过200万元的货物和服务采购项目、超过400万元的工程采购</w:t>
      </w:r>
      <w:r>
        <w:rPr>
          <w:rFonts w:ascii="仿宋" w:hAnsi="仿宋" w:eastAsia="仿宋" w:cs="仿宋"/>
          <w:spacing w:val="3"/>
          <w:sz w:val="24"/>
          <w:szCs w:val="24"/>
        </w:rPr>
        <w:t>项目中适宜由中小企业提供的，预留该部分采购项目预算总额的</w:t>
      </w:r>
      <w:r>
        <w:rPr>
          <w:rFonts w:ascii="仿宋" w:hAnsi="仿宋" w:eastAsia="仿宋" w:cs="仿宋"/>
          <w:spacing w:val="3"/>
          <w:sz w:val="24"/>
          <w:szCs w:val="24"/>
          <w:u w:val="single" w:color="auto"/>
        </w:rPr>
        <w:t xml:space="preserve"> 4</w:t>
      </w:r>
      <w:r>
        <w:rPr>
          <w:rFonts w:ascii="仿宋" w:hAnsi="仿宋" w:eastAsia="仿宋" w:cs="仿宋"/>
          <w:spacing w:val="2"/>
          <w:sz w:val="24"/>
          <w:szCs w:val="24"/>
          <w:u w:val="single" w:color="auto"/>
        </w:rPr>
        <w:t>0%</w:t>
      </w:r>
      <w:r>
        <w:rPr>
          <w:rFonts w:ascii="仿宋" w:hAnsi="仿宋" w:eastAsia="仿宋" w:cs="仿宋"/>
          <w:spacing w:val="2"/>
          <w:sz w:val="24"/>
          <w:szCs w:val="24"/>
        </w:rPr>
        <w:t>以上专门</w:t>
      </w:r>
      <w:r>
        <w:rPr>
          <w:rFonts w:ascii="仿宋" w:hAnsi="仿宋" w:eastAsia="仿宋" w:cs="仿宋"/>
          <w:spacing w:val="-1"/>
          <w:sz w:val="24"/>
          <w:szCs w:val="24"/>
        </w:rPr>
        <w:t xml:space="preserve">面向中小企业采购，其中预留给小微企业的比例不低于 </w:t>
      </w:r>
      <w:r>
        <w:rPr>
          <w:rFonts w:ascii="仿宋" w:hAnsi="仿宋" w:eastAsia="仿宋" w:cs="仿宋"/>
          <w:spacing w:val="-1"/>
          <w:sz w:val="24"/>
          <w:szCs w:val="24"/>
          <w:u w:val="single" w:color="auto"/>
        </w:rPr>
        <w:t>60%</w:t>
      </w:r>
      <w:r>
        <w:rPr>
          <w:rFonts w:ascii="仿宋" w:hAnsi="仿宋" w:eastAsia="仿宋" w:cs="仿宋"/>
          <w:spacing w:val="-1"/>
          <w:sz w:val="24"/>
          <w:szCs w:val="24"/>
        </w:rPr>
        <w:t>。</w:t>
      </w:r>
    </w:p>
    <w:p>
      <w:pPr>
        <w:spacing w:before="209" w:line="385" w:lineRule="auto"/>
        <w:ind w:right="103"/>
        <w:jc w:val="both"/>
        <w:rPr>
          <w:rFonts w:ascii="仿宋" w:hAnsi="仿宋" w:eastAsia="仿宋" w:cs="仿宋"/>
          <w:sz w:val="24"/>
          <w:szCs w:val="24"/>
        </w:rPr>
      </w:pPr>
      <w:r>
        <w:rPr>
          <w:rFonts w:ascii="仿宋" w:hAnsi="仿宋" w:eastAsia="仿宋" w:cs="仿宋"/>
          <w:spacing w:val="-1"/>
          <w:sz w:val="24"/>
          <w:szCs w:val="24"/>
        </w:rPr>
        <w:t>2、对于未预留份额专门面向中小企业的采购项目，以及预留份额项目中的</w:t>
      </w:r>
      <w:r>
        <w:rPr>
          <w:rFonts w:ascii="仿宋" w:hAnsi="仿宋" w:eastAsia="仿宋" w:cs="仿宋"/>
          <w:spacing w:val="3"/>
          <w:sz w:val="24"/>
          <w:szCs w:val="24"/>
        </w:rPr>
        <w:t>非预留部分采购包，采购人、采购代理机构应当对符合规定的</w:t>
      </w:r>
      <w:r>
        <w:rPr>
          <w:rFonts w:ascii="仿宋" w:hAnsi="仿宋" w:eastAsia="仿宋" w:cs="仿宋"/>
          <w:spacing w:val="2"/>
          <w:sz w:val="24"/>
          <w:szCs w:val="24"/>
        </w:rPr>
        <w:t>小微企业报价给</w:t>
      </w:r>
      <w:r>
        <w:rPr>
          <w:rFonts w:ascii="仿宋" w:hAnsi="仿宋" w:eastAsia="仿宋" w:cs="仿宋"/>
          <w:spacing w:val="-2"/>
          <w:sz w:val="24"/>
          <w:szCs w:val="24"/>
        </w:rPr>
        <w:t>予</w:t>
      </w:r>
      <w:r>
        <w:rPr>
          <w:rFonts w:ascii="仿宋" w:hAnsi="仿宋" w:eastAsia="仿宋" w:cs="仿宋"/>
          <w:spacing w:val="-2"/>
          <w:sz w:val="24"/>
          <w:szCs w:val="24"/>
          <w:u w:val="single" w:color="auto"/>
        </w:rPr>
        <w:t xml:space="preserve"> 10%</w:t>
      </w:r>
      <w:r>
        <w:rPr>
          <w:rFonts w:ascii="仿宋" w:hAnsi="仿宋" w:eastAsia="仿宋" w:cs="仿宋"/>
          <w:spacing w:val="-2"/>
          <w:sz w:val="24"/>
          <w:szCs w:val="24"/>
        </w:rPr>
        <w:t>的扣除，用扣除后的价格参加评审。</w:t>
      </w:r>
    </w:p>
    <w:p>
      <w:pPr>
        <w:spacing w:before="208" w:line="385" w:lineRule="auto"/>
        <w:ind w:right="103"/>
        <w:jc w:val="both"/>
        <w:rPr>
          <w:rFonts w:ascii="仿宋" w:hAnsi="仿宋" w:eastAsia="仿宋" w:cs="仿宋"/>
          <w:sz w:val="24"/>
          <w:szCs w:val="24"/>
        </w:rPr>
      </w:pPr>
      <w:r>
        <w:rPr>
          <w:rFonts w:ascii="仿宋" w:hAnsi="仿宋" w:eastAsia="仿宋" w:cs="仿宋"/>
          <w:spacing w:val="-1"/>
          <w:sz w:val="24"/>
          <w:szCs w:val="24"/>
        </w:rPr>
        <w:t>3、接受大中型企业与小微企业组成联合体或者允许大中型企业向一家或者</w:t>
      </w:r>
      <w:r>
        <w:rPr>
          <w:rFonts w:ascii="仿宋" w:hAnsi="仿宋" w:eastAsia="仿宋" w:cs="仿宋"/>
          <w:spacing w:val="3"/>
          <w:sz w:val="24"/>
          <w:szCs w:val="24"/>
        </w:rPr>
        <w:t>多家小微企业分包的采购项目，对于联合协议</w:t>
      </w:r>
      <w:r>
        <w:rPr>
          <w:rFonts w:ascii="仿宋" w:hAnsi="仿宋" w:eastAsia="仿宋" w:cs="仿宋"/>
          <w:spacing w:val="2"/>
          <w:sz w:val="24"/>
          <w:szCs w:val="24"/>
        </w:rPr>
        <w:t>或者分包意向协议约定小微企业</w:t>
      </w:r>
      <w:r>
        <w:rPr>
          <w:rFonts w:ascii="仿宋" w:hAnsi="仿宋" w:eastAsia="仿宋" w:cs="仿宋"/>
          <w:sz w:val="24"/>
          <w:szCs w:val="24"/>
        </w:rPr>
        <w:t xml:space="preserve"> </w:t>
      </w:r>
      <w:r>
        <w:rPr>
          <w:rFonts w:ascii="仿宋" w:hAnsi="仿宋" w:eastAsia="仿宋" w:cs="仿宋"/>
          <w:spacing w:val="-1"/>
          <w:sz w:val="24"/>
          <w:szCs w:val="24"/>
        </w:rPr>
        <w:t xml:space="preserve">的合同份额占到合同总金额 </w:t>
      </w:r>
      <w:r>
        <w:rPr>
          <w:rFonts w:ascii="仿宋" w:hAnsi="仿宋" w:eastAsia="仿宋" w:cs="仿宋"/>
          <w:spacing w:val="-1"/>
          <w:sz w:val="24"/>
          <w:szCs w:val="24"/>
          <w:u w:val="single" w:color="auto"/>
        </w:rPr>
        <w:t>40%</w:t>
      </w:r>
      <w:r>
        <w:rPr>
          <w:rFonts w:ascii="仿宋" w:hAnsi="仿宋" w:eastAsia="仿宋" w:cs="仿宋"/>
          <w:spacing w:val="-1"/>
          <w:sz w:val="24"/>
          <w:szCs w:val="24"/>
        </w:rPr>
        <w:t>以上的，采购人、采购代理机构应当对联合体或者大中型企业的报价给予</w:t>
      </w:r>
      <w:r>
        <w:rPr>
          <w:rFonts w:ascii="仿宋" w:hAnsi="仿宋" w:eastAsia="仿宋" w:cs="仿宋"/>
          <w:spacing w:val="-1"/>
          <w:sz w:val="24"/>
          <w:szCs w:val="24"/>
          <w:u w:val="single" w:color="auto"/>
        </w:rPr>
        <w:t xml:space="preserve"> 4%</w:t>
      </w:r>
      <w:r>
        <w:rPr>
          <w:rFonts w:ascii="仿宋" w:hAnsi="仿宋" w:eastAsia="仿宋" w:cs="仿宋"/>
          <w:spacing w:val="-1"/>
          <w:sz w:val="24"/>
          <w:szCs w:val="24"/>
        </w:rPr>
        <w:t>的扣除，用扣除后的价格参加评审。</w:t>
      </w:r>
    </w:p>
    <w:p>
      <w:pPr>
        <w:spacing w:before="212" w:line="221" w:lineRule="auto"/>
        <w:jc w:val="both"/>
        <w:rPr>
          <w:rFonts w:ascii="仿宋" w:hAnsi="仿宋" w:eastAsia="仿宋" w:cs="仿宋"/>
          <w:sz w:val="24"/>
          <w:szCs w:val="24"/>
        </w:rPr>
      </w:pPr>
      <w:r>
        <w:rPr>
          <w:rFonts w:ascii="仿宋" w:hAnsi="仿宋" w:eastAsia="仿宋" w:cs="仿宋"/>
          <w:spacing w:val="-1"/>
          <w:sz w:val="24"/>
          <w:szCs w:val="24"/>
        </w:rPr>
        <w:t>4、根据《政府采购促进中小企业发展管理</w:t>
      </w:r>
      <w:r>
        <w:rPr>
          <w:rFonts w:ascii="仿宋" w:hAnsi="仿宋" w:eastAsia="仿宋" w:cs="仿宋"/>
          <w:spacing w:val="-2"/>
          <w:sz w:val="24"/>
          <w:szCs w:val="24"/>
        </w:rPr>
        <w:t>办法》（财库〔2020〕46 号）、</w:t>
      </w:r>
    </w:p>
    <w:p>
      <w:pPr>
        <w:spacing w:before="209" w:line="385" w:lineRule="auto"/>
        <w:rPr>
          <w:rFonts w:ascii="仿宋" w:hAnsi="仿宋" w:eastAsia="仿宋" w:cs="仿宋"/>
          <w:sz w:val="24"/>
          <w:szCs w:val="24"/>
        </w:rPr>
      </w:pPr>
      <w:r>
        <w:rPr>
          <w:rFonts w:ascii="仿宋" w:hAnsi="仿宋" w:eastAsia="仿宋" w:cs="仿宋"/>
          <w:spacing w:val="-2"/>
          <w:sz w:val="24"/>
          <w:szCs w:val="24"/>
        </w:rPr>
        <w:t>《财政部</w:t>
      </w:r>
      <w:r>
        <w:rPr>
          <w:rFonts w:ascii="仿宋" w:hAnsi="仿宋" w:eastAsia="仿宋" w:cs="仿宋"/>
          <w:spacing w:val="45"/>
          <w:sz w:val="24"/>
          <w:szCs w:val="24"/>
        </w:rPr>
        <w:t xml:space="preserve"> </w:t>
      </w:r>
      <w:r>
        <w:rPr>
          <w:rFonts w:ascii="仿宋" w:hAnsi="仿宋" w:eastAsia="仿宋" w:cs="仿宋"/>
          <w:spacing w:val="-2"/>
          <w:sz w:val="24"/>
          <w:szCs w:val="24"/>
        </w:rPr>
        <w:t>司法部关于政府采购支持监狱企业发展有关问题的通知》（财库</w:t>
      </w:r>
      <w:r>
        <w:rPr>
          <w:rFonts w:ascii="仿宋" w:hAnsi="仿宋" w:eastAsia="仿宋" w:cs="仿宋"/>
          <w:spacing w:val="-4"/>
          <w:sz w:val="24"/>
          <w:szCs w:val="24"/>
        </w:rPr>
        <w:t>〔2014〕68 号）和《三部门联合发布关于促进残疾人就业政府采购政策的通知》</w:t>
      </w:r>
      <w:r>
        <w:rPr>
          <w:rFonts w:ascii="仿宋" w:hAnsi="仿宋" w:eastAsia="仿宋" w:cs="仿宋"/>
          <w:spacing w:val="3"/>
          <w:sz w:val="24"/>
          <w:szCs w:val="24"/>
        </w:rPr>
        <w:t>（财库〔2017〕141 号）的规定，对满足价格扣</w:t>
      </w:r>
      <w:r>
        <w:rPr>
          <w:rFonts w:ascii="仿宋" w:hAnsi="仿宋" w:eastAsia="仿宋" w:cs="仿宋"/>
          <w:spacing w:val="2"/>
          <w:sz w:val="24"/>
          <w:szCs w:val="24"/>
        </w:rPr>
        <w:t>除条件且在投标文件中提交了</w:t>
      </w:r>
      <w:r>
        <w:rPr>
          <w:rFonts w:ascii="仿宋" w:hAnsi="仿宋" w:eastAsia="仿宋" w:cs="仿宋"/>
          <w:spacing w:val="3"/>
          <w:sz w:val="24"/>
          <w:szCs w:val="24"/>
        </w:rPr>
        <w:t>《投标人企业类型声明函》、《残疾人福利性单位声明函》或省级以上监狱管理局、戒毒管理局（含新疆生产建设兵团）出具的属于监狱企业的证明文件的</w:t>
      </w:r>
      <w:r>
        <w:rPr>
          <w:rFonts w:ascii="仿宋" w:hAnsi="仿宋" w:eastAsia="仿宋" w:cs="仿宋"/>
          <w:spacing w:val="-1"/>
          <w:sz w:val="24"/>
          <w:szCs w:val="24"/>
        </w:rPr>
        <w:t xml:space="preserve">投标人，其投标报价扣除 </w:t>
      </w:r>
      <w:r>
        <w:rPr>
          <w:rFonts w:ascii="仿宋" w:hAnsi="仿宋" w:eastAsia="仿宋" w:cs="仿宋"/>
          <w:spacing w:val="-1"/>
          <w:sz w:val="24"/>
          <w:szCs w:val="24"/>
          <w:u w:val="single" w:color="auto"/>
        </w:rPr>
        <w:t>10 %</w:t>
      </w:r>
      <w:r>
        <w:rPr>
          <w:rFonts w:ascii="仿宋" w:hAnsi="仿宋" w:eastAsia="仿宋" w:cs="仿宋"/>
          <w:spacing w:val="-1"/>
          <w:sz w:val="24"/>
          <w:szCs w:val="24"/>
        </w:rPr>
        <w:t>后参与评审。对于同时属于小微企业、监狱企业或残疾人福利性单位的，不重复进行投标报价扣除。</w:t>
      </w:r>
    </w:p>
    <w:p>
      <w:pPr>
        <w:numPr>
          <w:ilvl w:val="0"/>
          <w:numId w:val="0"/>
        </w:numPr>
        <w:spacing w:before="211" w:line="385" w:lineRule="auto"/>
        <w:ind w:left="522" w:leftChars="0" w:right="103" w:rightChars="0"/>
        <w:jc w:val="both"/>
        <w:rPr>
          <w:rFonts w:ascii="仿宋" w:hAnsi="仿宋" w:eastAsia="仿宋" w:cs="仿宋"/>
          <w:spacing w:val="-3"/>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（本项目不接受联合体投标）联合协议中约定，小型、微型企业和监狱</w:t>
      </w:r>
      <w:r>
        <w:rPr>
          <w:rFonts w:ascii="仿宋" w:hAnsi="仿宋" w:eastAsia="仿宋" w:cs="仿宋"/>
          <w:spacing w:val="1"/>
          <w:sz w:val="24"/>
          <w:szCs w:val="24"/>
        </w:rPr>
        <w:t xml:space="preserve">企业的协议合同金额占到联合体协议合同总金额 </w:t>
      </w:r>
      <w:r>
        <w:rPr>
          <w:rFonts w:ascii="仿宋" w:hAnsi="仿宋" w:eastAsia="仿宋" w:cs="仿宋"/>
          <w:spacing w:val="1"/>
          <w:sz w:val="24"/>
          <w:szCs w:val="24"/>
          <w:u w:val="single" w:color="auto"/>
        </w:rPr>
        <w:t>40%</w:t>
      </w:r>
      <w:r>
        <w:rPr>
          <w:rFonts w:ascii="仿宋" w:hAnsi="仿宋" w:eastAsia="仿宋" w:cs="仿宋"/>
          <w:spacing w:val="1"/>
          <w:sz w:val="24"/>
          <w:szCs w:val="24"/>
        </w:rPr>
        <w:t>以上的，可给予联合体</w:t>
      </w:r>
      <w:r>
        <w:rPr>
          <w:rFonts w:ascii="仿宋" w:hAnsi="仿宋" w:eastAsia="仿宋" w:cs="仿宋"/>
          <w:spacing w:val="1"/>
          <w:sz w:val="24"/>
          <w:szCs w:val="24"/>
          <w:u w:val="single" w:color="auto"/>
        </w:rPr>
        <w:t>4</w:t>
      </w:r>
      <w:r>
        <w:rPr>
          <w:rFonts w:ascii="仿宋" w:hAnsi="仿宋" w:eastAsia="仿宋" w:cs="仿宋"/>
          <w:spacing w:val="-58"/>
          <w:sz w:val="24"/>
          <w:szCs w:val="24"/>
          <w:u w:val="single" w:color="auto"/>
        </w:rPr>
        <w:t xml:space="preserve"> </w:t>
      </w:r>
      <w:r>
        <w:rPr>
          <w:rFonts w:ascii="仿宋" w:hAnsi="仿宋" w:eastAsia="仿宋" w:cs="仿宋"/>
          <w:spacing w:val="1"/>
          <w:sz w:val="24"/>
          <w:szCs w:val="24"/>
          <w:u w:val="single" w:color="auto"/>
        </w:rPr>
        <w:t>%</w:t>
      </w:r>
      <w:r>
        <w:rPr>
          <w:rFonts w:ascii="仿宋" w:hAnsi="仿宋" w:eastAsia="仿宋" w:cs="仿宋"/>
          <w:sz w:val="24"/>
          <w:szCs w:val="24"/>
        </w:rPr>
        <w:t xml:space="preserve"> </w:t>
      </w:r>
      <w:r>
        <w:rPr>
          <w:rFonts w:ascii="仿宋" w:hAnsi="仿宋" w:eastAsia="仿宋" w:cs="仿宋"/>
          <w:spacing w:val="3"/>
          <w:sz w:val="24"/>
          <w:szCs w:val="24"/>
        </w:rPr>
        <w:t>的价格扣除。联合体各方均为小型、微型企业和监狱企业的，联合体视同为小</w:t>
      </w:r>
      <w:r>
        <w:rPr>
          <w:rFonts w:ascii="仿宋" w:hAnsi="仿宋" w:eastAsia="仿宋" w:cs="仿宋"/>
          <w:spacing w:val="-3"/>
          <w:sz w:val="24"/>
          <w:szCs w:val="24"/>
        </w:rPr>
        <w:t>型、微型企业和监狱企业。</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二、</w:t>
      </w:r>
      <w:r>
        <w:rPr>
          <w:rFonts w:hint="eastAsia" w:ascii="仿宋" w:hAnsi="仿宋" w:eastAsia="仿宋" w:cs="仿宋"/>
          <w:spacing w:val="-1"/>
          <w:sz w:val="24"/>
          <w:szCs w:val="24"/>
        </w:rPr>
        <w:t>评标方法</w:t>
      </w:r>
    </w:p>
    <w:p>
      <w:pPr>
        <w:spacing w:before="51" w:line="220" w:lineRule="auto"/>
        <w:ind w:left="655"/>
        <w:rPr>
          <w:rFonts w:hint="eastAsia" w:ascii="仿宋" w:hAnsi="仿宋" w:eastAsia="仿宋" w:cs="仿宋"/>
          <w:spacing w:val="-1"/>
          <w:sz w:val="24"/>
          <w:szCs w:val="24"/>
          <w:lang w:eastAsia="zh-CN"/>
        </w:rPr>
      </w:pPr>
      <w:r>
        <w:rPr>
          <w:rFonts w:hint="eastAsia" w:ascii="仿宋" w:hAnsi="仿宋" w:eastAsia="仿宋" w:cs="仿宋"/>
          <w:spacing w:val="-1"/>
          <w:sz w:val="24"/>
          <w:szCs w:val="24"/>
        </w:rPr>
        <w:t>本项目评标方法为：综合评分法</w:t>
      </w:r>
      <w:r>
        <w:rPr>
          <w:rFonts w:hint="eastAsia" w:ascii="仿宋" w:hAnsi="仿宋" w:eastAsia="仿宋" w:cs="仿宋"/>
          <w:spacing w:val="-1"/>
          <w:sz w:val="24"/>
          <w:szCs w:val="24"/>
          <w:lang w:eastAsia="zh-CN"/>
        </w:rPr>
        <w:t>。</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3、 评标程序</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3.1公开招标采购项目开标结束后，采购人或者采购代理机构应当依法对投标人的资格进行审查。资格审查的内容包括：</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（1）是否属于禁止参加投标的供应商；</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（2）是否按照规定要求提供资格性证明材料；</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（3）是否按照规定交纳投标保证金；</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（4）法律法规规定的其他资格条件。</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合格投标人不足3家的，不得评标。</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3.2熟悉和理解招标文件和停止评标。</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3.2.1评标委员会正式评标前，应当对招标文件进行熟悉和理解，内容主要包括招标文件中采购项目技术、服务和商务要求、评标方法和标准以及可能涉及签订采购合同的内容等。</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3.2.2评标委员会熟悉和理解招标文件以及评标过程中，发现本招标文件有下列情形之一的，评标委员会应当停止评标：</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（1）评标委员会发现招标文件存在歧义、重大缺陷导致评标工作无法进行，或者招标文件内容违反国家有关强制性规定的，应当停止评标工作，与采购人或者采购代理机构沟通并作书面记录。</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（2）招标文件明显以不合理条件对供应商实行差别待遇或者歧视待遇的；</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（3）招标文件规定的评标方法是综合评分法之外的评标方法，或者虽然名称为综合评分法，但实际上不符合国家规定；</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（4）招标文件将投标人的资格条件列为评分因素的；</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（5）招标文件有违反国家其他有关强制性规定的情形。</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3.2.3出现本条3.1.2规定应情形的，评标委员会成员应当向采购人、采购代理机构书面说明情况。除本条规定和评标委员会无法依法组建的情形外，评标委员会成员不得以任何方式和理由停止评标。</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3.3符合性检查。</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3.3.2</w:t>
      </w:r>
      <w:r>
        <w:rPr>
          <w:rFonts w:hint="eastAsia" w:ascii="仿宋" w:hAnsi="仿宋" w:eastAsia="仿宋" w:cs="仿宋"/>
          <w:spacing w:val="-1"/>
          <w:sz w:val="24"/>
          <w:szCs w:val="24"/>
          <w:lang w:eastAsia="zh-CN"/>
        </w:rPr>
        <w:t>商务</w:t>
      </w:r>
      <w:r>
        <w:rPr>
          <w:rFonts w:hint="eastAsia" w:ascii="仿宋" w:hAnsi="仿宋" w:eastAsia="仿宋" w:cs="仿宋"/>
          <w:spacing w:val="-1"/>
          <w:sz w:val="24"/>
          <w:szCs w:val="24"/>
        </w:rPr>
        <w:t>符合性审查内容：</w:t>
      </w:r>
      <w:r>
        <w:rPr>
          <w:rFonts w:hint="eastAsia" w:ascii="仿宋" w:hAnsi="仿宋" w:eastAsia="仿宋" w:cs="仿宋"/>
          <w:spacing w:val="-1"/>
          <w:sz w:val="24"/>
          <w:szCs w:val="24"/>
          <w:lang w:eastAsia="zh-CN"/>
        </w:rPr>
        <w:t>详见</w:t>
      </w:r>
      <w:r>
        <w:rPr>
          <w:rFonts w:hint="eastAsia" w:ascii="仿宋" w:hAnsi="仿宋" w:eastAsia="仿宋" w:cs="仿宋"/>
          <w:spacing w:val="-1"/>
          <w:sz w:val="24"/>
          <w:szCs w:val="24"/>
        </w:rPr>
        <w:t>商务符合性审查表</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投标文件有上述情形之一的，作为无效投标处理。</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3.3.3比较与评价。按招标文件中规定的评标方法和标准，对未作无效投标处理的投标文件进行技术、服务、商务等方面评估，综合比较与评价。</w:t>
      </w:r>
    </w:p>
    <w:p>
      <w:pPr>
        <w:spacing w:before="51" w:line="220" w:lineRule="auto"/>
        <w:ind w:left="655"/>
        <w:rPr>
          <w:rFonts w:hint="eastAsia" w:ascii="仿宋" w:hAnsi="仿宋" w:eastAsia="仿宋" w:cs="仿宋"/>
          <w:spacing w:val="-1"/>
          <w:sz w:val="24"/>
          <w:szCs w:val="24"/>
        </w:rPr>
      </w:pPr>
      <w:r>
        <w:rPr>
          <w:rFonts w:hint="eastAsia" w:ascii="仿宋" w:hAnsi="仿宋" w:eastAsia="仿宋" w:cs="仿宋"/>
          <w:spacing w:val="-1"/>
          <w:sz w:val="24"/>
          <w:szCs w:val="24"/>
        </w:rPr>
        <w:t>3.4复核。评标结果汇总结束后，评标委员会应当进行复核，特别要对拟推荐为中标候选供应商的、报价最低的、投标文件被认定为无效的进行重点复核。</w:t>
      </w:r>
    </w:p>
    <w:p>
      <w:pPr>
        <w:spacing w:before="51" w:line="220" w:lineRule="auto"/>
        <w:ind w:left="655"/>
        <w:rPr>
          <w:rFonts w:hint="eastAsia" w:ascii="仿宋" w:hAnsi="仿宋" w:eastAsia="仿宋" w:cs="仿宋"/>
          <w:spacing w:val="-1"/>
          <w:sz w:val="24"/>
          <w:szCs w:val="24"/>
          <w:highlight w:val="none"/>
        </w:rPr>
      </w:pPr>
      <w:r>
        <w:rPr>
          <w:rFonts w:hint="eastAsia" w:ascii="仿宋" w:hAnsi="仿宋" w:eastAsia="仿宋" w:cs="仿宋"/>
          <w:spacing w:val="-1"/>
          <w:sz w:val="24"/>
          <w:szCs w:val="24"/>
        </w:rPr>
        <w:t>3.5推荐中标候选供应商。</w:t>
      </w:r>
      <w:r>
        <w:rPr>
          <w:rFonts w:hint="eastAsia" w:ascii="仿宋" w:hAnsi="仿宋" w:eastAsia="仿宋" w:cs="仿宋"/>
          <w:spacing w:val="-1"/>
          <w:sz w:val="24"/>
          <w:szCs w:val="24"/>
          <w:highlight w:val="none"/>
        </w:rPr>
        <w:t>本项目推荐中标候选人</w:t>
      </w:r>
      <w:r>
        <w:rPr>
          <w:rFonts w:hint="eastAsia" w:ascii="仿宋" w:hAnsi="仿宋" w:eastAsia="仿宋" w:cs="仿宋"/>
          <w:spacing w:val="-1"/>
          <w:sz w:val="24"/>
          <w:szCs w:val="24"/>
          <w:highlight w:val="none"/>
          <w:u w:val="single"/>
        </w:rPr>
        <w:t xml:space="preserve">   3  </w:t>
      </w:r>
      <w:r>
        <w:rPr>
          <w:rFonts w:hint="eastAsia" w:ascii="仿宋" w:hAnsi="仿宋" w:eastAsia="仿宋" w:cs="仿宋"/>
          <w:spacing w:val="-1"/>
          <w:sz w:val="24"/>
          <w:szCs w:val="24"/>
          <w:highlight w:val="none"/>
        </w:rPr>
        <w:t>名。</w:t>
      </w:r>
    </w:p>
    <w:p>
      <w:pPr>
        <w:spacing w:before="51" w:line="220" w:lineRule="auto"/>
        <w:ind w:left="655"/>
        <w:rPr>
          <w:rFonts w:ascii="仿宋" w:hAnsi="仿宋" w:eastAsia="仿宋" w:cs="仿宋"/>
          <w:sz w:val="24"/>
          <w:szCs w:val="24"/>
        </w:rPr>
      </w:pPr>
      <w:r>
        <w:rPr>
          <w:rFonts w:hint="eastAsia" w:ascii="仿宋" w:hAnsi="仿宋" w:eastAsia="仿宋" w:cs="仿宋"/>
          <w:spacing w:val="-1"/>
          <w:sz w:val="24"/>
          <w:szCs w:val="24"/>
          <w:lang w:val="en-US" w:eastAsia="zh-CN"/>
        </w:rPr>
        <w:t>4</w:t>
      </w:r>
      <w:r>
        <w:rPr>
          <w:rFonts w:ascii="仿宋" w:hAnsi="仿宋" w:eastAsia="仿宋" w:cs="仿宋"/>
          <w:spacing w:val="-1"/>
          <w:sz w:val="24"/>
          <w:szCs w:val="24"/>
        </w:rPr>
        <w:t>.中标候选人并列时的处理方式：</w:t>
      </w:r>
    </w:p>
    <w:p>
      <w:pPr>
        <w:spacing w:before="182" w:line="359" w:lineRule="auto"/>
        <w:ind w:right="105" w:firstLine="182"/>
        <w:jc w:val="both"/>
        <w:rPr>
          <w:rFonts w:ascii="仿宋" w:hAnsi="仿宋" w:eastAsia="仿宋" w:cs="仿宋"/>
          <w:sz w:val="24"/>
          <w:szCs w:val="24"/>
        </w:rPr>
      </w:pPr>
      <w:r>
        <w:rPr>
          <w:rFonts w:hint="eastAsia" w:ascii="仿宋" w:hAnsi="仿宋" w:eastAsia="仿宋" w:cs="仿宋"/>
          <w:sz w:val="24"/>
          <w:szCs w:val="24"/>
          <w:u w:val="single" w:color="auto"/>
        </w:rPr>
        <w:t>评标结果按评审后得分由高到低顺序排列，得分相同的，按投标报价由低到高顺序排列，还相等的由评标委员会组织供应商抽签确定供应商排序。投标文件满足招标文件全部实质性要求，且按照评审因素的量化指标评审得分最高的投标人为排名第一的中标候选人</w:t>
      </w:r>
      <w:r>
        <w:rPr>
          <w:rFonts w:ascii="仿宋" w:hAnsi="仿宋" w:eastAsia="仿宋" w:cs="仿宋"/>
          <w:sz w:val="24"/>
          <w:szCs w:val="24"/>
          <w:u w:val="single" w:color="auto"/>
        </w:rPr>
        <w:t>。</w:t>
      </w:r>
    </w:p>
    <w:p>
      <w:pPr>
        <w:spacing w:before="1" w:line="226" w:lineRule="auto"/>
        <w:ind w:left="17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三、评标细则及标准</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71"/>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1、本项目综合评分采用百分制，总分100分。评分过程中采用四舍五入法，并保留小数点后2位。投标人综合得分为评标委员会各成员评标平均分之和。</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textAlignment w:val="baseline"/>
        <w:rPr>
          <w:rFonts w:ascii="仿宋" w:hAnsi="仿宋" w:eastAsia="仿宋" w:cs="仿宋"/>
          <w:sz w:val="24"/>
          <w:szCs w:val="24"/>
        </w:rPr>
        <w:sectPr>
          <w:headerReference r:id="rId80" w:type="default"/>
          <w:footerReference r:id="rId81" w:type="default"/>
          <w:pgSz w:w="11905" w:h="16838"/>
          <w:pgMar w:top="1077" w:right="1417" w:bottom="1134" w:left="1417" w:header="1077" w:footer="1083" w:gutter="0"/>
          <w:pgNumType w:fmt="decimal"/>
          <w:cols w:space="0" w:num="1"/>
          <w:rtlGutter w:val="0"/>
          <w:docGrid w:linePitch="0" w:charSpace="0"/>
        </w:sectPr>
      </w:pPr>
      <w:r>
        <w:rPr>
          <w:rFonts w:hint="eastAsia" w:ascii="仿宋" w:hAnsi="仿宋" w:eastAsia="仿宋" w:cs="仿宋"/>
          <w:sz w:val="24"/>
          <w:szCs w:val="24"/>
          <w:lang w:val="en-US" w:eastAsia="zh-CN"/>
        </w:rPr>
        <w:t>2、满分为100分。价格满分为10分。商务部分权重占25%，满分为25分。技术部分权重占65%，满分为65分。供应商报价、商务、技术部分的分值相加，即为该供应商的综合得分。</w:t>
      </w:r>
    </w:p>
    <w:p>
      <w:pPr>
        <w:spacing w:before="101" w:line="218" w:lineRule="auto"/>
        <w:ind w:left="3231"/>
        <w:rPr>
          <w:rFonts w:ascii="仿宋" w:hAnsi="仿宋" w:eastAsia="仿宋" w:cs="仿宋"/>
          <w:sz w:val="31"/>
          <w:szCs w:val="31"/>
        </w:rPr>
      </w:pPr>
      <w:r>
        <w:rPr>
          <w:rFonts w:ascii="仿宋" w:hAnsi="仿宋" w:eastAsia="仿宋" w:cs="仿宋"/>
          <w:b/>
          <w:bCs/>
          <w:spacing w:val="3"/>
          <w:sz w:val="31"/>
          <w:szCs w:val="31"/>
        </w:rPr>
        <w:t>商务符合性审查表</w:t>
      </w:r>
    </w:p>
    <w:tbl>
      <w:tblPr>
        <w:tblStyle w:val="14"/>
        <w:tblW w:w="9759" w:type="dxa"/>
        <w:tblInd w:w="-2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1"/>
        <w:gridCol w:w="4407"/>
        <w:gridCol w:w="915"/>
        <w:gridCol w:w="979"/>
        <w:gridCol w:w="8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978" w:type="dxa"/>
            <w:gridSpan w:val="2"/>
            <w:vAlign w:val="top"/>
          </w:tcPr>
          <w:p>
            <w:pPr>
              <w:pStyle w:val="15"/>
              <w:spacing w:before="271" w:line="223" w:lineRule="auto"/>
              <w:ind w:left="2677"/>
              <w:rPr>
                <w:sz w:val="22"/>
                <w:szCs w:val="22"/>
              </w:rPr>
            </w:pPr>
            <w:r>
              <w:rPr>
                <w:b/>
                <w:bCs/>
                <w:spacing w:val="-10"/>
                <w:sz w:val="22"/>
                <w:szCs w:val="22"/>
              </w:rPr>
              <w:t>审查事项</w:t>
            </w:r>
          </w:p>
        </w:tc>
        <w:tc>
          <w:tcPr>
            <w:tcW w:w="2781" w:type="dxa"/>
            <w:gridSpan w:val="3"/>
            <w:vAlign w:val="top"/>
          </w:tcPr>
          <w:p>
            <w:pPr>
              <w:pStyle w:val="15"/>
              <w:spacing w:before="271" w:line="222" w:lineRule="auto"/>
              <w:ind w:left="276"/>
              <w:rPr>
                <w:sz w:val="22"/>
                <w:szCs w:val="22"/>
              </w:rPr>
            </w:pPr>
            <w:r>
              <w:rPr>
                <w:b/>
                <w:bCs/>
                <w:spacing w:val="-3"/>
                <w:sz w:val="22"/>
                <w:szCs w:val="22"/>
              </w:rPr>
              <w:t>投标人名称及审查情况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2" w:hRule="atLeast"/>
        </w:trPr>
        <w:tc>
          <w:tcPr>
            <w:tcW w:w="2571" w:type="dxa"/>
            <w:vAlign w:val="top"/>
          </w:tcPr>
          <w:p>
            <w:pPr>
              <w:pStyle w:val="15"/>
              <w:spacing w:before="34" w:line="228" w:lineRule="auto"/>
              <w:ind w:left="126" w:right="106" w:hanging="4"/>
              <w:jc w:val="both"/>
              <w:rPr>
                <w:sz w:val="22"/>
                <w:szCs w:val="22"/>
              </w:rPr>
            </w:pPr>
            <w:r>
              <w:rPr>
                <w:b/>
                <w:bCs/>
                <w:spacing w:val="-10"/>
                <w:sz w:val="22"/>
                <w:szCs w:val="22"/>
              </w:rPr>
              <w:t>招标文件条款（投标</w:t>
            </w:r>
            <w:r>
              <w:rPr>
                <w:spacing w:val="1"/>
                <w:sz w:val="22"/>
                <w:szCs w:val="22"/>
              </w:rPr>
              <w:t xml:space="preserve"> </w:t>
            </w:r>
            <w:r>
              <w:rPr>
                <w:b/>
                <w:bCs/>
                <w:spacing w:val="-11"/>
                <w:sz w:val="22"/>
                <w:szCs w:val="22"/>
              </w:rPr>
              <w:t>人须知、投标人须知</w:t>
            </w:r>
            <w:r>
              <w:rPr>
                <w:spacing w:val="4"/>
                <w:sz w:val="22"/>
                <w:szCs w:val="22"/>
              </w:rPr>
              <w:t xml:space="preserve"> </w:t>
            </w:r>
            <w:r>
              <w:rPr>
                <w:b/>
                <w:bCs/>
                <w:spacing w:val="-5"/>
                <w:sz w:val="22"/>
                <w:szCs w:val="22"/>
              </w:rPr>
              <w:t>资料表条款号）</w:t>
            </w:r>
          </w:p>
        </w:tc>
        <w:tc>
          <w:tcPr>
            <w:tcW w:w="4407" w:type="dxa"/>
            <w:vAlign w:val="top"/>
          </w:tcPr>
          <w:p>
            <w:pPr>
              <w:spacing w:line="244" w:lineRule="auto"/>
              <w:rPr>
                <w:rFonts w:ascii="Arial"/>
                <w:sz w:val="21"/>
              </w:rPr>
            </w:pPr>
          </w:p>
          <w:p>
            <w:pPr>
              <w:pStyle w:val="15"/>
              <w:spacing w:before="72" w:line="223" w:lineRule="auto"/>
              <w:ind w:left="1475"/>
              <w:rPr>
                <w:sz w:val="22"/>
                <w:szCs w:val="22"/>
              </w:rPr>
            </w:pPr>
            <w:r>
              <w:rPr>
                <w:b/>
                <w:bCs/>
                <w:spacing w:val="-5"/>
                <w:sz w:val="22"/>
                <w:szCs w:val="22"/>
              </w:rPr>
              <w:t>本项目要求</w:t>
            </w:r>
          </w:p>
        </w:tc>
        <w:tc>
          <w:tcPr>
            <w:tcW w:w="915" w:type="dxa"/>
            <w:vAlign w:val="top"/>
          </w:tcPr>
          <w:p>
            <w:pPr>
              <w:rPr>
                <w:rFonts w:ascii="Arial"/>
                <w:sz w:val="21"/>
              </w:rPr>
            </w:pPr>
          </w:p>
        </w:tc>
        <w:tc>
          <w:tcPr>
            <w:tcW w:w="979" w:type="dxa"/>
            <w:vAlign w:val="top"/>
          </w:tcPr>
          <w:p>
            <w:pPr>
              <w:rPr>
                <w:rFonts w:ascii="Arial"/>
                <w:sz w:val="21"/>
              </w:rPr>
            </w:pPr>
          </w:p>
        </w:tc>
        <w:tc>
          <w:tcPr>
            <w:tcW w:w="8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571" w:type="dxa"/>
            <w:vAlign w:val="top"/>
          </w:tcPr>
          <w:p>
            <w:pPr>
              <w:pStyle w:val="15"/>
              <w:spacing w:before="31" w:line="231" w:lineRule="auto"/>
              <w:ind w:left="347"/>
              <w:rPr>
                <w:sz w:val="20"/>
                <w:szCs w:val="20"/>
              </w:rPr>
            </w:pPr>
            <w:r>
              <w:rPr>
                <w:spacing w:val="8"/>
                <w:sz w:val="20"/>
                <w:szCs w:val="20"/>
              </w:rPr>
              <w:t>联合体投标规定</w:t>
            </w:r>
          </w:p>
          <w:p>
            <w:pPr>
              <w:pStyle w:val="15"/>
              <w:spacing w:before="23" w:line="217" w:lineRule="auto"/>
              <w:ind w:left="721"/>
              <w:rPr>
                <w:sz w:val="20"/>
                <w:szCs w:val="20"/>
              </w:rPr>
            </w:pPr>
            <w:r>
              <w:rPr>
                <w:spacing w:val="1"/>
                <w:sz w:val="20"/>
                <w:szCs w:val="20"/>
              </w:rPr>
              <w:t>（1.4）</w:t>
            </w:r>
          </w:p>
        </w:tc>
        <w:tc>
          <w:tcPr>
            <w:tcW w:w="4407" w:type="dxa"/>
            <w:vAlign w:val="top"/>
          </w:tcPr>
          <w:p>
            <w:pPr>
              <w:pStyle w:val="15"/>
              <w:spacing w:before="168" w:line="231" w:lineRule="auto"/>
              <w:rPr>
                <w:sz w:val="20"/>
                <w:szCs w:val="20"/>
              </w:rPr>
            </w:pPr>
            <w:r>
              <w:rPr>
                <w:spacing w:val="8"/>
                <w:sz w:val="20"/>
                <w:szCs w:val="20"/>
              </w:rPr>
              <w:t>本项目接受或者不接受联合体投标</w:t>
            </w:r>
          </w:p>
        </w:tc>
        <w:tc>
          <w:tcPr>
            <w:tcW w:w="915" w:type="dxa"/>
            <w:vAlign w:val="top"/>
          </w:tcPr>
          <w:p>
            <w:pPr>
              <w:rPr>
                <w:rFonts w:ascii="Arial"/>
                <w:sz w:val="21"/>
              </w:rPr>
            </w:pPr>
          </w:p>
        </w:tc>
        <w:tc>
          <w:tcPr>
            <w:tcW w:w="979" w:type="dxa"/>
            <w:vAlign w:val="top"/>
          </w:tcPr>
          <w:p>
            <w:pPr>
              <w:rPr>
                <w:rFonts w:ascii="Arial"/>
                <w:sz w:val="21"/>
              </w:rPr>
            </w:pPr>
          </w:p>
        </w:tc>
        <w:tc>
          <w:tcPr>
            <w:tcW w:w="8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571" w:type="dxa"/>
            <w:vAlign w:val="top"/>
          </w:tcPr>
          <w:p>
            <w:pPr>
              <w:pStyle w:val="15"/>
              <w:spacing w:before="32" w:line="229" w:lineRule="auto"/>
              <w:ind w:left="349"/>
              <w:rPr>
                <w:sz w:val="20"/>
                <w:szCs w:val="20"/>
              </w:rPr>
            </w:pPr>
            <w:r>
              <w:rPr>
                <w:spacing w:val="7"/>
                <w:sz w:val="20"/>
                <w:szCs w:val="20"/>
              </w:rPr>
              <w:t>投标人的关联性</w:t>
            </w:r>
          </w:p>
          <w:p>
            <w:pPr>
              <w:pStyle w:val="15"/>
              <w:spacing w:before="24" w:line="216" w:lineRule="auto"/>
              <w:ind w:left="721"/>
              <w:rPr>
                <w:sz w:val="20"/>
                <w:szCs w:val="20"/>
              </w:rPr>
            </w:pPr>
            <w:r>
              <w:rPr>
                <w:spacing w:val="1"/>
                <w:sz w:val="20"/>
                <w:szCs w:val="20"/>
              </w:rPr>
              <w:t>（1.5）</w:t>
            </w:r>
          </w:p>
        </w:tc>
        <w:tc>
          <w:tcPr>
            <w:tcW w:w="4407" w:type="dxa"/>
            <w:vAlign w:val="top"/>
          </w:tcPr>
          <w:p>
            <w:pPr>
              <w:pStyle w:val="15"/>
              <w:spacing w:before="34" w:line="233" w:lineRule="auto"/>
              <w:ind w:right="33"/>
              <w:rPr>
                <w:sz w:val="20"/>
                <w:szCs w:val="20"/>
              </w:rPr>
            </w:pPr>
            <w:r>
              <w:rPr>
                <w:spacing w:val="9"/>
                <w:sz w:val="20"/>
                <w:szCs w:val="20"/>
              </w:rPr>
              <w:t>在同一标包内，单位负责人非同一人或者</w:t>
            </w:r>
            <w:r>
              <w:rPr>
                <w:spacing w:val="3"/>
                <w:sz w:val="20"/>
                <w:szCs w:val="20"/>
              </w:rPr>
              <w:t>不存在直接控股、管理关系的不同供应商。</w:t>
            </w:r>
          </w:p>
        </w:tc>
        <w:tc>
          <w:tcPr>
            <w:tcW w:w="915" w:type="dxa"/>
            <w:vAlign w:val="top"/>
          </w:tcPr>
          <w:p>
            <w:pPr>
              <w:rPr>
                <w:rFonts w:ascii="Arial"/>
                <w:sz w:val="21"/>
              </w:rPr>
            </w:pPr>
          </w:p>
        </w:tc>
        <w:tc>
          <w:tcPr>
            <w:tcW w:w="979" w:type="dxa"/>
            <w:vAlign w:val="top"/>
          </w:tcPr>
          <w:p>
            <w:pPr>
              <w:rPr>
                <w:rFonts w:ascii="Arial"/>
                <w:sz w:val="21"/>
              </w:rPr>
            </w:pPr>
          </w:p>
        </w:tc>
        <w:tc>
          <w:tcPr>
            <w:tcW w:w="8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571" w:type="dxa"/>
            <w:vAlign w:val="top"/>
          </w:tcPr>
          <w:p>
            <w:pPr>
              <w:pStyle w:val="15"/>
              <w:spacing w:before="32" w:line="234" w:lineRule="auto"/>
              <w:ind w:left="404" w:right="128" w:hanging="264"/>
              <w:rPr>
                <w:sz w:val="20"/>
                <w:szCs w:val="20"/>
              </w:rPr>
            </w:pPr>
            <w:r>
              <w:rPr>
                <w:spacing w:val="8"/>
                <w:sz w:val="20"/>
                <w:szCs w:val="20"/>
              </w:rPr>
              <w:t>未发现影响采购人决</w:t>
            </w:r>
            <w:r>
              <w:rPr>
                <w:sz w:val="20"/>
                <w:szCs w:val="20"/>
              </w:rPr>
              <w:t xml:space="preserve"> </w:t>
            </w:r>
            <w:r>
              <w:rPr>
                <w:spacing w:val="4"/>
                <w:sz w:val="20"/>
                <w:szCs w:val="20"/>
              </w:rPr>
              <w:t>策行为（1.7）</w:t>
            </w:r>
          </w:p>
        </w:tc>
        <w:tc>
          <w:tcPr>
            <w:tcW w:w="4407" w:type="dxa"/>
            <w:vAlign w:val="top"/>
          </w:tcPr>
          <w:p>
            <w:pPr>
              <w:pStyle w:val="15"/>
              <w:spacing w:before="168" w:line="229" w:lineRule="auto"/>
              <w:rPr>
                <w:sz w:val="20"/>
                <w:szCs w:val="20"/>
              </w:rPr>
            </w:pPr>
            <w:r>
              <w:rPr>
                <w:spacing w:val="8"/>
                <w:sz w:val="20"/>
                <w:szCs w:val="20"/>
              </w:rPr>
              <w:t>未发现影响采购人决策行为</w:t>
            </w:r>
          </w:p>
        </w:tc>
        <w:tc>
          <w:tcPr>
            <w:tcW w:w="915" w:type="dxa"/>
            <w:vAlign w:val="top"/>
          </w:tcPr>
          <w:p>
            <w:pPr>
              <w:rPr>
                <w:rFonts w:ascii="Arial"/>
                <w:sz w:val="21"/>
              </w:rPr>
            </w:pPr>
          </w:p>
        </w:tc>
        <w:tc>
          <w:tcPr>
            <w:tcW w:w="979" w:type="dxa"/>
            <w:vAlign w:val="top"/>
          </w:tcPr>
          <w:p>
            <w:pPr>
              <w:rPr>
                <w:rFonts w:ascii="Arial"/>
                <w:sz w:val="21"/>
              </w:rPr>
            </w:pPr>
          </w:p>
        </w:tc>
        <w:tc>
          <w:tcPr>
            <w:tcW w:w="8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2571" w:type="dxa"/>
            <w:vAlign w:val="top"/>
          </w:tcPr>
          <w:p>
            <w:pPr>
              <w:pStyle w:val="15"/>
              <w:spacing w:before="34" w:line="239" w:lineRule="auto"/>
              <w:ind w:left="772" w:right="128" w:hanging="633"/>
              <w:rPr>
                <w:sz w:val="20"/>
                <w:szCs w:val="20"/>
              </w:rPr>
            </w:pPr>
            <w:r>
              <w:rPr>
                <w:spacing w:val="8"/>
                <w:sz w:val="20"/>
                <w:szCs w:val="20"/>
              </w:rPr>
              <w:t>满足投标范围的完整</w:t>
            </w:r>
            <w:r>
              <w:rPr>
                <w:spacing w:val="1"/>
                <w:sz w:val="20"/>
                <w:szCs w:val="20"/>
              </w:rPr>
              <w:t xml:space="preserve"> </w:t>
            </w:r>
            <w:r>
              <w:rPr>
                <w:spacing w:val="3"/>
                <w:sz w:val="20"/>
                <w:szCs w:val="20"/>
              </w:rPr>
              <w:t>性要求</w:t>
            </w:r>
          </w:p>
          <w:p>
            <w:pPr>
              <w:pStyle w:val="15"/>
              <w:spacing w:before="26" w:line="215" w:lineRule="auto"/>
              <w:ind w:left="721"/>
              <w:rPr>
                <w:sz w:val="20"/>
                <w:szCs w:val="20"/>
              </w:rPr>
            </w:pPr>
            <w:r>
              <w:rPr>
                <w:spacing w:val="1"/>
                <w:sz w:val="20"/>
                <w:szCs w:val="20"/>
              </w:rPr>
              <w:t>（8.1）</w:t>
            </w:r>
          </w:p>
        </w:tc>
        <w:tc>
          <w:tcPr>
            <w:tcW w:w="4407" w:type="dxa"/>
            <w:vAlign w:val="top"/>
          </w:tcPr>
          <w:p>
            <w:pPr>
              <w:pStyle w:val="15"/>
              <w:spacing w:before="169"/>
              <w:ind w:right="142"/>
              <w:rPr>
                <w:sz w:val="20"/>
                <w:szCs w:val="20"/>
              </w:rPr>
            </w:pPr>
            <w:r>
              <w:rPr>
                <w:spacing w:val="9"/>
                <w:sz w:val="20"/>
                <w:szCs w:val="20"/>
              </w:rPr>
              <w:t>投标人对所投分包招标文件中所列的所有</w:t>
            </w:r>
            <w:r>
              <w:rPr>
                <w:spacing w:val="7"/>
                <w:sz w:val="20"/>
                <w:szCs w:val="20"/>
              </w:rPr>
              <w:t>服务内容进行投标。</w:t>
            </w:r>
          </w:p>
        </w:tc>
        <w:tc>
          <w:tcPr>
            <w:tcW w:w="915" w:type="dxa"/>
            <w:vAlign w:val="top"/>
          </w:tcPr>
          <w:p>
            <w:pPr>
              <w:rPr>
                <w:rFonts w:ascii="Arial"/>
                <w:sz w:val="21"/>
              </w:rPr>
            </w:pPr>
          </w:p>
        </w:tc>
        <w:tc>
          <w:tcPr>
            <w:tcW w:w="979" w:type="dxa"/>
            <w:vAlign w:val="top"/>
          </w:tcPr>
          <w:p>
            <w:pPr>
              <w:rPr>
                <w:rFonts w:ascii="Arial"/>
                <w:sz w:val="21"/>
              </w:rPr>
            </w:pPr>
          </w:p>
        </w:tc>
        <w:tc>
          <w:tcPr>
            <w:tcW w:w="8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2571" w:type="dxa"/>
            <w:vAlign w:val="top"/>
          </w:tcPr>
          <w:p>
            <w:pPr>
              <w:pStyle w:val="15"/>
              <w:spacing w:before="169" w:line="231" w:lineRule="auto"/>
              <w:ind w:left="140"/>
              <w:rPr>
                <w:sz w:val="20"/>
                <w:szCs w:val="20"/>
              </w:rPr>
            </w:pPr>
            <w:r>
              <w:rPr>
                <w:spacing w:val="8"/>
                <w:sz w:val="20"/>
                <w:szCs w:val="20"/>
              </w:rPr>
              <w:t>未包含价格调整要求</w:t>
            </w:r>
          </w:p>
          <w:p>
            <w:pPr>
              <w:pStyle w:val="15"/>
              <w:spacing w:before="23" w:line="265" w:lineRule="exact"/>
              <w:ind w:left="668"/>
              <w:rPr>
                <w:sz w:val="20"/>
                <w:szCs w:val="20"/>
              </w:rPr>
            </w:pPr>
            <w:r>
              <w:rPr>
                <w:spacing w:val="1"/>
                <w:position w:val="1"/>
                <w:sz w:val="20"/>
                <w:szCs w:val="20"/>
              </w:rPr>
              <w:t>（11.4）</w:t>
            </w:r>
          </w:p>
        </w:tc>
        <w:tc>
          <w:tcPr>
            <w:tcW w:w="4407" w:type="dxa"/>
            <w:vAlign w:val="top"/>
          </w:tcPr>
          <w:p>
            <w:pPr>
              <w:pStyle w:val="15"/>
              <w:spacing w:before="35" w:line="239" w:lineRule="auto"/>
              <w:ind w:right="142"/>
              <w:jc w:val="both"/>
              <w:rPr>
                <w:sz w:val="20"/>
                <w:szCs w:val="20"/>
              </w:rPr>
            </w:pPr>
            <w:r>
              <w:rPr>
                <w:spacing w:val="9"/>
                <w:sz w:val="20"/>
                <w:szCs w:val="20"/>
              </w:rPr>
              <w:t>投标人所报的各分项投标报价在合同履行</w:t>
            </w:r>
            <w:r>
              <w:rPr>
                <w:spacing w:val="8"/>
                <w:sz w:val="20"/>
                <w:szCs w:val="20"/>
              </w:rPr>
              <w:t>过程中是固定不变的，不得以任何理由予</w:t>
            </w:r>
            <w:r>
              <w:rPr>
                <w:spacing w:val="3"/>
                <w:sz w:val="20"/>
                <w:szCs w:val="20"/>
              </w:rPr>
              <w:t>以变更。</w:t>
            </w:r>
          </w:p>
        </w:tc>
        <w:tc>
          <w:tcPr>
            <w:tcW w:w="915" w:type="dxa"/>
            <w:vAlign w:val="top"/>
          </w:tcPr>
          <w:p>
            <w:pPr>
              <w:rPr>
                <w:rFonts w:ascii="Arial"/>
                <w:sz w:val="21"/>
              </w:rPr>
            </w:pPr>
          </w:p>
        </w:tc>
        <w:tc>
          <w:tcPr>
            <w:tcW w:w="979" w:type="dxa"/>
            <w:vAlign w:val="top"/>
          </w:tcPr>
          <w:p>
            <w:pPr>
              <w:rPr>
                <w:rFonts w:ascii="Arial"/>
                <w:sz w:val="21"/>
              </w:rPr>
            </w:pPr>
          </w:p>
        </w:tc>
        <w:tc>
          <w:tcPr>
            <w:tcW w:w="8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571" w:type="dxa"/>
            <w:vAlign w:val="top"/>
          </w:tcPr>
          <w:p>
            <w:pPr>
              <w:pStyle w:val="15"/>
              <w:spacing w:before="151" w:line="229" w:lineRule="auto"/>
              <w:ind w:left="138"/>
              <w:rPr>
                <w:sz w:val="20"/>
                <w:szCs w:val="20"/>
              </w:rPr>
            </w:pPr>
            <w:r>
              <w:rPr>
                <w:spacing w:val="6"/>
                <w:sz w:val="20"/>
                <w:szCs w:val="20"/>
              </w:rPr>
              <w:t>投标保证金（12.1）</w:t>
            </w:r>
          </w:p>
        </w:tc>
        <w:tc>
          <w:tcPr>
            <w:tcW w:w="4407" w:type="dxa"/>
            <w:vAlign w:val="top"/>
          </w:tcPr>
          <w:p>
            <w:pPr>
              <w:pStyle w:val="15"/>
              <w:spacing w:before="151" w:line="229" w:lineRule="auto"/>
              <w:rPr>
                <w:sz w:val="20"/>
                <w:szCs w:val="20"/>
              </w:rPr>
            </w:pPr>
            <w:r>
              <w:rPr>
                <w:spacing w:val="7"/>
                <w:sz w:val="20"/>
                <w:szCs w:val="20"/>
              </w:rPr>
              <w:t>符合招标文件要求</w:t>
            </w:r>
          </w:p>
        </w:tc>
        <w:tc>
          <w:tcPr>
            <w:tcW w:w="915" w:type="dxa"/>
            <w:vAlign w:val="top"/>
          </w:tcPr>
          <w:p>
            <w:pPr>
              <w:rPr>
                <w:rFonts w:ascii="Arial"/>
                <w:sz w:val="21"/>
              </w:rPr>
            </w:pPr>
          </w:p>
        </w:tc>
        <w:tc>
          <w:tcPr>
            <w:tcW w:w="979" w:type="dxa"/>
            <w:vAlign w:val="top"/>
          </w:tcPr>
          <w:p>
            <w:pPr>
              <w:rPr>
                <w:rFonts w:ascii="Arial"/>
                <w:sz w:val="21"/>
              </w:rPr>
            </w:pPr>
          </w:p>
        </w:tc>
        <w:tc>
          <w:tcPr>
            <w:tcW w:w="8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571" w:type="dxa"/>
            <w:vAlign w:val="top"/>
          </w:tcPr>
          <w:p>
            <w:pPr>
              <w:pStyle w:val="15"/>
              <w:spacing w:before="178" w:line="231" w:lineRule="auto"/>
              <w:ind w:left="138"/>
              <w:rPr>
                <w:sz w:val="20"/>
                <w:szCs w:val="20"/>
              </w:rPr>
            </w:pPr>
            <w:r>
              <w:rPr>
                <w:spacing w:val="8"/>
                <w:sz w:val="20"/>
                <w:szCs w:val="20"/>
              </w:rPr>
              <w:t>投标有效期满足要求</w:t>
            </w:r>
          </w:p>
          <w:p>
            <w:pPr>
              <w:pStyle w:val="15"/>
              <w:spacing w:before="21" w:line="265" w:lineRule="exact"/>
              <w:ind w:left="668"/>
              <w:rPr>
                <w:sz w:val="20"/>
                <w:szCs w:val="20"/>
              </w:rPr>
            </w:pPr>
            <w:r>
              <w:rPr>
                <w:spacing w:val="1"/>
                <w:position w:val="1"/>
                <w:sz w:val="20"/>
                <w:szCs w:val="20"/>
              </w:rPr>
              <w:t>（13.1）</w:t>
            </w:r>
          </w:p>
        </w:tc>
        <w:tc>
          <w:tcPr>
            <w:tcW w:w="4407" w:type="dxa"/>
            <w:vAlign w:val="top"/>
          </w:tcPr>
          <w:p>
            <w:pPr>
              <w:spacing w:line="246" w:lineRule="auto"/>
              <w:rPr>
                <w:rFonts w:ascii="Arial"/>
                <w:sz w:val="21"/>
              </w:rPr>
            </w:pPr>
          </w:p>
          <w:p>
            <w:pPr>
              <w:pStyle w:val="15"/>
              <w:spacing w:before="65" w:line="231" w:lineRule="auto"/>
              <w:rPr>
                <w:sz w:val="20"/>
                <w:szCs w:val="20"/>
              </w:rPr>
            </w:pPr>
            <w:r>
              <w:rPr>
                <w:spacing w:val="2"/>
                <w:sz w:val="20"/>
                <w:szCs w:val="20"/>
              </w:rPr>
              <w:t>自提交投标文件截止之日起60日历日内</w:t>
            </w:r>
          </w:p>
        </w:tc>
        <w:tc>
          <w:tcPr>
            <w:tcW w:w="915" w:type="dxa"/>
            <w:vAlign w:val="top"/>
          </w:tcPr>
          <w:p>
            <w:pPr>
              <w:rPr>
                <w:rFonts w:ascii="Arial"/>
                <w:sz w:val="21"/>
              </w:rPr>
            </w:pPr>
          </w:p>
        </w:tc>
        <w:tc>
          <w:tcPr>
            <w:tcW w:w="979" w:type="dxa"/>
            <w:vAlign w:val="top"/>
          </w:tcPr>
          <w:p>
            <w:pPr>
              <w:rPr>
                <w:rFonts w:ascii="Arial"/>
                <w:sz w:val="21"/>
              </w:rPr>
            </w:pPr>
          </w:p>
        </w:tc>
        <w:tc>
          <w:tcPr>
            <w:tcW w:w="8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571" w:type="dxa"/>
            <w:vAlign w:val="top"/>
          </w:tcPr>
          <w:p>
            <w:pPr>
              <w:pStyle w:val="15"/>
              <w:spacing w:before="34" w:line="230" w:lineRule="auto"/>
              <w:ind w:left="139"/>
              <w:rPr>
                <w:sz w:val="20"/>
                <w:szCs w:val="20"/>
              </w:rPr>
            </w:pPr>
            <w:r>
              <w:rPr>
                <w:spacing w:val="8"/>
                <w:sz w:val="20"/>
                <w:szCs w:val="20"/>
              </w:rPr>
              <w:t>接受价格的算术修正</w:t>
            </w:r>
          </w:p>
          <w:p>
            <w:pPr>
              <w:pStyle w:val="15"/>
              <w:spacing w:before="24" w:line="214" w:lineRule="auto"/>
              <w:ind w:left="668"/>
              <w:rPr>
                <w:sz w:val="20"/>
                <w:szCs w:val="20"/>
              </w:rPr>
            </w:pPr>
            <w:r>
              <w:rPr>
                <w:spacing w:val="1"/>
                <w:sz w:val="20"/>
                <w:szCs w:val="20"/>
              </w:rPr>
              <w:t>（20.3）</w:t>
            </w:r>
          </w:p>
        </w:tc>
        <w:tc>
          <w:tcPr>
            <w:tcW w:w="4407" w:type="dxa"/>
            <w:vAlign w:val="top"/>
          </w:tcPr>
          <w:p>
            <w:pPr>
              <w:pStyle w:val="15"/>
              <w:spacing w:before="35" w:line="233" w:lineRule="auto"/>
              <w:ind w:right="142"/>
              <w:rPr>
                <w:sz w:val="20"/>
                <w:szCs w:val="20"/>
              </w:rPr>
            </w:pPr>
            <w:r>
              <w:rPr>
                <w:spacing w:val="9"/>
                <w:sz w:val="20"/>
                <w:szCs w:val="20"/>
              </w:rPr>
              <w:t>投标文件报价出现前后不一致的，应按照</w:t>
            </w:r>
            <w:r>
              <w:rPr>
                <w:spacing w:val="7"/>
                <w:sz w:val="20"/>
                <w:szCs w:val="20"/>
              </w:rPr>
              <w:t>招标文件规定的顺序修正。</w:t>
            </w:r>
          </w:p>
        </w:tc>
        <w:tc>
          <w:tcPr>
            <w:tcW w:w="915" w:type="dxa"/>
            <w:vAlign w:val="top"/>
          </w:tcPr>
          <w:p>
            <w:pPr>
              <w:rPr>
                <w:rFonts w:ascii="Arial"/>
                <w:sz w:val="21"/>
              </w:rPr>
            </w:pPr>
          </w:p>
        </w:tc>
        <w:tc>
          <w:tcPr>
            <w:tcW w:w="979" w:type="dxa"/>
            <w:vAlign w:val="top"/>
          </w:tcPr>
          <w:p>
            <w:pPr>
              <w:rPr>
                <w:rFonts w:ascii="Arial"/>
                <w:sz w:val="21"/>
              </w:rPr>
            </w:pPr>
          </w:p>
        </w:tc>
        <w:tc>
          <w:tcPr>
            <w:tcW w:w="8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571" w:type="dxa"/>
            <w:vAlign w:val="top"/>
          </w:tcPr>
          <w:p>
            <w:pPr>
              <w:pStyle w:val="15"/>
              <w:spacing w:before="33" w:line="228" w:lineRule="auto"/>
              <w:ind w:left="351"/>
              <w:rPr>
                <w:sz w:val="20"/>
                <w:szCs w:val="20"/>
              </w:rPr>
            </w:pPr>
            <w:r>
              <w:rPr>
                <w:spacing w:val="7"/>
                <w:sz w:val="20"/>
                <w:szCs w:val="20"/>
              </w:rPr>
              <w:t>未发现串通投标</w:t>
            </w:r>
          </w:p>
          <w:p>
            <w:pPr>
              <w:pStyle w:val="15"/>
              <w:spacing w:before="26" w:line="214" w:lineRule="auto"/>
              <w:ind w:left="668"/>
              <w:rPr>
                <w:sz w:val="20"/>
                <w:szCs w:val="20"/>
              </w:rPr>
            </w:pPr>
            <w:r>
              <w:rPr>
                <w:spacing w:val="1"/>
                <w:sz w:val="20"/>
                <w:szCs w:val="20"/>
              </w:rPr>
              <w:t>（22.2）</w:t>
            </w:r>
          </w:p>
        </w:tc>
        <w:tc>
          <w:tcPr>
            <w:tcW w:w="4407" w:type="dxa"/>
            <w:vAlign w:val="top"/>
          </w:tcPr>
          <w:p>
            <w:pPr>
              <w:pStyle w:val="15"/>
              <w:spacing w:before="34" w:line="233" w:lineRule="auto"/>
              <w:ind w:right="142"/>
              <w:rPr>
                <w:sz w:val="20"/>
                <w:szCs w:val="20"/>
              </w:rPr>
            </w:pPr>
            <w:r>
              <w:rPr>
                <w:spacing w:val="9"/>
                <w:sz w:val="20"/>
                <w:szCs w:val="20"/>
              </w:rPr>
              <w:t>未与其他投标人串通投标，或者与招标人</w:t>
            </w:r>
            <w:r>
              <w:rPr>
                <w:spacing w:val="-1"/>
                <w:sz w:val="20"/>
                <w:szCs w:val="20"/>
              </w:rPr>
              <w:t>串通投标。</w:t>
            </w:r>
          </w:p>
        </w:tc>
        <w:tc>
          <w:tcPr>
            <w:tcW w:w="915" w:type="dxa"/>
            <w:vAlign w:val="top"/>
          </w:tcPr>
          <w:p>
            <w:pPr>
              <w:rPr>
                <w:rFonts w:ascii="Arial"/>
                <w:sz w:val="21"/>
              </w:rPr>
            </w:pPr>
          </w:p>
        </w:tc>
        <w:tc>
          <w:tcPr>
            <w:tcW w:w="979" w:type="dxa"/>
            <w:vAlign w:val="top"/>
          </w:tcPr>
          <w:p>
            <w:pPr>
              <w:rPr>
                <w:rFonts w:ascii="Arial"/>
                <w:sz w:val="21"/>
              </w:rPr>
            </w:pPr>
          </w:p>
        </w:tc>
        <w:tc>
          <w:tcPr>
            <w:tcW w:w="8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2571" w:type="dxa"/>
            <w:vAlign w:val="top"/>
          </w:tcPr>
          <w:p>
            <w:pPr>
              <w:pStyle w:val="15"/>
              <w:spacing w:before="170" w:line="231" w:lineRule="auto"/>
              <w:ind w:left="244"/>
              <w:rPr>
                <w:sz w:val="20"/>
                <w:szCs w:val="20"/>
              </w:rPr>
            </w:pPr>
            <w:r>
              <w:rPr>
                <w:spacing w:val="7"/>
                <w:sz w:val="20"/>
                <w:szCs w:val="20"/>
              </w:rPr>
              <w:t>报价说明可以接受</w:t>
            </w:r>
          </w:p>
          <w:p>
            <w:pPr>
              <w:pStyle w:val="15"/>
              <w:spacing w:before="21" w:line="265" w:lineRule="exact"/>
              <w:ind w:left="668"/>
              <w:rPr>
                <w:sz w:val="20"/>
                <w:szCs w:val="20"/>
              </w:rPr>
            </w:pPr>
            <w:r>
              <w:rPr>
                <w:spacing w:val="1"/>
                <w:position w:val="1"/>
                <w:sz w:val="20"/>
                <w:szCs w:val="20"/>
              </w:rPr>
              <w:t>（22.2）</w:t>
            </w:r>
          </w:p>
        </w:tc>
        <w:tc>
          <w:tcPr>
            <w:tcW w:w="4407" w:type="dxa"/>
            <w:vAlign w:val="top"/>
          </w:tcPr>
          <w:p>
            <w:pPr>
              <w:pStyle w:val="15"/>
              <w:spacing w:before="35" w:line="239" w:lineRule="auto"/>
              <w:ind w:right="142"/>
              <w:jc w:val="both"/>
              <w:rPr>
                <w:sz w:val="20"/>
                <w:szCs w:val="20"/>
              </w:rPr>
            </w:pPr>
            <w:r>
              <w:rPr>
                <w:spacing w:val="9"/>
                <w:sz w:val="20"/>
                <w:szCs w:val="20"/>
              </w:rPr>
              <w:t>投标人的报价明显低于其他通过符合性审查投标人的报价，有可能影响履约的，投</w:t>
            </w:r>
            <w:r>
              <w:rPr>
                <w:spacing w:val="1"/>
                <w:sz w:val="20"/>
                <w:szCs w:val="20"/>
              </w:rPr>
              <w:t xml:space="preserve"> </w:t>
            </w:r>
            <w:r>
              <w:rPr>
                <w:spacing w:val="8"/>
                <w:sz w:val="20"/>
                <w:szCs w:val="20"/>
              </w:rPr>
              <w:t>标人能按照规定证明其报价合理性。</w:t>
            </w:r>
          </w:p>
        </w:tc>
        <w:tc>
          <w:tcPr>
            <w:tcW w:w="915" w:type="dxa"/>
            <w:vAlign w:val="top"/>
          </w:tcPr>
          <w:p>
            <w:pPr>
              <w:rPr>
                <w:rFonts w:ascii="Arial"/>
                <w:sz w:val="21"/>
              </w:rPr>
            </w:pPr>
          </w:p>
        </w:tc>
        <w:tc>
          <w:tcPr>
            <w:tcW w:w="979" w:type="dxa"/>
            <w:vAlign w:val="top"/>
          </w:tcPr>
          <w:p>
            <w:pPr>
              <w:rPr>
                <w:rFonts w:ascii="Arial"/>
                <w:sz w:val="21"/>
              </w:rPr>
            </w:pPr>
          </w:p>
        </w:tc>
        <w:tc>
          <w:tcPr>
            <w:tcW w:w="8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571" w:type="dxa"/>
            <w:vAlign w:val="top"/>
          </w:tcPr>
          <w:p>
            <w:pPr>
              <w:pStyle w:val="15"/>
              <w:spacing w:before="35" w:line="230" w:lineRule="auto"/>
              <w:ind w:left="141"/>
              <w:rPr>
                <w:sz w:val="20"/>
                <w:szCs w:val="20"/>
              </w:rPr>
            </w:pPr>
            <w:r>
              <w:rPr>
                <w:spacing w:val="8"/>
                <w:sz w:val="20"/>
                <w:szCs w:val="20"/>
              </w:rPr>
              <w:t>无采购人不能接受的</w:t>
            </w:r>
          </w:p>
          <w:p>
            <w:pPr>
              <w:pStyle w:val="15"/>
              <w:spacing w:before="21" w:line="216" w:lineRule="auto"/>
              <w:ind w:left="253"/>
              <w:rPr>
                <w:sz w:val="20"/>
                <w:szCs w:val="20"/>
              </w:rPr>
            </w:pPr>
            <w:r>
              <w:rPr>
                <w:spacing w:val="4"/>
                <w:sz w:val="20"/>
                <w:szCs w:val="20"/>
              </w:rPr>
              <w:t>附加条件（22.2）</w:t>
            </w:r>
          </w:p>
        </w:tc>
        <w:tc>
          <w:tcPr>
            <w:tcW w:w="4407" w:type="dxa"/>
            <w:vAlign w:val="top"/>
          </w:tcPr>
          <w:p>
            <w:pPr>
              <w:pStyle w:val="15"/>
              <w:spacing w:before="35" w:line="233" w:lineRule="auto"/>
              <w:ind w:right="142"/>
              <w:rPr>
                <w:rFonts w:hint="eastAsia" w:eastAsia="仿宋"/>
                <w:sz w:val="20"/>
                <w:szCs w:val="20"/>
                <w:lang w:eastAsia="zh-CN"/>
              </w:rPr>
            </w:pPr>
            <w:r>
              <w:rPr>
                <w:spacing w:val="9"/>
                <w:sz w:val="20"/>
                <w:szCs w:val="20"/>
              </w:rPr>
              <w:t>投标文件未含有采购人不能接受的附加条</w:t>
            </w:r>
            <w:r>
              <w:rPr>
                <w:spacing w:val="-3"/>
                <w:sz w:val="20"/>
                <w:szCs w:val="20"/>
              </w:rPr>
              <w:t>件</w:t>
            </w:r>
            <w:r>
              <w:rPr>
                <w:rFonts w:hint="eastAsia"/>
                <w:spacing w:val="-3"/>
                <w:sz w:val="20"/>
                <w:szCs w:val="20"/>
                <w:lang w:eastAsia="zh-CN"/>
              </w:rPr>
              <w:t>。</w:t>
            </w:r>
          </w:p>
        </w:tc>
        <w:tc>
          <w:tcPr>
            <w:tcW w:w="915" w:type="dxa"/>
            <w:vAlign w:val="top"/>
          </w:tcPr>
          <w:p>
            <w:pPr>
              <w:rPr>
                <w:rFonts w:ascii="Arial"/>
                <w:sz w:val="21"/>
              </w:rPr>
            </w:pPr>
          </w:p>
        </w:tc>
        <w:tc>
          <w:tcPr>
            <w:tcW w:w="979" w:type="dxa"/>
            <w:vAlign w:val="top"/>
          </w:tcPr>
          <w:p>
            <w:pPr>
              <w:rPr>
                <w:rFonts w:ascii="Arial"/>
                <w:sz w:val="21"/>
              </w:rPr>
            </w:pPr>
          </w:p>
        </w:tc>
        <w:tc>
          <w:tcPr>
            <w:tcW w:w="8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2571" w:type="dxa"/>
            <w:vAlign w:val="top"/>
          </w:tcPr>
          <w:p>
            <w:pPr>
              <w:spacing w:line="375" w:lineRule="auto"/>
              <w:rPr>
                <w:rFonts w:ascii="Arial"/>
                <w:sz w:val="21"/>
              </w:rPr>
            </w:pPr>
          </w:p>
          <w:p>
            <w:pPr>
              <w:pStyle w:val="15"/>
              <w:spacing w:before="65" w:line="231" w:lineRule="auto"/>
              <w:ind w:left="664"/>
              <w:rPr>
                <w:sz w:val="20"/>
                <w:szCs w:val="20"/>
              </w:rPr>
            </w:pPr>
            <w:r>
              <w:rPr>
                <w:spacing w:val="6"/>
                <w:sz w:val="20"/>
                <w:szCs w:val="20"/>
              </w:rPr>
              <w:t>报价要求</w:t>
            </w:r>
          </w:p>
        </w:tc>
        <w:tc>
          <w:tcPr>
            <w:tcW w:w="4407" w:type="dxa"/>
            <w:vAlign w:val="top"/>
          </w:tcPr>
          <w:p>
            <w:pPr>
              <w:pStyle w:val="15"/>
              <w:spacing w:before="33" w:line="245" w:lineRule="auto"/>
              <w:ind w:right="106"/>
              <w:jc w:val="both"/>
              <w:rPr>
                <w:sz w:val="20"/>
                <w:szCs w:val="20"/>
              </w:rPr>
            </w:pPr>
            <w:r>
              <w:rPr>
                <w:spacing w:val="7"/>
                <w:sz w:val="20"/>
                <w:szCs w:val="20"/>
              </w:rPr>
              <w:t>投标人所报的各分项投标报价在合同履</w:t>
            </w:r>
            <w:r>
              <w:rPr>
                <w:spacing w:val="8"/>
                <w:sz w:val="20"/>
                <w:szCs w:val="20"/>
              </w:rPr>
              <w:t>行过程中是固定不变的，不得以任何理</w:t>
            </w:r>
            <w:r>
              <w:rPr>
                <w:spacing w:val="3"/>
                <w:sz w:val="20"/>
                <w:szCs w:val="20"/>
              </w:rPr>
              <w:t>由予以变更。有且只有一个报价，未超出上限价。</w:t>
            </w:r>
          </w:p>
        </w:tc>
        <w:tc>
          <w:tcPr>
            <w:tcW w:w="915" w:type="dxa"/>
            <w:vAlign w:val="top"/>
          </w:tcPr>
          <w:p>
            <w:pPr>
              <w:rPr>
                <w:rFonts w:ascii="Arial"/>
                <w:sz w:val="21"/>
              </w:rPr>
            </w:pPr>
          </w:p>
        </w:tc>
        <w:tc>
          <w:tcPr>
            <w:tcW w:w="979" w:type="dxa"/>
            <w:vAlign w:val="top"/>
          </w:tcPr>
          <w:p>
            <w:pPr>
              <w:rPr>
                <w:rFonts w:ascii="Arial"/>
                <w:sz w:val="21"/>
              </w:rPr>
            </w:pPr>
          </w:p>
        </w:tc>
        <w:tc>
          <w:tcPr>
            <w:tcW w:w="8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978" w:type="dxa"/>
            <w:gridSpan w:val="2"/>
            <w:vAlign w:val="top"/>
          </w:tcPr>
          <w:p>
            <w:pPr>
              <w:pStyle w:val="15"/>
              <w:spacing w:before="184" w:line="225" w:lineRule="auto"/>
              <w:ind w:left="2884"/>
              <w:rPr>
                <w:sz w:val="22"/>
                <w:szCs w:val="22"/>
              </w:rPr>
            </w:pPr>
            <w:r>
              <w:rPr>
                <w:b/>
                <w:bCs/>
                <w:spacing w:val="-11"/>
                <w:sz w:val="22"/>
                <w:szCs w:val="22"/>
              </w:rPr>
              <w:t>结论</w:t>
            </w:r>
          </w:p>
        </w:tc>
        <w:tc>
          <w:tcPr>
            <w:tcW w:w="915" w:type="dxa"/>
            <w:vAlign w:val="top"/>
          </w:tcPr>
          <w:p>
            <w:pPr>
              <w:rPr>
                <w:rFonts w:ascii="Arial"/>
                <w:sz w:val="21"/>
              </w:rPr>
            </w:pPr>
          </w:p>
        </w:tc>
        <w:tc>
          <w:tcPr>
            <w:tcW w:w="979" w:type="dxa"/>
            <w:vAlign w:val="top"/>
          </w:tcPr>
          <w:p>
            <w:pPr>
              <w:rPr>
                <w:rFonts w:ascii="Arial"/>
                <w:sz w:val="21"/>
              </w:rPr>
            </w:pPr>
          </w:p>
        </w:tc>
        <w:tc>
          <w:tcPr>
            <w:tcW w:w="887" w:type="dxa"/>
            <w:vAlign w:val="top"/>
          </w:tcPr>
          <w:p>
            <w:pPr>
              <w:rPr>
                <w:rFonts w:ascii="Arial"/>
                <w:sz w:val="21"/>
              </w:rPr>
            </w:pPr>
          </w:p>
        </w:tc>
      </w:tr>
    </w:tbl>
    <w:p>
      <w:pPr>
        <w:spacing w:before="35" w:line="223" w:lineRule="auto"/>
        <w:ind w:left="50"/>
        <w:rPr>
          <w:rFonts w:ascii="仿宋" w:hAnsi="仿宋" w:eastAsia="仿宋" w:cs="仿宋"/>
          <w:sz w:val="24"/>
          <w:szCs w:val="24"/>
        </w:rPr>
      </w:pPr>
      <w:r>
        <w:rPr>
          <w:rFonts w:ascii="仿宋" w:hAnsi="仿宋" w:eastAsia="仿宋" w:cs="仿宋"/>
          <w:spacing w:val="-6"/>
          <w:sz w:val="24"/>
          <w:szCs w:val="24"/>
        </w:rPr>
        <w:t>监督组：</w:t>
      </w:r>
    </w:p>
    <w:p>
      <w:pPr>
        <w:spacing w:before="215" w:line="222" w:lineRule="auto"/>
        <w:rPr>
          <w:rFonts w:ascii="仿宋" w:hAnsi="仿宋" w:eastAsia="仿宋" w:cs="仿宋"/>
          <w:spacing w:val="-4"/>
          <w:sz w:val="24"/>
          <w:szCs w:val="24"/>
        </w:rPr>
      </w:pPr>
      <w:r>
        <w:rPr>
          <w:rFonts w:ascii="仿宋" w:hAnsi="仿宋" w:eastAsia="仿宋" w:cs="仿宋"/>
          <w:spacing w:val="-4"/>
          <w:sz w:val="24"/>
          <w:szCs w:val="24"/>
        </w:rPr>
        <w:t>评标小组：</w:t>
      </w:r>
    </w:p>
    <w:p>
      <w:pPr>
        <w:pStyle w:val="2"/>
        <w:rPr>
          <w:rFonts w:ascii="仿宋" w:hAnsi="仿宋" w:eastAsia="仿宋" w:cs="仿宋"/>
          <w:spacing w:val="-4"/>
          <w:sz w:val="24"/>
          <w:szCs w:val="24"/>
        </w:rPr>
      </w:pPr>
    </w:p>
    <w:p>
      <w:pPr>
        <w:pStyle w:val="2"/>
        <w:rPr>
          <w:rFonts w:ascii="仿宋" w:hAnsi="仿宋" w:eastAsia="仿宋" w:cs="仿宋"/>
          <w:spacing w:val="-4"/>
          <w:sz w:val="24"/>
          <w:szCs w:val="24"/>
        </w:rPr>
      </w:pPr>
    </w:p>
    <w:p>
      <w:pPr>
        <w:pStyle w:val="2"/>
        <w:rPr>
          <w:rFonts w:ascii="仿宋" w:hAnsi="仿宋" w:eastAsia="仿宋" w:cs="仿宋"/>
          <w:spacing w:val="-4"/>
          <w:sz w:val="24"/>
          <w:szCs w:val="24"/>
        </w:rPr>
      </w:pPr>
    </w:p>
    <w:p>
      <w:pPr>
        <w:pStyle w:val="2"/>
        <w:rPr>
          <w:rFonts w:ascii="仿宋" w:hAnsi="仿宋" w:eastAsia="仿宋" w:cs="仿宋"/>
          <w:spacing w:val="-4"/>
          <w:sz w:val="24"/>
          <w:szCs w:val="24"/>
        </w:rPr>
      </w:pPr>
    </w:p>
    <w:p>
      <w:pPr>
        <w:pStyle w:val="2"/>
        <w:rPr>
          <w:rFonts w:ascii="仿宋" w:hAnsi="仿宋" w:eastAsia="仿宋" w:cs="仿宋"/>
          <w:spacing w:val="-4"/>
          <w:sz w:val="24"/>
          <w:szCs w:val="24"/>
        </w:rPr>
      </w:pPr>
    </w:p>
    <w:p>
      <w:pPr>
        <w:pStyle w:val="2"/>
        <w:rPr>
          <w:rFonts w:ascii="仿宋" w:hAnsi="仿宋" w:eastAsia="仿宋" w:cs="仿宋"/>
          <w:spacing w:val="-4"/>
          <w:sz w:val="24"/>
          <w:szCs w:val="24"/>
        </w:rPr>
      </w:pPr>
    </w:p>
    <w:p>
      <w:pPr>
        <w:pStyle w:val="2"/>
        <w:rPr>
          <w:rFonts w:ascii="仿宋" w:hAnsi="仿宋" w:eastAsia="仿宋" w:cs="仿宋"/>
          <w:spacing w:val="-4"/>
          <w:sz w:val="24"/>
          <w:szCs w:val="24"/>
        </w:rPr>
      </w:pPr>
    </w:p>
    <w:p>
      <w:pPr>
        <w:pStyle w:val="2"/>
        <w:rPr>
          <w:rFonts w:ascii="仿宋" w:hAnsi="仿宋" w:eastAsia="仿宋" w:cs="仿宋"/>
          <w:spacing w:val="-4"/>
          <w:sz w:val="24"/>
          <w:szCs w:val="24"/>
        </w:rPr>
      </w:pPr>
    </w:p>
    <w:p>
      <w:pPr>
        <w:spacing w:line="15" w:lineRule="exact"/>
      </w:pPr>
    </w:p>
    <w:tbl>
      <w:tblPr>
        <w:tblStyle w:val="14"/>
        <w:tblW w:w="9736" w:type="dxa"/>
        <w:tblInd w:w="-2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1934"/>
        <w:gridCol w:w="749"/>
        <w:gridCol w:w="5054"/>
        <w:gridCol w:w="9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38" w:type="dxa"/>
            <w:vAlign w:val="center"/>
          </w:tcPr>
          <w:p>
            <w:pPr>
              <w:spacing w:before="163" w:line="243" w:lineRule="auto"/>
              <w:ind w:left="643" w:right="111" w:hanging="529"/>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序号</w:t>
            </w:r>
          </w:p>
        </w:tc>
        <w:tc>
          <w:tcPr>
            <w:tcW w:w="8698" w:type="dxa"/>
            <w:gridSpan w:val="4"/>
            <w:vAlign w:val="center"/>
          </w:tcPr>
          <w:p>
            <w:pPr>
              <w:spacing w:before="299" w:line="228" w:lineRule="auto"/>
              <w:ind w:left="299"/>
              <w:jc w:val="center"/>
              <w:rPr>
                <w:rFonts w:ascii="宋体" w:hAnsi="宋体" w:eastAsia="宋体" w:cs="宋体"/>
                <w:sz w:val="20"/>
                <w:szCs w:val="20"/>
              </w:rPr>
            </w:pPr>
            <w:r>
              <w:rPr>
                <w:rFonts w:hint="eastAsia" w:ascii="宋体" w:hAnsi="宋体" w:eastAsia="宋体" w:cs="宋体"/>
                <w:sz w:val="20"/>
                <w:szCs w:val="20"/>
                <w:lang w:val="en-US" w:eastAsia="zh-CN"/>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1038" w:type="dxa"/>
            <w:vAlign w:val="center"/>
          </w:tcPr>
          <w:p>
            <w:pPr>
              <w:spacing w:before="163" w:line="243" w:lineRule="auto"/>
              <w:ind w:left="643" w:right="111" w:hanging="529"/>
              <w:jc w:val="center"/>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报价</w:t>
            </w:r>
          </w:p>
          <w:p>
            <w:pPr>
              <w:spacing w:before="163" w:line="243" w:lineRule="auto"/>
              <w:ind w:left="643" w:right="111" w:hanging="529"/>
              <w:jc w:val="center"/>
              <w:rPr>
                <w:rFonts w:hint="default" w:ascii="宋体" w:hAnsi="宋体" w:eastAsia="宋体" w:cs="宋体"/>
                <w:b w:val="0"/>
                <w:bCs w:val="0"/>
                <w:spacing w:val="7"/>
                <w:sz w:val="20"/>
                <w:szCs w:val="20"/>
                <w:lang w:val="en-US" w:eastAsia="zh-CN"/>
              </w:rPr>
            </w:pPr>
            <w:r>
              <w:rPr>
                <w:rFonts w:hint="eastAsia" w:ascii="仿宋" w:hAnsi="仿宋" w:eastAsia="仿宋" w:cs="仿宋"/>
                <w:b w:val="0"/>
                <w:bCs w:val="0"/>
                <w:spacing w:val="7"/>
                <w:sz w:val="24"/>
                <w:szCs w:val="24"/>
                <w:lang w:val="en-US" w:eastAsia="zh-CN"/>
              </w:rPr>
              <w:t>（10）</w:t>
            </w:r>
          </w:p>
        </w:tc>
        <w:tc>
          <w:tcPr>
            <w:tcW w:w="8698" w:type="dxa"/>
            <w:gridSpan w:val="4"/>
            <w:vAlign w:val="top"/>
          </w:tcPr>
          <w:p>
            <w:pPr>
              <w:spacing w:before="299" w:line="228" w:lineRule="auto"/>
              <w:rPr>
                <w:rFonts w:ascii="宋体" w:hAnsi="宋体" w:eastAsia="宋体" w:cs="宋体"/>
                <w:b/>
                <w:bCs/>
                <w:spacing w:val="2"/>
                <w:sz w:val="20"/>
                <w:szCs w:val="20"/>
              </w:rPr>
            </w:pPr>
            <w:r>
              <w:rPr>
                <w:rFonts w:ascii="仿宋" w:hAnsi="仿宋" w:eastAsia="仿宋" w:cs="仿宋"/>
                <w:spacing w:val="3"/>
                <w:sz w:val="24"/>
                <w:szCs w:val="24"/>
              </w:rPr>
              <w:t>采用低价优先法计算，即满足招标文件要求且投标价格最低的投标报价为评标基准价，其价格得分为满分。其他供应商的价格得</w:t>
            </w:r>
            <w:r>
              <w:rPr>
                <w:rFonts w:ascii="仿宋" w:hAnsi="仿宋" w:eastAsia="仿宋" w:cs="仿宋"/>
                <w:spacing w:val="1"/>
                <w:sz w:val="24"/>
                <w:szCs w:val="24"/>
              </w:rPr>
              <w:t>分统一按照下列公式计算：价格得分=（评标基准价/投标报价）</w:t>
            </w:r>
            <w:r>
              <w:rPr>
                <w:rFonts w:ascii="仿宋" w:hAnsi="仿宋" w:eastAsia="仿宋" w:cs="仿宋"/>
                <w:spacing w:val="-61"/>
                <w:sz w:val="24"/>
                <w:szCs w:val="24"/>
              </w:rPr>
              <w:t xml:space="preserve"> </w:t>
            </w:r>
            <w:r>
              <w:rPr>
                <w:rFonts w:ascii="仿宋" w:hAnsi="仿宋" w:eastAsia="仿宋" w:cs="仿宋"/>
                <w:spacing w:val="1"/>
                <w:sz w:val="24"/>
                <w:szCs w:val="24"/>
              </w:rPr>
              <w:t>×10%×100，</w:t>
            </w:r>
            <w:r>
              <w:rPr>
                <w:rFonts w:ascii="仿宋" w:hAnsi="仿宋" w:eastAsia="仿宋" w:cs="仿宋"/>
                <w:spacing w:val="-1"/>
                <w:sz w:val="24"/>
                <w:szCs w:val="24"/>
              </w:rPr>
              <w:t>如此类推，算出所有投标供应商的价格得分。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038" w:type="dxa"/>
            <w:vAlign w:val="center"/>
          </w:tcPr>
          <w:p>
            <w:pPr>
              <w:spacing w:before="163" w:line="243" w:lineRule="auto"/>
              <w:ind w:right="111" w:rightChars="0"/>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b/>
                <w:bCs/>
                <w:snapToGrid w:val="0"/>
                <w:color w:val="000000"/>
                <w:kern w:val="0"/>
                <w:sz w:val="20"/>
                <w:szCs w:val="20"/>
                <w:lang w:val="en-US" w:eastAsia="zh-CN" w:bidi="ar-SA"/>
              </w:rPr>
              <w:t>权重</w:t>
            </w:r>
          </w:p>
        </w:tc>
        <w:tc>
          <w:tcPr>
            <w:tcW w:w="1934" w:type="dxa"/>
            <w:vAlign w:val="top"/>
          </w:tcPr>
          <w:p>
            <w:pPr>
              <w:spacing w:before="299" w:line="228" w:lineRule="auto"/>
              <w:ind w:left="276" w:leftChars="0"/>
              <w:rPr>
                <w:rFonts w:ascii="宋体" w:hAnsi="宋体" w:eastAsia="宋体" w:cs="宋体"/>
                <w:snapToGrid w:val="0"/>
                <w:color w:val="000000"/>
                <w:kern w:val="0"/>
                <w:sz w:val="20"/>
                <w:szCs w:val="20"/>
                <w:lang w:val="en-US" w:eastAsia="en-US" w:bidi="ar-SA"/>
              </w:rPr>
            </w:pPr>
            <w:r>
              <w:rPr>
                <w:rFonts w:ascii="宋体" w:hAnsi="宋体" w:eastAsia="宋体" w:cs="宋体"/>
                <w:b/>
                <w:bCs/>
                <w:spacing w:val="6"/>
                <w:sz w:val="20"/>
                <w:szCs w:val="20"/>
              </w:rPr>
              <w:t>评分内容</w:t>
            </w:r>
          </w:p>
        </w:tc>
        <w:tc>
          <w:tcPr>
            <w:tcW w:w="749" w:type="dxa"/>
            <w:vAlign w:val="top"/>
          </w:tcPr>
          <w:p>
            <w:pPr>
              <w:spacing w:before="299" w:line="228" w:lineRule="auto"/>
              <w:ind w:left="187" w:leftChars="0"/>
              <w:rPr>
                <w:rFonts w:ascii="宋体" w:hAnsi="宋体" w:eastAsia="宋体" w:cs="宋体"/>
                <w:snapToGrid w:val="0"/>
                <w:color w:val="000000"/>
                <w:kern w:val="0"/>
                <w:sz w:val="20"/>
                <w:szCs w:val="20"/>
                <w:lang w:val="en-US" w:eastAsia="en-US" w:bidi="ar-SA"/>
              </w:rPr>
            </w:pPr>
            <w:r>
              <w:rPr>
                <w:rFonts w:ascii="宋体" w:hAnsi="宋体" w:eastAsia="宋体" w:cs="宋体"/>
                <w:b/>
                <w:bCs/>
                <w:spacing w:val="2"/>
                <w:sz w:val="20"/>
                <w:szCs w:val="20"/>
              </w:rPr>
              <w:t>分值</w:t>
            </w:r>
          </w:p>
        </w:tc>
        <w:tc>
          <w:tcPr>
            <w:tcW w:w="5054" w:type="dxa"/>
            <w:vAlign w:val="top"/>
          </w:tcPr>
          <w:p>
            <w:pPr>
              <w:spacing w:before="300" w:line="228" w:lineRule="auto"/>
              <w:ind w:left="2223" w:leftChars="0"/>
              <w:rPr>
                <w:rFonts w:ascii="宋体" w:hAnsi="宋体" w:eastAsia="宋体" w:cs="宋体"/>
                <w:snapToGrid w:val="0"/>
                <w:color w:val="000000"/>
                <w:kern w:val="0"/>
                <w:sz w:val="20"/>
                <w:szCs w:val="20"/>
                <w:lang w:val="en-US" w:eastAsia="en-US" w:bidi="ar-SA"/>
              </w:rPr>
            </w:pPr>
            <w:r>
              <w:rPr>
                <w:rFonts w:ascii="宋体" w:hAnsi="宋体" w:eastAsia="宋体" w:cs="宋体"/>
                <w:b/>
                <w:bCs/>
                <w:spacing w:val="6"/>
                <w:sz w:val="20"/>
                <w:szCs w:val="20"/>
              </w:rPr>
              <w:t>评分标准</w:t>
            </w:r>
          </w:p>
        </w:tc>
        <w:tc>
          <w:tcPr>
            <w:tcW w:w="961" w:type="dxa"/>
            <w:vAlign w:val="top"/>
          </w:tcPr>
          <w:p>
            <w:pPr>
              <w:spacing w:before="299" w:line="228" w:lineRule="auto"/>
              <w:ind w:left="299" w:leftChars="0"/>
              <w:rPr>
                <w:rFonts w:ascii="宋体" w:hAnsi="宋体" w:eastAsia="宋体" w:cs="宋体"/>
                <w:snapToGrid w:val="0"/>
                <w:color w:val="000000"/>
                <w:kern w:val="0"/>
                <w:sz w:val="20"/>
                <w:szCs w:val="20"/>
                <w:lang w:val="en-US" w:eastAsia="en-US" w:bidi="ar-SA"/>
              </w:rPr>
            </w:pPr>
            <w:r>
              <w:rPr>
                <w:rFonts w:ascii="宋体" w:hAnsi="宋体" w:eastAsia="宋体" w:cs="宋体"/>
                <w:b/>
                <w:bCs/>
                <w:spacing w:val="2"/>
                <w:sz w:val="20"/>
                <w:szCs w:val="20"/>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038" w:type="dxa"/>
            <w:vMerge w:val="restart"/>
            <w:tcBorders>
              <w:bottom w:val="nil"/>
            </w:tcBorders>
            <w:vAlign w:val="center"/>
          </w:tcPr>
          <w:p>
            <w:pPr>
              <w:spacing w:line="241" w:lineRule="auto"/>
              <w:jc w:val="both"/>
              <w:rPr>
                <w:rFonts w:ascii="Arial"/>
                <w:sz w:val="21"/>
              </w:rPr>
            </w:pPr>
          </w:p>
          <w:p>
            <w:pPr>
              <w:spacing w:before="78" w:line="377" w:lineRule="exact"/>
              <w:jc w:val="center"/>
              <w:rPr>
                <w:rFonts w:hint="default" w:ascii="宋体" w:hAnsi="宋体" w:eastAsia="宋体" w:cs="宋体"/>
                <w:sz w:val="24"/>
                <w:szCs w:val="24"/>
                <w:lang w:val="en-US" w:eastAsia="zh-CN"/>
              </w:rPr>
            </w:pPr>
            <w:r>
              <w:rPr>
                <w:rFonts w:hint="eastAsia" w:ascii="仿宋" w:hAnsi="仿宋" w:eastAsia="仿宋" w:cs="仿宋"/>
                <w:sz w:val="24"/>
                <w:szCs w:val="24"/>
                <w:lang w:val="en-US" w:eastAsia="zh-CN"/>
              </w:rPr>
              <w:t>商务部分（25分）</w:t>
            </w:r>
          </w:p>
        </w:tc>
        <w:tc>
          <w:tcPr>
            <w:tcW w:w="1934" w:type="dxa"/>
            <w:vAlign w:val="center"/>
          </w:tcPr>
          <w:p>
            <w:pPr>
              <w:pStyle w:val="15"/>
              <w:spacing w:before="78" w:line="231" w:lineRule="auto"/>
              <w:ind w:left="472" w:right="212" w:hanging="241"/>
              <w:jc w:val="center"/>
              <w:rPr>
                <w:rFonts w:hint="default" w:eastAsia="仿宋"/>
                <w:lang w:val="en-US" w:eastAsia="zh-CN"/>
              </w:rPr>
            </w:pPr>
            <w:r>
              <w:rPr>
                <w:rFonts w:hint="eastAsia"/>
                <w:lang w:val="en-US" w:eastAsia="zh-CN"/>
              </w:rPr>
              <w:t>服务设备能力</w:t>
            </w:r>
          </w:p>
        </w:tc>
        <w:tc>
          <w:tcPr>
            <w:tcW w:w="749" w:type="dxa"/>
            <w:vAlign w:val="center"/>
          </w:tcPr>
          <w:p>
            <w:pPr>
              <w:pStyle w:val="15"/>
              <w:spacing w:before="78" w:line="180" w:lineRule="auto"/>
              <w:ind w:left="115"/>
              <w:jc w:val="center"/>
              <w:rPr>
                <w:rFonts w:hint="eastAsia" w:eastAsia="仿宋"/>
                <w:lang w:val="en-US" w:eastAsia="zh-CN"/>
              </w:rPr>
            </w:pPr>
            <w:r>
              <w:rPr>
                <w:rFonts w:hint="eastAsia"/>
                <w:lang w:val="en-US" w:eastAsia="zh-CN"/>
              </w:rPr>
              <w:t>5</w:t>
            </w:r>
          </w:p>
        </w:tc>
        <w:tc>
          <w:tcPr>
            <w:tcW w:w="5054"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before="39" w:line="260" w:lineRule="exact"/>
              <w:textAlignment w:val="baseline"/>
            </w:pPr>
            <w:r>
              <w:rPr>
                <w:spacing w:val="-5"/>
              </w:rPr>
              <w:t>自有环卫专用大型设备不少于：</w:t>
            </w:r>
          </w:p>
          <w:p>
            <w:pPr>
              <w:pStyle w:val="15"/>
              <w:keepNext w:val="0"/>
              <w:keepLines w:val="0"/>
              <w:pageBreakBefore w:val="0"/>
              <w:widowControl/>
              <w:kinsoku w:val="0"/>
              <w:wordWrap/>
              <w:overflowPunct/>
              <w:topLinePunct w:val="0"/>
              <w:autoSpaceDE w:val="0"/>
              <w:autoSpaceDN w:val="0"/>
              <w:bidi w:val="0"/>
              <w:adjustRightInd w:val="0"/>
              <w:snapToGrid w:val="0"/>
              <w:spacing w:line="260" w:lineRule="exact"/>
              <w:ind w:left="112"/>
              <w:textAlignment w:val="baseline"/>
            </w:pPr>
            <w:r>
              <w:rPr>
                <w:spacing w:val="-4"/>
              </w:rPr>
              <w:t>①酒水车:</w:t>
            </w:r>
            <w:r>
              <w:rPr>
                <w:spacing w:val="18"/>
              </w:rPr>
              <w:t xml:space="preserve"> </w:t>
            </w:r>
            <w:r>
              <w:rPr>
                <w:spacing w:val="-4"/>
              </w:rPr>
              <w:t>5</w:t>
            </w:r>
            <w:r>
              <w:rPr>
                <w:spacing w:val="-21"/>
              </w:rPr>
              <w:t xml:space="preserve"> </w:t>
            </w:r>
            <w:r>
              <w:rPr>
                <w:spacing w:val="-4"/>
              </w:rPr>
              <w:t>台</w:t>
            </w:r>
          </w:p>
          <w:p>
            <w:pPr>
              <w:pStyle w:val="15"/>
              <w:keepNext w:val="0"/>
              <w:keepLines w:val="0"/>
              <w:pageBreakBefore w:val="0"/>
              <w:widowControl/>
              <w:kinsoku w:val="0"/>
              <w:wordWrap/>
              <w:overflowPunct/>
              <w:topLinePunct w:val="0"/>
              <w:autoSpaceDE w:val="0"/>
              <w:autoSpaceDN w:val="0"/>
              <w:bidi w:val="0"/>
              <w:adjustRightInd w:val="0"/>
              <w:snapToGrid w:val="0"/>
              <w:spacing w:before="27" w:line="260" w:lineRule="exact"/>
              <w:ind w:left="111"/>
              <w:textAlignment w:val="baseline"/>
            </w:pPr>
            <w:r>
              <w:rPr>
                <w:spacing w:val="-1"/>
              </w:rPr>
              <w:t>②垃圾运输车: 50</w:t>
            </w:r>
            <w:r>
              <w:rPr>
                <w:spacing w:val="-20"/>
              </w:rPr>
              <w:t xml:space="preserve"> </w:t>
            </w:r>
            <w:r>
              <w:rPr>
                <w:spacing w:val="-1"/>
              </w:rPr>
              <w:t>台</w:t>
            </w:r>
          </w:p>
          <w:p>
            <w:pPr>
              <w:pStyle w:val="15"/>
              <w:keepNext w:val="0"/>
              <w:keepLines w:val="0"/>
              <w:pageBreakBefore w:val="0"/>
              <w:widowControl/>
              <w:kinsoku w:val="0"/>
              <w:wordWrap/>
              <w:overflowPunct/>
              <w:topLinePunct w:val="0"/>
              <w:autoSpaceDE w:val="0"/>
              <w:autoSpaceDN w:val="0"/>
              <w:bidi w:val="0"/>
              <w:adjustRightInd w:val="0"/>
              <w:snapToGrid w:val="0"/>
              <w:spacing w:before="27" w:line="260" w:lineRule="exact"/>
              <w:ind w:left="111"/>
              <w:textAlignment w:val="baseline"/>
            </w:pPr>
            <w:r>
              <w:rPr>
                <w:spacing w:val="-4"/>
              </w:rPr>
              <w:t>③巡查车: 2 台</w:t>
            </w:r>
          </w:p>
          <w:p>
            <w:pPr>
              <w:pStyle w:val="15"/>
              <w:keepNext w:val="0"/>
              <w:keepLines w:val="0"/>
              <w:pageBreakBefore w:val="0"/>
              <w:widowControl/>
              <w:kinsoku w:val="0"/>
              <w:wordWrap/>
              <w:overflowPunct/>
              <w:topLinePunct w:val="0"/>
              <w:autoSpaceDE w:val="0"/>
              <w:autoSpaceDN w:val="0"/>
              <w:bidi w:val="0"/>
              <w:adjustRightInd w:val="0"/>
              <w:snapToGrid w:val="0"/>
              <w:spacing w:before="26" w:line="260" w:lineRule="exact"/>
              <w:ind w:left="111"/>
              <w:textAlignment w:val="baseline"/>
            </w:pPr>
            <w:r>
              <w:rPr>
                <w:spacing w:val="-1"/>
              </w:rPr>
              <w:t>④扫地王: 6</w:t>
            </w:r>
            <w:r>
              <w:rPr>
                <w:spacing w:val="-45"/>
              </w:rPr>
              <w:t xml:space="preserve"> </w:t>
            </w:r>
            <w:r>
              <w:rPr>
                <w:spacing w:val="-1"/>
              </w:rPr>
              <w:t>辆</w:t>
            </w:r>
          </w:p>
          <w:p>
            <w:pPr>
              <w:pStyle w:val="15"/>
              <w:keepNext w:val="0"/>
              <w:keepLines w:val="0"/>
              <w:pageBreakBefore w:val="0"/>
              <w:widowControl/>
              <w:kinsoku w:val="0"/>
              <w:wordWrap/>
              <w:overflowPunct/>
              <w:topLinePunct w:val="0"/>
              <w:autoSpaceDE w:val="0"/>
              <w:autoSpaceDN w:val="0"/>
              <w:bidi w:val="0"/>
              <w:adjustRightInd w:val="0"/>
              <w:snapToGrid w:val="0"/>
              <w:spacing w:before="35" w:line="260" w:lineRule="exact"/>
              <w:ind w:left="118" w:right="128"/>
              <w:textAlignment w:val="baseline"/>
            </w:pPr>
            <w:r>
              <w:rPr>
                <w:spacing w:val="-2"/>
              </w:rPr>
              <w:t>（评审专家根据供应商提供资料量化打分）</w:t>
            </w:r>
          </w:p>
        </w:tc>
        <w:tc>
          <w:tcPr>
            <w:tcW w:w="961" w:type="dxa"/>
            <w:vAlign w:val="center"/>
          </w:tcPr>
          <w:p>
            <w:pPr>
              <w:pStyle w:val="15"/>
              <w:spacing w:before="84" w:line="377" w:lineRule="exact"/>
              <w:ind w:left="124"/>
              <w:jc w:val="center"/>
            </w:pPr>
            <w:r>
              <w:rPr>
                <w:spacing w:val="-9"/>
                <w:position w:val="9"/>
              </w:rPr>
              <w:t>提</w:t>
            </w:r>
            <w:r>
              <w:rPr>
                <w:spacing w:val="45"/>
                <w:position w:val="9"/>
              </w:rPr>
              <w:t xml:space="preserve"> </w:t>
            </w:r>
            <w:r>
              <w:rPr>
                <w:spacing w:val="-9"/>
                <w:position w:val="9"/>
              </w:rPr>
              <w:t>供</w:t>
            </w:r>
          </w:p>
          <w:p>
            <w:pPr>
              <w:pStyle w:val="15"/>
              <w:spacing w:line="223" w:lineRule="auto"/>
              <w:ind w:left="121"/>
              <w:jc w:val="center"/>
            </w:pPr>
            <w:r>
              <w:rPr>
                <w:spacing w:val="-8"/>
              </w:rPr>
              <w:t>证</w:t>
            </w:r>
            <w:r>
              <w:rPr>
                <w:spacing w:val="59"/>
              </w:rPr>
              <w:t xml:space="preserve"> </w:t>
            </w:r>
            <w:r>
              <w:rPr>
                <w:spacing w:val="-8"/>
              </w:rPr>
              <w:t>明</w:t>
            </w:r>
          </w:p>
          <w:p>
            <w:pPr>
              <w:jc w:val="center"/>
              <w:rPr>
                <w:rFonts w:ascii="Arial"/>
                <w:sz w:val="21"/>
              </w:rPr>
            </w:pPr>
            <w:r>
              <w:rPr>
                <w:rFonts w:hint="eastAsia" w:ascii="仿宋" w:hAnsi="仿宋" w:eastAsia="仿宋" w:cs="仿宋"/>
                <w:spacing w:val="-8"/>
                <w:sz w:val="24"/>
                <w:szCs w:val="24"/>
                <w:lang w:val="en-US" w:eastAsia="zh-CN"/>
              </w:rPr>
              <w:t xml:space="preserve"> </w:t>
            </w:r>
            <w:r>
              <w:rPr>
                <w:rFonts w:hint="eastAsia" w:ascii="仿宋" w:hAnsi="仿宋" w:eastAsia="仿宋" w:cs="仿宋"/>
                <w:spacing w:val="-8"/>
                <w:sz w:val="24"/>
                <w:szCs w:val="24"/>
              </w:rPr>
              <w:t>文</w:t>
            </w:r>
            <w:r>
              <w:rPr>
                <w:rFonts w:hint="eastAsia" w:ascii="仿宋" w:hAnsi="仿宋" w:eastAsia="仿宋" w:cs="仿宋"/>
                <w:spacing w:val="-8"/>
                <w:sz w:val="24"/>
                <w:szCs w:val="24"/>
                <w:lang w:val="en-US" w:eastAsia="zh-CN"/>
              </w:rPr>
              <w:t xml:space="preserve">  </w:t>
            </w:r>
            <w:r>
              <w:rPr>
                <w:rFonts w:hint="eastAsia" w:ascii="仿宋" w:hAnsi="仿宋" w:eastAsia="仿宋" w:cs="仿宋"/>
                <w:spacing w:val="-8"/>
                <w:sz w:val="24"/>
                <w:szCs w:val="24"/>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1038" w:type="dxa"/>
            <w:vMerge w:val="continue"/>
            <w:tcBorders>
              <w:top w:val="nil"/>
              <w:bottom w:val="nil"/>
            </w:tcBorders>
            <w:vAlign w:val="top"/>
          </w:tcPr>
          <w:p>
            <w:pPr>
              <w:rPr>
                <w:rFonts w:ascii="Arial"/>
                <w:sz w:val="21"/>
              </w:rPr>
            </w:pPr>
          </w:p>
        </w:tc>
        <w:tc>
          <w:tcPr>
            <w:tcW w:w="1934" w:type="dxa"/>
            <w:vMerge w:val="restart"/>
            <w:vAlign w:val="center"/>
          </w:tcPr>
          <w:p>
            <w:pPr>
              <w:pStyle w:val="15"/>
              <w:spacing w:before="78" w:line="232" w:lineRule="auto"/>
              <w:ind w:left="472" w:right="212" w:hanging="244"/>
              <w:jc w:val="center"/>
              <w:rPr>
                <w:rFonts w:hint="default" w:eastAsia="仿宋"/>
                <w:lang w:val="en-US" w:eastAsia="zh-CN"/>
              </w:rPr>
            </w:pPr>
            <w:r>
              <w:rPr>
                <w:rFonts w:hint="eastAsia"/>
                <w:lang w:val="en-US" w:eastAsia="zh-CN"/>
              </w:rPr>
              <w:t>服务人员综合能力</w:t>
            </w:r>
          </w:p>
        </w:tc>
        <w:tc>
          <w:tcPr>
            <w:tcW w:w="749" w:type="dxa"/>
            <w:vAlign w:val="center"/>
          </w:tcPr>
          <w:p>
            <w:pPr>
              <w:pStyle w:val="15"/>
              <w:spacing w:before="78" w:line="180" w:lineRule="auto"/>
              <w:ind w:left="115"/>
              <w:jc w:val="center"/>
              <w:rPr>
                <w:rFonts w:hint="eastAsia" w:eastAsia="仿宋"/>
                <w:lang w:val="en-US" w:eastAsia="zh-CN"/>
              </w:rPr>
            </w:pPr>
            <w:r>
              <w:rPr>
                <w:rFonts w:hint="eastAsia"/>
                <w:lang w:val="en-US" w:eastAsia="zh-CN"/>
              </w:rPr>
              <w:t>5</w:t>
            </w:r>
          </w:p>
        </w:tc>
        <w:tc>
          <w:tcPr>
            <w:tcW w:w="5054"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before="38" w:line="260" w:lineRule="exact"/>
              <w:ind w:right="104"/>
              <w:jc w:val="both"/>
              <w:textAlignment w:val="baseline"/>
              <w:rPr>
                <w:rFonts w:hint="eastAsia" w:eastAsia="仿宋"/>
                <w:lang w:eastAsia="zh-CN"/>
              </w:rPr>
            </w:pPr>
            <w:r>
              <w:rPr>
                <w:spacing w:val="-1"/>
              </w:rPr>
              <w:t>拟投入本项目的管理人员具有环境保护工程师高级职称或城市环卫高级工程师证书或环卫作业项</w:t>
            </w:r>
            <w:r>
              <w:rPr>
                <w:spacing w:val="1"/>
              </w:rPr>
              <w:t xml:space="preserve"> </w:t>
            </w:r>
            <w:r>
              <w:rPr>
                <w:spacing w:val="-5"/>
              </w:rPr>
              <w:t>目经理岗位证书，提供1人得</w:t>
            </w:r>
            <w:r>
              <w:rPr>
                <w:spacing w:val="-49"/>
              </w:rPr>
              <w:t xml:space="preserve"> </w:t>
            </w:r>
            <w:r>
              <w:rPr>
                <w:spacing w:val="-5"/>
              </w:rPr>
              <w:t>2.5</w:t>
            </w:r>
            <w:r>
              <w:rPr>
                <w:spacing w:val="-41"/>
              </w:rPr>
              <w:t xml:space="preserve"> </w:t>
            </w:r>
            <w:r>
              <w:rPr>
                <w:spacing w:val="-5"/>
              </w:rPr>
              <w:t>分，最高得</w:t>
            </w:r>
            <w:r>
              <w:rPr>
                <w:spacing w:val="-47"/>
              </w:rPr>
              <w:t xml:space="preserve"> </w:t>
            </w:r>
            <w:r>
              <w:rPr>
                <w:spacing w:val="-5"/>
              </w:rPr>
              <w:t>5</w:t>
            </w:r>
            <w:r>
              <w:t xml:space="preserve"> 分</w:t>
            </w:r>
            <w:r>
              <w:rPr>
                <w:rFonts w:hint="eastAsia"/>
                <w:lang w:eastAsia="zh-CN"/>
              </w:rPr>
              <w:t>；</w:t>
            </w:r>
          </w:p>
        </w:tc>
        <w:tc>
          <w:tcPr>
            <w:tcW w:w="9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038" w:type="dxa"/>
            <w:vMerge w:val="continue"/>
            <w:tcBorders>
              <w:top w:val="nil"/>
              <w:bottom w:val="nil"/>
            </w:tcBorders>
            <w:vAlign w:val="top"/>
          </w:tcPr>
          <w:p>
            <w:pPr>
              <w:rPr>
                <w:rFonts w:ascii="Arial"/>
                <w:sz w:val="21"/>
              </w:rPr>
            </w:pPr>
          </w:p>
        </w:tc>
        <w:tc>
          <w:tcPr>
            <w:tcW w:w="1934" w:type="dxa"/>
            <w:vMerge w:val="continue"/>
            <w:vAlign w:val="top"/>
          </w:tcPr>
          <w:p>
            <w:pPr>
              <w:pStyle w:val="15"/>
              <w:spacing w:before="78" w:line="230" w:lineRule="auto"/>
              <w:ind w:left="228" w:right="106" w:hanging="106"/>
              <w:jc w:val="center"/>
            </w:pPr>
          </w:p>
        </w:tc>
        <w:tc>
          <w:tcPr>
            <w:tcW w:w="749" w:type="dxa"/>
            <w:vAlign w:val="center"/>
          </w:tcPr>
          <w:p>
            <w:pPr>
              <w:pStyle w:val="15"/>
              <w:spacing w:before="78" w:line="181" w:lineRule="auto"/>
              <w:ind w:left="130"/>
              <w:jc w:val="center"/>
              <w:rPr>
                <w:rFonts w:hint="eastAsia" w:eastAsia="仿宋"/>
                <w:lang w:val="en-US" w:eastAsia="zh-CN"/>
              </w:rPr>
            </w:pPr>
            <w:r>
              <w:rPr>
                <w:rFonts w:hint="eastAsia"/>
                <w:lang w:val="en-US" w:eastAsia="zh-CN"/>
              </w:rPr>
              <w:t>5</w:t>
            </w:r>
          </w:p>
        </w:tc>
        <w:tc>
          <w:tcPr>
            <w:tcW w:w="5054"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before="41" w:line="260" w:lineRule="exact"/>
              <w:ind w:left="121" w:right="104" w:hanging="3"/>
              <w:textAlignment w:val="baseline"/>
              <w:rPr>
                <w:rFonts w:hint="eastAsia" w:eastAsia="仿宋"/>
                <w:lang w:eastAsia="zh-CN"/>
              </w:rPr>
            </w:pPr>
            <w:r>
              <w:rPr>
                <w:spacing w:val="-1"/>
              </w:rPr>
              <w:t>项目管理人员具有安全培训合格证书或注册安全</w:t>
            </w:r>
            <w:r>
              <w:rPr>
                <w:spacing w:val="-6"/>
              </w:rPr>
              <w:t>工程师证书的，提供</w:t>
            </w:r>
            <w:r>
              <w:rPr>
                <w:spacing w:val="-33"/>
              </w:rPr>
              <w:t xml:space="preserve"> </w:t>
            </w:r>
            <w:r>
              <w:rPr>
                <w:spacing w:val="-6"/>
              </w:rPr>
              <w:t>1</w:t>
            </w:r>
            <w:r>
              <w:rPr>
                <w:spacing w:val="-40"/>
              </w:rPr>
              <w:t xml:space="preserve"> </w:t>
            </w:r>
            <w:r>
              <w:rPr>
                <w:spacing w:val="-6"/>
              </w:rPr>
              <w:t>人得</w:t>
            </w:r>
            <w:r>
              <w:rPr>
                <w:spacing w:val="-49"/>
              </w:rPr>
              <w:t xml:space="preserve"> </w:t>
            </w:r>
            <w:r>
              <w:rPr>
                <w:spacing w:val="-6"/>
              </w:rPr>
              <w:t>2.5</w:t>
            </w:r>
            <w:r>
              <w:rPr>
                <w:spacing w:val="-41"/>
              </w:rPr>
              <w:t xml:space="preserve"> </w:t>
            </w:r>
            <w:r>
              <w:rPr>
                <w:spacing w:val="-6"/>
              </w:rPr>
              <w:t>分，最高得</w:t>
            </w:r>
            <w:r>
              <w:rPr>
                <w:spacing w:val="-47"/>
              </w:rPr>
              <w:t xml:space="preserve"> </w:t>
            </w:r>
            <w:r>
              <w:rPr>
                <w:spacing w:val="-6"/>
              </w:rPr>
              <w:t>5</w:t>
            </w:r>
            <w:r>
              <w:rPr>
                <w:spacing w:val="-41"/>
              </w:rPr>
              <w:t xml:space="preserve"> </w:t>
            </w:r>
            <w:r>
              <w:rPr>
                <w:spacing w:val="-6"/>
              </w:rPr>
              <w:t>分</w:t>
            </w:r>
            <w:r>
              <w:rPr>
                <w:rFonts w:hint="eastAsia"/>
                <w:spacing w:val="-6"/>
                <w:lang w:eastAsia="zh-CN"/>
              </w:rPr>
              <w:t>；</w:t>
            </w:r>
          </w:p>
        </w:tc>
        <w:tc>
          <w:tcPr>
            <w:tcW w:w="9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038" w:type="dxa"/>
            <w:vMerge w:val="continue"/>
            <w:tcBorders>
              <w:top w:val="nil"/>
              <w:bottom w:val="single" w:color="auto" w:sz="4" w:space="0"/>
            </w:tcBorders>
            <w:vAlign w:val="top"/>
          </w:tcPr>
          <w:p>
            <w:pPr>
              <w:rPr>
                <w:rFonts w:ascii="Arial"/>
                <w:sz w:val="21"/>
              </w:rPr>
            </w:pPr>
          </w:p>
        </w:tc>
        <w:tc>
          <w:tcPr>
            <w:tcW w:w="1934" w:type="dxa"/>
            <w:tcBorders>
              <w:bottom w:val="single" w:color="auto" w:sz="4" w:space="0"/>
            </w:tcBorders>
            <w:vAlign w:val="center"/>
          </w:tcPr>
          <w:p>
            <w:pPr>
              <w:pStyle w:val="15"/>
              <w:spacing w:before="78" w:line="231" w:lineRule="auto"/>
              <w:ind w:left="472" w:right="212" w:hanging="245"/>
              <w:jc w:val="center"/>
              <w:rPr>
                <w:rFonts w:hint="default" w:eastAsia="仿宋"/>
                <w:highlight w:val="none"/>
                <w:lang w:val="en-US" w:eastAsia="zh-CN"/>
              </w:rPr>
            </w:pPr>
            <w:r>
              <w:rPr>
                <w:rFonts w:hint="default" w:eastAsia="仿宋"/>
                <w:highlight w:val="none"/>
                <w:lang w:val="en-US" w:eastAsia="zh-CN"/>
              </w:rPr>
              <w:t>承诺及合理化建议</w:t>
            </w:r>
          </w:p>
        </w:tc>
        <w:tc>
          <w:tcPr>
            <w:tcW w:w="749" w:type="dxa"/>
            <w:vAlign w:val="center"/>
          </w:tcPr>
          <w:p>
            <w:pPr>
              <w:pStyle w:val="15"/>
              <w:spacing w:before="78" w:line="181" w:lineRule="auto"/>
              <w:ind w:left="130"/>
              <w:jc w:val="center"/>
              <w:rPr>
                <w:rFonts w:hint="default" w:eastAsia="仿宋"/>
                <w:highlight w:val="none"/>
                <w:lang w:val="en-US" w:eastAsia="zh-CN"/>
              </w:rPr>
            </w:pPr>
            <w:r>
              <w:rPr>
                <w:rFonts w:hint="eastAsia"/>
                <w:highlight w:val="none"/>
                <w:lang w:val="en-US" w:eastAsia="zh-CN"/>
              </w:rPr>
              <w:t>10</w:t>
            </w:r>
          </w:p>
        </w:tc>
        <w:tc>
          <w:tcPr>
            <w:tcW w:w="5054"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before="36" w:line="260" w:lineRule="exact"/>
              <w:ind w:right="128"/>
              <w:jc w:val="both"/>
              <w:textAlignment w:val="baseline"/>
              <w:rPr>
                <w:rFonts w:hint="eastAsia" w:eastAsia="仿宋"/>
                <w:highlight w:val="none"/>
                <w:lang w:eastAsia="zh-CN"/>
              </w:rPr>
            </w:pPr>
            <w:r>
              <w:rPr>
                <w:rFonts w:hint="eastAsia" w:eastAsia="仿宋"/>
                <w:highlight w:val="none"/>
                <w:lang w:eastAsia="zh-CN"/>
              </w:rPr>
              <w:t>（</w:t>
            </w:r>
            <w:r>
              <w:rPr>
                <w:rFonts w:hint="eastAsia" w:eastAsia="仿宋"/>
                <w:highlight w:val="none"/>
                <w:lang w:val="en-US" w:eastAsia="zh-CN"/>
              </w:rPr>
              <w:t>1</w:t>
            </w:r>
            <w:r>
              <w:rPr>
                <w:rFonts w:hint="eastAsia" w:eastAsia="仿宋"/>
                <w:highlight w:val="none"/>
                <w:lang w:eastAsia="zh-CN"/>
              </w:rPr>
              <w:t>）承诺：针对本项目的承诺（保洁人员的劳动保障、服务质量承诺、成交后项目实施等方面）。承诺内容完善，对所要求内容描述详尽的得</w:t>
            </w:r>
            <w:r>
              <w:rPr>
                <w:rFonts w:hint="eastAsia" w:eastAsia="仿宋"/>
                <w:highlight w:val="none"/>
                <w:lang w:val="en-US" w:eastAsia="zh-CN"/>
              </w:rPr>
              <w:t>3-5</w:t>
            </w:r>
            <w:r>
              <w:rPr>
                <w:rFonts w:hint="eastAsia" w:eastAsia="仿宋"/>
                <w:highlight w:val="none"/>
                <w:lang w:eastAsia="zh-CN"/>
              </w:rPr>
              <w:t>分，一般得</w:t>
            </w:r>
            <w:r>
              <w:rPr>
                <w:rFonts w:hint="eastAsia" w:eastAsia="仿宋"/>
                <w:highlight w:val="none"/>
                <w:lang w:val="en-US" w:eastAsia="zh-CN"/>
              </w:rPr>
              <w:t>1-3分</w:t>
            </w:r>
            <w:r>
              <w:rPr>
                <w:rFonts w:hint="eastAsia" w:eastAsia="仿宋"/>
                <w:highlight w:val="none"/>
                <w:lang w:eastAsia="zh-CN"/>
              </w:rPr>
              <w:t>；</w:t>
            </w:r>
          </w:p>
          <w:p>
            <w:pPr>
              <w:pStyle w:val="15"/>
              <w:keepNext w:val="0"/>
              <w:keepLines w:val="0"/>
              <w:pageBreakBefore w:val="0"/>
              <w:widowControl/>
              <w:kinsoku w:val="0"/>
              <w:wordWrap/>
              <w:overflowPunct/>
              <w:topLinePunct w:val="0"/>
              <w:autoSpaceDE w:val="0"/>
              <w:autoSpaceDN w:val="0"/>
              <w:bidi w:val="0"/>
              <w:adjustRightInd w:val="0"/>
              <w:snapToGrid w:val="0"/>
              <w:spacing w:before="36" w:line="260" w:lineRule="exact"/>
              <w:ind w:right="128"/>
              <w:jc w:val="both"/>
              <w:textAlignment w:val="baseline"/>
              <w:rPr>
                <w:rFonts w:hint="eastAsia" w:eastAsia="仿宋"/>
                <w:highlight w:val="none"/>
                <w:lang w:eastAsia="zh-CN"/>
              </w:rPr>
            </w:pPr>
            <w:r>
              <w:rPr>
                <w:rFonts w:hint="eastAsia" w:eastAsia="仿宋"/>
                <w:highlight w:val="none"/>
                <w:lang w:val="en-US" w:eastAsia="zh-CN"/>
              </w:rPr>
              <w:t>（2）</w:t>
            </w:r>
            <w:r>
              <w:rPr>
                <w:rFonts w:hint="eastAsia" w:eastAsia="仿宋"/>
                <w:highlight w:val="none"/>
                <w:lang w:eastAsia="zh-CN"/>
              </w:rPr>
              <w:t>合理化建议：</w:t>
            </w:r>
          </w:p>
          <w:p>
            <w:pPr>
              <w:pStyle w:val="15"/>
              <w:keepNext w:val="0"/>
              <w:keepLines w:val="0"/>
              <w:pageBreakBefore w:val="0"/>
              <w:widowControl/>
              <w:kinsoku w:val="0"/>
              <w:wordWrap/>
              <w:overflowPunct/>
              <w:topLinePunct w:val="0"/>
              <w:autoSpaceDE w:val="0"/>
              <w:autoSpaceDN w:val="0"/>
              <w:bidi w:val="0"/>
              <w:adjustRightInd w:val="0"/>
              <w:snapToGrid w:val="0"/>
              <w:spacing w:before="36" w:line="260" w:lineRule="exact"/>
              <w:ind w:left="119" w:right="128" w:hanging="1"/>
              <w:jc w:val="both"/>
              <w:textAlignment w:val="baseline"/>
              <w:rPr>
                <w:rFonts w:hint="eastAsia" w:eastAsia="仿宋"/>
                <w:highlight w:val="none"/>
                <w:lang w:eastAsia="zh-CN"/>
              </w:rPr>
            </w:pPr>
            <w:r>
              <w:rPr>
                <w:rFonts w:hint="eastAsia" w:eastAsia="仿宋"/>
                <w:highlight w:val="none"/>
                <w:lang w:eastAsia="zh-CN"/>
              </w:rPr>
              <w:t>从积极意义、可行性、合理性等方面</w:t>
            </w:r>
            <w:r>
              <w:rPr>
                <w:rFonts w:hint="eastAsia" w:eastAsia="仿宋"/>
                <w:highlight w:val="none"/>
                <w:lang w:val="en-US" w:eastAsia="zh-CN"/>
              </w:rPr>
              <w:t>切实可行得3-5分，一般得1-3分。</w:t>
            </w:r>
          </w:p>
        </w:tc>
        <w:tc>
          <w:tcPr>
            <w:tcW w:w="9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038" w:type="dxa"/>
            <w:vMerge w:val="restart"/>
            <w:tcBorders>
              <w:top w:val="single" w:color="auto" w:sz="4" w:space="0"/>
              <w:left w:val="single" w:color="auto" w:sz="4" w:space="0"/>
              <w:right w:val="single" w:color="auto" w:sz="4" w:space="0"/>
            </w:tcBorders>
            <w:vAlign w:val="center"/>
          </w:tcPr>
          <w:p>
            <w:pPr>
              <w:spacing w:before="84" w:line="255" w:lineRule="auto"/>
              <w:ind w:right="263"/>
              <w:jc w:val="center"/>
              <w:rPr>
                <w:rFonts w:hint="default" w:ascii="宋体" w:hAnsi="宋体" w:eastAsia="宋体" w:cs="宋体"/>
                <w:sz w:val="24"/>
                <w:szCs w:val="24"/>
                <w:lang w:val="en-US" w:eastAsia="zh-CN"/>
              </w:rPr>
            </w:pPr>
            <w:r>
              <w:rPr>
                <w:rFonts w:hint="eastAsia" w:ascii="仿宋" w:hAnsi="仿宋" w:eastAsia="仿宋" w:cs="仿宋"/>
                <w:sz w:val="24"/>
                <w:szCs w:val="24"/>
                <w:lang w:val="en-US" w:eastAsia="zh-CN"/>
              </w:rPr>
              <w:t>技术部分（65分）</w:t>
            </w:r>
          </w:p>
        </w:tc>
        <w:tc>
          <w:tcPr>
            <w:tcW w:w="1934" w:type="dxa"/>
            <w:tcBorders>
              <w:top w:val="single" w:color="auto" w:sz="4" w:space="0"/>
              <w:left w:val="single" w:color="auto" w:sz="4" w:space="0"/>
              <w:bottom w:val="single" w:color="auto" w:sz="4" w:space="0"/>
              <w:right w:val="single" w:color="auto" w:sz="4" w:space="0"/>
            </w:tcBorders>
            <w:vAlign w:val="center"/>
          </w:tcPr>
          <w:p>
            <w:pPr>
              <w:pStyle w:val="15"/>
              <w:spacing w:before="78" w:line="231" w:lineRule="auto"/>
              <w:ind w:right="212"/>
              <w:jc w:val="center"/>
              <w:rPr>
                <w:rFonts w:hint="default" w:eastAsia="仿宋"/>
                <w:lang w:val="en-US" w:eastAsia="zh-CN"/>
              </w:rPr>
            </w:pPr>
            <w:r>
              <w:rPr>
                <w:rFonts w:hint="eastAsia"/>
                <w:lang w:val="en-US" w:eastAsia="zh-CN"/>
              </w:rPr>
              <w:t>作业实施方案</w:t>
            </w:r>
          </w:p>
        </w:tc>
        <w:tc>
          <w:tcPr>
            <w:tcW w:w="749" w:type="dxa"/>
            <w:tcBorders>
              <w:left w:val="single" w:color="auto" w:sz="4" w:space="0"/>
            </w:tcBorders>
            <w:vAlign w:val="center"/>
          </w:tcPr>
          <w:p>
            <w:pPr>
              <w:pStyle w:val="15"/>
              <w:spacing w:before="78" w:line="179" w:lineRule="auto"/>
              <w:ind w:left="117"/>
              <w:jc w:val="center"/>
              <w:rPr>
                <w:rFonts w:hint="default" w:eastAsia="仿宋"/>
                <w:lang w:val="en-US" w:eastAsia="zh-CN"/>
              </w:rPr>
            </w:pPr>
            <w:r>
              <w:rPr>
                <w:rFonts w:hint="eastAsia"/>
                <w:lang w:val="en-US" w:eastAsia="zh-CN"/>
              </w:rPr>
              <w:t>20</w:t>
            </w:r>
          </w:p>
        </w:tc>
        <w:tc>
          <w:tcPr>
            <w:tcW w:w="5054"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before="21" w:line="260" w:lineRule="exact"/>
              <w:textAlignment w:val="baseline"/>
              <w:rPr>
                <w:spacing w:val="-7"/>
              </w:rPr>
            </w:pPr>
            <w:r>
              <w:rPr>
                <w:spacing w:val="-1"/>
              </w:rPr>
              <w:t>针对本项目情况，对清扫保洁、垃圾收运处置、</w:t>
            </w:r>
            <w:r>
              <w:rPr>
                <w:spacing w:val="4"/>
              </w:rPr>
              <w:t xml:space="preserve"> </w:t>
            </w:r>
            <w:r>
              <w:rPr>
                <w:spacing w:val="-1"/>
              </w:rPr>
              <w:t>冬季除雪、公厕管护、路灯管护等作业内容提出</w:t>
            </w:r>
            <w:r>
              <w:rPr>
                <w:spacing w:val="4"/>
              </w:rPr>
              <w:t xml:space="preserve"> </w:t>
            </w:r>
            <w:r>
              <w:rPr>
                <w:spacing w:val="-1"/>
              </w:rPr>
              <w:t>运营方案。作业方案明确、作业内容完整、作业</w:t>
            </w:r>
            <w:r>
              <w:rPr>
                <w:spacing w:val="4"/>
              </w:rPr>
              <w:t xml:space="preserve"> </w:t>
            </w:r>
            <w:r>
              <w:rPr>
                <w:spacing w:val="-1"/>
              </w:rPr>
              <w:t>流程合理，符合作业规范。适用本项目要求、综</w:t>
            </w:r>
            <w:r>
              <w:rPr>
                <w:spacing w:val="-7"/>
              </w:rPr>
              <w:t>合评分。</w:t>
            </w:r>
          </w:p>
          <w:p>
            <w:pPr>
              <w:pStyle w:val="15"/>
              <w:keepNext w:val="0"/>
              <w:keepLines w:val="0"/>
              <w:pageBreakBefore w:val="0"/>
              <w:widowControl/>
              <w:numPr>
                <w:ilvl w:val="0"/>
                <w:numId w:val="3"/>
              </w:numPr>
              <w:kinsoku w:val="0"/>
              <w:wordWrap/>
              <w:overflowPunct/>
              <w:topLinePunct w:val="0"/>
              <w:autoSpaceDE w:val="0"/>
              <w:autoSpaceDN w:val="0"/>
              <w:bidi w:val="0"/>
              <w:adjustRightInd w:val="0"/>
              <w:snapToGrid w:val="0"/>
              <w:spacing w:before="21" w:line="260" w:lineRule="exact"/>
              <w:ind w:left="124"/>
              <w:textAlignment w:val="baseline"/>
              <w:rPr>
                <w:rFonts w:hint="eastAsia"/>
                <w:spacing w:val="-7"/>
                <w:lang w:eastAsia="zh-CN"/>
              </w:rPr>
            </w:pPr>
            <w:r>
              <w:rPr>
                <w:rFonts w:hint="eastAsia"/>
                <w:spacing w:val="-7"/>
                <w:lang w:val="en-US" w:eastAsia="zh-CN"/>
              </w:rPr>
              <w:t>方案详实、可靠、有针对性、可行的得</w:t>
            </w:r>
            <w:r>
              <w:rPr>
                <w:spacing w:val="-27"/>
              </w:rPr>
              <w:t xml:space="preserve"> </w:t>
            </w:r>
            <w:r>
              <w:rPr>
                <w:spacing w:val="-7"/>
              </w:rPr>
              <w:t>16-20</w:t>
            </w:r>
            <w:r>
              <w:rPr>
                <w:spacing w:val="-41"/>
              </w:rPr>
              <w:t xml:space="preserve"> </w:t>
            </w:r>
            <w:r>
              <w:rPr>
                <w:spacing w:val="-7"/>
              </w:rPr>
              <w:t>分</w:t>
            </w:r>
            <w:r>
              <w:rPr>
                <w:rFonts w:hint="eastAsia"/>
                <w:spacing w:val="-7"/>
                <w:lang w:eastAsia="zh-CN"/>
              </w:rPr>
              <w:t>；</w:t>
            </w:r>
          </w:p>
          <w:p>
            <w:pPr>
              <w:pStyle w:val="15"/>
              <w:keepNext w:val="0"/>
              <w:keepLines w:val="0"/>
              <w:pageBreakBefore w:val="0"/>
              <w:widowControl/>
              <w:numPr>
                <w:ilvl w:val="0"/>
                <w:numId w:val="3"/>
              </w:numPr>
              <w:kinsoku w:val="0"/>
              <w:wordWrap/>
              <w:overflowPunct/>
              <w:topLinePunct w:val="0"/>
              <w:autoSpaceDE w:val="0"/>
              <w:autoSpaceDN w:val="0"/>
              <w:bidi w:val="0"/>
              <w:adjustRightInd w:val="0"/>
              <w:snapToGrid w:val="0"/>
              <w:spacing w:before="21" w:line="260" w:lineRule="exact"/>
              <w:ind w:left="124"/>
              <w:textAlignment w:val="baseline"/>
              <w:rPr>
                <w:rFonts w:hint="eastAsia" w:eastAsia="仿宋"/>
                <w:lang w:eastAsia="zh-CN"/>
              </w:rPr>
            </w:pPr>
            <w:r>
              <w:rPr>
                <w:rFonts w:hint="eastAsia"/>
                <w:spacing w:val="-7"/>
                <w:lang w:val="en-US" w:eastAsia="zh-CN"/>
              </w:rPr>
              <w:t>方案基本完整，可行、常规叙述的得</w:t>
            </w:r>
            <w:r>
              <w:rPr>
                <w:spacing w:val="-50"/>
              </w:rPr>
              <w:t xml:space="preserve"> </w:t>
            </w:r>
            <w:r>
              <w:rPr>
                <w:spacing w:val="-7"/>
              </w:rPr>
              <w:t>8-15</w:t>
            </w:r>
            <w:r>
              <w:rPr>
                <w:spacing w:val="-42"/>
              </w:rPr>
              <w:t xml:space="preserve"> </w:t>
            </w:r>
            <w:r>
              <w:rPr>
                <w:spacing w:val="-7"/>
              </w:rPr>
              <w:t>分</w:t>
            </w:r>
            <w:r>
              <w:rPr>
                <w:rFonts w:hint="eastAsia"/>
                <w:spacing w:val="-7"/>
                <w:lang w:eastAsia="zh-CN"/>
              </w:rPr>
              <w:t>；</w:t>
            </w:r>
          </w:p>
          <w:p>
            <w:pPr>
              <w:pStyle w:val="15"/>
              <w:keepNext w:val="0"/>
              <w:keepLines w:val="0"/>
              <w:pageBreakBefore w:val="0"/>
              <w:widowControl/>
              <w:numPr>
                <w:ilvl w:val="0"/>
                <w:numId w:val="3"/>
              </w:numPr>
              <w:kinsoku w:val="0"/>
              <w:wordWrap/>
              <w:overflowPunct/>
              <w:topLinePunct w:val="0"/>
              <w:autoSpaceDE w:val="0"/>
              <w:autoSpaceDN w:val="0"/>
              <w:bidi w:val="0"/>
              <w:adjustRightInd w:val="0"/>
              <w:snapToGrid w:val="0"/>
              <w:spacing w:before="21" w:line="260" w:lineRule="exact"/>
              <w:ind w:left="124"/>
              <w:textAlignment w:val="baseline"/>
              <w:rPr>
                <w:rFonts w:hint="eastAsia" w:eastAsia="仿宋"/>
                <w:lang w:eastAsia="zh-CN"/>
              </w:rPr>
            </w:pPr>
            <w:r>
              <w:rPr>
                <w:spacing w:val="-7"/>
              </w:rPr>
              <w:t>方案不完备、无针对性</w:t>
            </w:r>
            <w:r>
              <w:rPr>
                <w:rFonts w:hint="eastAsia"/>
                <w:spacing w:val="-7"/>
                <w:lang w:val="en-US" w:eastAsia="zh-CN"/>
              </w:rPr>
              <w:t>的得</w:t>
            </w:r>
            <w:r>
              <w:rPr>
                <w:spacing w:val="-33"/>
              </w:rPr>
              <w:t xml:space="preserve"> </w:t>
            </w:r>
            <w:r>
              <w:rPr>
                <w:spacing w:val="-7"/>
              </w:rPr>
              <w:t>1-7</w:t>
            </w:r>
            <w:r>
              <w:rPr>
                <w:spacing w:val="-42"/>
              </w:rPr>
              <w:t xml:space="preserve"> </w:t>
            </w:r>
            <w:r>
              <w:rPr>
                <w:spacing w:val="-7"/>
              </w:rPr>
              <w:t>分</w:t>
            </w:r>
            <w:r>
              <w:rPr>
                <w:rFonts w:hint="eastAsia"/>
                <w:spacing w:val="-7"/>
                <w:lang w:eastAsia="zh-CN"/>
              </w:rPr>
              <w:t>；</w:t>
            </w:r>
          </w:p>
          <w:p>
            <w:pPr>
              <w:pStyle w:val="15"/>
              <w:keepNext w:val="0"/>
              <w:keepLines w:val="0"/>
              <w:pageBreakBefore w:val="0"/>
              <w:widowControl/>
              <w:numPr>
                <w:ilvl w:val="0"/>
                <w:numId w:val="3"/>
              </w:numPr>
              <w:kinsoku w:val="0"/>
              <w:wordWrap/>
              <w:overflowPunct/>
              <w:topLinePunct w:val="0"/>
              <w:autoSpaceDE w:val="0"/>
              <w:autoSpaceDN w:val="0"/>
              <w:bidi w:val="0"/>
              <w:adjustRightInd w:val="0"/>
              <w:snapToGrid w:val="0"/>
              <w:spacing w:before="21" w:line="260" w:lineRule="exact"/>
              <w:ind w:left="124"/>
              <w:textAlignment w:val="baseline"/>
              <w:rPr>
                <w:rFonts w:hint="eastAsia" w:eastAsia="仿宋"/>
                <w:lang w:eastAsia="zh-CN"/>
              </w:rPr>
            </w:pPr>
            <w:r>
              <w:rPr>
                <w:rFonts w:hint="eastAsia"/>
                <w:spacing w:val="-7"/>
                <w:lang w:eastAsia="zh-CN"/>
              </w:rPr>
              <w:t>未提供不得分；</w:t>
            </w:r>
          </w:p>
        </w:tc>
        <w:tc>
          <w:tcPr>
            <w:tcW w:w="961" w:type="dxa"/>
            <w:vAlign w:val="top"/>
          </w:tcPr>
          <w:p>
            <w:pPr>
              <w:pStyle w:val="15"/>
              <w:spacing w:before="88" w:line="222" w:lineRule="auto"/>
              <w:ind w:left="1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1038" w:type="dxa"/>
            <w:vMerge w:val="continue"/>
            <w:tcBorders>
              <w:left w:val="single" w:color="auto" w:sz="4" w:space="0"/>
              <w:right w:val="single" w:color="auto" w:sz="4" w:space="0"/>
            </w:tcBorders>
            <w:vAlign w:val="top"/>
          </w:tcPr>
          <w:p>
            <w:pPr>
              <w:rPr>
                <w:rFonts w:ascii="Arial"/>
                <w:sz w:val="21"/>
              </w:rPr>
            </w:pPr>
          </w:p>
        </w:tc>
        <w:tc>
          <w:tcPr>
            <w:tcW w:w="1934" w:type="dxa"/>
            <w:tcBorders>
              <w:top w:val="single" w:color="auto" w:sz="4" w:space="0"/>
              <w:left w:val="single" w:color="auto" w:sz="4" w:space="0"/>
              <w:bottom w:val="single" w:color="auto" w:sz="4" w:space="0"/>
              <w:right w:val="single" w:color="auto" w:sz="4" w:space="0"/>
            </w:tcBorders>
            <w:vAlign w:val="center"/>
          </w:tcPr>
          <w:p>
            <w:pPr>
              <w:pStyle w:val="15"/>
              <w:spacing w:before="78" w:line="230" w:lineRule="auto"/>
              <w:ind w:right="212"/>
              <w:jc w:val="center"/>
              <w:rPr>
                <w:rFonts w:hint="default" w:eastAsia="仿宋"/>
                <w:lang w:val="en-US" w:eastAsia="zh-CN"/>
              </w:rPr>
            </w:pPr>
            <w:r>
              <w:rPr>
                <w:rFonts w:hint="eastAsia"/>
                <w:lang w:val="en-US" w:eastAsia="zh-CN"/>
              </w:rPr>
              <w:t>组织机构方案</w:t>
            </w:r>
          </w:p>
        </w:tc>
        <w:tc>
          <w:tcPr>
            <w:tcW w:w="749" w:type="dxa"/>
            <w:tcBorders>
              <w:left w:val="single" w:color="auto" w:sz="4" w:space="0"/>
            </w:tcBorders>
            <w:vAlign w:val="center"/>
          </w:tcPr>
          <w:p>
            <w:pPr>
              <w:pStyle w:val="15"/>
              <w:spacing w:before="78" w:line="179" w:lineRule="auto"/>
              <w:ind w:left="117"/>
              <w:jc w:val="center"/>
              <w:rPr>
                <w:rFonts w:hint="default" w:eastAsia="仿宋"/>
                <w:lang w:val="en-US" w:eastAsia="zh-CN"/>
              </w:rPr>
            </w:pPr>
            <w:r>
              <w:rPr>
                <w:rFonts w:hint="eastAsia"/>
                <w:lang w:val="en-US" w:eastAsia="zh-CN"/>
              </w:rPr>
              <w:t>15</w:t>
            </w:r>
          </w:p>
        </w:tc>
        <w:tc>
          <w:tcPr>
            <w:tcW w:w="5054"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before="38" w:line="260" w:lineRule="exact"/>
              <w:ind w:right="128"/>
              <w:jc w:val="both"/>
              <w:textAlignment w:val="baseline"/>
              <w:rPr>
                <w:spacing w:val="-8"/>
              </w:rPr>
            </w:pPr>
            <w:r>
              <w:rPr>
                <w:spacing w:val="-1"/>
              </w:rPr>
              <w:t>针对本项目有完善的组织机构方案，针对本项目</w:t>
            </w:r>
            <w:r>
              <w:rPr>
                <w:spacing w:val="4"/>
              </w:rPr>
              <w:t xml:space="preserve"> </w:t>
            </w:r>
            <w:r>
              <w:rPr>
                <w:spacing w:val="-1"/>
              </w:rPr>
              <w:t>提供人员配备方案、人员培训方案等。适用本项</w:t>
            </w:r>
            <w:r>
              <w:rPr>
                <w:spacing w:val="-8"/>
              </w:rPr>
              <w:t>目要求、综合评分。</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before="21" w:line="260" w:lineRule="exact"/>
              <w:textAlignment w:val="baseline"/>
              <w:rPr>
                <w:rFonts w:hint="eastAsia"/>
                <w:spacing w:val="-7"/>
                <w:lang w:eastAsia="zh-CN"/>
              </w:rPr>
            </w:pPr>
            <w:r>
              <w:rPr>
                <w:rFonts w:hint="eastAsia"/>
                <w:spacing w:val="-7"/>
                <w:lang w:val="en-US" w:eastAsia="zh-CN"/>
              </w:rPr>
              <w:t>1、方案详实、可靠、有针对性、可行的得</w:t>
            </w:r>
            <w:r>
              <w:rPr>
                <w:spacing w:val="-27"/>
              </w:rPr>
              <w:t xml:space="preserve"> </w:t>
            </w:r>
            <w:r>
              <w:rPr>
                <w:rFonts w:hint="eastAsia"/>
                <w:spacing w:val="-7"/>
                <w:lang w:val="en-US" w:eastAsia="zh-CN"/>
              </w:rPr>
              <w:t>11</w:t>
            </w:r>
            <w:r>
              <w:rPr>
                <w:spacing w:val="-7"/>
              </w:rPr>
              <w:t>-</w:t>
            </w:r>
            <w:r>
              <w:rPr>
                <w:rFonts w:hint="eastAsia"/>
                <w:spacing w:val="-7"/>
                <w:lang w:val="en-US" w:eastAsia="zh-CN"/>
              </w:rPr>
              <w:t>15</w:t>
            </w:r>
            <w:r>
              <w:rPr>
                <w:spacing w:val="-41"/>
              </w:rPr>
              <w:t xml:space="preserve"> </w:t>
            </w:r>
            <w:r>
              <w:rPr>
                <w:spacing w:val="-7"/>
              </w:rPr>
              <w:t>分</w:t>
            </w:r>
            <w:r>
              <w:rPr>
                <w:rFonts w:hint="eastAsia"/>
                <w:spacing w:val="-7"/>
                <w:lang w:eastAsia="zh-CN"/>
              </w:rPr>
              <w:t>；</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before="21" w:line="260" w:lineRule="exact"/>
              <w:textAlignment w:val="baseline"/>
              <w:rPr>
                <w:rFonts w:hint="eastAsia" w:eastAsia="仿宋"/>
                <w:lang w:eastAsia="zh-CN"/>
              </w:rPr>
            </w:pPr>
            <w:r>
              <w:rPr>
                <w:rFonts w:hint="eastAsia"/>
                <w:spacing w:val="-7"/>
                <w:lang w:val="en-US" w:eastAsia="zh-CN"/>
              </w:rPr>
              <w:t>2、方案基本完整，可行、常规叙述的得</w:t>
            </w:r>
            <w:r>
              <w:rPr>
                <w:spacing w:val="-50"/>
              </w:rPr>
              <w:t xml:space="preserve"> </w:t>
            </w:r>
            <w:r>
              <w:rPr>
                <w:rFonts w:hint="eastAsia"/>
                <w:spacing w:val="-7"/>
                <w:lang w:val="en-US" w:eastAsia="zh-CN"/>
              </w:rPr>
              <w:t>6</w:t>
            </w:r>
            <w:r>
              <w:rPr>
                <w:spacing w:val="-7"/>
              </w:rPr>
              <w:t>-</w:t>
            </w:r>
            <w:r>
              <w:rPr>
                <w:rFonts w:hint="eastAsia"/>
                <w:spacing w:val="-7"/>
                <w:lang w:val="en-US" w:eastAsia="zh-CN"/>
              </w:rPr>
              <w:t>10</w:t>
            </w:r>
            <w:r>
              <w:rPr>
                <w:spacing w:val="-42"/>
              </w:rPr>
              <w:t xml:space="preserve"> </w:t>
            </w:r>
            <w:r>
              <w:rPr>
                <w:spacing w:val="-7"/>
              </w:rPr>
              <w:t>分</w:t>
            </w:r>
            <w:r>
              <w:rPr>
                <w:rFonts w:hint="eastAsia"/>
                <w:spacing w:val="-7"/>
                <w:lang w:eastAsia="zh-CN"/>
              </w:rPr>
              <w:t>；</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before="21" w:line="260" w:lineRule="exact"/>
              <w:textAlignment w:val="baseline"/>
              <w:rPr>
                <w:rFonts w:hint="eastAsia" w:eastAsia="仿宋"/>
                <w:lang w:eastAsia="zh-CN"/>
              </w:rPr>
            </w:pPr>
            <w:r>
              <w:rPr>
                <w:rFonts w:hint="eastAsia"/>
                <w:spacing w:val="-7"/>
                <w:lang w:val="en-US" w:eastAsia="zh-CN"/>
              </w:rPr>
              <w:t>3、</w:t>
            </w:r>
            <w:r>
              <w:rPr>
                <w:spacing w:val="-7"/>
              </w:rPr>
              <w:t>方案不完备、无针对性</w:t>
            </w:r>
            <w:r>
              <w:rPr>
                <w:rFonts w:hint="eastAsia"/>
                <w:spacing w:val="-7"/>
                <w:lang w:val="en-US" w:eastAsia="zh-CN"/>
              </w:rPr>
              <w:t>的得</w:t>
            </w:r>
            <w:r>
              <w:rPr>
                <w:spacing w:val="-33"/>
              </w:rPr>
              <w:t xml:space="preserve"> </w:t>
            </w:r>
            <w:r>
              <w:rPr>
                <w:spacing w:val="-7"/>
              </w:rPr>
              <w:t>1-</w:t>
            </w:r>
            <w:r>
              <w:rPr>
                <w:rFonts w:hint="eastAsia"/>
                <w:spacing w:val="-7"/>
                <w:lang w:val="en-US" w:eastAsia="zh-CN"/>
              </w:rPr>
              <w:t>5</w:t>
            </w:r>
            <w:r>
              <w:rPr>
                <w:spacing w:val="-7"/>
              </w:rPr>
              <w:t>分</w:t>
            </w:r>
            <w:r>
              <w:rPr>
                <w:rFonts w:hint="eastAsia"/>
                <w:spacing w:val="-7"/>
                <w:lang w:eastAsia="zh-CN"/>
              </w:rPr>
              <w:t>；</w:t>
            </w:r>
          </w:p>
          <w:p>
            <w:pPr>
              <w:pStyle w:val="15"/>
              <w:keepNext w:val="0"/>
              <w:keepLines w:val="0"/>
              <w:pageBreakBefore w:val="0"/>
              <w:widowControl/>
              <w:kinsoku w:val="0"/>
              <w:wordWrap/>
              <w:overflowPunct/>
              <w:topLinePunct w:val="0"/>
              <w:autoSpaceDE w:val="0"/>
              <w:autoSpaceDN w:val="0"/>
              <w:bidi w:val="0"/>
              <w:adjustRightInd w:val="0"/>
              <w:snapToGrid w:val="0"/>
              <w:spacing w:before="38" w:line="260" w:lineRule="exact"/>
              <w:ind w:right="128"/>
              <w:jc w:val="both"/>
              <w:textAlignment w:val="baseline"/>
              <w:rPr>
                <w:rFonts w:hint="eastAsia"/>
                <w:spacing w:val="-8"/>
                <w:lang w:eastAsia="zh-CN"/>
              </w:rPr>
            </w:pPr>
            <w:r>
              <w:rPr>
                <w:rFonts w:hint="eastAsia"/>
                <w:spacing w:val="-7"/>
                <w:lang w:val="en-US" w:eastAsia="zh-CN"/>
              </w:rPr>
              <w:t>4、</w:t>
            </w:r>
            <w:r>
              <w:rPr>
                <w:rFonts w:hint="eastAsia"/>
                <w:spacing w:val="-7"/>
                <w:lang w:eastAsia="zh-CN"/>
              </w:rPr>
              <w:t>未提供不得分；</w:t>
            </w:r>
          </w:p>
        </w:tc>
        <w:tc>
          <w:tcPr>
            <w:tcW w:w="9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Merge w:val="continue"/>
            <w:tcBorders>
              <w:left w:val="single" w:color="auto" w:sz="4" w:space="0"/>
              <w:right w:val="single" w:color="auto" w:sz="4" w:space="0"/>
            </w:tcBorders>
            <w:vAlign w:val="top"/>
          </w:tcPr>
          <w:p>
            <w:pPr>
              <w:rPr>
                <w:rFonts w:ascii="Arial"/>
                <w:sz w:val="21"/>
              </w:rPr>
            </w:pPr>
          </w:p>
        </w:tc>
        <w:tc>
          <w:tcPr>
            <w:tcW w:w="1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eastAsia="宋体"/>
                <w:sz w:val="21"/>
                <w:lang w:val="en-US" w:eastAsia="zh-CN"/>
              </w:rPr>
            </w:pPr>
            <w:r>
              <w:rPr>
                <w:rFonts w:hint="eastAsia" w:ascii="仿宋" w:hAnsi="仿宋" w:eastAsia="仿宋" w:cs="仿宋"/>
                <w:snapToGrid w:val="0"/>
                <w:color w:val="000000"/>
                <w:kern w:val="0"/>
                <w:sz w:val="24"/>
                <w:szCs w:val="24"/>
                <w:lang w:val="en-US" w:eastAsia="zh-CN" w:bidi="ar-SA"/>
              </w:rPr>
              <w:t>安全、文明保障方案</w:t>
            </w:r>
          </w:p>
        </w:tc>
        <w:tc>
          <w:tcPr>
            <w:tcW w:w="749" w:type="dxa"/>
            <w:tcBorders>
              <w:left w:val="single" w:color="auto" w:sz="4" w:space="0"/>
            </w:tcBorders>
            <w:vAlign w:val="center"/>
          </w:tcPr>
          <w:p>
            <w:pPr>
              <w:pStyle w:val="15"/>
              <w:spacing w:before="239" w:line="179" w:lineRule="auto"/>
              <w:ind w:left="117"/>
              <w:jc w:val="center"/>
              <w:rPr>
                <w:rFonts w:hint="default" w:eastAsia="仿宋"/>
                <w:lang w:val="en-US" w:eastAsia="zh-CN"/>
              </w:rPr>
            </w:pPr>
            <w:r>
              <w:rPr>
                <w:rFonts w:hint="eastAsia"/>
                <w:lang w:val="en-US" w:eastAsia="zh-CN"/>
              </w:rPr>
              <w:t>10</w:t>
            </w:r>
          </w:p>
        </w:tc>
        <w:tc>
          <w:tcPr>
            <w:tcW w:w="5054"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before="40" w:line="260" w:lineRule="exact"/>
              <w:ind w:right="128"/>
              <w:textAlignment w:val="baseline"/>
              <w:rPr>
                <w:spacing w:val="-4"/>
              </w:rPr>
            </w:pPr>
            <w:r>
              <w:t>针对本项目有完善的安全、文明生产保障方案，</w:t>
            </w:r>
            <w:r>
              <w:rPr>
                <w:spacing w:val="7"/>
              </w:rPr>
              <w:t xml:space="preserve"> </w:t>
            </w:r>
            <w:r>
              <w:rPr>
                <w:spacing w:val="-1"/>
              </w:rPr>
              <w:t>明确安全、文明作业制度、措施；满足作业需要</w:t>
            </w:r>
            <w:r>
              <w:rPr>
                <w:spacing w:val="-4"/>
              </w:rPr>
              <w:t>的安全、文明保障设施设备。</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before="21" w:line="260" w:lineRule="exact"/>
              <w:textAlignment w:val="baseline"/>
              <w:rPr>
                <w:rFonts w:hint="eastAsia"/>
                <w:spacing w:val="-7"/>
                <w:lang w:eastAsia="zh-CN"/>
              </w:rPr>
            </w:pPr>
            <w:r>
              <w:rPr>
                <w:rFonts w:hint="eastAsia"/>
                <w:spacing w:val="-7"/>
                <w:lang w:val="en-US" w:eastAsia="zh-CN"/>
              </w:rPr>
              <w:t>1、方案详实、可靠、有针对性、可行的得</w:t>
            </w:r>
            <w:r>
              <w:rPr>
                <w:spacing w:val="-27"/>
              </w:rPr>
              <w:t xml:space="preserve"> </w:t>
            </w:r>
            <w:r>
              <w:rPr>
                <w:rFonts w:hint="eastAsia"/>
                <w:spacing w:val="-7"/>
                <w:lang w:val="en-US" w:eastAsia="zh-CN"/>
              </w:rPr>
              <w:t>8</w:t>
            </w:r>
            <w:r>
              <w:rPr>
                <w:spacing w:val="-7"/>
              </w:rPr>
              <w:t>-</w:t>
            </w:r>
            <w:r>
              <w:rPr>
                <w:rFonts w:hint="eastAsia"/>
                <w:spacing w:val="-7"/>
                <w:lang w:val="en-US" w:eastAsia="zh-CN"/>
              </w:rPr>
              <w:t>10</w:t>
            </w:r>
            <w:r>
              <w:rPr>
                <w:spacing w:val="-41"/>
              </w:rPr>
              <w:t xml:space="preserve"> </w:t>
            </w:r>
            <w:r>
              <w:rPr>
                <w:spacing w:val="-7"/>
              </w:rPr>
              <w:t>分</w:t>
            </w:r>
            <w:r>
              <w:rPr>
                <w:rFonts w:hint="eastAsia"/>
                <w:spacing w:val="-7"/>
                <w:lang w:eastAsia="zh-CN"/>
              </w:rPr>
              <w:t>；</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before="21" w:line="260" w:lineRule="exact"/>
              <w:textAlignment w:val="baseline"/>
              <w:rPr>
                <w:rFonts w:hint="eastAsia" w:eastAsia="仿宋"/>
                <w:lang w:eastAsia="zh-CN"/>
              </w:rPr>
            </w:pPr>
            <w:r>
              <w:rPr>
                <w:rFonts w:hint="eastAsia"/>
                <w:spacing w:val="-7"/>
                <w:lang w:val="en-US" w:eastAsia="zh-CN"/>
              </w:rPr>
              <w:t>2、方案基本完整，可行、常规叙述的得</w:t>
            </w:r>
            <w:r>
              <w:rPr>
                <w:spacing w:val="-50"/>
              </w:rPr>
              <w:t xml:space="preserve"> </w:t>
            </w:r>
            <w:r>
              <w:rPr>
                <w:rFonts w:hint="eastAsia"/>
                <w:spacing w:val="-7"/>
                <w:lang w:val="en-US" w:eastAsia="zh-CN"/>
              </w:rPr>
              <w:t>4</w:t>
            </w:r>
            <w:r>
              <w:rPr>
                <w:spacing w:val="-7"/>
              </w:rPr>
              <w:t>-</w:t>
            </w:r>
            <w:r>
              <w:rPr>
                <w:rFonts w:hint="eastAsia"/>
                <w:spacing w:val="-7"/>
                <w:lang w:val="en-US" w:eastAsia="zh-CN"/>
              </w:rPr>
              <w:t>7</w:t>
            </w:r>
            <w:r>
              <w:rPr>
                <w:spacing w:val="-42"/>
              </w:rPr>
              <w:t xml:space="preserve"> </w:t>
            </w:r>
            <w:r>
              <w:rPr>
                <w:spacing w:val="-7"/>
              </w:rPr>
              <w:t>分</w:t>
            </w:r>
            <w:r>
              <w:rPr>
                <w:rFonts w:hint="eastAsia"/>
                <w:spacing w:val="-7"/>
                <w:lang w:eastAsia="zh-CN"/>
              </w:rPr>
              <w:t>；</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before="21" w:line="260" w:lineRule="exact"/>
              <w:textAlignment w:val="baseline"/>
              <w:rPr>
                <w:rFonts w:hint="eastAsia" w:eastAsia="仿宋"/>
                <w:lang w:eastAsia="zh-CN"/>
              </w:rPr>
            </w:pPr>
            <w:r>
              <w:rPr>
                <w:rFonts w:hint="eastAsia"/>
                <w:spacing w:val="-7"/>
                <w:lang w:val="en-US" w:eastAsia="zh-CN"/>
              </w:rPr>
              <w:t>3、</w:t>
            </w:r>
            <w:r>
              <w:rPr>
                <w:spacing w:val="-7"/>
              </w:rPr>
              <w:t>方案不完备、无针对性</w:t>
            </w:r>
            <w:r>
              <w:rPr>
                <w:rFonts w:hint="eastAsia"/>
                <w:spacing w:val="-7"/>
                <w:lang w:val="en-US" w:eastAsia="zh-CN"/>
              </w:rPr>
              <w:t>的得</w:t>
            </w:r>
            <w:r>
              <w:rPr>
                <w:spacing w:val="-33"/>
              </w:rPr>
              <w:t xml:space="preserve"> </w:t>
            </w:r>
            <w:r>
              <w:rPr>
                <w:spacing w:val="-7"/>
              </w:rPr>
              <w:t>1-</w:t>
            </w:r>
            <w:r>
              <w:rPr>
                <w:rFonts w:hint="eastAsia"/>
                <w:spacing w:val="-7"/>
                <w:lang w:val="en-US" w:eastAsia="zh-CN"/>
              </w:rPr>
              <w:t>3</w:t>
            </w:r>
            <w:r>
              <w:rPr>
                <w:spacing w:val="-42"/>
              </w:rPr>
              <w:t xml:space="preserve"> </w:t>
            </w:r>
            <w:r>
              <w:rPr>
                <w:spacing w:val="-7"/>
              </w:rPr>
              <w:t>分</w:t>
            </w:r>
            <w:r>
              <w:rPr>
                <w:rFonts w:hint="eastAsia"/>
                <w:spacing w:val="-7"/>
                <w:lang w:eastAsia="zh-CN"/>
              </w:rPr>
              <w:t>；</w:t>
            </w:r>
          </w:p>
          <w:p>
            <w:pPr>
              <w:pStyle w:val="15"/>
              <w:keepNext w:val="0"/>
              <w:keepLines w:val="0"/>
              <w:pageBreakBefore w:val="0"/>
              <w:widowControl/>
              <w:kinsoku w:val="0"/>
              <w:wordWrap/>
              <w:overflowPunct/>
              <w:topLinePunct w:val="0"/>
              <w:autoSpaceDE w:val="0"/>
              <w:autoSpaceDN w:val="0"/>
              <w:bidi w:val="0"/>
              <w:adjustRightInd w:val="0"/>
              <w:snapToGrid w:val="0"/>
              <w:spacing w:before="40" w:line="260" w:lineRule="exact"/>
              <w:ind w:right="128"/>
              <w:textAlignment w:val="baseline"/>
              <w:rPr>
                <w:rFonts w:hint="eastAsia"/>
                <w:spacing w:val="-4"/>
                <w:lang w:eastAsia="zh-CN"/>
              </w:rPr>
            </w:pPr>
            <w:r>
              <w:rPr>
                <w:rFonts w:hint="eastAsia"/>
                <w:spacing w:val="-7"/>
                <w:lang w:val="en-US" w:eastAsia="zh-CN"/>
              </w:rPr>
              <w:t>4、</w:t>
            </w:r>
            <w:r>
              <w:rPr>
                <w:rFonts w:hint="eastAsia"/>
                <w:spacing w:val="-7"/>
                <w:lang w:eastAsia="zh-CN"/>
              </w:rPr>
              <w:t>未提供不得分；</w:t>
            </w:r>
          </w:p>
        </w:tc>
        <w:tc>
          <w:tcPr>
            <w:tcW w:w="9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38" w:type="dxa"/>
            <w:vMerge w:val="continue"/>
            <w:tcBorders>
              <w:left w:val="single" w:color="auto" w:sz="4" w:space="0"/>
              <w:right w:val="single" w:color="auto" w:sz="4" w:space="0"/>
            </w:tcBorders>
            <w:vAlign w:val="top"/>
          </w:tcPr>
          <w:p>
            <w:pPr>
              <w:rPr>
                <w:rFonts w:ascii="Arial"/>
                <w:sz w:val="21"/>
              </w:rPr>
            </w:pPr>
          </w:p>
        </w:tc>
        <w:tc>
          <w:tcPr>
            <w:tcW w:w="1934" w:type="dxa"/>
            <w:tcBorders>
              <w:top w:val="single" w:color="auto" w:sz="4" w:space="0"/>
              <w:left w:val="single" w:color="auto" w:sz="4" w:space="0"/>
              <w:bottom w:val="single" w:color="auto" w:sz="4" w:space="0"/>
              <w:right w:val="single" w:color="auto" w:sz="4" w:space="0"/>
            </w:tcBorders>
            <w:vAlign w:val="center"/>
          </w:tcPr>
          <w:p>
            <w:pPr>
              <w:pStyle w:val="15"/>
              <w:spacing w:before="193" w:line="232" w:lineRule="auto"/>
              <w:ind w:right="212"/>
              <w:jc w:val="center"/>
              <w:rPr>
                <w:rFonts w:hint="default" w:eastAsia="仿宋"/>
                <w:lang w:val="en-US" w:eastAsia="zh-CN"/>
              </w:rPr>
            </w:pPr>
            <w:r>
              <w:rPr>
                <w:rFonts w:hint="eastAsia"/>
                <w:lang w:val="en-US" w:eastAsia="zh-CN"/>
              </w:rPr>
              <w:t>应急保障方案</w:t>
            </w:r>
          </w:p>
        </w:tc>
        <w:tc>
          <w:tcPr>
            <w:tcW w:w="749" w:type="dxa"/>
            <w:tcBorders>
              <w:left w:val="single" w:color="auto" w:sz="4" w:space="0"/>
            </w:tcBorders>
            <w:vAlign w:val="center"/>
          </w:tcPr>
          <w:p>
            <w:pPr>
              <w:pStyle w:val="15"/>
              <w:spacing w:before="78" w:line="181" w:lineRule="auto"/>
              <w:ind w:firstLine="240" w:firstLineChars="100"/>
              <w:jc w:val="both"/>
              <w:rPr>
                <w:rFonts w:hint="default" w:eastAsia="仿宋"/>
                <w:lang w:val="en-US" w:eastAsia="zh-CN"/>
              </w:rPr>
            </w:pPr>
            <w:r>
              <w:rPr>
                <w:rFonts w:hint="eastAsia"/>
                <w:lang w:val="en-US" w:eastAsia="zh-CN"/>
              </w:rPr>
              <w:t>10</w:t>
            </w:r>
          </w:p>
        </w:tc>
        <w:tc>
          <w:tcPr>
            <w:tcW w:w="5054"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before="42" w:line="260" w:lineRule="exact"/>
              <w:ind w:right="104"/>
              <w:jc w:val="both"/>
              <w:textAlignment w:val="baseline"/>
              <w:rPr>
                <w:spacing w:val="-7"/>
              </w:rPr>
            </w:pPr>
            <w:r>
              <w:rPr>
                <w:spacing w:val="-1"/>
              </w:rPr>
              <w:t>针对恶劣天气影响，重大接待任务，重大节假日</w:t>
            </w:r>
            <w:r>
              <w:rPr>
                <w:spacing w:val="4"/>
              </w:rPr>
              <w:t xml:space="preserve"> </w:t>
            </w:r>
            <w:r>
              <w:rPr>
                <w:spacing w:val="-1"/>
              </w:rPr>
              <w:t>或活动等特殊情况制定完善的应急处置方案，包括传达机制、人员和设备调配、责任分工等，应急处理措施方案明确、详尽、可操作性强；实施</w:t>
            </w:r>
            <w:r>
              <w:rPr>
                <w:spacing w:val="-7"/>
              </w:rPr>
              <w:t>性强。</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before="21" w:line="260" w:lineRule="exact"/>
              <w:textAlignment w:val="baseline"/>
              <w:rPr>
                <w:rFonts w:hint="eastAsia"/>
                <w:spacing w:val="-7"/>
                <w:lang w:eastAsia="zh-CN"/>
              </w:rPr>
            </w:pPr>
            <w:r>
              <w:rPr>
                <w:rFonts w:hint="eastAsia"/>
                <w:spacing w:val="-7"/>
                <w:lang w:val="en-US" w:eastAsia="zh-CN"/>
              </w:rPr>
              <w:t>1、方案详实、可靠、有针对性、可行的得</w:t>
            </w:r>
            <w:r>
              <w:rPr>
                <w:spacing w:val="-27"/>
              </w:rPr>
              <w:t xml:space="preserve"> </w:t>
            </w:r>
            <w:r>
              <w:rPr>
                <w:rFonts w:hint="eastAsia"/>
                <w:spacing w:val="-7"/>
                <w:lang w:val="en-US" w:eastAsia="zh-CN"/>
              </w:rPr>
              <w:t>8</w:t>
            </w:r>
            <w:r>
              <w:rPr>
                <w:spacing w:val="-7"/>
              </w:rPr>
              <w:t>-</w:t>
            </w:r>
            <w:r>
              <w:rPr>
                <w:rFonts w:hint="eastAsia"/>
                <w:spacing w:val="-7"/>
                <w:lang w:val="en-US" w:eastAsia="zh-CN"/>
              </w:rPr>
              <w:t>10</w:t>
            </w:r>
            <w:r>
              <w:rPr>
                <w:spacing w:val="-41"/>
              </w:rPr>
              <w:t xml:space="preserve"> </w:t>
            </w:r>
            <w:r>
              <w:rPr>
                <w:spacing w:val="-7"/>
              </w:rPr>
              <w:t>分</w:t>
            </w:r>
            <w:r>
              <w:rPr>
                <w:rFonts w:hint="eastAsia"/>
                <w:spacing w:val="-7"/>
                <w:lang w:eastAsia="zh-CN"/>
              </w:rPr>
              <w:t>；</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before="21" w:line="260" w:lineRule="exact"/>
              <w:textAlignment w:val="baseline"/>
              <w:rPr>
                <w:rFonts w:hint="eastAsia" w:eastAsia="仿宋"/>
                <w:lang w:eastAsia="zh-CN"/>
              </w:rPr>
            </w:pPr>
            <w:r>
              <w:rPr>
                <w:rFonts w:hint="eastAsia"/>
                <w:spacing w:val="-7"/>
                <w:lang w:val="en-US" w:eastAsia="zh-CN"/>
              </w:rPr>
              <w:t>2、方案基本完整，可行、常规叙述的得</w:t>
            </w:r>
            <w:r>
              <w:rPr>
                <w:spacing w:val="-50"/>
              </w:rPr>
              <w:t xml:space="preserve"> </w:t>
            </w:r>
            <w:r>
              <w:rPr>
                <w:rFonts w:hint="eastAsia"/>
                <w:spacing w:val="-7"/>
                <w:lang w:val="en-US" w:eastAsia="zh-CN"/>
              </w:rPr>
              <w:t>4</w:t>
            </w:r>
            <w:r>
              <w:rPr>
                <w:spacing w:val="-7"/>
              </w:rPr>
              <w:t>-</w:t>
            </w:r>
            <w:r>
              <w:rPr>
                <w:rFonts w:hint="eastAsia"/>
                <w:spacing w:val="-7"/>
                <w:lang w:val="en-US" w:eastAsia="zh-CN"/>
              </w:rPr>
              <w:t>7</w:t>
            </w:r>
            <w:r>
              <w:rPr>
                <w:spacing w:val="-42"/>
              </w:rPr>
              <w:t xml:space="preserve"> </w:t>
            </w:r>
            <w:r>
              <w:rPr>
                <w:spacing w:val="-7"/>
              </w:rPr>
              <w:t>分</w:t>
            </w:r>
            <w:r>
              <w:rPr>
                <w:rFonts w:hint="eastAsia"/>
                <w:spacing w:val="-7"/>
                <w:lang w:eastAsia="zh-CN"/>
              </w:rPr>
              <w:t>；</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before="21" w:line="260" w:lineRule="exact"/>
              <w:textAlignment w:val="baseline"/>
              <w:rPr>
                <w:rFonts w:hint="eastAsia" w:eastAsia="仿宋"/>
                <w:lang w:eastAsia="zh-CN"/>
              </w:rPr>
            </w:pPr>
            <w:r>
              <w:rPr>
                <w:rFonts w:hint="eastAsia"/>
                <w:spacing w:val="-7"/>
                <w:lang w:val="en-US" w:eastAsia="zh-CN"/>
              </w:rPr>
              <w:t>3、</w:t>
            </w:r>
            <w:r>
              <w:rPr>
                <w:spacing w:val="-7"/>
              </w:rPr>
              <w:t>方案不完备、无针对性</w:t>
            </w:r>
            <w:r>
              <w:rPr>
                <w:rFonts w:hint="eastAsia"/>
                <w:spacing w:val="-7"/>
                <w:lang w:val="en-US" w:eastAsia="zh-CN"/>
              </w:rPr>
              <w:t>的得</w:t>
            </w:r>
            <w:r>
              <w:rPr>
                <w:spacing w:val="-33"/>
              </w:rPr>
              <w:t xml:space="preserve"> </w:t>
            </w:r>
            <w:r>
              <w:rPr>
                <w:spacing w:val="-7"/>
              </w:rPr>
              <w:t>1-</w:t>
            </w:r>
            <w:r>
              <w:rPr>
                <w:rFonts w:hint="eastAsia"/>
                <w:spacing w:val="-7"/>
                <w:lang w:val="en-US" w:eastAsia="zh-CN"/>
              </w:rPr>
              <w:t>3</w:t>
            </w:r>
            <w:r>
              <w:rPr>
                <w:spacing w:val="-42"/>
              </w:rPr>
              <w:t xml:space="preserve"> </w:t>
            </w:r>
            <w:r>
              <w:rPr>
                <w:spacing w:val="-7"/>
              </w:rPr>
              <w:t>分</w:t>
            </w:r>
            <w:r>
              <w:rPr>
                <w:rFonts w:hint="eastAsia"/>
                <w:spacing w:val="-7"/>
                <w:lang w:eastAsia="zh-CN"/>
              </w:rPr>
              <w:t>；</w:t>
            </w:r>
          </w:p>
          <w:p>
            <w:pPr>
              <w:pStyle w:val="15"/>
              <w:keepNext w:val="0"/>
              <w:keepLines w:val="0"/>
              <w:pageBreakBefore w:val="0"/>
              <w:widowControl/>
              <w:kinsoku w:val="0"/>
              <w:wordWrap/>
              <w:overflowPunct/>
              <w:topLinePunct w:val="0"/>
              <w:autoSpaceDE w:val="0"/>
              <w:autoSpaceDN w:val="0"/>
              <w:bidi w:val="0"/>
              <w:adjustRightInd w:val="0"/>
              <w:snapToGrid w:val="0"/>
              <w:spacing w:before="42" w:line="260" w:lineRule="exact"/>
              <w:ind w:right="104"/>
              <w:jc w:val="both"/>
              <w:textAlignment w:val="baseline"/>
              <w:rPr>
                <w:rFonts w:hint="eastAsia"/>
                <w:spacing w:val="-7"/>
                <w:lang w:eastAsia="zh-CN"/>
              </w:rPr>
            </w:pPr>
            <w:r>
              <w:rPr>
                <w:rFonts w:hint="eastAsia"/>
                <w:spacing w:val="-7"/>
                <w:lang w:val="en-US" w:eastAsia="zh-CN"/>
              </w:rPr>
              <w:t>4、</w:t>
            </w:r>
            <w:r>
              <w:rPr>
                <w:rFonts w:hint="eastAsia"/>
                <w:spacing w:val="-7"/>
                <w:lang w:eastAsia="zh-CN"/>
              </w:rPr>
              <w:t>未提供不得分；</w:t>
            </w:r>
          </w:p>
        </w:tc>
        <w:tc>
          <w:tcPr>
            <w:tcW w:w="9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38" w:type="dxa"/>
            <w:vMerge w:val="continue"/>
            <w:tcBorders>
              <w:left w:val="single" w:color="auto" w:sz="4" w:space="0"/>
              <w:bottom w:val="single" w:color="auto" w:sz="4" w:space="0"/>
              <w:right w:val="single" w:color="auto" w:sz="4" w:space="0"/>
            </w:tcBorders>
            <w:vAlign w:val="top"/>
          </w:tcPr>
          <w:p>
            <w:pPr>
              <w:rPr>
                <w:rFonts w:ascii="Arial"/>
                <w:sz w:val="21"/>
              </w:rPr>
            </w:pPr>
          </w:p>
        </w:tc>
        <w:tc>
          <w:tcPr>
            <w:tcW w:w="1934" w:type="dxa"/>
            <w:tcBorders>
              <w:top w:val="single" w:color="auto" w:sz="4" w:space="0"/>
              <w:left w:val="single" w:color="auto" w:sz="4" w:space="0"/>
              <w:bottom w:val="single" w:color="auto" w:sz="4" w:space="0"/>
              <w:right w:val="single" w:color="auto" w:sz="4" w:space="0"/>
            </w:tcBorders>
            <w:vAlign w:val="center"/>
          </w:tcPr>
          <w:p>
            <w:pPr>
              <w:pStyle w:val="15"/>
              <w:spacing w:before="193" w:line="232" w:lineRule="auto"/>
              <w:ind w:right="212"/>
              <w:jc w:val="center"/>
              <w:rPr>
                <w:rFonts w:hint="default"/>
                <w:lang w:val="en-US" w:eastAsia="zh-CN"/>
              </w:rPr>
            </w:pPr>
            <w:r>
              <w:rPr>
                <w:rFonts w:hint="eastAsia"/>
                <w:lang w:val="en-US" w:eastAsia="zh-CN"/>
              </w:rPr>
              <w:t>质量管理方案</w:t>
            </w:r>
          </w:p>
        </w:tc>
        <w:tc>
          <w:tcPr>
            <w:tcW w:w="749" w:type="dxa"/>
            <w:tcBorders>
              <w:left w:val="single" w:color="auto" w:sz="4" w:space="0"/>
            </w:tcBorders>
            <w:vAlign w:val="center"/>
          </w:tcPr>
          <w:p>
            <w:pPr>
              <w:pStyle w:val="15"/>
              <w:spacing w:before="78" w:line="181" w:lineRule="auto"/>
              <w:ind w:firstLine="240" w:firstLineChars="100"/>
              <w:jc w:val="both"/>
              <w:rPr>
                <w:rFonts w:hint="default"/>
                <w:lang w:val="en-US" w:eastAsia="zh-CN"/>
              </w:rPr>
            </w:pPr>
            <w:r>
              <w:rPr>
                <w:rFonts w:hint="eastAsia"/>
                <w:lang w:val="en-US" w:eastAsia="zh-CN"/>
              </w:rPr>
              <w:t>10</w:t>
            </w:r>
          </w:p>
        </w:tc>
        <w:tc>
          <w:tcPr>
            <w:tcW w:w="5054" w:type="dxa"/>
            <w:vAlign w:val="top"/>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针对本项目拟定采取的管理方式，管理机制；质量管理目标明确，质量管理层级责任清晰，质量</w:t>
            </w:r>
          </w:p>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考核体系健全。</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before="21" w:line="260" w:lineRule="exact"/>
              <w:textAlignment w:val="baseline"/>
              <w:rPr>
                <w:rFonts w:hint="eastAsia"/>
                <w:spacing w:val="-7"/>
                <w:lang w:eastAsia="zh-CN"/>
              </w:rPr>
            </w:pPr>
            <w:r>
              <w:rPr>
                <w:rFonts w:hint="eastAsia"/>
                <w:spacing w:val="-7"/>
                <w:lang w:val="en-US" w:eastAsia="zh-CN"/>
              </w:rPr>
              <w:t>1、方案详实、可靠、有针对性、可行的得</w:t>
            </w:r>
            <w:r>
              <w:rPr>
                <w:spacing w:val="-27"/>
              </w:rPr>
              <w:t xml:space="preserve"> </w:t>
            </w:r>
            <w:r>
              <w:rPr>
                <w:rFonts w:hint="eastAsia"/>
                <w:spacing w:val="-7"/>
                <w:lang w:val="en-US" w:eastAsia="zh-CN"/>
              </w:rPr>
              <w:t>8</w:t>
            </w:r>
            <w:r>
              <w:rPr>
                <w:spacing w:val="-7"/>
              </w:rPr>
              <w:t>-</w:t>
            </w:r>
            <w:r>
              <w:rPr>
                <w:rFonts w:hint="eastAsia"/>
                <w:spacing w:val="-7"/>
                <w:lang w:val="en-US" w:eastAsia="zh-CN"/>
              </w:rPr>
              <w:t>10</w:t>
            </w:r>
            <w:r>
              <w:rPr>
                <w:spacing w:val="-41"/>
              </w:rPr>
              <w:t xml:space="preserve"> </w:t>
            </w:r>
            <w:r>
              <w:rPr>
                <w:spacing w:val="-7"/>
              </w:rPr>
              <w:t>分</w:t>
            </w:r>
            <w:r>
              <w:rPr>
                <w:rFonts w:hint="eastAsia"/>
                <w:spacing w:val="-7"/>
                <w:lang w:eastAsia="zh-CN"/>
              </w:rPr>
              <w:t>；</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before="21" w:line="260" w:lineRule="exact"/>
              <w:textAlignment w:val="baseline"/>
              <w:rPr>
                <w:rFonts w:hint="eastAsia" w:eastAsia="仿宋"/>
                <w:lang w:eastAsia="zh-CN"/>
              </w:rPr>
            </w:pPr>
            <w:r>
              <w:rPr>
                <w:rFonts w:hint="eastAsia"/>
                <w:spacing w:val="-7"/>
                <w:lang w:val="en-US" w:eastAsia="zh-CN"/>
              </w:rPr>
              <w:t>2、方案基本完整，可行、常规叙述的得</w:t>
            </w:r>
            <w:r>
              <w:rPr>
                <w:spacing w:val="-50"/>
              </w:rPr>
              <w:t xml:space="preserve"> </w:t>
            </w:r>
            <w:r>
              <w:rPr>
                <w:rFonts w:hint="eastAsia"/>
                <w:spacing w:val="-7"/>
                <w:lang w:val="en-US" w:eastAsia="zh-CN"/>
              </w:rPr>
              <w:t>4</w:t>
            </w:r>
            <w:r>
              <w:rPr>
                <w:spacing w:val="-7"/>
              </w:rPr>
              <w:t>-</w:t>
            </w:r>
            <w:r>
              <w:rPr>
                <w:rFonts w:hint="eastAsia"/>
                <w:spacing w:val="-7"/>
                <w:lang w:val="en-US" w:eastAsia="zh-CN"/>
              </w:rPr>
              <w:t>7</w:t>
            </w:r>
            <w:r>
              <w:rPr>
                <w:spacing w:val="-42"/>
              </w:rPr>
              <w:t xml:space="preserve"> </w:t>
            </w:r>
            <w:r>
              <w:rPr>
                <w:spacing w:val="-7"/>
              </w:rPr>
              <w:t>分</w:t>
            </w:r>
            <w:r>
              <w:rPr>
                <w:rFonts w:hint="eastAsia"/>
                <w:spacing w:val="-7"/>
                <w:lang w:eastAsia="zh-CN"/>
              </w:rPr>
              <w:t>；</w:t>
            </w:r>
          </w:p>
          <w:p>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before="21" w:line="260" w:lineRule="exact"/>
              <w:textAlignment w:val="baseline"/>
              <w:rPr>
                <w:rFonts w:hint="eastAsia" w:eastAsia="仿宋"/>
                <w:lang w:eastAsia="zh-CN"/>
              </w:rPr>
            </w:pPr>
            <w:r>
              <w:rPr>
                <w:rFonts w:hint="eastAsia"/>
                <w:spacing w:val="-7"/>
                <w:lang w:val="en-US" w:eastAsia="zh-CN"/>
              </w:rPr>
              <w:t>3、</w:t>
            </w:r>
            <w:r>
              <w:rPr>
                <w:spacing w:val="-7"/>
              </w:rPr>
              <w:t>方案不完备、无针对性</w:t>
            </w:r>
            <w:r>
              <w:rPr>
                <w:rFonts w:hint="eastAsia"/>
                <w:spacing w:val="-7"/>
                <w:lang w:val="en-US" w:eastAsia="zh-CN"/>
              </w:rPr>
              <w:t>的得</w:t>
            </w:r>
            <w:r>
              <w:rPr>
                <w:spacing w:val="-33"/>
              </w:rPr>
              <w:t xml:space="preserve"> </w:t>
            </w:r>
            <w:r>
              <w:rPr>
                <w:spacing w:val="-7"/>
              </w:rPr>
              <w:t>1-</w:t>
            </w:r>
            <w:r>
              <w:rPr>
                <w:rFonts w:hint="eastAsia"/>
                <w:spacing w:val="-7"/>
                <w:lang w:val="en-US" w:eastAsia="zh-CN"/>
              </w:rPr>
              <w:t>3</w:t>
            </w:r>
            <w:r>
              <w:rPr>
                <w:spacing w:val="-42"/>
              </w:rPr>
              <w:t xml:space="preserve"> </w:t>
            </w:r>
            <w:r>
              <w:rPr>
                <w:spacing w:val="-7"/>
              </w:rPr>
              <w:t>分</w:t>
            </w:r>
            <w:r>
              <w:rPr>
                <w:rFonts w:hint="eastAsia"/>
                <w:spacing w:val="-7"/>
                <w:lang w:eastAsia="zh-CN"/>
              </w:rPr>
              <w:t>；</w:t>
            </w:r>
          </w:p>
          <w:p>
            <w:pPr>
              <w:pStyle w:val="15"/>
              <w:keepNext w:val="0"/>
              <w:keepLines w:val="0"/>
              <w:pageBreakBefore w:val="0"/>
              <w:widowControl/>
              <w:kinsoku w:val="0"/>
              <w:wordWrap/>
              <w:overflowPunct/>
              <w:topLinePunct w:val="0"/>
              <w:autoSpaceDE w:val="0"/>
              <w:autoSpaceDN w:val="0"/>
              <w:bidi w:val="0"/>
              <w:adjustRightInd w:val="0"/>
              <w:snapToGrid w:val="0"/>
              <w:spacing w:before="42" w:line="260" w:lineRule="exact"/>
              <w:ind w:right="104"/>
              <w:jc w:val="both"/>
              <w:textAlignment w:val="baseline"/>
              <w:rPr>
                <w:rFonts w:hint="eastAsia"/>
                <w:spacing w:val="-7"/>
                <w:lang w:val="en-US" w:eastAsia="zh-CN"/>
              </w:rPr>
            </w:pPr>
            <w:r>
              <w:rPr>
                <w:rFonts w:hint="eastAsia"/>
                <w:spacing w:val="-7"/>
                <w:lang w:val="en-US" w:eastAsia="zh-CN"/>
              </w:rPr>
              <w:t>4、</w:t>
            </w:r>
            <w:r>
              <w:rPr>
                <w:rFonts w:hint="eastAsia"/>
                <w:spacing w:val="-7"/>
                <w:lang w:eastAsia="zh-CN"/>
              </w:rPr>
              <w:t>未提供不得分；</w:t>
            </w:r>
          </w:p>
        </w:tc>
        <w:tc>
          <w:tcPr>
            <w:tcW w:w="961" w:type="dxa"/>
            <w:vAlign w:val="top"/>
          </w:tcPr>
          <w:p>
            <w:pPr>
              <w:rPr>
                <w:rFonts w:ascii="Arial"/>
                <w:sz w:val="21"/>
              </w:rPr>
            </w:pPr>
          </w:p>
        </w:tc>
      </w:tr>
    </w:tbl>
    <w:p>
      <w:pPr>
        <w:pStyle w:val="7"/>
      </w:pPr>
    </w:p>
    <w:p>
      <w:pPr>
        <w:spacing w:before="101" w:line="218" w:lineRule="auto"/>
        <w:ind w:left="3231"/>
        <w:rPr>
          <w:rFonts w:ascii="仿宋" w:hAnsi="仿宋" w:eastAsia="仿宋" w:cs="仿宋"/>
          <w:b/>
          <w:bCs/>
          <w:spacing w:val="3"/>
          <w:sz w:val="31"/>
          <w:szCs w:val="31"/>
        </w:rPr>
      </w:pPr>
    </w:p>
    <w:p>
      <w:pPr>
        <w:spacing w:before="176" w:line="222" w:lineRule="auto"/>
        <w:ind w:left="45"/>
        <w:rPr>
          <w:rFonts w:ascii="仿宋" w:hAnsi="仿宋" w:eastAsia="仿宋" w:cs="仿宋"/>
          <w:sz w:val="24"/>
          <w:szCs w:val="24"/>
        </w:rPr>
      </w:pPr>
    </w:p>
    <w:p>
      <w:pPr>
        <w:spacing w:line="222" w:lineRule="auto"/>
        <w:rPr>
          <w:rFonts w:ascii="仿宋" w:hAnsi="仿宋" w:eastAsia="仿宋" w:cs="仿宋"/>
          <w:sz w:val="24"/>
          <w:szCs w:val="24"/>
        </w:rPr>
        <w:sectPr>
          <w:headerReference r:id="rId82" w:type="default"/>
          <w:footerReference r:id="rId83" w:type="default"/>
          <w:pgSz w:w="11905" w:h="16838"/>
          <w:pgMar w:top="850" w:right="1417" w:bottom="850" w:left="1417" w:header="1077" w:footer="1083" w:gutter="0"/>
          <w:pgNumType w:fmt="decimal"/>
          <w:cols w:space="0" w:num="1"/>
          <w:rtlGutter w:val="0"/>
          <w:docGrid w:linePitch="0" w:charSpace="0"/>
        </w:sectPr>
      </w:pPr>
    </w:p>
    <w:p>
      <w:pPr>
        <w:pStyle w:val="6"/>
        <w:spacing w:line="274" w:lineRule="auto"/>
      </w:pPr>
    </w:p>
    <w:p>
      <w:pPr>
        <w:pStyle w:val="6"/>
        <w:spacing w:line="274" w:lineRule="auto"/>
      </w:pPr>
    </w:p>
    <w:p>
      <w:pPr>
        <w:pStyle w:val="6"/>
        <w:spacing w:line="274" w:lineRule="auto"/>
      </w:pPr>
    </w:p>
    <w:p>
      <w:pPr>
        <w:pStyle w:val="6"/>
        <w:spacing w:line="274" w:lineRule="auto"/>
      </w:pPr>
    </w:p>
    <w:p>
      <w:pPr>
        <w:pStyle w:val="6"/>
        <w:spacing w:line="274" w:lineRule="auto"/>
      </w:pPr>
    </w:p>
    <w:p>
      <w:pPr>
        <w:spacing w:before="169" w:line="223" w:lineRule="auto"/>
        <w:ind w:left="3687"/>
        <w:rPr>
          <w:rFonts w:ascii="仿宋" w:hAnsi="仿宋" w:eastAsia="仿宋" w:cs="仿宋"/>
          <w:sz w:val="52"/>
          <w:szCs w:val="52"/>
        </w:rPr>
      </w:pPr>
      <w:r>
        <w:rPr>
          <w:rFonts w:ascii="仿宋" w:hAnsi="仿宋" w:eastAsia="仿宋" w:cs="仿宋"/>
          <w:b/>
          <w:bCs/>
          <w:spacing w:val="-15"/>
          <w:sz w:val="52"/>
          <w:szCs w:val="52"/>
        </w:rPr>
        <w:t>服务类</w:t>
      </w:r>
    </w:p>
    <w:p>
      <w:pPr>
        <w:spacing w:before="46" w:line="223" w:lineRule="auto"/>
        <w:ind w:left="1862"/>
        <w:rPr>
          <w:rFonts w:ascii="仿宋" w:hAnsi="仿宋" w:eastAsia="仿宋" w:cs="仿宋"/>
          <w:sz w:val="52"/>
          <w:szCs w:val="52"/>
        </w:rPr>
      </w:pPr>
      <w:r>
        <w:rPr>
          <w:rFonts w:ascii="仿宋" w:hAnsi="仿宋" w:eastAsia="仿宋" w:cs="仿宋"/>
          <w:b/>
          <w:bCs/>
          <w:spacing w:val="-8"/>
          <w:sz w:val="52"/>
          <w:szCs w:val="52"/>
        </w:rPr>
        <w:t>政府采购公开招标文件</w:t>
      </w:r>
    </w:p>
    <w:p>
      <w:pPr>
        <w:pStyle w:val="6"/>
        <w:spacing w:line="247" w:lineRule="auto"/>
      </w:pPr>
    </w:p>
    <w:p>
      <w:pPr>
        <w:pStyle w:val="6"/>
        <w:spacing w:line="247"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spacing w:before="153" w:line="226" w:lineRule="auto"/>
        <w:ind w:left="3767"/>
        <w:rPr>
          <w:rFonts w:ascii="仿宋" w:hAnsi="仿宋" w:eastAsia="仿宋" w:cs="仿宋"/>
          <w:sz w:val="47"/>
          <w:szCs w:val="47"/>
        </w:rPr>
      </w:pPr>
      <w:r>
        <w:rPr>
          <w:rFonts w:ascii="仿宋" w:hAnsi="仿宋" w:eastAsia="仿宋" w:cs="仿宋"/>
          <w:b/>
          <w:bCs/>
          <w:spacing w:val="-11"/>
          <w:sz w:val="47"/>
          <w:szCs w:val="47"/>
        </w:rPr>
        <w:t>第三册</w:t>
      </w:r>
    </w:p>
    <w:p>
      <w:pPr>
        <w:spacing w:line="226" w:lineRule="auto"/>
        <w:rPr>
          <w:rFonts w:ascii="仿宋" w:hAnsi="仿宋" w:eastAsia="仿宋" w:cs="仿宋"/>
          <w:sz w:val="47"/>
          <w:szCs w:val="47"/>
        </w:rPr>
        <w:sectPr>
          <w:headerReference r:id="rId84" w:type="default"/>
          <w:footerReference r:id="rId85" w:type="default"/>
          <w:pgSz w:w="11905" w:h="16838"/>
          <w:pgMar w:top="1077" w:right="1417" w:bottom="1134" w:left="1417" w:header="1077" w:footer="1083" w:gutter="0"/>
          <w:pgNumType w:fmt="decimal"/>
          <w:cols w:space="0" w:num="1"/>
          <w:rtlGutter w:val="0"/>
          <w:docGrid w:linePitch="0" w:charSpace="0"/>
        </w:sectPr>
      </w:pPr>
    </w:p>
    <w:p>
      <w:pPr>
        <w:pStyle w:val="6"/>
        <w:spacing w:line="299" w:lineRule="auto"/>
      </w:pPr>
    </w:p>
    <w:p>
      <w:pPr>
        <w:pStyle w:val="6"/>
        <w:spacing w:line="300" w:lineRule="auto"/>
      </w:pPr>
    </w:p>
    <w:p>
      <w:pPr>
        <w:spacing w:before="101" w:line="228" w:lineRule="auto"/>
        <w:ind w:left="2801"/>
        <w:outlineLvl w:val="0"/>
        <w:rPr>
          <w:rFonts w:ascii="仿宋" w:hAnsi="仿宋" w:eastAsia="仿宋" w:cs="仿宋"/>
          <w:sz w:val="31"/>
          <w:szCs w:val="31"/>
        </w:rPr>
      </w:pPr>
      <w:bookmarkStart w:id="74" w:name="bookmark69"/>
      <w:bookmarkEnd w:id="74"/>
      <w:r>
        <w:rPr>
          <w:rFonts w:ascii="仿宋" w:hAnsi="仿宋" w:eastAsia="仿宋" w:cs="仿宋"/>
          <w:b/>
          <w:bCs/>
          <w:sz w:val="31"/>
          <w:szCs w:val="31"/>
        </w:rPr>
        <w:t>第7章</w:t>
      </w:r>
      <w:r>
        <w:rPr>
          <w:rFonts w:ascii="仿宋" w:hAnsi="仿宋" w:eastAsia="仿宋" w:cs="仿宋"/>
          <w:spacing w:val="-74"/>
          <w:sz w:val="31"/>
          <w:szCs w:val="31"/>
        </w:rPr>
        <w:t xml:space="preserve"> </w:t>
      </w:r>
      <w:r>
        <w:rPr>
          <w:rFonts w:ascii="仿宋" w:hAnsi="仿宋" w:eastAsia="仿宋" w:cs="仿宋"/>
          <w:b/>
          <w:bCs/>
          <w:sz w:val="31"/>
          <w:szCs w:val="31"/>
        </w:rPr>
        <w:t>政府采购合同</w:t>
      </w:r>
    </w:p>
    <w:p>
      <w:pPr>
        <w:pStyle w:val="6"/>
        <w:spacing w:line="293" w:lineRule="auto"/>
      </w:pPr>
    </w:p>
    <w:p>
      <w:pPr>
        <w:spacing w:before="91" w:line="221" w:lineRule="auto"/>
        <w:ind w:left="951"/>
        <w:rPr>
          <w:rFonts w:ascii="仿宋" w:hAnsi="仿宋" w:eastAsia="仿宋" w:cs="仿宋"/>
          <w:sz w:val="28"/>
          <w:szCs w:val="28"/>
        </w:rPr>
      </w:pPr>
      <w:r>
        <w:rPr>
          <w:rFonts w:ascii="仿宋" w:hAnsi="仿宋" w:eastAsia="仿宋" w:cs="仿宋"/>
          <w:spacing w:val="-1"/>
          <w:sz w:val="28"/>
          <w:szCs w:val="28"/>
        </w:rPr>
        <w:t>请参照服务类政府采购合同参考范本订立采购合同。</w:t>
      </w:r>
    </w:p>
    <w:sectPr>
      <w:footerReference r:id="rId86" w:type="default"/>
      <w:pgSz w:w="11905" w:h="16838"/>
      <w:pgMar w:top="1077" w:right="1417" w:bottom="1134" w:left="1417" w:header="1077" w:footer="1083"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43"/>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134"/>
      <w:rPr>
        <w:rFonts w:ascii="宋体" w:hAnsi="宋体" w:eastAsia="宋体" w:cs="宋体"/>
        <w:sz w:val="18"/>
        <w:szCs w:val="18"/>
      </w:rPr>
    </w:pPr>
    <w:r>
      <w:rPr>
        <w:rFonts w:ascii="宋体" w:hAnsi="宋体" w:eastAsia="宋体" w:cs="宋体"/>
        <w:sz w:val="18"/>
        <w:szCs w:val="18"/>
      </w:rPr>
      <w:t>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155"/>
      <w:rPr>
        <w:rFonts w:ascii="宋体" w:hAnsi="宋体" w:eastAsia="宋体" w:cs="宋体"/>
        <w:sz w:val="18"/>
        <w:szCs w:val="18"/>
      </w:rPr>
    </w:pPr>
    <w:r>
      <w:rPr>
        <w:rFonts w:ascii="宋体" w:hAnsi="宋体" w:eastAsia="宋体" w:cs="宋体"/>
        <w:sz w:val="18"/>
        <w:szCs w:val="18"/>
      </w:rPr>
      <w:t>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130"/>
      <w:rPr>
        <w:rFonts w:ascii="宋体" w:hAnsi="宋体" w:eastAsia="宋体" w:cs="宋体"/>
        <w:sz w:val="18"/>
        <w:szCs w:val="18"/>
      </w:rPr>
    </w:pPr>
    <w:r>
      <w:rPr>
        <w:rFonts w:ascii="宋体" w:hAnsi="宋体" w:eastAsia="宋体" w:cs="宋体"/>
        <w:sz w:val="18"/>
        <w:szCs w:val="18"/>
      </w:rPr>
      <w:t>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97"/>
      <w:rPr>
        <w:rFonts w:ascii="宋体" w:hAnsi="宋体" w:eastAsia="宋体" w:cs="宋体"/>
        <w:sz w:val="18"/>
        <w:szCs w:val="18"/>
      </w:rPr>
    </w:pPr>
    <w:r>
      <w:rPr>
        <w:rFonts w:ascii="宋体" w:hAnsi="宋体" w:eastAsia="宋体" w:cs="宋体"/>
        <w:spacing w:val="-10"/>
        <w:sz w:val="18"/>
        <w:szCs w:val="18"/>
      </w:rPr>
      <w:t>10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97"/>
      <w:rPr>
        <w:rFonts w:ascii="宋体" w:hAnsi="宋体" w:eastAsia="宋体" w:cs="宋体"/>
        <w:sz w:val="18"/>
        <w:szCs w:val="18"/>
      </w:rPr>
    </w:pPr>
    <w:r>
      <w:rPr>
        <w:rFonts w:ascii="宋体" w:hAnsi="宋体" w:eastAsia="宋体" w:cs="宋体"/>
        <w:spacing w:val="-10"/>
        <w:sz w:val="18"/>
        <w:szCs w:val="18"/>
      </w:rPr>
      <w:t>11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97"/>
      <w:rPr>
        <w:rFonts w:ascii="宋体" w:hAnsi="宋体" w:eastAsia="宋体" w:cs="宋体"/>
        <w:sz w:val="18"/>
        <w:szCs w:val="18"/>
      </w:rPr>
    </w:pPr>
    <w:r>
      <w:rPr>
        <w:rFonts w:ascii="宋体" w:hAnsi="宋体" w:eastAsia="宋体" w:cs="宋体"/>
        <w:spacing w:val="-10"/>
        <w:sz w:val="18"/>
        <w:szCs w:val="18"/>
      </w:rPr>
      <w:t>12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97"/>
      <w:rPr>
        <w:rFonts w:ascii="宋体" w:hAnsi="宋体" w:eastAsia="宋体" w:cs="宋体"/>
        <w:sz w:val="18"/>
        <w:szCs w:val="18"/>
      </w:rPr>
    </w:pPr>
    <w:r>
      <w:rPr>
        <w:rFonts w:ascii="宋体" w:hAnsi="宋体" w:eastAsia="宋体" w:cs="宋体"/>
        <w:spacing w:val="-10"/>
        <w:sz w:val="18"/>
        <w:szCs w:val="18"/>
      </w:rPr>
      <w:t>13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97"/>
      <w:rPr>
        <w:rFonts w:ascii="宋体" w:hAnsi="宋体" w:eastAsia="宋体" w:cs="宋体"/>
        <w:sz w:val="18"/>
        <w:szCs w:val="18"/>
      </w:rPr>
    </w:pPr>
    <w:r>
      <w:rPr>
        <w:rFonts w:ascii="宋体" w:hAnsi="宋体" w:eastAsia="宋体" w:cs="宋体"/>
        <w:spacing w:val="-10"/>
        <w:sz w:val="18"/>
        <w:szCs w:val="18"/>
      </w:rPr>
      <w:t>14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52"/>
      <w:rPr>
        <w:rFonts w:ascii="宋体" w:hAnsi="宋体" w:eastAsia="宋体" w:cs="宋体"/>
        <w:sz w:val="18"/>
        <w:szCs w:val="18"/>
      </w:rPr>
    </w:pPr>
    <w:r>
      <w:rPr>
        <w:rFonts w:ascii="宋体" w:hAnsi="宋体" w:eastAsia="宋体" w:cs="宋体"/>
        <w:spacing w:val="-10"/>
        <w:sz w:val="18"/>
        <w:szCs w:val="18"/>
      </w:rPr>
      <w:t>15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97"/>
      <w:rPr>
        <w:rFonts w:ascii="宋体" w:hAnsi="宋体" w:eastAsia="宋体" w:cs="宋体"/>
        <w:sz w:val="18"/>
        <w:szCs w:val="18"/>
      </w:rPr>
    </w:pPr>
    <w:r>
      <w:rPr>
        <w:rFonts w:ascii="宋体" w:hAnsi="宋体" w:eastAsia="宋体" w:cs="宋体"/>
        <w:spacing w:val="-10"/>
        <w:sz w:val="18"/>
        <w:szCs w:val="18"/>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132"/>
      <w:rPr>
        <w:rFonts w:ascii="宋体" w:hAnsi="宋体" w:eastAsia="宋体" w:cs="宋体"/>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97"/>
      <w:rPr>
        <w:rFonts w:ascii="宋体" w:hAnsi="宋体" w:eastAsia="宋体" w:cs="宋体"/>
        <w:sz w:val="18"/>
        <w:szCs w:val="18"/>
      </w:rPr>
    </w:pPr>
    <w:r>
      <w:rPr>
        <w:rFonts w:ascii="宋体" w:hAnsi="宋体" w:eastAsia="宋体" w:cs="宋体"/>
        <w:spacing w:val="-10"/>
        <w:sz w:val="18"/>
        <w:szCs w:val="18"/>
      </w:rPr>
      <w:t>17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97"/>
      <w:rPr>
        <w:rFonts w:ascii="宋体" w:hAnsi="宋体" w:eastAsia="宋体" w:cs="宋体"/>
        <w:sz w:val="18"/>
        <w:szCs w:val="18"/>
      </w:rPr>
    </w:pPr>
    <w:r>
      <w:rPr>
        <w:rFonts w:ascii="宋体" w:hAnsi="宋体" w:eastAsia="宋体" w:cs="宋体"/>
        <w:spacing w:val="-10"/>
        <w:sz w:val="18"/>
        <w:szCs w:val="18"/>
      </w:rPr>
      <w:t>18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97"/>
      <w:rPr>
        <w:rFonts w:ascii="宋体" w:hAnsi="宋体" w:eastAsia="宋体" w:cs="宋体"/>
        <w:sz w:val="18"/>
        <w:szCs w:val="18"/>
      </w:rPr>
    </w:pPr>
    <w:r>
      <w:rPr>
        <w:rFonts w:ascii="宋体" w:hAnsi="宋体" w:eastAsia="宋体" w:cs="宋体"/>
        <w:spacing w:val="-10"/>
        <w:sz w:val="18"/>
        <w:szCs w:val="18"/>
      </w:rPr>
      <w:t>19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6"/>
      <w:rPr>
        <w:rFonts w:ascii="宋体" w:hAnsi="宋体" w:eastAsia="宋体" w:cs="宋体"/>
        <w:sz w:val="18"/>
        <w:szCs w:val="18"/>
      </w:rPr>
    </w:pPr>
    <w:r>
      <w:rPr>
        <w:rFonts w:ascii="宋体" w:hAnsi="宋体" w:eastAsia="宋体" w:cs="宋体"/>
        <w:spacing w:val="-4"/>
        <w:sz w:val="18"/>
        <w:szCs w:val="18"/>
      </w:rPr>
      <w:t>20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86"/>
      <w:rPr>
        <w:rFonts w:ascii="宋体" w:hAnsi="宋体" w:eastAsia="宋体" w:cs="宋体"/>
        <w:sz w:val="18"/>
        <w:szCs w:val="18"/>
      </w:rPr>
    </w:pPr>
    <w:r>
      <w:rPr>
        <w:rFonts w:ascii="宋体" w:hAnsi="宋体" w:eastAsia="宋体" w:cs="宋体"/>
        <w:spacing w:val="-4"/>
        <w:sz w:val="18"/>
        <w:szCs w:val="18"/>
      </w:rPr>
      <w:t>21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6"/>
      <w:rPr>
        <w:rFonts w:ascii="宋体" w:hAnsi="宋体" w:eastAsia="宋体" w:cs="宋体"/>
        <w:sz w:val="18"/>
        <w:szCs w:val="18"/>
      </w:rPr>
    </w:pPr>
    <w:r>
      <w:rPr>
        <w:rFonts w:ascii="宋体" w:hAnsi="宋体" w:eastAsia="宋体" w:cs="宋体"/>
        <w:spacing w:val="-4"/>
        <w:sz w:val="18"/>
        <w:szCs w:val="18"/>
      </w:rPr>
      <w:t>22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6"/>
      <w:rPr>
        <w:rFonts w:ascii="宋体" w:hAnsi="宋体" w:eastAsia="宋体" w:cs="宋体"/>
        <w:sz w:val="18"/>
        <w:szCs w:val="18"/>
      </w:rPr>
    </w:pPr>
    <w:r>
      <w:rPr>
        <w:rFonts w:ascii="宋体" w:hAnsi="宋体" w:eastAsia="宋体" w:cs="宋体"/>
        <w:spacing w:val="-4"/>
        <w:sz w:val="18"/>
        <w:szCs w:val="18"/>
      </w:rPr>
      <w:t>23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6"/>
      <w:rPr>
        <w:rFonts w:ascii="宋体" w:hAnsi="宋体" w:eastAsia="宋体" w:cs="宋体"/>
        <w:sz w:val="18"/>
        <w:szCs w:val="18"/>
      </w:rPr>
    </w:pPr>
    <w:r>
      <w:rPr>
        <w:rFonts w:ascii="宋体" w:hAnsi="宋体" w:eastAsia="宋体" w:cs="宋体"/>
        <w:spacing w:val="-4"/>
        <w:sz w:val="18"/>
        <w:szCs w:val="18"/>
      </w:rPr>
      <w:t>24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6"/>
      <w:rPr>
        <w:rFonts w:ascii="宋体" w:hAnsi="宋体" w:eastAsia="宋体" w:cs="宋体"/>
        <w:sz w:val="18"/>
        <w:szCs w:val="18"/>
      </w:rPr>
    </w:pPr>
    <w:r>
      <w:rPr>
        <w:rFonts w:ascii="宋体" w:hAnsi="宋体" w:eastAsia="宋体" w:cs="宋体"/>
        <w:spacing w:val="-4"/>
        <w:sz w:val="18"/>
        <w:szCs w:val="18"/>
      </w:rPr>
      <w:t>25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282"/>
      <w:rPr>
        <w:rFonts w:ascii="宋体" w:hAnsi="宋体" w:eastAsia="宋体" w:cs="宋体"/>
        <w:sz w:val="18"/>
        <w:szCs w:val="18"/>
      </w:rPr>
    </w:pPr>
    <w:r>
      <w:rPr>
        <w:rFonts w:ascii="宋体" w:hAnsi="宋体" w:eastAsia="宋体" w:cs="宋体"/>
        <w:spacing w:val="-4"/>
        <w:sz w:val="18"/>
        <w:szCs w:val="18"/>
      </w:rP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133"/>
      <w:rPr>
        <w:rFonts w:ascii="宋体" w:hAnsi="宋体" w:eastAsia="宋体" w:cs="宋体"/>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388"/>
      <w:rPr>
        <w:rFonts w:ascii="宋体" w:hAnsi="宋体" w:eastAsia="宋体" w:cs="宋体"/>
        <w:sz w:val="18"/>
        <w:szCs w:val="18"/>
      </w:rPr>
    </w:pPr>
    <w:r>
      <w:rPr>
        <w:rFonts w:ascii="宋体" w:hAnsi="宋体" w:eastAsia="宋体" w:cs="宋体"/>
        <w:spacing w:val="-4"/>
        <w:sz w:val="18"/>
        <w:szCs w:val="18"/>
      </w:rPr>
      <w:t>27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6"/>
      <w:rPr>
        <w:rFonts w:ascii="宋体" w:hAnsi="宋体" w:eastAsia="宋体" w:cs="宋体"/>
        <w:sz w:val="18"/>
        <w:szCs w:val="18"/>
      </w:rPr>
    </w:pPr>
    <w:r>
      <w:rPr>
        <w:rFonts w:ascii="宋体" w:hAnsi="宋体" w:eastAsia="宋体" w:cs="宋体"/>
        <w:spacing w:val="-4"/>
        <w:sz w:val="18"/>
        <w:szCs w:val="18"/>
      </w:rPr>
      <w:t>28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6"/>
      <w:rPr>
        <w:rFonts w:ascii="宋体" w:hAnsi="宋体" w:eastAsia="宋体" w:cs="宋体"/>
        <w:sz w:val="18"/>
        <w:szCs w:val="18"/>
      </w:rPr>
    </w:pPr>
    <w:r>
      <w:rPr>
        <w:rFonts w:ascii="宋体" w:hAnsi="宋体" w:eastAsia="宋体" w:cs="宋体"/>
        <w:spacing w:val="-4"/>
        <w:sz w:val="18"/>
        <w:szCs w:val="18"/>
      </w:rPr>
      <w:t>29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7"/>
      <w:rPr>
        <w:rFonts w:ascii="宋体" w:hAnsi="宋体" w:eastAsia="宋体" w:cs="宋体"/>
        <w:sz w:val="18"/>
        <w:szCs w:val="18"/>
      </w:rPr>
    </w:pPr>
    <w:r>
      <w:rPr>
        <w:rFonts w:ascii="宋体" w:hAnsi="宋体" w:eastAsia="宋体" w:cs="宋体"/>
        <w:spacing w:val="-5"/>
        <w:sz w:val="18"/>
        <w:szCs w:val="18"/>
      </w:rPr>
      <w:t>30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87"/>
      <w:rPr>
        <w:rFonts w:ascii="宋体" w:hAnsi="宋体" w:eastAsia="宋体" w:cs="宋体"/>
        <w:sz w:val="18"/>
        <w:szCs w:val="18"/>
      </w:rPr>
    </w:pPr>
    <w:r>
      <w:rPr>
        <w:rFonts w:ascii="宋体" w:hAnsi="宋体" w:eastAsia="宋体" w:cs="宋体"/>
        <w:spacing w:val="-5"/>
        <w:sz w:val="18"/>
        <w:szCs w:val="18"/>
      </w:rPr>
      <w:t>31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7"/>
      <w:rPr>
        <w:rFonts w:ascii="宋体" w:hAnsi="宋体" w:eastAsia="宋体" w:cs="宋体"/>
        <w:sz w:val="18"/>
        <w:szCs w:val="18"/>
      </w:rPr>
    </w:pPr>
    <w:r>
      <w:rPr>
        <w:rFonts w:ascii="宋体" w:hAnsi="宋体" w:eastAsia="宋体" w:cs="宋体"/>
        <w:spacing w:val="-5"/>
        <w:sz w:val="18"/>
        <w:szCs w:val="18"/>
      </w:rPr>
      <w:t>32</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7"/>
      <w:rPr>
        <w:rFonts w:ascii="宋体" w:hAnsi="宋体" w:eastAsia="宋体" w:cs="宋体"/>
        <w:sz w:val="18"/>
        <w:szCs w:val="18"/>
      </w:rPr>
    </w:pPr>
    <w:r>
      <w:rPr>
        <w:rFonts w:ascii="宋体" w:hAnsi="宋体" w:eastAsia="宋体" w:cs="宋体"/>
        <w:spacing w:val="-5"/>
        <w:sz w:val="18"/>
        <w:szCs w:val="18"/>
      </w:rPr>
      <w:t>33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7"/>
      <w:rPr>
        <w:rFonts w:ascii="宋体" w:hAnsi="宋体" w:eastAsia="宋体" w:cs="宋体"/>
        <w:sz w:val="18"/>
        <w:szCs w:val="18"/>
      </w:rPr>
    </w:pPr>
    <w:r>
      <w:rPr>
        <w:rFonts w:ascii="宋体" w:hAnsi="宋体" w:eastAsia="宋体" w:cs="宋体"/>
        <w:spacing w:val="-5"/>
        <w:sz w:val="18"/>
        <w:szCs w:val="18"/>
      </w:rPr>
      <w:t>35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119"/>
      <w:rPr>
        <w:rFonts w:ascii="宋体" w:hAnsi="宋体" w:eastAsia="宋体" w:cs="宋体"/>
        <w:sz w:val="18"/>
        <w:szCs w:val="18"/>
      </w:rPr>
    </w:pPr>
    <w:r>
      <w:rPr>
        <w:rFonts w:ascii="宋体" w:hAnsi="宋体" w:eastAsia="宋体" w:cs="宋体"/>
        <w:spacing w:val="-5"/>
        <w:sz w:val="18"/>
        <w:szCs w:val="18"/>
      </w:rPr>
      <w:t>36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82"/>
      </w:tabs>
      <w:spacing w:line="173"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119"/>
      <w:rPr>
        <w:rFonts w:ascii="宋体" w:hAnsi="宋体" w:eastAsia="宋体" w:cs="宋体"/>
        <w:sz w:val="18"/>
        <w:szCs w:val="18"/>
      </w:rPr>
    </w:pPr>
    <w:r>
      <w:rPr>
        <w:rFonts w:ascii="宋体" w:hAnsi="宋体" w:eastAsia="宋体" w:cs="宋体"/>
        <w:spacing w:val="-5"/>
        <w:sz w:val="18"/>
        <w:szCs w:val="18"/>
      </w:rPr>
      <w:t>37</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119" w:firstLine="3060" w:firstLineChars="1800"/>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39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3"/>
      <w:rPr>
        <w:rFonts w:ascii="宋体" w:hAnsi="宋体" w:eastAsia="宋体" w:cs="宋体"/>
        <w:sz w:val="18"/>
        <w:szCs w:val="18"/>
      </w:rPr>
    </w:pPr>
    <w:r>
      <w:rPr>
        <w:rFonts w:ascii="宋体" w:hAnsi="宋体" w:eastAsia="宋体" w:cs="宋体"/>
        <w:spacing w:val="-3"/>
        <w:sz w:val="18"/>
        <w:szCs w:val="18"/>
      </w:rPr>
      <w:t>40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83"/>
      <w:rPr>
        <w:rFonts w:ascii="宋体" w:hAnsi="宋体" w:eastAsia="宋体" w:cs="宋体"/>
        <w:sz w:val="18"/>
        <w:szCs w:val="18"/>
      </w:rPr>
    </w:pPr>
    <w:r>
      <w:rPr>
        <w:rFonts w:ascii="宋体" w:hAnsi="宋体" w:eastAsia="宋体" w:cs="宋体"/>
        <w:spacing w:val="-3"/>
        <w:sz w:val="18"/>
        <w:szCs w:val="18"/>
      </w:rPr>
      <w:t>41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3"/>
      <w:rPr>
        <w:rFonts w:ascii="宋体" w:hAnsi="宋体" w:eastAsia="宋体" w:cs="宋体"/>
        <w:sz w:val="18"/>
        <w:szCs w:val="18"/>
      </w:rPr>
    </w:pPr>
    <w:r>
      <w:rPr>
        <w:rFonts w:ascii="宋体" w:hAnsi="宋体" w:eastAsia="宋体" w:cs="宋体"/>
        <w:spacing w:val="-3"/>
        <w:sz w:val="18"/>
        <w:szCs w:val="18"/>
      </w:rPr>
      <w:t>42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3"/>
      <w:rPr>
        <w:rFonts w:ascii="宋体" w:hAnsi="宋体" w:eastAsia="宋体" w:cs="宋体"/>
        <w:sz w:val="18"/>
        <w:szCs w:val="18"/>
      </w:rPr>
    </w:pPr>
    <w:r>
      <w:rPr>
        <w:rFonts w:ascii="宋体" w:hAnsi="宋体" w:eastAsia="宋体" w:cs="宋体"/>
        <w:spacing w:val="-3"/>
        <w:sz w:val="18"/>
        <w:szCs w:val="18"/>
      </w:rPr>
      <w:t>43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3"/>
      <w:rPr>
        <w:rFonts w:ascii="宋体" w:hAnsi="宋体" w:eastAsia="宋体" w:cs="宋体"/>
        <w:sz w:val="18"/>
        <w:szCs w:val="18"/>
      </w:rPr>
    </w:pPr>
    <w:r>
      <w:rPr>
        <w:rFonts w:ascii="宋体" w:hAnsi="宋体" w:eastAsia="宋体" w:cs="宋体"/>
        <w:spacing w:val="-3"/>
        <w:sz w:val="18"/>
        <w:szCs w:val="18"/>
      </w:rPr>
      <w:t>44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3"/>
      <w:rPr>
        <w:rFonts w:ascii="宋体" w:hAnsi="宋体" w:eastAsia="宋体" w:cs="宋体"/>
        <w:sz w:val="18"/>
        <w:szCs w:val="18"/>
      </w:rPr>
    </w:pPr>
    <w:r>
      <w:rPr>
        <w:rFonts w:ascii="宋体" w:hAnsi="宋体" w:eastAsia="宋体" w:cs="宋体"/>
        <w:spacing w:val="-3"/>
        <w:sz w:val="18"/>
        <w:szCs w:val="18"/>
      </w:rPr>
      <w:t>45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3"/>
      <w:rPr>
        <w:rFonts w:ascii="宋体" w:hAnsi="宋体" w:eastAsia="宋体" w:cs="宋体"/>
        <w:sz w:val="18"/>
        <w:szCs w:val="18"/>
      </w:rPr>
    </w:pPr>
    <w:r>
      <w:rPr>
        <w:rFonts w:ascii="宋体" w:hAnsi="宋体" w:eastAsia="宋体" w:cs="宋体"/>
        <w:spacing w:val="-3"/>
        <w:sz w:val="18"/>
        <w:szCs w:val="18"/>
      </w:rPr>
      <w:t>46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3"/>
      <w:rPr>
        <w:rFonts w:ascii="宋体" w:hAnsi="宋体" w:eastAsia="宋体" w:cs="宋体"/>
        <w:sz w:val="18"/>
        <w:szCs w:val="18"/>
      </w:rPr>
    </w:pPr>
    <w:r>
      <w:rPr>
        <w:rFonts w:ascii="宋体" w:hAnsi="宋体" w:eastAsia="宋体" w:cs="宋体"/>
        <w:spacing w:val="-3"/>
        <w:sz w:val="18"/>
        <w:szCs w:val="18"/>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132"/>
      <w:rPr>
        <w:rFonts w:ascii="宋体" w:hAnsi="宋体" w:eastAsia="宋体" w:cs="宋体"/>
        <w:sz w:val="18"/>
        <w:szCs w:val="18"/>
      </w:rPr>
    </w:pPr>
    <w:r>
      <w:rPr>
        <w:rFonts w:ascii="宋体" w:hAnsi="宋体" w:eastAsia="宋体" w:cs="宋体"/>
        <w:sz w:val="18"/>
        <w:szCs w:val="18"/>
      </w:rPr>
      <w:t>2</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3"/>
      <w:rPr>
        <w:rFonts w:ascii="宋体" w:hAnsi="宋体" w:eastAsia="宋体" w:cs="宋体"/>
        <w:sz w:val="18"/>
        <w:szCs w:val="18"/>
      </w:rPr>
    </w:pPr>
    <w:r>
      <w:rPr>
        <w:rFonts w:ascii="宋体" w:hAnsi="宋体" w:eastAsia="宋体" w:cs="宋体"/>
        <w:spacing w:val="-3"/>
        <w:sz w:val="18"/>
        <w:szCs w:val="18"/>
      </w:rPr>
      <w:t>48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3"/>
      <w:rPr>
        <w:rFonts w:ascii="宋体" w:hAnsi="宋体" w:eastAsia="宋体" w:cs="宋体"/>
        <w:sz w:val="18"/>
        <w:szCs w:val="18"/>
      </w:rPr>
    </w:pPr>
    <w:r>
      <w:rPr>
        <w:rFonts w:ascii="宋体" w:hAnsi="宋体" w:eastAsia="宋体" w:cs="宋体"/>
        <w:spacing w:val="-3"/>
        <w:sz w:val="18"/>
        <w:szCs w:val="18"/>
      </w:rPr>
      <w:t>49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72"/>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50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72"/>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087"/>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172"/>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posOffset>2823845</wp:posOffset>
              </wp:positionH>
              <wp:positionV relativeFrom="paragraph">
                <wp:posOffset>10795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35pt;margin-top:0.85pt;height:144pt;width:144pt;mso-position-horizontal-relative:margin;mso-wrap-style:none;z-index:251668480;mso-width-relative:page;mso-height-relative:page;" filled="f" stroked="f" coordsize="21600,21600" o:gfxdata="UEsDBAoAAAAAAIdO4kAAAAAAAAAAAAAAAAAEAAAAZHJzL1BLAwQUAAAACACHTuJAuqFNWdYAAAAJ&#10;AQAADwAAAGRycy9kb3ducmV2LnhtbE2PQU/DMAyF70j8h8hI3Fi6rqKjNJ3ERDkisXLgmDWmLTRO&#10;lWRd+feYEzvZ1nt6/l65W+woZvRhcKRgvUpAILXODNQpeG/quy2IEDUZPTpCBT8YYFddX5W6MO5M&#10;bzgfYic4hEKhFfQxToWUoe3R6rByExJrn85bHfn0nTRenzncjjJNkntp9UD8odcT7ntsvw8nq2Bf&#10;N42fMfjxA1/qzdfrU4bPi1K3N+vkEUTEJf6b4Q+f0aFipqM7kQliVJBlWc5WFniwnm9SXo4K0u1D&#10;DrIq5WWD6hdQSwMEFAAAAAgAh07iQMeXtc4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ouyGaRT8&#10;8v3b5cevy8+vZJbkqV2YI2rnEBebt7ZB0wznAYeJdVN6nb7gQ+CHuOeruKKJhKdLs+lsNoaLwzds&#10;gJ89Xnc+xHfCapKMnHpUrxWVnbYhdqFDSMpm7EYq1VZQGVLn9Ob1m3F74eoBuDLIkUh0j01WbPZN&#10;z2xvizOIedt1RnB8I5F8y0J8YB6tgAdjWOI9llJZJLG9RUll/Zd/nad4VAheSmq0Vk4NJokS9d6g&#10;cgCMg+EHYz8Y5qjvLHp1giF0vDVxwUc1mKW3+jMmaJVywMUMR6acxsG8i117YwK5WK3aoKPz8lB1&#10;F9B3jsWt2Tme0iQhg1sdI8RsNU4Cdar0uqHz2ir1U5Ja+899G/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qhTVnWAAAACQEAAA8AAAAAAAAAAQAgAAAAIgAAAGRycy9kb3ducmV2LnhtbFBL&#10;AQIUABQAAAAIAIdO4kDHl7XOMQIAAGEEAAAOAAAAAAAAAAEAIAAAACUBAABkcnMvZTJvRG9jLnht&#10;bFBLBQYAAAAABgAGAFkBAAD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344"/>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133"/>
      <w:rPr>
        <w:rFonts w:ascii="宋体" w:hAnsi="宋体" w:eastAsia="宋体" w:cs="宋体"/>
        <w:sz w:val="18"/>
        <w:szCs w:val="18"/>
      </w:rPr>
    </w:pPr>
    <w:r>
      <w:rPr>
        <w:rFonts w:ascii="宋体" w:hAnsi="宋体" w:eastAsia="宋体" w:cs="宋体"/>
        <w:sz w:val="18"/>
        <w:szCs w:val="18"/>
      </w:rPr>
      <w:t>3</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103"/>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85"/>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5"/>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5"/>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5"/>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8"/>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129"/>
      <w:rPr>
        <w:rFonts w:ascii="宋体" w:hAnsi="宋体" w:eastAsia="宋体" w:cs="宋体"/>
        <w:sz w:val="18"/>
        <w:szCs w:val="18"/>
      </w:rPr>
    </w:pPr>
    <w:r>
      <w:rPr>
        <w:rFonts w:ascii="宋体" w:hAnsi="宋体" w:eastAsia="宋体" w:cs="宋体"/>
        <w:sz w:val="18"/>
        <w:szCs w:val="18"/>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133"/>
      <w:rPr>
        <w:rFonts w:ascii="宋体" w:hAnsi="宋体" w:eastAsia="宋体" w:cs="宋体"/>
        <w:sz w:val="18"/>
        <w:szCs w:val="18"/>
      </w:rPr>
    </w:pPr>
    <w:r>
      <w:rPr>
        <w:rFonts w:ascii="宋体" w:hAnsi="宋体" w:eastAsia="宋体" w:cs="宋体"/>
        <w:sz w:val="18"/>
        <w:szCs w:val="18"/>
      </w:rP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233"/>
      <w:rPr>
        <w:rFonts w:ascii="宋体" w:hAnsi="宋体" w:eastAsia="宋体" w:cs="宋体"/>
        <w:sz w:val="18"/>
        <w:szCs w:val="18"/>
      </w:rPr>
    </w:pPr>
    <w:r>
      <w:rPr>
        <w:rFonts w:ascii="宋体" w:hAnsi="宋体" w:eastAsia="宋体" w:cs="宋体"/>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6"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6"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6"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6"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6"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6"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6"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6"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6"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6"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6"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6"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25282"/>
    <w:multiLevelType w:val="singleLevel"/>
    <w:tmpl w:val="F5825282"/>
    <w:lvl w:ilvl="0" w:tentative="0">
      <w:start w:val="1"/>
      <w:numFmt w:val="decimal"/>
      <w:suff w:val="nothing"/>
      <w:lvlText w:val="%1、"/>
      <w:lvlJc w:val="left"/>
    </w:lvl>
  </w:abstractNum>
  <w:abstractNum w:abstractNumId="1">
    <w:nsid w:val="52F4A1F7"/>
    <w:multiLevelType w:val="singleLevel"/>
    <w:tmpl w:val="52F4A1F7"/>
    <w:lvl w:ilvl="0" w:tentative="0">
      <w:start w:val="5"/>
      <w:numFmt w:val="decimal"/>
      <w:suff w:val="nothing"/>
      <w:lvlText w:val="%1、"/>
      <w:lvlJc w:val="left"/>
    </w:lvl>
  </w:abstractNum>
  <w:abstractNum w:abstractNumId="2">
    <w:nsid w:val="6EB16ABD"/>
    <w:multiLevelType w:val="singleLevel"/>
    <w:tmpl w:val="6EB16ABD"/>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ljZWQzZGViNjRmZTNiMjYyZDdjODgxMzBiMmMyNzAifQ=="/>
  </w:docVars>
  <w:rsids>
    <w:rsidRoot w:val="00000000"/>
    <w:rsid w:val="036B2A6C"/>
    <w:rsid w:val="03B6071D"/>
    <w:rsid w:val="03C6177C"/>
    <w:rsid w:val="06186C72"/>
    <w:rsid w:val="0655382A"/>
    <w:rsid w:val="06D870D9"/>
    <w:rsid w:val="07866291"/>
    <w:rsid w:val="08CF0813"/>
    <w:rsid w:val="09765D70"/>
    <w:rsid w:val="0A5B7E05"/>
    <w:rsid w:val="0AAB0C0F"/>
    <w:rsid w:val="0B1D2390"/>
    <w:rsid w:val="0DBC798D"/>
    <w:rsid w:val="0E72396F"/>
    <w:rsid w:val="10FA71C4"/>
    <w:rsid w:val="11490124"/>
    <w:rsid w:val="19984701"/>
    <w:rsid w:val="1A977BB8"/>
    <w:rsid w:val="1EC3107E"/>
    <w:rsid w:val="225928C2"/>
    <w:rsid w:val="24921938"/>
    <w:rsid w:val="2DBB13D4"/>
    <w:rsid w:val="2E1168A9"/>
    <w:rsid w:val="31A85B36"/>
    <w:rsid w:val="31AE7C10"/>
    <w:rsid w:val="35785E33"/>
    <w:rsid w:val="37307DA0"/>
    <w:rsid w:val="37A75BDC"/>
    <w:rsid w:val="3926068E"/>
    <w:rsid w:val="39883F42"/>
    <w:rsid w:val="3A771772"/>
    <w:rsid w:val="3B623F85"/>
    <w:rsid w:val="41A811DF"/>
    <w:rsid w:val="428702BE"/>
    <w:rsid w:val="43B03BCB"/>
    <w:rsid w:val="4409050C"/>
    <w:rsid w:val="49663BF8"/>
    <w:rsid w:val="4E125CA5"/>
    <w:rsid w:val="4EDA6C31"/>
    <w:rsid w:val="514E5B7D"/>
    <w:rsid w:val="562A3A13"/>
    <w:rsid w:val="6083358A"/>
    <w:rsid w:val="60C74A21"/>
    <w:rsid w:val="60E9634D"/>
    <w:rsid w:val="6B4F5E4D"/>
    <w:rsid w:val="6B7537CD"/>
    <w:rsid w:val="7AD77FF4"/>
    <w:rsid w:val="7C6564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adjustRightInd w:val="0"/>
      <w:spacing w:line="312" w:lineRule="atLeast"/>
      <w:jc w:val="left"/>
      <w:textAlignment w:val="baseline"/>
    </w:pPr>
    <w:rPr>
      <w:kern w:val="0"/>
      <w:sz w:val="18"/>
      <w:szCs w:val="20"/>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7"/>
    <w:semiHidden/>
    <w:qFormat/>
    <w:uiPriority w:val="0"/>
    <w:rPr>
      <w:rFonts w:ascii="Arial" w:hAnsi="Arial" w:eastAsia="Arial" w:cs="Arial"/>
      <w:sz w:val="21"/>
      <w:szCs w:val="21"/>
      <w:lang w:val="en-US" w:eastAsia="en-US" w:bidi="ar-SA"/>
    </w:rPr>
  </w:style>
  <w:style w:type="paragraph" w:customStyle="1" w:styleId="7">
    <w:name w:val="Default"/>
    <w:qFormat/>
    <w:uiPriority w:val="0"/>
    <w:pPr>
      <w:widowControl w:val="0"/>
      <w:tabs>
        <w:tab w:val="left" w:pos="924"/>
      </w:tabs>
      <w:autoSpaceDE w:val="0"/>
      <w:autoSpaceDN w:val="0"/>
      <w:adjustRightInd w:val="0"/>
    </w:pPr>
    <w:rPr>
      <w:rFonts w:ascii="Arial" w:hAnsi="Arial" w:eastAsia="宋体" w:cs="Arial"/>
      <w:color w:val="000000"/>
      <w:sz w:val="24"/>
      <w:szCs w:val="24"/>
      <w:lang w:val="en-US" w:eastAsia="zh-CN" w:bidi="ar-SA"/>
    </w:rPr>
  </w:style>
  <w:style w:type="paragraph" w:styleId="8">
    <w:name w:val="Plain Text"/>
    <w:basedOn w:val="1"/>
    <w:qFormat/>
    <w:uiPriority w:val="0"/>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仿宋" w:hAnsi="仿宋" w:eastAsia="仿宋" w:cs="仿宋"/>
      <w:sz w:val="24"/>
      <w:szCs w:val="24"/>
      <w:lang w:val="en-US" w:eastAsia="en-US" w:bidi="ar-SA"/>
    </w:rPr>
  </w:style>
  <w:style w:type="paragraph" w:customStyle="1" w:styleId="16">
    <w:name w:val="Table Paragraph"/>
    <w:basedOn w:val="1"/>
    <w:qFormat/>
    <w:uiPriority w:val="1"/>
    <w:rPr>
      <w:rFonts w:ascii="新宋体" w:hAnsi="新宋体" w:eastAsia="新宋体" w:cs="新宋体"/>
      <w:lang w:val="zh-CN" w:bidi="zh-CN"/>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numbering" Target="numbering.xml"/><Relationship Id="rId90" Type="http://schemas.openxmlformats.org/officeDocument/2006/relationships/customXml" Target="../customXml/item1.xml"/><Relationship Id="rId9" Type="http://schemas.openxmlformats.org/officeDocument/2006/relationships/footer" Target="footer5.xml"/><Relationship Id="rId89" Type="http://schemas.openxmlformats.org/officeDocument/2006/relationships/image" Target="media/image2.png"/><Relationship Id="rId88" Type="http://schemas.openxmlformats.org/officeDocument/2006/relationships/image" Target="media/image1.png"/><Relationship Id="rId87" Type="http://schemas.openxmlformats.org/officeDocument/2006/relationships/theme" Target="theme/theme1.xml"/><Relationship Id="rId86" Type="http://schemas.openxmlformats.org/officeDocument/2006/relationships/footer" Target="footer65.xml"/><Relationship Id="rId85" Type="http://schemas.openxmlformats.org/officeDocument/2006/relationships/footer" Target="footer64.xml"/><Relationship Id="rId84" Type="http://schemas.openxmlformats.org/officeDocument/2006/relationships/header" Target="header17.xml"/><Relationship Id="rId83" Type="http://schemas.openxmlformats.org/officeDocument/2006/relationships/footer" Target="footer63.xml"/><Relationship Id="rId82" Type="http://schemas.openxmlformats.org/officeDocument/2006/relationships/header" Target="header16.xml"/><Relationship Id="rId81" Type="http://schemas.openxmlformats.org/officeDocument/2006/relationships/footer" Target="footer62.xml"/><Relationship Id="rId80" Type="http://schemas.openxmlformats.org/officeDocument/2006/relationships/header" Target="header15.xml"/><Relationship Id="rId8" Type="http://schemas.openxmlformats.org/officeDocument/2006/relationships/footer" Target="footer4.xml"/><Relationship Id="rId79" Type="http://schemas.openxmlformats.org/officeDocument/2006/relationships/footer" Target="footer61.xml"/><Relationship Id="rId78" Type="http://schemas.openxmlformats.org/officeDocument/2006/relationships/footer" Target="footer60.xml"/><Relationship Id="rId77" Type="http://schemas.openxmlformats.org/officeDocument/2006/relationships/footer" Target="footer59.xml"/><Relationship Id="rId76" Type="http://schemas.openxmlformats.org/officeDocument/2006/relationships/footer" Target="footer58.xml"/><Relationship Id="rId75" Type="http://schemas.openxmlformats.org/officeDocument/2006/relationships/header" Target="header14.xml"/><Relationship Id="rId74" Type="http://schemas.openxmlformats.org/officeDocument/2006/relationships/footer" Target="footer57.xml"/><Relationship Id="rId73" Type="http://schemas.openxmlformats.org/officeDocument/2006/relationships/header" Target="header13.xml"/><Relationship Id="rId72" Type="http://schemas.openxmlformats.org/officeDocument/2006/relationships/footer" Target="footer56.xml"/><Relationship Id="rId71" Type="http://schemas.openxmlformats.org/officeDocument/2006/relationships/header" Target="header12.xml"/><Relationship Id="rId70" Type="http://schemas.openxmlformats.org/officeDocument/2006/relationships/footer" Target="footer55.xml"/><Relationship Id="rId7" Type="http://schemas.openxmlformats.org/officeDocument/2006/relationships/footer" Target="footer3.xml"/><Relationship Id="rId69" Type="http://schemas.openxmlformats.org/officeDocument/2006/relationships/header" Target="header11.xml"/><Relationship Id="rId68" Type="http://schemas.openxmlformats.org/officeDocument/2006/relationships/footer" Target="footer54.xml"/><Relationship Id="rId67" Type="http://schemas.openxmlformats.org/officeDocument/2006/relationships/header" Target="header10.xml"/><Relationship Id="rId66" Type="http://schemas.openxmlformats.org/officeDocument/2006/relationships/footer" Target="footer53.xml"/><Relationship Id="rId65" Type="http://schemas.openxmlformats.org/officeDocument/2006/relationships/footer" Target="footer52.xml"/><Relationship Id="rId64" Type="http://schemas.openxmlformats.org/officeDocument/2006/relationships/header" Target="header9.xml"/><Relationship Id="rId63" Type="http://schemas.openxmlformats.org/officeDocument/2006/relationships/footer" Target="footer51.xml"/><Relationship Id="rId62" Type="http://schemas.openxmlformats.org/officeDocument/2006/relationships/header" Target="header8.xml"/><Relationship Id="rId61" Type="http://schemas.openxmlformats.org/officeDocument/2006/relationships/footer" Target="footer50.xml"/><Relationship Id="rId60" Type="http://schemas.openxmlformats.org/officeDocument/2006/relationships/header" Target="header7.xml"/><Relationship Id="rId6" Type="http://schemas.openxmlformats.org/officeDocument/2006/relationships/footer" Target="footer2.xml"/><Relationship Id="rId59" Type="http://schemas.openxmlformats.org/officeDocument/2006/relationships/footer" Target="footer49.xml"/><Relationship Id="rId58" Type="http://schemas.openxmlformats.org/officeDocument/2006/relationships/header" Target="header6.xml"/><Relationship Id="rId57" Type="http://schemas.openxmlformats.org/officeDocument/2006/relationships/footer" Target="footer48.xml"/><Relationship Id="rId56" Type="http://schemas.openxmlformats.org/officeDocument/2006/relationships/footer" Target="footer47.xml"/><Relationship Id="rId55" Type="http://schemas.openxmlformats.org/officeDocument/2006/relationships/header" Target="header5.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header" Target="header4.xml"/><Relationship Id="rId51" Type="http://schemas.openxmlformats.org/officeDocument/2006/relationships/footer" Target="footer44.xml"/><Relationship Id="rId50" Type="http://schemas.openxmlformats.org/officeDocument/2006/relationships/header" Target="header3.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header" Target="header2.xml"/><Relationship Id="rId47" Type="http://schemas.openxmlformats.org/officeDocument/2006/relationships/footer" Target="footer42.xml"/><Relationship Id="rId46" Type="http://schemas.openxmlformats.org/officeDocument/2006/relationships/header" Target="header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39485</Words>
  <Characters>42195</Characters>
  <TotalTime>0</TotalTime>
  <ScaleCrop>false</ScaleCrop>
  <LinksUpToDate>false</LinksUpToDate>
  <CharactersWithSpaces>45471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2023-05-18T11:51:00Z</dcterms:created>
  <dc:creator>USER-</dc:creator>
  <cp:lastModifiedBy>刘旋</cp:lastModifiedBy>
  <dcterms:modified xsi:type="dcterms:W3CDTF">2023-07-28T11:48:45Z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2023-07-25T10:46:41Z</vt:filetime>
  </property>
  <property fmtid="{D5CDD505-2E9C-101B-9397-08002B2CF9AE}" pid="4" name="KSOProductBuildVer">
    <vt:lpwstr>2052-11.1.0.14309</vt:lpwstr>
  </property>
  <property fmtid="{D5CDD505-2E9C-101B-9397-08002B2CF9AE}" pid="5" name="ICV">
    <vt:lpwstr>04D544CADC4B40A39A5725B238D13B33_13</vt:lpwstr>
  </property>
</Properties>
</file>