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61FAA">
      <w:pPr>
        <w:spacing w:line="240" w:lineRule="auto"/>
        <w:ind w:firstLine="0" w:firstLineChars="0"/>
        <w:jc w:val="center"/>
        <w:rPr>
          <w:rFonts w:ascii="宋体"/>
          <w:b/>
          <w:color w:val="auto"/>
          <w:spacing w:val="80"/>
          <w:sz w:val="72"/>
          <w:szCs w:val="72"/>
          <w:highlight w:val="none"/>
        </w:rPr>
      </w:pPr>
    </w:p>
    <w:p w14:paraId="06B9DBD2">
      <w:pPr>
        <w:spacing w:line="360" w:lineRule="auto"/>
        <w:ind w:left="0" w:leftChars="0" w:firstLine="0" w:firstLineChars="0"/>
        <w:jc w:val="center"/>
        <w:rPr>
          <w:rFonts w:ascii="宋体"/>
          <w:color w:val="auto"/>
          <w:spacing w:val="0"/>
          <w:sz w:val="44"/>
          <w:highlight w:val="none"/>
        </w:rPr>
      </w:pPr>
      <w:r>
        <w:rPr>
          <w:rFonts w:hint="eastAsia" w:ascii="宋体"/>
          <w:b/>
          <w:color w:val="auto"/>
          <w:spacing w:val="0"/>
          <w:sz w:val="56"/>
          <w:szCs w:val="56"/>
          <w:highlight w:val="none"/>
          <w:lang w:eastAsia="zh-CN"/>
        </w:rPr>
        <w:t>巩留县中小学学生课桌椅购置项目</w:t>
      </w:r>
    </w:p>
    <w:p w14:paraId="72A6FE2C">
      <w:pPr>
        <w:spacing w:line="360" w:lineRule="auto"/>
        <w:ind w:firstLine="880"/>
        <w:rPr>
          <w:rFonts w:ascii="宋体"/>
          <w:color w:val="auto"/>
          <w:sz w:val="44"/>
          <w:highlight w:val="none"/>
        </w:rPr>
      </w:pPr>
    </w:p>
    <w:p w14:paraId="6BED67FF">
      <w:pPr>
        <w:spacing w:line="360" w:lineRule="auto"/>
        <w:ind w:firstLine="880"/>
        <w:rPr>
          <w:rFonts w:ascii="宋体"/>
          <w:color w:val="auto"/>
          <w:sz w:val="44"/>
          <w:highlight w:val="none"/>
        </w:rPr>
      </w:pPr>
    </w:p>
    <w:p w14:paraId="06779020">
      <w:pPr>
        <w:spacing w:line="360" w:lineRule="auto"/>
        <w:ind w:firstLine="880"/>
        <w:rPr>
          <w:rFonts w:ascii="宋体"/>
          <w:color w:val="auto"/>
          <w:sz w:val="44"/>
          <w:highlight w:val="none"/>
        </w:rPr>
      </w:pPr>
    </w:p>
    <w:p w14:paraId="3102A0A5">
      <w:pPr>
        <w:spacing w:line="360" w:lineRule="auto"/>
        <w:ind w:firstLine="880"/>
        <w:rPr>
          <w:rFonts w:ascii="宋体"/>
          <w:color w:val="auto"/>
          <w:sz w:val="44"/>
          <w:highlight w:val="none"/>
        </w:rPr>
      </w:pPr>
    </w:p>
    <w:p w14:paraId="095B3317">
      <w:pPr>
        <w:spacing w:line="240" w:lineRule="auto"/>
        <w:ind w:firstLine="0" w:firstLineChars="0"/>
        <w:jc w:val="center"/>
        <w:rPr>
          <w:rFonts w:ascii="宋体"/>
          <w:b/>
          <w:color w:val="auto"/>
          <w:spacing w:val="80"/>
          <w:sz w:val="72"/>
          <w:szCs w:val="72"/>
          <w:highlight w:val="none"/>
        </w:rPr>
      </w:pPr>
      <w:r>
        <w:rPr>
          <w:rFonts w:hint="eastAsia" w:ascii="宋体"/>
          <w:b/>
          <w:color w:val="auto"/>
          <w:spacing w:val="80"/>
          <w:sz w:val="72"/>
          <w:szCs w:val="72"/>
          <w:highlight w:val="none"/>
        </w:rPr>
        <w:t>竞争性谈判文件</w:t>
      </w:r>
    </w:p>
    <w:p w14:paraId="0C37BAC0">
      <w:pPr>
        <w:spacing w:line="240" w:lineRule="auto"/>
        <w:ind w:firstLine="0" w:firstLineChars="0"/>
        <w:jc w:val="center"/>
        <w:rPr>
          <w:rFonts w:ascii="宋体"/>
          <w:b/>
          <w:bCs/>
          <w:color w:val="auto"/>
          <w:sz w:val="28"/>
          <w:szCs w:val="28"/>
          <w:highlight w:val="none"/>
        </w:rPr>
      </w:pPr>
      <w:r>
        <w:rPr>
          <w:rFonts w:hint="eastAsia" w:ascii="宋体"/>
          <w:b/>
          <w:bCs/>
          <w:color w:val="auto"/>
          <w:sz w:val="28"/>
          <w:szCs w:val="28"/>
          <w:highlight w:val="none"/>
        </w:rPr>
        <w:t>（项目编号：</w:t>
      </w:r>
      <w:r>
        <w:rPr>
          <w:rFonts w:hint="eastAsia" w:ascii="宋体"/>
          <w:b/>
          <w:bCs/>
          <w:color w:val="auto"/>
          <w:sz w:val="28"/>
          <w:szCs w:val="28"/>
          <w:highlight w:val="none"/>
          <w:lang w:val="en-US" w:eastAsia="zh-CN"/>
        </w:rPr>
        <w:t>glzfcg-jzxtp-2025-02</w:t>
      </w:r>
      <w:r>
        <w:rPr>
          <w:rFonts w:hint="eastAsia" w:ascii="宋体"/>
          <w:b/>
          <w:bCs/>
          <w:color w:val="auto"/>
          <w:sz w:val="28"/>
          <w:szCs w:val="28"/>
          <w:highlight w:val="none"/>
        </w:rPr>
        <w:t>）</w:t>
      </w:r>
    </w:p>
    <w:p w14:paraId="11295475">
      <w:pPr>
        <w:spacing w:line="360" w:lineRule="auto"/>
        <w:ind w:firstLine="1284"/>
        <w:jc w:val="center"/>
        <w:rPr>
          <w:rFonts w:ascii="宋体"/>
          <w:b/>
          <w:color w:val="auto"/>
          <w:spacing w:val="80"/>
          <w:sz w:val="48"/>
          <w:szCs w:val="48"/>
          <w:highlight w:val="none"/>
        </w:rPr>
      </w:pPr>
    </w:p>
    <w:p w14:paraId="720ED990">
      <w:pPr>
        <w:spacing w:line="360" w:lineRule="auto"/>
        <w:ind w:firstLine="482"/>
        <w:jc w:val="center"/>
        <w:rPr>
          <w:rFonts w:ascii="宋体"/>
          <w:b/>
          <w:color w:val="auto"/>
          <w:sz w:val="24"/>
          <w:highlight w:val="none"/>
        </w:rPr>
      </w:pPr>
    </w:p>
    <w:p w14:paraId="24AB1DA8">
      <w:pPr>
        <w:spacing w:line="360" w:lineRule="auto"/>
        <w:ind w:firstLine="482"/>
        <w:rPr>
          <w:rFonts w:ascii="宋体"/>
          <w:b/>
          <w:color w:val="auto"/>
          <w:sz w:val="24"/>
          <w:highlight w:val="none"/>
        </w:rPr>
      </w:pPr>
    </w:p>
    <w:p w14:paraId="30B2022A">
      <w:pPr>
        <w:spacing w:line="360" w:lineRule="auto"/>
        <w:ind w:firstLine="482"/>
        <w:jc w:val="center"/>
        <w:rPr>
          <w:rFonts w:ascii="宋体"/>
          <w:b/>
          <w:color w:val="auto"/>
          <w:sz w:val="24"/>
          <w:highlight w:val="none"/>
        </w:rPr>
      </w:pPr>
    </w:p>
    <w:p w14:paraId="25F03132">
      <w:pPr>
        <w:spacing w:line="360" w:lineRule="auto"/>
        <w:ind w:firstLine="482"/>
        <w:jc w:val="center"/>
        <w:rPr>
          <w:rFonts w:ascii="宋体"/>
          <w:b/>
          <w:color w:val="auto"/>
          <w:sz w:val="24"/>
          <w:highlight w:val="none"/>
        </w:rPr>
      </w:pPr>
    </w:p>
    <w:p w14:paraId="08B5F867">
      <w:pPr>
        <w:spacing w:line="360" w:lineRule="auto"/>
        <w:ind w:firstLine="482"/>
        <w:jc w:val="center"/>
        <w:rPr>
          <w:rFonts w:ascii="宋体"/>
          <w:b/>
          <w:color w:val="auto"/>
          <w:sz w:val="24"/>
          <w:highlight w:val="none"/>
        </w:rPr>
      </w:pPr>
    </w:p>
    <w:p w14:paraId="51CCA26F">
      <w:pPr>
        <w:spacing w:line="360" w:lineRule="auto"/>
        <w:ind w:firstLine="0" w:firstLineChars="0"/>
        <w:rPr>
          <w:rFonts w:ascii="宋体"/>
          <w:color w:val="auto"/>
          <w:sz w:val="24"/>
          <w:highlight w:val="none"/>
        </w:rPr>
      </w:pPr>
    </w:p>
    <w:p w14:paraId="3286114F">
      <w:pPr>
        <w:ind w:firstLine="643"/>
        <w:rPr>
          <w:rFonts w:hint="eastAsia" w:ascii="宋体" w:eastAsia="宋体"/>
          <w:b/>
          <w:bCs/>
          <w:color w:val="auto"/>
          <w:sz w:val="32"/>
          <w:szCs w:val="32"/>
          <w:highlight w:val="none"/>
          <w:lang w:eastAsia="zh-CN"/>
        </w:rPr>
      </w:pPr>
      <w:r>
        <w:rPr>
          <w:rFonts w:hint="eastAsia" w:ascii="宋体"/>
          <w:b/>
          <w:bCs/>
          <w:color w:val="auto"/>
          <w:sz w:val="32"/>
          <w:szCs w:val="32"/>
          <w:highlight w:val="none"/>
        </w:rPr>
        <w:t>采购人：</w:t>
      </w:r>
      <w:r>
        <w:rPr>
          <w:rFonts w:hint="eastAsia" w:ascii="宋体"/>
          <w:b/>
          <w:bCs/>
          <w:color w:val="auto"/>
          <w:sz w:val="32"/>
          <w:szCs w:val="32"/>
          <w:highlight w:val="none"/>
          <w:lang w:eastAsia="zh-CN"/>
        </w:rPr>
        <w:t>巩留县教育局</w:t>
      </w:r>
    </w:p>
    <w:p w14:paraId="69BC4A2F">
      <w:pPr>
        <w:ind w:firstLine="643"/>
        <w:rPr>
          <w:rFonts w:hint="eastAsia" w:ascii="宋体" w:eastAsia="宋体"/>
          <w:color w:val="auto"/>
          <w:sz w:val="22"/>
          <w:szCs w:val="22"/>
          <w:highlight w:val="none"/>
          <w:lang w:eastAsia="zh-CN"/>
        </w:rPr>
      </w:pPr>
      <w:r>
        <w:rPr>
          <w:rFonts w:hint="eastAsia" w:ascii="宋体"/>
          <w:b/>
          <w:bCs/>
          <w:color w:val="auto"/>
          <w:sz w:val="32"/>
          <w:szCs w:val="32"/>
          <w:highlight w:val="none"/>
        </w:rPr>
        <w:t>采购代理机构：</w:t>
      </w:r>
      <w:r>
        <w:rPr>
          <w:rFonts w:hint="eastAsia" w:ascii="宋体"/>
          <w:b/>
          <w:bCs/>
          <w:color w:val="auto"/>
          <w:sz w:val="32"/>
          <w:szCs w:val="32"/>
          <w:highlight w:val="none"/>
          <w:lang w:eastAsia="zh-CN"/>
        </w:rPr>
        <w:t>巩留县政府采购中心</w:t>
      </w:r>
    </w:p>
    <w:p w14:paraId="5357859D">
      <w:pPr>
        <w:spacing w:line="360" w:lineRule="auto"/>
        <w:ind w:firstLine="440"/>
        <w:rPr>
          <w:rFonts w:ascii="宋体"/>
          <w:color w:val="auto"/>
          <w:sz w:val="22"/>
          <w:szCs w:val="22"/>
          <w:highlight w:val="none"/>
        </w:rPr>
      </w:pPr>
    </w:p>
    <w:p w14:paraId="3E3D42AE">
      <w:pPr>
        <w:spacing w:line="360" w:lineRule="auto"/>
        <w:ind w:firstLine="0" w:firstLineChars="0"/>
        <w:jc w:val="center"/>
        <w:rPr>
          <w:rFonts w:ascii="宋体"/>
          <w:b/>
          <w:bCs/>
          <w:color w:val="auto"/>
          <w:sz w:val="32"/>
          <w:szCs w:val="32"/>
          <w:highlight w:val="none"/>
        </w:rPr>
      </w:pPr>
      <w:r>
        <w:rPr>
          <w:rFonts w:hint="eastAsia" w:ascii="宋体"/>
          <w:b/>
          <w:bCs/>
          <w:color w:val="auto"/>
          <w:sz w:val="32"/>
          <w:szCs w:val="32"/>
          <w:highlight w:val="none"/>
        </w:rPr>
        <w:t>202</w:t>
      </w:r>
      <w:r>
        <w:rPr>
          <w:rFonts w:hint="eastAsia" w:ascii="宋体"/>
          <w:b/>
          <w:bCs/>
          <w:color w:val="auto"/>
          <w:sz w:val="32"/>
          <w:szCs w:val="32"/>
          <w:highlight w:val="none"/>
          <w:lang w:val="en-US" w:eastAsia="zh-CN"/>
        </w:rPr>
        <w:t>5</w:t>
      </w:r>
      <w:r>
        <w:rPr>
          <w:rFonts w:hint="eastAsia" w:ascii="宋体"/>
          <w:b/>
          <w:bCs/>
          <w:color w:val="auto"/>
          <w:sz w:val="32"/>
          <w:szCs w:val="32"/>
          <w:highlight w:val="none"/>
        </w:rPr>
        <w:t>年</w:t>
      </w:r>
    </w:p>
    <w:p w14:paraId="6AC516CD">
      <w:pPr>
        <w:spacing w:line="360" w:lineRule="auto"/>
        <w:ind w:firstLine="883"/>
        <w:rPr>
          <w:rFonts w:ascii="仿宋" w:hAnsi="仿宋" w:eastAsia="仿宋" w:cs="仿宋"/>
          <w:b/>
          <w:bCs/>
          <w:color w:val="auto"/>
          <w:sz w:val="44"/>
          <w:szCs w:val="44"/>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850" w:right="782" w:bottom="868" w:left="918" w:header="851" w:footer="998" w:gutter="0"/>
          <w:pgNumType w:fmt="decimal"/>
          <w:cols w:space="720" w:num="1"/>
          <w:titlePg/>
          <w:docGrid w:linePitch="332" w:charSpace="0"/>
        </w:sectPr>
      </w:pPr>
    </w:p>
    <w:p w14:paraId="619633E6">
      <w:pPr>
        <w:pStyle w:val="149"/>
        <w:tabs>
          <w:tab w:val="right" w:leader="dot" w:pos="10200"/>
        </w:tabs>
        <w:ind w:firstLine="400"/>
        <w:jc w:val="left"/>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 xml:space="preserve">       </w:t>
      </w:r>
    </w:p>
    <w:p w14:paraId="01550CF8">
      <w:pPr>
        <w:pStyle w:val="149"/>
        <w:tabs>
          <w:tab w:val="right" w:leader="dot" w:pos="10200"/>
        </w:tabs>
        <w:ind w:firstLine="400"/>
        <w:jc w:val="left"/>
        <w:rPr>
          <w:rFonts w:hint="eastAsia" w:ascii="仿宋" w:hAnsi="仿宋" w:eastAsia="仿宋" w:cs="仿宋"/>
          <w:b/>
          <w:bCs/>
          <w:color w:val="auto"/>
          <w:sz w:val="44"/>
          <w:szCs w:val="44"/>
          <w:highlight w:val="none"/>
        </w:rPr>
      </w:pPr>
    </w:p>
    <w:p w14:paraId="4B6B5C4A">
      <w:pPr>
        <w:pStyle w:val="149"/>
        <w:tabs>
          <w:tab w:val="right" w:leader="dot" w:pos="10200"/>
        </w:tabs>
        <w:ind w:firstLine="400"/>
        <w:jc w:val="center"/>
        <w:rPr>
          <w:rFonts w:hint="eastAsia" w:ascii="仿宋" w:hAnsi="仿宋" w:eastAsia="仿宋" w:cs="仿宋"/>
          <w:b/>
          <w:bCs/>
          <w:color w:val="auto"/>
          <w:sz w:val="44"/>
          <w:szCs w:val="44"/>
          <w:highlight w:val="none"/>
        </w:rPr>
      </w:pPr>
      <w:bookmarkStart w:id="0" w:name="_Toc16969_WPSOffice_Type1"/>
      <w:r>
        <w:rPr>
          <w:rFonts w:hint="eastAsia" w:ascii="仿宋" w:hAnsi="仿宋" w:eastAsia="仿宋" w:cs="仿宋"/>
          <w:b/>
          <w:bCs/>
          <w:color w:val="auto"/>
          <w:sz w:val="44"/>
          <w:szCs w:val="44"/>
          <w:highlight w:val="none"/>
        </w:rPr>
        <w:t>目   录</w:t>
      </w:r>
    </w:p>
    <w:p w14:paraId="482FA01B">
      <w:pPr>
        <w:pStyle w:val="149"/>
        <w:tabs>
          <w:tab w:val="right" w:leader="dot" w:pos="10200"/>
        </w:tabs>
        <w:ind w:firstLine="400"/>
        <w:jc w:val="left"/>
        <w:rPr>
          <w:rFonts w:hint="eastAsia" w:ascii="仿宋" w:hAnsi="仿宋" w:eastAsia="仿宋" w:cs="仿宋"/>
          <w:b/>
          <w:bCs/>
          <w:color w:val="auto"/>
          <w:sz w:val="44"/>
          <w:szCs w:val="44"/>
          <w:highlight w:val="none"/>
        </w:rPr>
      </w:pPr>
    </w:p>
    <w:bookmarkEnd w:id="0"/>
    <w:p w14:paraId="47A0B2DA">
      <w:pPr>
        <w:pStyle w:val="149"/>
        <w:tabs>
          <w:tab w:val="right" w:leader="dot" w:pos="10200"/>
        </w:tabs>
        <w:ind w:left="0" w:leftChars="0" w:firstLine="0" w:firstLineChars="0"/>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fldChar w:fldCharType="begin"/>
      </w:r>
      <w:r>
        <w:rPr>
          <w:rFonts w:hint="eastAsia" w:ascii="仿宋" w:hAnsi="仿宋" w:eastAsia="仿宋" w:cs="仿宋"/>
          <w:b/>
          <w:bCs/>
          <w:color w:val="auto"/>
          <w:sz w:val="32"/>
          <w:szCs w:val="32"/>
          <w:highlight w:val="none"/>
        </w:rPr>
        <w:instrText xml:space="preserve"> HYPERLINK \l _Toc13515_WPSOffice_Level1 </w:instrText>
      </w:r>
      <w:r>
        <w:rPr>
          <w:rFonts w:hint="eastAsia" w:ascii="仿宋" w:hAnsi="仿宋" w:eastAsia="仿宋" w:cs="仿宋"/>
          <w:b/>
          <w:bCs/>
          <w:color w:val="auto"/>
          <w:sz w:val="32"/>
          <w:szCs w:val="32"/>
          <w:highlight w:val="none"/>
        </w:rPr>
        <w:fldChar w:fldCharType="separate"/>
      </w:r>
      <w:r>
        <w:rPr>
          <w:rFonts w:hint="eastAsia" w:ascii="仿宋" w:hAnsi="仿宋" w:eastAsia="仿宋" w:cs="仿宋"/>
          <w:b/>
          <w:bCs/>
          <w:color w:val="auto"/>
          <w:sz w:val="32"/>
          <w:szCs w:val="32"/>
          <w:highlight w:val="none"/>
        </w:rPr>
        <w:t>第一部分  谈判邀请</w:t>
      </w:r>
      <w:r>
        <w:rPr>
          <w:rFonts w:hint="eastAsia" w:ascii="仿宋" w:hAnsi="仿宋" w:eastAsia="仿宋" w:cs="仿宋"/>
          <w:b/>
          <w:bCs/>
          <w:color w:val="auto"/>
          <w:sz w:val="32"/>
          <w:szCs w:val="32"/>
          <w:highlight w:val="none"/>
        </w:rPr>
        <w:fldChar w:fldCharType="end"/>
      </w:r>
    </w:p>
    <w:p w14:paraId="3DB735FC">
      <w:pPr>
        <w:pStyle w:val="149"/>
        <w:tabs>
          <w:tab w:val="right" w:leader="dot" w:pos="10200"/>
        </w:tabs>
        <w:ind w:left="0" w:leftChars="0" w:firstLine="0" w:firstLineChars="0"/>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fldChar w:fldCharType="begin"/>
      </w:r>
      <w:r>
        <w:rPr>
          <w:rFonts w:hint="eastAsia" w:ascii="仿宋" w:hAnsi="仿宋" w:eastAsia="仿宋" w:cs="仿宋"/>
          <w:b/>
          <w:bCs/>
          <w:color w:val="auto"/>
          <w:sz w:val="32"/>
          <w:szCs w:val="32"/>
          <w:highlight w:val="none"/>
        </w:rPr>
        <w:instrText xml:space="preserve"> HYPERLINK \l "_Toc31020_WPSOffice_Level1" </w:instrText>
      </w:r>
      <w:r>
        <w:rPr>
          <w:rFonts w:hint="eastAsia" w:ascii="仿宋" w:hAnsi="仿宋" w:eastAsia="仿宋" w:cs="仿宋"/>
          <w:b/>
          <w:bCs/>
          <w:color w:val="auto"/>
          <w:sz w:val="32"/>
          <w:szCs w:val="32"/>
          <w:highlight w:val="none"/>
        </w:rPr>
        <w:fldChar w:fldCharType="separate"/>
      </w:r>
      <w:r>
        <w:rPr>
          <w:rFonts w:hint="eastAsia" w:ascii="仿宋" w:hAnsi="仿宋" w:eastAsia="仿宋" w:cs="仿宋"/>
          <w:b/>
          <w:bCs/>
          <w:color w:val="auto"/>
          <w:sz w:val="32"/>
          <w:szCs w:val="32"/>
          <w:highlight w:val="none"/>
        </w:rPr>
        <w:t>第二部分  供应商须知</w:t>
      </w:r>
      <w:r>
        <w:rPr>
          <w:rFonts w:hint="eastAsia" w:ascii="仿宋" w:hAnsi="仿宋" w:eastAsia="仿宋" w:cs="仿宋"/>
          <w:b/>
          <w:bCs/>
          <w:color w:val="auto"/>
          <w:sz w:val="32"/>
          <w:szCs w:val="32"/>
          <w:highlight w:val="none"/>
        </w:rPr>
        <w:fldChar w:fldCharType="end"/>
      </w:r>
    </w:p>
    <w:p w14:paraId="74585052">
      <w:pPr>
        <w:pStyle w:val="149"/>
        <w:tabs>
          <w:tab w:val="right" w:leader="dot" w:pos="10200"/>
        </w:tabs>
        <w:ind w:left="0" w:leftChars="0" w:firstLine="0" w:firstLineChars="0"/>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fldChar w:fldCharType="begin"/>
      </w:r>
      <w:r>
        <w:rPr>
          <w:rFonts w:hint="eastAsia" w:ascii="仿宋" w:hAnsi="仿宋" w:eastAsia="仿宋" w:cs="仿宋"/>
          <w:b/>
          <w:bCs/>
          <w:color w:val="auto"/>
          <w:sz w:val="32"/>
          <w:szCs w:val="32"/>
          <w:highlight w:val="none"/>
        </w:rPr>
        <w:instrText xml:space="preserve"> HYPERLINK \l "_Toc22040_WPSOffice_Level1" </w:instrText>
      </w:r>
      <w:r>
        <w:rPr>
          <w:rFonts w:hint="eastAsia" w:ascii="仿宋" w:hAnsi="仿宋" w:eastAsia="仿宋" w:cs="仿宋"/>
          <w:b/>
          <w:bCs/>
          <w:color w:val="auto"/>
          <w:sz w:val="32"/>
          <w:szCs w:val="32"/>
          <w:highlight w:val="none"/>
        </w:rPr>
        <w:fldChar w:fldCharType="separate"/>
      </w:r>
      <w:r>
        <w:rPr>
          <w:rFonts w:hint="eastAsia" w:ascii="仿宋" w:hAnsi="仿宋" w:eastAsia="仿宋" w:cs="仿宋"/>
          <w:b/>
          <w:bCs/>
          <w:color w:val="auto"/>
          <w:sz w:val="32"/>
          <w:szCs w:val="32"/>
          <w:highlight w:val="none"/>
        </w:rPr>
        <w:t>第三部分  竞争性谈判说明</w:t>
      </w:r>
      <w:r>
        <w:rPr>
          <w:rFonts w:hint="eastAsia" w:ascii="仿宋" w:hAnsi="仿宋" w:eastAsia="仿宋" w:cs="仿宋"/>
          <w:b/>
          <w:bCs/>
          <w:color w:val="auto"/>
          <w:sz w:val="32"/>
          <w:szCs w:val="32"/>
          <w:highlight w:val="none"/>
        </w:rPr>
        <w:fldChar w:fldCharType="end"/>
      </w:r>
    </w:p>
    <w:p w14:paraId="7D4CB43D">
      <w:pPr>
        <w:pStyle w:val="149"/>
        <w:tabs>
          <w:tab w:val="right" w:leader="dot" w:pos="10200"/>
        </w:tabs>
        <w:ind w:left="0" w:leftChars="0" w:firstLine="0" w:firstLineChars="0"/>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fldChar w:fldCharType="begin"/>
      </w:r>
      <w:r>
        <w:rPr>
          <w:rFonts w:hint="eastAsia" w:ascii="仿宋" w:hAnsi="仿宋" w:eastAsia="仿宋" w:cs="仿宋"/>
          <w:b/>
          <w:bCs/>
          <w:color w:val="auto"/>
          <w:sz w:val="32"/>
          <w:szCs w:val="32"/>
          <w:highlight w:val="none"/>
        </w:rPr>
        <w:instrText xml:space="preserve"> HYPERLINK \l "_Toc1622_WPSOffice_Level1" </w:instrText>
      </w:r>
      <w:r>
        <w:rPr>
          <w:rFonts w:hint="eastAsia" w:ascii="仿宋" w:hAnsi="仿宋" w:eastAsia="仿宋" w:cs="仿宋"/>
          <w:b/>
          <w:bCs/>
          <w:color w:val="auto"/>
          <w:sz w:val="32"/>
          <w:szCs w:val="32"/>
          <w:highlight w:val="none"/>
        </w:rPr>
        <w:fldChar w:fldCharType="separate"/>
      </w:r>
      <w:r>
        <w:rPr>
          <w:rFonts w:hint="eastAsia" w:ascii="仿宋" w:hAnsi="仿宋" w:eastAsia="仿宋" w:cs="仿宋"/>
          <w:b/>
          <w:bCs/>
          <w:color w:val="auto"/>
          <w:sz w:val="32"/>
          <w:szCs w:val="32"/>
          <w:highlight w:val="none"/>
        </w:rPr>
        <w:t>第四部分  提交响应文件的说明</w:t>
      </w:r>
      <w:r>
        <w:rPr>
          <w:rFonts w:hint="eastAsia" w:ascii="仿宋" w:hAnsi="仿宋" w:eastAsia="仿宋" w:cs="仿宋"/>
          <w:b/>
          <w:bCs/>
          <w:color w:val="auto"/>
          <w:sz w:val="32"/>
          <w:szCs w:val="32"/>
          <w:highlight w:val="none"/>
        </w:rPr>
        <w:fldChar w:fldCharType="end"/>
      </w:r>
    </w:p>
    <w:p w14:paraId="1BC31984">
      <w:pPr>
        <w:pStyle w:val="149"/>
        <w:tabs>
          <w:tab w:val="right" w:leader="dot" w:pos="10200"/>
        </w:tabs>
        <w:ind w:left="0" w:leftChars="0" w:firstLine="0" w:firstLineChars="0"/>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fldChar w:fldCharType="begin"/>
      </w:r>
      <w:r>
        <w:rPr>
          <w:rFonts w:hint="eastAsia" w:ascii="仿宋" w:hAnsi="仿宋" w:eastAsia="仿宋" w:cs="仿宋"/>
          <w:b/>
          <w:bCs/>
          <w:color w:val="auto"/>
          <w:sz w:val="32"/>
          <w:szCs w:val="32"/>
          <w:highlight w:val="none"/>
        </w:rPr>
        <w:instrText xml:space="preserve"> HYPERLINK \l "_Toc4360_WPSOffice_Level1" </w:instrText>
      </w:r>
      <w:r>
        <w:rPr>
          <w:rFonts w:hint="eastAsia" w:ascii="仿宋" w:hAnsi="仿宋" w:eastAsia="仿宋" w:cs="仿宋"/>
          <w:b/>
          <w:bCs/>
          <w:color w:val="auto"/>
          <w:sz w:val="32"/>
          <w:szCs w:val="32"/>
          <w:highlight w:val="none"/>
        </w:rPr>
        <w:fldChar w:fldCharType="separate"/>
      </w:r>
      <w:r>
        <w:rPr>
          <w:rFonts w:hint="eastAsia" w:ascii="仿宋" w:hAnsi="仿宋" w:eastAsia="仿宋" w:cs="仿宋"/>
          <w:b/>
          <w:bCs/>
          <w:color w:val="auto"/>
          <w:sz w:val="32"/>
          <w:szCs w:val="32"/>
          <w:highlight w:val="none"/>
        </w:rPr>
        <w:t>第五部分  商务部分</w:t>
      </w:r>
      <w:r>
        <w:rPr>
          <w:rFonts w:hint="eastAsia" w:ascii="仿宋" w:hAnsi="仿宋" w:eastAsia="仿宋" w:cs="仿宋"/>
          <w:b/>
          <w:bCs/>
          <w:color w:val="auto"/>
          <w:sz w:val="32"/>
          <w:szCs w:val="32"/>
          <w:highlight w:val="none"/>
        </w:rPr>
        <w:fldChar w:fldCharType="end"/>
      </w:r>
    </w:p>
    <w:p w14:paraId="08FF1D90">
      <w:pPr>
        <w:pStyle w:val="149"/>
        <w:tabs>
          <w:tab w:val="right" w:leader="dot" w:pos="10200"/>
        </w:tabs>
        <w:ind w:left="0" w:leftChars="0" w:firstLine="0" w:firstLineChars="0"/>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fldChar w:fldCharType="begin"/>
      </w:r>
      <w:r>
        <w:rPr>
          <w:rFonts w:hint="eastAsia" w:ascii="仿宋" w:hAnsi="仿宋" w:eastAsia="仿宋" w:cs="仿宋"/>
          <w:b/>
          <w:bCs/>
          <w:color w:val="auto"/>
          <w:sz w:val="32"/>
          <w:szCs w:val="32"/>
          <w:highlight w:val="none"/>
        </w:rPr>
        <w:instrText xml:space="preserve"> HYPERLINK \l "_Toc3424_WPSOffice_Level1" </w:instrText>
      </w:r>
      <w:r>
        <w:rPr>
          <w:rFonts w:hint="eastAsia" w:ascii="仿宋" w:hAnsi="仿宋" w:eastAsia="仿宋" w:cs="仿宋"/>
          <w:b/>
          <w:bCs/>
          <w:color w:val="auto"/>
          <w:sz w:val="32"/>
          <w:szCs w:val="32"/>
          <w:highlight w:val="none"/>
        </w:rPr>
        <w:fldChar w:fldCharType="separate"/>
      </w:r>
      <w:r>
        <w:rPr>
          <w:rFonts w:hint="eastAsia" w:ascii="仿宋" w:hAnsi="仿宋" w:eastAsia="仿宋" w:cs="仿宋"/>
          <w:b/>
          <w:bCs/>
          <w:color w:val="auto"/>
          <w:sz w:val="32"/>
          <w:szCs w:val="32"/>
          <w:highlight w:val="none"/>
        </w:rPr>
        <w:t>第六部分  附  件</w:t>
      </w:r>
      <w:r>
        <w:rPr>
          <w:rFonts w:hint="eastAsia" w:ascii="仿宋" w:hAnsi="仿宋" w:eastAsia="仿宋" w:cs="仿宋"/>
          <w:b/>
          <w:bCs/>
          <w:color w:val="auto"/>
          <w:sz w:val="32"/>
          <w:szCs w:val="32"/>
          <w:highlight w:val="none"/>
        </w:rPr>
        <w:fldChar w:fldCharType="end"/>
      </w:r>
    </w:p>
    <w:p w14:paraId="3AAD73EB">
      <w:pPr>
        <w:pStyle w:val="149"/>
        <w:tabs>
          <w:tab w:val="right" w:leader="dot" w:pos="10200"/>
        </w:tabs>
        <w:ind w:left="0" w:leftChars="0" w:firstLine="0" w:firstLineChars="0"/>
        <w:jc w:val="left"/>
        <w:rPr>
          <w:rFonts w:ascii="仿宋" w:hAnsi="仿宋" w:eastAsia="仿宋" w:cs="仿宋"/>
          <w:b/>
          <w:bCs/>
          <w:color w:val="auto"/>
          <w:sz w:val="28"/>
          <w:szCs w:val="28"/>
          <w:highlight w:val="none"/>
        </w:rPr>
      </w:pPr>
      <w:r>
        <w:rPr>
          <w:rFonts w:hint="eastAsia" w:ascii="仿宋" w:hAnsi="仿宋" w:eastAsia="仿宋" w:cs="仿宋"/>
          <w:b/>
          <w:bCs/>
          <w:color w:val="auto"/>
          <w:sz w:val="32"/>
          <w:szCs w:val="32"/>
          <w:highlight w:val="none"/>
        </w:rPr>
        <w:fldChar w:fldCharType="begin"/>
      </w:r>
      <w:r>
        <w:rPr>
          <w:rFonts w:hint="eastAsia" w:ascii="仿宋" w:hAnsi="仿宋" w:eastAsia="仿宋" w:cs="仿宋"/>
          <w:b/>
          <w:bCs/>
          <w:color w:val="auto"/>
          <w:sz w:val="32"/>
          <w:szCs w:val="32"/>
          <w:highlight w:val="none"/>
        </w:rPr>
        <w:instrText xml:space="preserve"> HYPERLINK \l "_Toc14083_WPSOffice_Level1" </w:instrText>
      </w:r>
      <w:r>
        <w:rPr>
          <w:rFonts w:hint="eastAsia" w:ascii="仿宋" w:hAnsi="仿宋" w:eastAsia="仿宋" w:cs="仿宋"/>
          <w:b/>
          <w:bCs/>
          <w:color w:val="auto"/>
          <w:sz w:val="32"/>
          <w:szCs w:val="32"/>
          <w:highlight w:val="none"/>
        </w:rPr>
        <w:fldChar w:fldCharType="separate"/>
      </w:r>
      <w:r>
        <w:rPr>
          <w:rFonts w:hint="eastAsia" w:ascii="仿宋" w:hAnsi="仿宋" w:eastAsia="仿宋" w:cs="仿宋"/>
          <w:b/>
          <w:bCs/>
          <w:color w:val="auto"/>
          <w:sz w:val="32"/>
          <w:szCs w:val="32"/>
          <w:highlight w:val="none"/>
        </w:rPr>
        <w:t xml:space="preserve">第七部分  </w:t>
      </w:r>
      <w:r>
        <w:rPr>
          <w:rFonts w:hint="eastAsia" w:ascii="仿宋" w:hAnsi="仿宋" w:eastAsia="仿宋" w:cs="仿宋"/>
          <w:b/>
          <w:bCs/>
          <w:color w:val="auto"/>
          <w:sz w:val="32"/>
          <w:szCs w:val="32"/>
          <w:highlight w:val="none"/>
          <w:lang w:eastAsia="zh-CN"/>
        </w:rPr>
        <w:t>采购清单</w:t>
      </w:r>
      <w:r>
        <w:rPr>
          <w:rFonts w:hint="eastAsia" w:ascii="仿宋" w:hAnsi="仿宋" w:eastAsia="仿宋" w:cs="仿宋"/>
          <w:b/>
          <w:bCs/>
          <w:color w:val="auto"/>
          <w:sz w:val="32"/>
          <w:szCs w:val="32"/>
          <w:highlight w:val="none"/>
        </w:rPr>
        <w:fldChar w:fldCharType="end"/>
      </w:r>
    </w:p>
    <w:p w14:paraId="03696E9E">
      <w:pPr>
        <w:spacing w:line="360" w:lineRule="auto"/>
        <w:ind w:firstLine="643"/>
        <w:jc w:val="center"/>
        <w:outlineLvl w:val="0"/>
        <w:rPr>
          <w:rFonts w:ascii="仿宋" w:hAnsi="仿宋" w:eastAsia="仿宋" w:cs="仿宋"/>
          <w:b/>
          <w:bCs/>
          <w:color w:val="auto"/>
          <w:sz w:val="32"/>
          <w:szCs w:val="32"/>
          <w:highlight w:val="none"/>
        </w:rPr>
      </w:pPr>
    </w:p>
    <w:p w14:paraId="5D412B0B">
      <w:pPr>
        <w:spacing w:line="360" w:lineRule="auto"/>
        <w:ind w:firstLine="643"/>
        <w:outlineLvl w:val="0"/>
        <w:rPr>
          <w:rFonts w:ascii="仿宋" w:hAnsi="仿宋" w:eastAsia="仿宋" w:cs="仿宋"/>
          <w:b/>
          <w:bCs/>
          <w:color w:val="auto"/>
          <w:sz w:val="32"/>
          <w:szCs w:val="32"/>
          <w:highlight w:val="none"/>
        </w:rPr>
      </w:pPr>
    </w:p>
    <w:p w14:paraId="5EF5CBDE">
      <w:pPr>
        <w:spacing w:line="360" w:lineRule="auto"/>
        <w:ind w:firstLine="643"/>
        <w:jc w:val="center"/>
        <w:outlineLvl w:val="0"/>
        <w:rPr>
          <w:rFonts w:ascii="仿宋" w:hAnsi="仿宋" w:eastAsia="仿宋" w:cs="仿宋"/>
          <w:b/>
          <w:bCs/>
          <w:color w:val="auto"/>
          <w:sz w:val="32"/>
          <w:szCs w:val="32"/>
          <w:highlight w:val="none"/>
        </w:rPr>
      </w:pPr>
    </w:p>
    <w:p w14:paraId="6CE4FD28">
      <w:pPr>
        <w:spacing w:line="360" w:lineRule="auto"/>
        <w:ind w:firstLine="643"/>
        <w:jc w:val="center"/>
        <w:outlineLvl w:val="0"/>
        <w:rPr>
          <w:rFonts w:ascii="仿宋" w:hAnsi="仿宋" w:eastAsia="仿宋" w:cs="仿宋"/>
          <w:b/>
          <w:bCs/>
          <w:color w:val="auto"/>
          <w:sz w:val="32"/>
          <w:szCs w:val="32"/>
          <w:highlight w:val="none"/>
        </w:rPr>
      </w:pPr>
    </w:p>
    <w:p w14:paraId="7659EA83">
      <w:pPr>
        <w:spacing w:line="360" w:lineRule="auto"/>
        <w:ind w:firstLine="643"/>
        <w:jc w:val="center"/>
        <w:outlineLvl w:val="0"/>
        <w:rPr>
          <w:rFonts w:ascii="仿宋" w:hAnsi="仿宋" w:eastAsia="仿宋" w:cs="仿宋"/>
          <w:b/>
          <w:bCs/>
          <w:color w:val="auto"/>
          <w:sz w:val="32"/>
          <w:szCs w:val="32"/>
          <w:highlight w:val="none"/>
        </w:rPr>
      </w:pPr>
    </w:p>
    <w:p w14:paraId="3AAB97AB">
      <w:pPr>
        <w:spacing w:line="360" w:lineRule="auto"/>
        <w:ind w:firstLine="643"/>
        <w:jc w:val="center"/>
        <w:outlineLvl w:val="0"/>
        <w:rPr>
          <w:rFonts w:ascii="仿宋" w:hAnsi="仿宋" w:eastAsia="仿宋" w:cs="仿宋"/>
          <w:b/>
          <w:bCs/>
          <w:color w:val="auto"/>
          <w:sz w:val="32"/>
          <w:szCs w:val="32"/>
          <w:highlight w:val="none"/>
        </w:rPr>
      </w:pPr>
    </w:p>
    <w:p w14:paraId="3EE43FF3">
      <w:pPr>
        <w:spacing w:line="360" w:lineRule="auto"/>
        <w:ind w:firstLine="643"/>
        <w:jc w:val="center"/>
        <w:outlineLvl w:val="0"/>
        <w:rPr>
          <w:rFonts w:ascii="仿宋" w:hAnsi="仿宋" w:eastAsia="仿宋" w:cs="仿宋"/>
          <w:b/>
          <w:bCs/>
          <w:color w:val="auto"/>
          <w:sz w:val="32"/>
          <w:szCs w:val="32"/>
          <w:highlight w:val="none"/>
        </w:rPr>
      </w:pPr>
    </w:p>
    <w:p w14:paraId="465BB786">
      <w:pPr>
        <w:spacing w:line="360" w:lineRule="auto"/>
        <w:ind w:firstLine="643"/>
        <w:jc w:val="center"/>
        <w:outlineLvl w:val="0"/>
        <w:rPr>
          <w:rFonts w:ascii="仿宋" w:hAnsi="仿宋" w:eastAsia="仿宋" w:cs="仿宋"/>
          <w:b/>
          <w:bCs/>
          <w:color w:val="auto"/>
          <w:sz w:val="32"/>
          <w:szCs w:val="32"/>
          <w:highlight w:val="none"/>
        </w:rPr>
      </w:pPr>
    </w:p>
    <w:p w14:paraId="62123281">
      <w:pPr>
        <w:pStyle w:val="27"/>
        <w:ind w:firstLine="480"/>
        <w:rPr>
          <w:color w:val="auto"/>
          <w:highlight w:val="none"/>
        </w:rPr>
      </w:pPr>
    </w:p>
    <w:p w14:paraId="39959613">
      <w:pPr>
        <w:ind w:firstLine="420"/>
        <w:rPr>
          <w:color w:val="auto"/>
          <w:highlight w:val="none"/>
        </w:rPr>
      </w:pPr>
    </w:p>
    <w:p w14:paraId="57C92B99">
      <w:pPr>
        <w:pStyle w:val="27"/>
        <w:ind w:firstLine="480"/>
        <w:rPr>
          <w:color w:val="auto"/>
          <w:highlight w:val="none"/>
        </w:rPr>
      </w:pPr>
    </w:p>
    <w:p w14:paraId="08141C1E">
      <w:pPr>
        <w:spacing w:line="360" w:lineRule="auto"/>
        <w:ind w:firstLine="643"/>
        <w:jc w:val="center"/>
        <w:outlineLvl w:val="0"/>
        <w:rPr>
          <w:rFonts w:ascii="仿宋" w:hAnsi="仿宋" w:eastAsia="仿宋" w:cs="仿宋"/>
          <w:b/>
          <w:bCs/>
          <w:color w:val="auto"/>
          <w:sz w:val="32"/>
          <w:szCs w:val="32"/>
          <w:highlight w:val="none"/>
        </w:rPr>
      </w:pPr>
      <w:bookmarkStart w:id="1" w:name="_Toc22394"/>
      <w:bookmarkStart w:id="2" w:name="_Toc13515_WPSOffice_Level1"/>
      <w:bookmarkStart w:id="3" w:name="_Toc25026_WPSOffice_Level1"/>
      <w:bookmarkStart w:id="4" w:name="_Toc3406_WPSOffice_Level1"/>
      <w:r>
        <w:rPr>
          <w:rFonts w:hint="eastAsia" w:ascii="仿宋" w:hAnsi="仿宋" w:eastAsia="仿宋" w:cs="仿宋"/>
          <w:b/>
          <w:bCs/>
          <w:color w:val="auto"/>
          <w:sz w:val="32"/>
          <w:szCs w:val="32"/>
          <w:highlight w:val="none"/>
        </w:rPr>
        <w:t>第一部分</w:t>
      </w:r>
      <w:bookmarkEnd w:id="1"/>
      <w:bookmarkEnd w:id="2"/>
      <w:bookmarkEnd w:id="3"/>
      <w:bookmarkEnd w:id="4"/>
      <w:r>
        <w:rPr>
          <w:rFonts w:hint="eastAsia" w:ascii="仿宋" w:hAnsi="仿宋" w:eastAsia="仿宋" w:cs="仿宋"/>
          <w:b/>
          <w:bCs/>
          <w:color w:val="auto"/>
          <w:sz w:val="32"/>
          <w:szCs w:val="32"/>
          <w:highlight w:val="none"/>
        </w:rPr>
        <w:t>竞争性谈判公告</w:t>
      </w:r>
    </w:p>
    <w:p w14:paraId="315DF23D">
      <w:pPr>
        <w:pStyle w:val="81"/>
        <w:spacing w:before="75" w:after="150"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项目概况</w:t>
      </w:r>
    </w:p>
    <w:p w14:paraId="43C0655C">
      <w:pPr>
        <w:pStyle w:val="81"/>
        <w:keepNext w:val="0"/>
        <w:keepLines w:val="0"/>
        <w:pageBreakBefore w:val="0"/>
        <w:widowControl/>
        <w:kinsoku/>
        <w:wordWrap w:val="0"/>
        <w:overflowPunct/>
        <w:topLinePunct w:val="0"/>
        <w:autoSpaceDE/>
        <w:autoSpaceDN/>
        <w:bidi w:val="0"/>
        <w:adjustRightInd/>
        <w:snapToGrid/>
        <w:spacing w:before="75" w:after="75" w:line="360" w:lineRule="auto"/>
        <w:ind w:firstLine="0" w:firstLineChars="0"/>
        <w:textAlignment w:val="auto"/>
        <w:rPr>
          <w:rFonts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eastAsia="zh-CN"/>
        </w:rPr>
        <w:t>巩留县中小学学生课桌椅购置项目采购项目</w:t>
      </w:r>
      <w:r>
        <w:rPr>
          <w:rFonts w:hint="eastAsia" w:ascii="仿宋" w:hAnsi="仿宋" w:eastAsia="仿宋" w:cs="仿宋"/>
          <w:color w:val="auto"/>
          <w:highlight w:val="none"/>
        </w:rPr>
        <w:t>的潜在供应商应在政采云平台https://www.zcygov.cn/获取招标文件，并于</w:t>
      </w:r>
      <w:r>
        <w:rPr>
          <w:rFonts w:hint="eastAsia" w:ascii="仿宋" w:hAnsi="仿宋" w:eastAsia="仿宋" w:cs="仿宋"/>
          <w:color w:val="auto"/>
          <w:highlight w:val="none"/>
          <w:lang w:eastAsia="zh-CN"/>
        </w:rPr>
        <w:t>2025年0</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lang w:eastAsia="zh-CN"/>
        </w:rPr>
        <w:t>月</w:t>
      </w:r>
      <w:r>
        <w:rPr>
          <w:rFonts w:hint="eastAsia" w:ascii="仿宋" w:hAnsi="仿宋" w:eastAsia="仿宋" w:cs="仿宋"/>
          <w:color w:val="auto"/>
          <w:highlight w:val="none"/>
          <w:lang w:val="en-US" w:eastAsia="zh-CN"/>
        </w:rPr>
        <w:t>16</w:t>
      </w:r>
      <w:r>
        <w:rPr>
          <w:rFonts w:hint="eastAsia" w:ascii="仿宋" w:hAnsi="仿宋" w:eastAsia="仿宋" w:cs="仿宋"/>
          <w:color w:val="auto"/>
          <w:highlight w:val="none"/>
          <w:lang w:eastAsia="zh-CN"/>
        </w:rPr>
        <w:t>日</w:t>
      </w:r>
      <w:r>
        <w:rPr>
          <w:rFonts w:hint="eastAsia" w:ascii="仿宋" w:hAnsi="仿宋" w:eastAsia="仿宋" w:cs="仿宋"/>
          <w:color w:val="auto"/>
          <w:highlight w:val="none"/>
          <w:lang w:val="en-US" w:eastAsia="zh-CN"/>
        </w:rPr>
        <w:t>11</w:t>
      </w:r>
      <w:r>
        <w:rPr>
          <w:rFonts w:hint="eastAsia" w:ascii="仿宋" w:hAnsi="仿宋" w:eastAsia="仿宋" w:cs="仿宋"/>
          <w:color w:val="auto"/>
          <w:highlight w:val="none"/>
          <w:lang w:eastAsia="zh-CN"/>
        </w:rPr>
        <w:t>:00</w:t>
      </w:r>
      <w:r>
        <w:rPr>
          <w:rFonts w:hint="eastAsia" w:ascii="仿宋" w:hAnsi="仿宋" w:eastAsia="仿宋" w:cs="仿宋"/>
          <w:color w:val="auto"/>
          <w:highlight w:val="none"/>
        </w:rPr>
        <w:t>（北京时间）前递交投标文件。</w:t>
      </w:r>
    </w:p>
    <w:p w14:paraId="0E8887EB">
      <w:pPr>
        <w:pStyle w:val="81"/>
        <w:spacing w:before="255" w:after="255" w:line="360" w:lineRule="auto"/>
        <w:ind w:firstLine="0" w:firstLineChars="0"/>
        <w:jc w:val="both"/>
        <w:rPr>
          <w:rFonts w:ascii="仿宋" w:hAnsi="仿宋" w:eastAsia="仿宋" w:cs="仿宋"/>
          <w:color w:val="auto"/>
          <w:highlight w:val="none"/>
        </w:rPr>
      </w:pPr>
      <w:r>
        <w:rPr>
          <w:rStyle w:val="91"/>
          <w:rFonts w:hint="eastAsia" w:ascii="仿宋" w:hAnsi="仿宋" w:eastAsia="仿宋" w:cs="仿宋"/>
          <w:color w:val="auto"/>
          <w:highlight w:val="none"/>
        </w:rPr>
        <w:t>一、项目基本情况</w:t>
      </w:r>
    </w:p>
    <w:p w14:paraId="4FC9BE24">
      <w:pPr>
        <w:pStyle w:val="81"/>
        <w:spacing w:before="75" w:after="75" w:line="360" w:lineRule="auto"/>
        <w:ind w:firstLine="480"/>
        <w:rPr>
          <w:rFonts w:hint="eastAsia" w:ascii="仿宋" w:hAnsi="仿宋" w:eastAsia="仿宋" w:cs="仿宋"/>
          <w:color w:val="auto"/>
          <w:highlight w:val="none"/>
          <w:lang w:eastAsia="zh-CN"/>
        </w:rPr>
      </w:pPr>
      <w:r>
        <w:rPr>
          <w:rFonts w:hint="eastAsia" w:ascii="仿宋" w:hAnsi="仿宋" w:eastAsia="仿宋" w:cs="仿宋"/>
          <w:color w:val="auto"/>
          <w:highlight w:val="none"/>
        </w:rPr>
        <w:t>    项目编号：</w:t>
      </w:r>
      <w:r>
        <w:rPr>
          <w:rFonts w:hint="eastAsia" w:ascii="仿宋" w:hAnsi="仿宋" w:eastAsia="仿宋" w:cs="仿宋"/>
          <w:color w:val="auto"/>
          <w:highlight w:val="none"/>
          <w:lang w:val="en-US" w:eastAsia="zh-CN"/>
        </w:rPr>
        <w:t>glzfcg-jzxtp-2025-02</w:t>
      </w:r>
    </w:p>
    <w:p w14:paraId="5856BA5F">
      <w:pPr>
        <w:pStyle w:val="81"/>
        <w:spacing w:before="75" w:after="75"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    项目名称：</w:t>
      </w:r>
      <w:r>
        <w:rPr>
          <w:rFonts w:hint="eastAsia" w:ascii="仿宋" w:hAnsi="仿宋" w:eastAsia="仿宋" w:cs="仿宋"/>
          <w:color w:val="auto"/>
          <w:highlight w:val="none"/>
          <w:lang w:eastAsia="zh-CN"/>
        </w:rPr>
        <w:t>巩留县中小学学生课桌椅购置项目</w:t>
      </w:r>
      <w:r>
        <w:rPr>
          <w:rFonts w:hint="eastAsia" w:ascii="仿宋" w:hAnsi="仿宋" w:eastAsia="仿宋" w:cs="仿宋"/>
          <w:color w:val="auto"/>
          <w:highlight w:val="none"/>
        </w:rPr>
        <w:t xml:space="preserve">    </w:t>
      </w:r>
    </w:p>
    <w:p w14:paraId="3D38AAAD">
      <w:pPr>
        <w:pStyle w:val="81"/>
        <w:spacing w:before="75" w:after="75" w:line="360" w:lineRule="auto"/>
        <w:ind w:firstLine="960" w:firstLineChars="400"/>
        <w:rPr>
          <w:rFonts w:ascii="仿宋" w:hAnsi="仿宋" w:eastAsia="仿宋" w:cs="仿宋"/>
          <w:color w:val="auto"/>
          <w:highlight w:val="none"/>
        </w:rPr>
      </w:pPr>
      <w:r>
        <w:rPr>
          <w:rFonts w:hint="eastAsia" w:ascii="仿宋" w:hAnsi="仿宋" w:eastAsia="仿宋" w:cs="仿宋"/>
          <w:color w:val="auto"/>
          <w:highlight w:val="none"/>
        </w:rPr>
        <w:t>采购方式：竞争性谈判</w:t>
      </w:r>
    </w:p>
    <w:p w14:paraId="5998BE1E">
      <w:pPr>
        <w:pStyle w:val="81"/>
        <w:spacing w:before="75" w:after="75" w:line="360" w:lineRule="auto"/>
        <w:ind w:firstLine="480"/>
        <w:rPr>
          <w:rFonts w:hint="default" w:ascii="仿宋" w:hAnsi="仿宋" w:eastAsia="仿宋" w:cs="仿宋"/>
          <w:color w:val="auto"/>
          <w:highlight w:val="none"/>
          <w:lang w:val="en-US" w:eastAsia="zh-CN"/>
        </w:rPr>
      </w:pPr>
      <w:r>
        <w:rPr>
          <w:rFonts w:hint="eastAsia" w:ascii="仿宋" w:hAnsi="仿宋" w:eastAsia="仿宋" w:cs="仿宋"/>
          <w:color w:val="auto"/>
          <w:highlight w:val="none"/>
        </w:rPr>
        <w:t>    预算金额（元）：</w:t>
      </w:r>
      <w:r>
        <w:rPr>
          <w:rFonts w:hint="eastAsia" w:ascii="仿宋" w:hAnsi="仿宋" w:eastAsia="仿宋" w:cs="仿宋"/>
          <w:color w:val="auto"/>
          <w:highlight w:val="none"/>
          <w:lang w:val="en-US" w:eastAsia="zh-CN"/>
        </w:rPr>
        <w:t>1000000.00</w:t>
      </w:r>
    </w:p>
    <w:p w14:paraId="36639919">
      <w:pPr>
        <w:pStyle w:val="81"/>
        <w:spacing w:before="75" w:after="75" w:line="360" w:lineRule="auto"/>
        <w:ind w:firstLine="480"/>
        <w:rPr>
          <w:rFonts w:hint="eastAsia" w:ascii="仿宋" w:hAnsi="仿宋" w:eastAsia="仿宋" w:cs="仿宋"/>
          <w:color w:val="auto"/>
          <w:highlight w:val="none"/>
          <w:lang w:eastAsia="zh-CN"/>
        </w:rPr>
      </w:pPr>
      <w:r>
        <w:rPr>
          <w:rFonts w:hint="eastAsia" w:ascii="仿宋" w:hAnsi="仿宋" w:eastAsia="仿宋" w:cs="仿宋"/>
          <w:color w:val="auto"/>
          <w:highlight w:val="none"/>
        </w:rPr>
        <w:t>    最高限价（元）：</w:t>
      </w:r>
      <w:r>
        <w:rPr>
          <w:rFonts w:hint="eastAsia" w:ascii="仿宋" w:hAnsi="仿宋" w:eastAsia="仿宋" w:cs="仿宋"/>
          <w:color w:val="auto"/>
          <w:highlight w:val="none"/>
          <w:lang w:val="en-US" w:eastAsia="zh-CN"/>
        </w:rPr>
        <w:t>1000000.00</w:t>
      </w:r>
    </w:p>
    <w:p w14:paraId="76B13196">
      <w:pPr>
        <w:pStyle w:val="81"/>
        <w:spacing w:before="75" w:after="75" w:line="360" w:lineRule="auto"/>
        <w:ind w:firstLine="480"/>
        <w:rPr>
          <w:rFonts w:ascii="仿宋" w:hAnsi="仿宋" w:eastAsia="仿宋" w:cs="仿宋"/>
          <w:color w:val="auto"/>
          <w:highlight w:val="none"/>
        </w:rPr>
      </w:pPr>
      <w:r>
        <w:rPr>
          <w:rFonts w:hint="eastAsia" w:ascii="仿宋" w:hAnsi="仿宋" w:eastAsia="仿宋" w:cs="仿宋"/>
          <w:color w:val="auto"/>
          <w:highlight w:val="none"/>
        </w:rPr>
        <w:t xml:space="preserve">   采购需求：</w:t>
      </w:r>
    </w:p>
    <w:p w14:paraId="025594FD">
      <w:pPr>
        <w:pStyle w:val="81"/>
        <w:spacing w:before="75" w:after="75"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   标项名称：</w:t>
      </w:r>
      <w:r>
        <w:rPr>
          <w:rFonts w:hint="eastAsia" w:ascii="仿宋" w:hAnsi="仿宋" w:eastAsia="仿宋" w:cs="仿宋"/>
          <w:color w:val="auto"/>
          <w:highlight w:val="none"/>
          <w:lang w:eastAsia="zh-CN"/>
        </w:rPr>
        <w:t>巩留县中小学学生课桌椅购置项目</w:t>
      </w:r>
      <w:r>
        <w:rPr>
          <w:rFonts w:hint="eastAsia" w:ascii="仿宋" w:hAnsi="仿宋" w:eastAsia="仿宋" w:cs="仿宋"/>
          <w:color w:val="auto"/>
          <w:highlight w:val="none"/>
        </w:rPr>
        <w:t xml:space="preserve">  </w:t>
      </w:r>
    </w:p>
    <w:p w14:paraId="11824A9F">
      <w:pPr>
        <w:pStyle w:val="81"/>
        <w:spacing w:before="75" w:after="75" w:line="360" w:lineRule="auto"/>
        <w:ind w:firstLine="720" w:firstLineChars="300"/>
        <w:rPr>
          <w:rFonts w:ascii="仿宋" w:hAnsi="仿宋" w:eastAsia="仿宋" w:cs="仿宋"/>
          <w:color w:val="auto"/>
          <w:highlight w:val="none"/>
        </w:rPr>
      </w:pPr>
      <w:r>
        <w:rPr>
          <w:rFonts w:hint="eastAsia" w:ascii="仿宋" w:hAnsi="仿宋" w:eastAsia="仿宋" w:cs="仿宋"/>
          <w:color w:val="auto"/>
          <w:highlight w:val="none"/>
        </w:rPr>
        <w:t>数量： 1 </w:t>
      </w:r>
    </w:p>
    <w:p w14:paraId="4FE0AD90">
      <w:pPr>
        <w:pStyle w:val="81"/>
        <w:spacing w:before="75" w:after="75" w:line="360" w:lineRule="auto"/>
        <w:ind w:firstLine="48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   预算金额（元）：</w:t>
      </w:r>
      <w:r>
        <w:rPr>
          <w:rFonts w:hint="eastAsia" w:ascii="仿宋" w:hAnsi="仿宋" w:eastAsia="仿宋" w:cs="仿宋"/>
          <w:color w:val="auto"/>
          <w:highlight w:val="none"/>
          <w:lang w:val="en-US" w:eastAsia="zh-CN"/>
        </w:rPr>
        <w:t>1000000.00</w:t>
      </w:r>
    </w:p>
    <w:p w14:paraId="33546CEC">
      <w:pPr>
        <w:pStyle w:val="81"/>
        <w:spacing w:before="75" w:after="75" w:line="360" w:lineRule="auto"/>
        <w:ind w:firstLine="720" w:firstLineChars="300"/>
        <w:rPr>
          <w:rFonts w:ascii="仿宋" w:hAnsi="仿宋" w:eastAsia="仿宋" w:cs="仿宋"/>
          <w:color w:val="auto"/>
          <w:highlight w:val="none"/>
        </w:rPr>
      </w:pPr>
      <w:r>
        <w:rPr>
          <w:rFonts w:hint="eastAsia" w:ascii="仿宋" w:hAnsi="仿宋" w:eastAsia="仿宋" w:cs="仿宋"/>
          <w:color w:val="auto"/>
          <w:highlight w:val="none"/>
        </w:rPr>
        <w:t>单位： 批 </w:t>
      </w:r>
    </w:p>
    <w:p w14:paraId="49D96AF8">
      <w:pPr>
        <w:pStyle w:val="81"/>
        <w:spacing w:before="75" w:after="75" w:line="360" w:lineRule="auto"/>
        <w:ind w:firstLine="480"/>
        <w:rPr>
          <w:rFonts w:hint="eastAsia" w:ascii="仿宋" w:hAnsi="仿宋" w:eastAsia="仿宋" w:cs="仿宋"/>
          <w:color w:val="auto"/>
          <w:highlight w:val="none"/>
          <w:lang w:eastAsia="zh-CN"/>
        </w:rPr>
      </w:pPr>
      <w:r>
        <w:rPr>
          <w:rFonts w:hint="eastAsia" w:ascii="仿宋" w:hAnsi="仿宋" w:eastAsia="仿宋" w:cs="仿宋"/>
          <w:color w:val="auto"/>
          <w:highlight w:val="none"/>
        </w:rPr>
        <w:t>   简要规格描述：</w:t>
      </w:r>
      <w:r>
        <w:rPr>
          <w:rFonts w:hint="eastAsia" w:ascii="仿宋" w:hAnsi="仿宋" w:eastAsia="仿宋" w:cs="仿宋"/>
          <w:color w:val="auto"/>
          <w:highlight w:val="none"/>
          <w:lang w:eastAsia="zh-CN"/>
        </w:rPr>
        <w:t>购置4000套学生课桌椅（产品包括供货、运输、验收等包含但不限于，具体采购需求详见谈判文件）</w:t>
      </w:r>
    </w:p>
    <w:p w14:paraId="2F04E16C">
      <w:pPr>
        <w:pStyle w:val="81"/>
        <w:spacing w:before="75" w:after="75" w:line="360" w:lineRule="auto"/>
        <w:ind w:firstLine="480"/>
        <w:rPr>
          <w:rFonts w:hint="eastAsia" w:ascii="仿宋" w:hAnsi="仿宋" w:eastAsia="仿宋" w:cs="仿宋"/>
          <w:color w:val="auto"/>
          <w:highlight w:val="none"/>
          <w:lang w:eastAsia="zh-CN"/>
        </w:rPr>
      </w:pPr>
      <w:r>
        <w:rPr>
          <w:rFonts w:hint="eastAsia" w:ascii="仿宋" w:hAnsi="仿宋" w:eastAsia="仿宋" w:cs="仿宋"/>
          <w:color w:val="auto"/>
          <w:highlight w:val="none"/>
        </w:rPr>
        <w:t>   备注：</w:t>
      </w:r>
    </w:p>
    <w:p w14:paraId="7DE04251">
      <w:pPr>
        <w:pStyle w:val="81"/>
        <w:spacing w:before="75" w:after="75" w:line="360" w:lineRule="auto"/>
        <w:ind w:firstLine="480"/>
        <w:rPr>
          <w:rFonts w:ascii="仿宋" w:hAnsi="仿宋" w:eastAsia="仿宋" w:cs="仿宋"/>
          <w:color w:val="auto"/>
          <w:highlight w:val="none"/>
        </w:rPr>
      </w:pPr>
      <w:r>
        <w:rPr>
          <w:rFonts w:hint="eastAsia" w:ascii="仿宋" w:hAnsi="仿宋" w:eastAsia="仿宋" w:cs="仿宋"/>
          <w:color w:val="auto"/>
          <w:highlight w:val="none"/>
        </w:rPr>
        <w:t>    合同履约期限：标项 1，详见谈判文件</w:t>
      </w:r>
    </w:p>
    <w:p w14:paraId="0F2773BA">
      <w:pPr>
        <w:pStyle w:val="81"/>
        <w:spacing w:before="75" w:after="75" w:line="360" w:lineRule="auto"/>
        <w:ind w:firstLine="480"/>
        <w:rPr>
          <w:rFonts w:ascii="仿宋" w:hAnsi="仿宋" w:eastAsia="仿宋" w:cs="仿宋"/>
          <w:color w:val="auto"/>
          <w:highlight w:val="none"/>
        </w:rPr>
      </w:pPr>
      <w:r>
        <w:rPr>
          <w:rFonts w:hint="eastAsia" w:ascii="仿宋" w:hAnsi="仿宋" w:eastAsia="仿宋" w:cs="仿宋"/>
          <w:color w:val="auto"/>
          <w:highlight w:val="none"/>
        </w:rPr>
        <w:t>    本项目（否）接受联合体投标。</w:t>
      </w:r>
    </w:p>
    <w:p w14:paraId="3BD4DCBD">
      <w:pPr>
        <w:pStyle w:val="81"/>
        <w:spacing w:before="255" w:after="255" w:line="360" w:lineRule="auto"/>
        <w:ind w:firstLine="482"/>
        <w:jc w:val="both"/>
        <w:rPr>
          <w:rFonts w:ascii="仿宋" w:hAnsi="仿宋" w:eastAsia="仿宋" w:cs="仿宋"/>
          <w:color w:val="auto"/>
          <w:highlight w:val="none"/>
        </w:rPr>
      </w:pPr>
      <w:r>
        <w:rPr>
          <w:rStyle w:val="91"/>
          <w:rFonts w:hint="eastAsia" w:ascii="仿宋" w:hAnsi="仿宋" w:eastAsia="仿宋" w:cs="仿宋"/>
          <w:color w:val="auto"/>
          <w:highlight w:val="none"/>
        </w:rPr>
        <w:t>二、申请人的资格要求：</w:t>
      </w:r>
    </w:p>
    <w:p w14:paraId="4735F13C">
      <w:pPr>
        <w:pStyle w:val="81"/>
        <w:spacing w:before="75" w:after="75" w:line="360" w:lineRule="auto"/>
        <w:ind w:firstLine="480"/>
        <w:rPr>
          <w:rFonts w:ascii="仿宋" w:hAnsi="仿宋" w:eastAsia="仿宋" w:cs="仿宋"/>
          <w:color w:val="auto"/>
          <w:highlight w:val="none"/>
        </w:rPr>
      </w:pPr>
      <w:r>
        <w:rPr>
          <w:rFonts w:hint="eastAsia" w:ascii="仿宋" w:hAnsi="仿宋" w:eastAsia="仿宋" w:cs="仿宋"/>
          <w:color w:val="auto"/>
          <w:highlight w:val="none"/>
        </w:rPr>
        <w:t>    1.符合《中华人民共和国政府采购法》第二十二条的规定 2、未被“信用中国”（www.creditchina.gov.cn）、中国政府采购网（www.ccgp.gov.cn）列入失信被执行人、重大税收违法案件当事人名单、政府采购严重违法失信行为记录名单</w:t>
      </w:r>
    </w:p>
    <w:p w14:paraId="353B0AE2">
      <w:pPr>
        <w:pStyle w:val="81"/>
        <w:spacing w:before="75" w:after="75" w:line="360" w:lineRule="auto"/>
        <w:ind w:firstLine="480"/>
        <w:rPr>
          <w:rFonts w:ascii="仿宋" w:hAnsi="仿宋" w:eastAsia="仿宋" w:cs="仿宋"/>
          <w:color w:val="auto"/>
          <w:highlight w:val="none"/>
        </w:rPr>
      </w:pPr>
      <w:r>
        <w:rPr>
          <w:rFonts w:hint="eastAsia" w:ascii="仿宋" w:hAnsi="仿宋" w:eastAsia="仿宋" w:cs="仿宋"/>
          <w:color w:val="auto"/>
          <w:highlight w:val="none"/>
        </w:rPr>
        <w:t>    2.落实政府采购政策需满足的资格要求：</w:t>
      </w:r>
      <w:r>
        <w:rPr>
          <w:rFonts w:hint="eastAsia" w:ascii="仿宋" w:hAnsi="仿宋" w:eastAsia="仿宋" w:cs="仿宋"/>
          <w:color w:val="auto"/>
          <w:highlight w:val="none"/>
          <w:lang w:eastAsia="zh-CN"/>
        </w:rPr>
        <w:t>本项目专门面向中小企业</w:t>
      </w:r>
    </w:p>
    <w:p w14:paraId="2AB9D390">
      <w:pPr>
        <w:pStyle w:val="81"/>
        <w:spacing w:before="75" w:after="75" w:line="360" w:lineRule="auto"/>
        <w:ind w:firstLine="480"/>
        <w:rPr>
          <w:rFonts w:ascii="仿宋" w:hAnsi="仿宋" w:eastAsia="仿宋" w:cs="仿宋"/>
          <w:color w:val="auto"/>
          <w:highlight w:val="none"/>
        </w:rPr>
      </w:pPr>
      <w:r>
        <w:rPr>
          <w:rFonts w:hint="eastAsia" w:ascii="仿宋" w:hAnsi="仿宋" w:eastAsia="仿宋" w:cs="仿宋"/>
          <w:color w:val="auto"/>
          <w:highlight w:val="none"/>
        </w:rPr>
        <w:t>    3.本项目的特定资格要求：无</w:t>
      </w:r>
    </w:p>
    <w:p w14:paraId="3990F576">
      <w:pPr>
        <w:pStyle w:val="81"/>
        <w:spacing w:before="255" w:after="255" w:line="360" w:lineRule="auto"/>
        <w:ind w:firstLine="482"/>
        <w:jc w:val="both"/>
        <w:rPr>
          <w:rFonts w:ascii="仿宋" w:hAnsi="仿宋" w:eastAsia="仿宋" w:cs="仿宋"/>
          <w:color w:val="auto"/>
          <w:highlight w:val="none"/>
        </w:rPr>
      </w:pPr>
      <w:r>
        <w:rPr>
          <w:rStyle w:val="91"/>
          <w:rFonts w:hint="eastAsia" w:ascii="仿宋" w:hAnsi="仿宋" w:eastAsia="仿宋" w:cs="仿宋"/>
          <w:color w:val="auto"/>
          <w:highlight w:val="none"/>
        </w:rPr>
        <w:t>三、获取采购文件</w:t>
      </w:r>
    </w:p>
    <w:p w14:paraId="38CBD976">
      <w:pPr>
        <w:pStyle w:val="81"/>
        <w:spacing w:before="255" w:after="255"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rPr>
        <w:t>     时间：202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07</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11</w:t>
      </w:r>
      <w:r>
        <w:rPr>
          <w:rFonts w:hint="eastAsia" w:ascii="仿宋" w:hAnsi="仿宋" w:eastAsia="仿宋" w:cs="仿宋"/>
          <w:color w:val="auto"/>
          <w:highlight w:val="none"/>
        </w:rPr>
        <w:t>日至202</w:t>
      </w:r>
      <w:r>
        <w:rPr>
          <w:rFonts w:hint="default" w:ascii="仿宋" w:hAnsi="仿宋" w:eastAsia="仿宋" w:cs="仿宋"/>
          <w:color w:val="auto"/>
          <w:highlight w:val="none"/>
          <w:lang w:eastAsia="zh-CN"/>
        </w:rPr>
        <w:t>5</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07</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15</w:t>
      </w:r>
      <w:r>
        <w:rPr>
          <w:rFonts w:hint="eastAsia" w:ascii="仿宋" w:hAnsi="仿宋" w:eastAsia="仿宋" w:cs="仿宋"/>
          <w:color w:val="auto"/>
          <w:highlight w:val="none"/>
        </w:rPr>
        <w:t>日（北京时间，法定节假日除外）</w:t>
      </w:r>
    </w:p>
    <w:p w14:paraId="10384CAC">
      <w:pPr>
        <w:pStyle w:val="81"/>
        <w:spacing w:before="255" w:after="255"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rPr>
        <w:t xml:space="preserve">    地点：登陆政采云平台https://www.zcygov.cn/</w:t>
      </w:r>
    </w:p>
    <w:p w14:paraId="5CA08AA5">
      <w:pPr>
        <w:pStyle w:val="81"/>
        <w:spacing w:before="255" w:after="255"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rPr>
        <w:t xml:space="preserve">    方式：供应商登录政采云平台https://www.zcygov.cn/在线申请获取采购文件（进入“项目采购”应用，在获取采购文件菜单中选择项目，申请获取采购文件）</w:t>
      </w:r>
    </w:p>
    <w:p w14:paraId="4D92C533">
      <w:pPr>
        <w:pStyle w:val="81"/>
        <w:spacing w:before="255" w:after="255"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rPr>
        <w:t xml:space="preserve">    售价（元）：0 </w:t>
      </w:r>
    </w:p>
    <w:p w14:paraId="2D7F0EF3">
      <w:pPr>
        <w:pStyle w:val="81"/>
        <w:spacing w:before="255" w:after="255" w:line="360" w:lineRule="auto"/>
        <w:ind w:firstLine="482"/>
        <w:jc w:val="both"/>
        <w:rPr>
          <w:rFonts w:ascii="仿宋" w:hAnsi="仿宋" w:eastAsia="仿宋" w:cs="仿宋"/>
          <w:color w:val="auto"/>
          <w:highlight w:val="none"/>
        </w:rPr>
      </w:pPr>
      <w:r>
        <w:rPr>
          <w:rStyle w:val="91"/>
          <w:rFonts w:hint="eastAsia" w:ascii="仿宋" w:hAnsi="仿宋" w:eastAsia="仿宋" w:cs="仿宋"/>
          <w:color w:val="auto"/>
          <w:highlight w:val="none"/>
        </w:rPr>
        <w:t>四、响应文件提交</w:t>
      </w:r>
    </w:p>
    <w:p w14:paraId="27B5D5B3">
      <w:pPr>
        <w:pStyle w:val="81"/>
        <w:spacing w:before="75" w:after="75" w:line="360" w:lineRule="auto"/>
        <w:ind w:firstLine="480"/>
        <w:rPr>
          <w:rFonts w:ascii="仿宋" w:hAnsi="仿宋" w:eastAsia="仿宋" w:cs="仿宋"/>
          <w:color w:val="auto"/>
          <w:highlight w:val="none"/>
        </w:rPr>
      </w:pPr>
      <w:r>
        <w:rPr>
          <w:rFonts w:hint="eastAsia" w:ascii="仿宋" w:hAnsi="仿宋" w:eastAsia="仿宋" w:cs="仿宋"/>
          <w:color w:val="auto"/>
          <w:highlight w:val="none"/>
        </w:rPr>
        <w:t>    截止时间：</w:t>
      </w:r>
      <w:r>
        <w:rPr>
          <w:rFonts w:hint="eastAsia" w:ascii="仿宋" w:hAnsi="仿宋" w:eastAsia="仿宋" w:cs="仿宋"/>
          <w:color w:val="auto"/>
          <w:highlight w:val="none"/>
          <w:lang w:eastAsia="zh-CN"/>
        </w:rPr>
        <w:t>2025年0</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lang w:eastAsia="zh-CN"/>
        </w:rPr>
        <w:t>月</w:t>
      </w:r>
      <w:r>
        <w:rPr>
          <w:rFonts w:hint="eastAsia" w:ascii="仿宋" w:hAnsi="仿宋" w:eastAsia="仿宋" w:cs="仿宋"/>
          <w:color w:val="auto"/>
          <w:highlight w:val="none"/>
          <w:lang w:val="en-US" w:eastAsia="zh-CN"/>
        </w:rPr>
        <w:t>16</w:t>
      </w:r>
      <w:r>
        <w:rPr>
          <w:rFonts w:hint="eastAsia" w:ascii="仿宋" w:hAnsi="仿宋" w:eastAsia="仿宋" w:cs="仿宋"/>
          <w:color w:val="auto"/>
          <w:highlight w:val="none"/>
          <w:lang w:eastAsia="zh-CN"/>
        </w:rPr>
        <w:t>日</w:t>
      </w:r>
      <w:r>
        <w:rPr>
          <w:rFonts w:hint="eastAsia" w:ascii="仿宋" w:hAnsi="仿宋" w:eastAsia="仿宋" w:cs="仿宋"/>
          <w:color w:val="auto"/>
          <w:highlight w:val="none"/>
          <w:lang w:val="en-US" w:eastAsia="zh-CN"/>
        </w:rPr>
        <w:t>11</w:t>
      </w:r>
      <w:r>
        <w:rPr>
          <w:rFonts w:hint="eastAsia" w:ascii="仿宋" w:hAnsi="仿宋" w:eastAsia="仿宋" w:cs="仿宋"/>
          <w:color w:val="auto"/>
          <w:highlight w:val="none"/>
          <w:lang w:eastAsia="zh-CN"/>
        </w:rPr>
        <w:t>:00</w:t>
      </w:r>
      <w:r>
        <w:rPr>
          <w:rFonts w:hint="eastAsia" w:ascii="仿宋" w:hAnsi="仿宋" w:eastAsia="仿宋" w:cs="仿宋"/>
          <w:color w:val="auto"/>
          <w:highlight w:val="none"/>
        </w:rPr>
        <w:t>（北京时间）</w:t>
      </w:r>
    </w:p>
    <w:p w14:paraId="5707BFB5">
      <w:pPr>
        <w:widowControl/>
        <w:spacing w:before="255" w:after="255"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地点：政采云平台https://www.zcygov.cn/</w:t>
      </w:r>
    </w:p>
    <w:p w14:paraId="270B554F">
      <w:pPr>
        <w:pStyle w:val="81"/>
        <w:spacing w:before="255" w:after="255" w:line="360" w:lineRule="auto"/>
        <w:ind w:firstLine="482"/>
        <w:jc w:val="both"/>
        <w:rPr>
          <w:rFonts w:ascii="仿宋" w:hAnsi="仿宋" w:eastAsia="仿宋" w:cs="仿宋"/>
          <w:color w:val="auto"/>
          <w:highlight w:val="none"/>
        </w:rPr>
      </w:pPr>
      <w:r>
        <w:rPr>
          <w:rStyle w:val="91"/>
          <w:rFonts w:hint="eastAsia" w:ascii="仿宋" w:hAnsi="仿宋" w:eastAsia="仿宋" w:cs="仿宋"/>
          <w:color w:val="auto"/>
          <w:highlight w:val="none"/>
        </w:rPr>
        <w:t>五、响应文件开启</w:t>
      </w:r>
      <w:r>
        <w:rPr>
          <w:rFonts w:hint="eastAsia" w:ascii="仿宋" w:hAnsi="仿宋" w:eastAsia="仿宋" w:cs="仿宋"/>
          <w:color w:val="auto"/>
          <w:highlight w:val="none"/>
        </w:rPr>
        <w:t> </w:t>
      </w:r>
    </w:p>
    <w:p w14:paraId="21369A3F">
      <w:pPr>
        <w:pStyle w:val="81"/>
        <w:spacing w:before="75" w:after="75" w:line="360" w:lineRule="auto"/>
        <w:ind w:firstLine="480"/>
        <w:rPr>
          <w:rFonts w:ascii="仿宋" w:hAnsi="仿宋" w:eastAsia="仿宋" w:cs="仿宋"/>
          <w:color w:val="auto"/>
          <w:highlight w:val="none"/>
        </w:rPr>
      </w:pPr>
      <w:r>
        <w:rPr>
          <w:rFonts w:hint="eastAsia" w:ascii="仿宋" w:hAnsi="仿宋" w:eastAsia="仿宋" w:cs="仿宋"/>
          <w:color w:val="auto"/>
          <w:highlight w:val="none"/>
        </w:rPr>
        <w:t>     截止时间：</w:t>
      </w:r>
      <w:r>
        <w:rPr>
          <w:rFonts w:hint="eastAsia" w:ascii="仿宋" w:hAnsi="仿宋" w:eastAsia="仿宋" w:cs="仿宋"/>
          <w:color w:val="auto"/>
          <w:highlight w:val="none"/>
          <w:lang w:eastAsia="zh-CN"/>
        </w:rPr>
        <w:t>2025年0</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lang w:eastAsia="zh-CN"/>
        </w:rPr>
        <w:t>月</w:t>
      </w:r>
      <w:r>
        <w:rPr>
          <w:rFonts w:hint="eastAsia" w:ascii="仿宋" w:hAnsi="仿宋" w:eastAsia="仿宋" w:cs="仿宋"/>
          <w:color w:val="auto"/>
          <w:highlight w:val="none"/>
          <w:lang w:val="en-US" w:eastAsia="zh-CN"/>
        </w:rPr>
        <w:t>16</w:t>
      </w:r>
      <w:r>
        <w:rPr>
          <w:rFonts w:hint="eastAsia" w:ascii="仿宋" w:hAnsi="仿宋" w:eastAsia="仿宋" w:cs="仿宋"/>
          <w:color w:val="auto"/>
          <w:highlight w:val="none"/>
          <w:lang w:eastAsia="zh-CN"/>
        </w:rPr>
        <w:t>日</w:t>
      </w:r>
      <w:r>
        <w:rPr>
          <w:rFonts w:hint="eastAsia" w:ascii="仿宋" w:hAnsi="仿宋" w:eastAsia="仿宋" w:cs="仿宋"/>
          <w:color w:val="auto"/>
          <w:highlight w:val="none"/>
          <w:lang w:val="en-US" w:eastAsia="zh-CN"/>
        </w:rPr>
        <w:t>11</w:t>
      </w:r>
      <w:r>
        <w:rPr>
          <w:rFonts w:hint="eastAsia" w:ascii="仿宋" w:hAnsi="仿宋" w:eastAsia="仿宋" w:cs="仿宋"/>
          <w:color w:val="auto"/>
          <w:highlight w:val="none"/>
          <w:lang w:eastAsia="zh-CN"/>
        </w:rPr>
        <w:t>:00</w:t>
      </w:r>
      <w:r>
        <w:rPr>
          <w:rFonts w:hint="eastAsia" w:ascii="仿宋" w:hAnsi="仿宋" w:eastAsia="仿宋" w:cs="仿宋"/>
          <w:color w:val="auto"/>
          <w:highlight w:val="none"/>
        </w:rPr>
        <w:t>（北京时间）</w:t>
      </w:r>
    </w:p>
    <w:p w14:paraId="5A2BDAFA">
      <w:pPr>
        <w:widowControl/>
        <w:spacing w:before="255" w:after="255"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地点：政采云平台https://www.zcygov.cn/</w:t>
      </w:r>
    </w:p>
    <w:p w14:paraId="7A4E1A2A">
      <w:pPr>
        <w:pStyle w:val="81"/>
        <w:spacing w:before="255" w:after="255" w:line="360" w:lineRule="auto"/>
        <w:ind w:firstLine="482"/>
        <w:jc w:val="both"/>
        <w:rPr>
          <w:rFonts w:ascii="仿宋" w:hAnsi="仿宋" w:eastAsia="仿宋" w:cs="仿宋"/>
          <w:color w:val="auto"/>
          <w:highlight w:val="none"/>
        </w:rPr>
      </w:pPr>
      <w:r>
        <w:rPr>
          <w:rStyle w:val="91"/>
          <w:rFonts w:hint="eastAsia" w:ascii="仿宋" w:hAnsi="仿宋" w:eastAsia="仿宋" w:cs="仿宋"/>
          <w:color w:val="auto"/>
          <w:highlight w:val="none"/>
        </w:rPr>
        <w:t>六、公告期限</w:t>
      </w:r>
      <w:r>
        <w:rPr>
          <w:rFonts w:hint="eastAsia" w:ascii="仿宋" w:hAnsi="仿宋" w:eastAsia="仿宋" w:cs="仿宋"/>
          <w:color w:val="auto"/>
          <w:highlight w:val="none"/>
        </w:rPr>
        <w:t> </w:t>
      </w:r>
    </w:p>
    <w:p w14:paraId="2E6FA633">
      <w:pPr>
        <w:pStyle w:val="81"/>
        <w:spacing w:before="75" w:after="75" w:line="360" w:lineRule="auto"/>
        <w:ind w:firstLine="480"/>
        <w:rPr>
          <w:rFonts w:ascii="仿宋" w:hAnsi="仿宋" w:eastAsia="仿宋" w:cs="仿宋"/>
          <w:color w:val="auto"/>
          <w:highlight w:val="none"/>
        </w:rPr>
      </w:pPr>
      <w:r>
        <w:rPr>
          <w:rFonts w:hint="eastAsia" w:ascii="仿宋" w:hAnsi="仿宋" w:eastAsia="仿宋" w:cs="仿宋"/>
          <w:color w:val="auto"/>
          <w:highlight w:val="none"/>
        </w:rPr>
        <w:t>    自本公告发布之日起3个工作日。</w:t>
      </w:r>
    </w:p>
    <w:p w14:paraId="79AE95C7">
      <w:pPr>
        <w:pStyle w:val="81"/>
        <w:spacing w:before="75" w:after="75" w:line="360" w:lineRule="auto"/>
        <w:ind w:firstLine="482"/>
        <w:rPr>
          <w:rFonts w:ascii="仿宋" w:hAnsi="仿宋" w:eastAsia="仿宋" w:cs="仿宋"/>
          <w:color w:val="auto"/>
          <w:highlight w:val="none"/>
        </w:rPr>
      </w:pPr>
      <w:r>
        <w:rPr>
          <w:rStyle w:val="91"/>
          <w:rFonts w:hint="eastAsia" w:ascii="仿宋" w:hAnsi="仿宋" w:eastAsia="仿宋" w:cs="仿宋"/>
          <w:color w:val="auto"/>
          <w:highlight w:val="none"/>
        </w:rPr>
        <w:t>七、其他补充事宜</w:t>
      </w:r>
      <w:r>
        <w:rPr>
          <w:rFonts w:hint="eastAsia" w:ascii="仿宋" w:hAnsi="仿宋" w:eastAsia="仿宋" w:cs="仿宋"/>
          <w:color w:val="auto"/>
          <w:highlight w:val="none"/>
        </w:rPr>
        <w:t> </w:t>
      </w:r>
    </w:p>
    <w:p w14:paraId="6F68DBB6">
      <w:pPr>
        <w:widowControl/>
        <w:spacing w:before="75" w:after="75"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1.本项目采用全流程不见面电子开评标，投标供应商需要使用CA加密设备，供应商可通过新疆数字证书认证中心官网（https://www.xjca.com.cn/）或下载“新疆政务通”APP自行进行申领。</w:t>
      </w:r>
    </w:p>
    <w:p w14:paraId="51727CC7">
      <w:pPr>
        <w:widowControl/>
        <w:spacing w:before="75" w:after="75"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2.本项目实行网上投标，采用加密电子响应文件(供应商须使用CA加密设备通过政采云电子投标客户端制作响应文件)。若供应商参与投标，自行承担投标一切费用。</w:t>
      </w:r>
    </w:p>
    <w:p w14:paraId="218E9C01">
      <w:pPr>
        <w:widowControl/>
        <w:spacing w:before="75" w:after="75"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3.各供应商在开标前应确保成为新疆维吾尔自治区政府采购网正式注册入库供应商（已在政采云平台其他省份入驻的供应商无需重复注册</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若有不清楚的请打电话咨询95763</w:t>
      </w:r>
      <w:r>
        <w:rPr>
          <w:rFonts w:hint="eastAsia" w:ascii="仿宋" w:hAnsi="仿宋" w:eastAsia="仿宋" w:cs="仿宋"/>
          <w:color w:val="auto"/>
          <w:sz w:val="24"/>
          <w:highlight w:val="none"/>
        </w:rPr>
        <w:t>），并完成CA数字证书申领。因未注册入库、未办理CA数字证书等原因造成无法投标或投标失败等后果由供应商自行承担。</w:t>
      </w:r>
    </w:p>
    <w:p w14:paraId="0C46D9F5">
      <w:pPr>
        <w:widowControl/>
        <w:spacing w:before="75" w:after="75"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4.供应商将政采云电子交易客户端下载、安装完成后，可通过账号密码或CA登录客户端进行响应文件制作。在使用政采云投标客户端时，建议使用WIN7+64位及以上操作系统。客户端请至新疆政府采购网（http://www.ccgp-xinjiang.gov.cn/）下载专区查看，如有问题可拨打政采云客户服务热线</w:t>
      </w:r>
      <w:r>
        <w:rPr>
          <w:rFonts w:hint="eastAsia" w:ascii="仿宋" w:hAnsi="仿宋" w:eastAsia="仿宋" w:cs="仿宋"/>
          <w:color w:val="auto"/>
          <w:sz w:val="24"/>
          <w:highlight w:val="none"/>
          <w:lang w:val="en-US" w:eastAsia="zh-CN"/>
        </w:rPr>
        <w:t>95763</w:t>
      </w:r>
      <w:r>
        <w:rPr>
          <w:rFonts w:hint="eastAsia" w:ascii="仿宋" w:hAnsi="仿宋" w:eastAsia="仿宋" w:cs="仿宋"/>
          <w:color w:val="auto"/>
          <w:sz w:val="24"/>
          <w:highlight w:val="none"/>
        </w:rPr>
        <w:t>进行咨询。</w:t>
      </w:r>
    </w:p>
    <w:p w14:paraId="4FB1F32D">
      <w:pPr>
        <w:widowControl/>
        <w:spacing w:before="75" w:after="75"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5.供应商在开标时须使用制作加密电子响应文件所使用的CA锁及电脑，电脑须提前配置好浏览器（建议使用谷歌浏览器），以便开标时解锁。</w:t>
      </w:r>
    </w:p>
    <w:p w14:paraId="17947287">
      <w:pPr>
        <w:widowControl/>
        <w:spacing w:before="75" w:after="75"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5673EF72">
      <w:pPr>
        <w:widowControl/>
        <w:spacing w:before="75" w:after="75"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7.为了保证开评标顺利进行，政采云线上开标功能完全实现，供应商开标所使用的电脑设备须具有视频及语音功能。</w:t>
      </w:r>
    </w:p>
    <w:p w14:paraId="65763D95">
      <w:pPr>
        <w:pStyle w:val="81"/>
        <w:spacing w:before="255" w:after="255" w:line="360" w:lineRule="auto"/>
        <w:ind w:firstLine="482"/>
        <w:jc w:val="both"/>
        <w:rPr>
          <w:rStyle w:val="91"/>
          <w:rFonts w:hint="eastAsia" w:ascii="仿宋" w:hAnsi="仿宋" w:eastAsia="仿宋" w:cs="仿宋"/>
          <w:color w:val="auto"/>
          <w:highlight w:val="none"/>
        </w:rPr>
      </w:pPr>
    </w:p>
    <w:p w14:paraId="7535D35C">
      <w:pPr>
        <w:rPr>
          <w:rFonts w:hint="eastAsia"/>
          <w:highlight w:val="none"/>
        </w:rPr>
      </w:pPr>
    </w:p>
    <w:p w14:paraId="326BA34B">
      <w:pPr>
        <w:pStyle w:val="81"/>
        <w:spacing w:before="255" w:after="255" w:line="360" w:lineRule="auto"/>
        <w:ind w:left="0" w:leftChars="0" w:firstLine="0" w:firstLineChars="0"/>
        <w:jc w:val="both"/>
        <w:rPr>
          <w:rFonts w:ascii="仿宋" w:hAnsi="仿宋" w:eastAsia="仿宋" w:cs="仿宋"/>
          <w:color w:val="auto"/>
          <w:highlight w:val="none"/>
        </w:rPr>
      </w:pPr>
      <w:r>
        <w:rPr>
          <w:rStyle w:val="91"/>
          <w:rFonts w:hint="eastAsia" w:ascii="仿宋" w:hAnsi="仿宋" w:eastAsia="仿宋" w:cs="仿宋"/>
          <w:color w:val="auto"/>
          <w:highlight w:val="none"/>
        </w:rPr>
        <w:t>八、凡对本次招标提出询问，请按以下方式联系</w:t>
      </w:r>
    </w:p>
    <w:p w14:paraId="376DBD92">
      <w:pPr>
        <w:pStyle w:val="81"/>
        <w:spacing w:before="75" w:after="75"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1.采购人信息</w:t>
      </w:r>
    </w:p>
    <w:p w14:paraId="3B746EC4">
      <w:pPr>
        <w:pStyle w:val="81"/>
        <w:spacing w:before="75" w:after="75" w:line="360" w:lineRule="auto"/>
        <w:ind w:firstLine="480"/>
        <w:rPr>
          <w:rFonts w:hint="eastAsia" w:ascii="仿宋" w:hAnsi="仿宋" w:eastAsia="仿宋" w:cs="仿宋"/>
          <w:color w:val="auto"/>
          <w:highlight w:val="none"/>
          <w:lang w:eastAsia="zh-CN"/>
        </w:rPr>
      </w:pPr>
      <w:r>
        <w:rPr>
          <w:rFonts w:hint="eastAsia" w:ascii="仿宋" w:hAnsi="仿宋" w:eastAsia="仿宋" w:cs="仿宋"/>
          <w:color w:val="auto"/>
          <w:highlight w:val="none"/>
        </w:rPr>
        <w:t>名 称：</w:t>
      </w:r>
      <w:r>
        <w:rPr>
          <w:rStyle w:val="98"/>
          <w:rFonts w:hint="eastAsia" w:ascii="仿宋" w:hAnsi="仿宋" w:eastAsia="仿宋" w:cs="仿宋"/>
          <w:color w:val="auto"/>
          <w:highlight w:val="none"/>
          <w:lang w:eastAsia="zh-CN"/>
        </w:rPr>
        <w:t>巩留县教育局</w:t>
      </w:r>
    </w:p>
    <w:p w14:paraId="523C381C">
      <w:pPr>
        <w:pStyle w:val="81"/>
        <w:spacing w:before="75" w:after="75" w:line="360" w:lineRule="auto"/>
        <w:ind w:firstLine="480"/>
        <w:rPr>
          <w:rStyle w:val="98"/>
          <w:rFonts w:hint="eastAsia" w:ascii="仿宋" w:hAnsi="仿宋" w:eastAsia="仿宋" w:cs="仿宋"/>
          <w:color w:val="auto"/>
          <w:highlight w:val="none"/>
          <w:lang w:eastAsia="zh-CN"/>
        </w:rPr>
      </w:pPr>
      <w:r>
        <w:rPr>
          <w:rStyle w:val="98"/>
          <w:rFonts w:hint="eastAsia" w:ascii="仿宋" w:hAnsi="仿宋" w:eastAsia="仿宋" w:cs="仿宋"/>
          <w:color w:val="auto"/>
          <w:highlight w:val="none"/>
          <w:lang w:eastAsia="zh-CN"/>
        </w:rPr>
        <w:t>地 址：巩留县</w:t>
      </w:r>
    </w:p>
    <w:p w14:paraId="72E363AB">
      <w:pPr>
        <w:widowControl/>
        <w:spacing w:before="75" w:after="75"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lang w:val="en-US" w:eastAsia="zh-CN"/>
        </w:rPr>
        <w:t>13899766957</w:t>
      </w:r>
    </w:p>
    <w:p w14:paraId="6DF4D72C">
      <w:pPr>
        <w:pStyle w:val="81"/>
        <w:spacing w:before="75" w:after="75" w:line="360" w:lineRule="auto"/>
        <w:ind w:firstLine="480"/>
        <w:rPr>
          <w:rFonts w:ascii="仿宋" w:hAnsi="仿宋" w:eastAsia="仿宋" w:cs="仿宋"/>
          <w:color w:val="auto"/>
          <w:highlight w:val="none"/>
        </w:rPr>
      </w:pPr>
      <w:r>
        <w:rPr>
          <w:rFonts w:hint="eastAsia" w:ascii="仿宋" w:hAnsi="仿宋" w:eastAsia="仿宋" w:cs="仿宋"/>
          <w:color w:val="auto"/>
          <w:highlight w:val="none"/>
        </w:rPr>
        <w:t>2.采购代理机构信息</w:t>
      </w:r>
    </w:p>
    <w:p w14:paraId="0B9C9F48">
      <w:pPr>
        <w:pStyle w:val="81"/>
        <w:spacing w:before="75" w:after="75" w:line="360" w:lineRule="auto"/>
        <w:ind w:firstLine="480"/>
        <w:rPr>
          <w:rFonts w:hint="eastAsia" w:ascii="仿宋" w:hAnsi="仿宋" w:eastAsia="仿宋" w:cs="仿宋"/>
          <w:color w:val="auto"/>
          <w:highlight w:val="none"/>
          <w:lang w:eastAsia="zh-CN"/>
        </w:rPr>
      </w:pPr>
      <w:r>
        <w:rPr>
          <w:rFonts w:hint="eastAsia" w:ascii="仿宋" w:hAnsi="仿宋" w:eastAsia="仿宋" w:cs="仿宋"/>
          <w:color w:val="auto"/>
          <w:highlight w:val="none"/>
        </w:rPr>
        <w:t>名 称：</w:t>
      </w:r>
      <w:r>
        <w:rPr>
          <w:rFonts w:hint="eastAsia" w:ascii="仿宋" w:hAnsi="仿宋" w:eastAsia="仿宋" w:cs="仿宋"/>
          <w:color w:val="auto"/>
          <w:highlight w:val="none"/>
          <w:lang w:eastAsia="zh-CN"/>
        </w:rPr>
        <w:t>巩留县政府采购中心</w:t>
      </w:r>
    </w:p>
    <w:p w14:paraId="1E610337">
      <w:pPr>
        <w:pStyle w:val="81"/>
        <w:spacing w:before="75" w:after="75" w:line="360" w:lineRule="auto"/>
        <w:ind w:firstLine="480"/>
        <w:rPr>
          <w:rFonts w:hint="eastAsia" w:ascii="Segoe UI" w:hAnsi="Segoe UI" w:eastAsia="仿宋" w:cs="Segoe UI"/>
          <w:color w:val="auto"/>
          <w:sz w:val="21"/>
          <w:szCs w:val="21"/>
          <w:highlight w:val="none"/>
          <w:shd w:val="clear" w:color="070000" w:fill="FFFFFF"/>
          <w:lang w:eastAsia="zh-CN"/>
        </w:rPr>
      </w:pPr>
      <w:r>
        <w:rPr>
          <w:rFonts w:hint="eastAsia" w:ascii="仿宋" w:hAnsi="仿宋" w:eastAsia="仿宋" w:cs="仿宋"/>
          <w:color w:val="auto"/>
          <w:highlight w:val="none"/>
        </w:rPr>
        <w:t>地 址：</w:t>
      </w:r>
      <w:r>
        <w:rPr>
          <w:rFonts w:hint="eastAsia" w:ascii="仿宋" w:hAnsi="仿宋" w:eastAsia="仿宋" w:cs="仿宋"/>
          <w:color w:val="auto"/>
          <w:highlight w:val="none"/>
          <w:lang w:eastAsia="zh-CN"/>
        </w:rPr>
        <w:t>伊犁哈萨克自治州巩留县行政服务中心</w:t>
      </w:r>
    </w:p>
    <w:p w14:paraId="034B895E">
      <w:pPr>
        <w:pStyle w:val="81"/>
        <w:spacing w:before="75" w:after="75"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联系方式：</w:t>
      </w:r>
      <w:r>
        <w:rPr>
          <w:rFonts w:hint="eastAsia" w:ascii="仿宋" w:hAnsi="仿宋" w:eastAsia="仿宋" w:cs="仿宋"/>
          <w:color w:val="auto"/>
          <w:highlight w:val="none"/>
          <w:lang w:val="en-US" w:eastAsia="zh-CN"/>
        </w:rPr>
        <w:t>13070357195</w:t>
      </w:r>
    </w:p>
    <w:p w14:paraId="4A11BF3F">
      <w:pPr>
        <w:pStyle w:val="81"/>
        <w:spacing w:before="75" w:after="75" w:line="360" w:lineRule="auto"/>
        <w:ind w:firstLine="480"/>
        <w:rPr>
          <w:rFonts w:ascii="仿宋" w:hAnsi="仿宋" w:eastAsia="仿宋" w:cs="仿宋"/>
          <w:color w:val="auto"/>
          <w:highlight w:val="none"/>
        </w:rPr>
      </w:pPr>
      <w:r>
        <w:rPr>
          <w:rFonts w:hint="eastAsia" w:ascii="仿宋" w:hAnsi="仿宋" w:eastAsia="仿宋" w:cs="仿宋"/>
          <w:color w:val="auto"/>
          <w:highlight w:val="none"/>
        </w:rPr>
        <w:t>3.项目联系方式</w:t>
      </w:r>
    </w:p>
    <w:p w14:paraId="0707A9F1">
      <w:pPr>
        <w:pStyle w:val="81"/>
        <w:spacing w:before="75" w:after="75" w:line="360" w:lineRule="auto"/>
        <w:ind w:firstLine="480"/>
        <w:rPr>
          <w:rStyle w:val="98"/>
          <w:rFonts w:hint="eastAsia" w:ascii="仿宋" w:hAnsi="仿宋" w:eastAsia="仿宋" w:cs="仿宋"/>
          <w:color w:val="auto"/>
          <w:highlight w:val="none"/>
          <w:lang w:val="en-US" w:eastAsia="zh-CN"/>
        </w:rPr>
      </w:pPr>
      <w:r>
        <w:rPr>
          <w:rFonts w:hint="eastAsia" w:ascii="仿宋" w:hAnsi="仿宋" w:eastAsia="仿宋" w:cs="仿宋"/>
          <w:color w:val="auto"/>
          <w:highlight w:val="none"/>
        </w:rPr>
        <w:t>项目联系人：</w:t>
      </w:r>
      <w:r>
        <w:rPr>
          <w:rStyle w:val="98"/>
          <w:rFonts w:hint="eastAsia" w:ascii="仿宋" w:hAnsi="仿宋" w:eastAsia="仿宋" w:cs="仿宋"/>
          <w:color w:val="auto"/>
          <w:highlight w:val="none"/>
          <w:lang w:val="en-US" w:eastAsia="zh-CN"/>
        </w:rPr>
        <w:t>吴文强</w:t>
      </w:r>
    </w:p>
    <w:p w14:paraId="67038283">
      <w:pPr>
        <w:pStyle w:val="81"/>
        <w:spacing w:before="75" w:after="75" w:line="360" w:lineRule="auto"/>
        <w:ind w:firstLine="480"/>
        <w:rPr>
          <w:rFonts w:hint="default" w:ascii="仿宋" w:hAnsi="仿宋" w:eastAsia="仿宋" w:cs="仿宋"/>
          <w:color w:val="auto"/>
          <w:highlight w:val="none"/>
          <w:lang w:val="en-US"/>
        </w:rPr>
      </w:pPr>
      <w:r>
        <w:rPr>
          <w:rFonts w:hint="eastAsia" w:ascii="仿宋" w:hAnsi="仿宋" w:eastAsia="仿宋" w:cs="仿宋"/>
          <w:color w:val="auto"/>
          <w:highlight w:val="none"/>
        </w:rPr>
        <w:t>电 话：</w:t>
      </w:r>
      <w:r>
        <w:rPr>
          <w:rFonts w:hint="eastAsia" w:ascii="仿宋" w:hAnsi="仿宋" w:eastAsia="仿宋" w:cs="仿宋"/>
          <w:color w:val="auto"/>
          <w:highlight w:val="none"/>
          <w:lang w:val="en-US" w:eastAsia="zh-CN"/>
        </w:rPr>
        <w:t>13070357195</w:t>
      </w:r>
    </w:p>
    <w:p w14:paraId="29368E2E">
      <w:pPr>
        <w:ind w:firstLine="0" w:firstLineChars="0"/>
        <w:rPr>
          <w:color w:val="auto"/>
          <w:highlight w:val="none"/>
        </w:rPr>
      </w:pPr>
      <w:bookmarkStart w:id="5" w:name="_Toc15105_WPSOffice_Level1"/>
      <w:bookmarkStart w:id="6" w:name="_Toc23960_WPSOffice_Level1"/>
      <w:bookmarkStart w:id="7" w:name="_Toc31020_WPSOffice_Level1"/>
    </w:p>
    <w:p w14:paraId="1B3CE8BF">
      <w:pPr>
        <w:pStyle w:val="27"/>
        <w:ind w:firstLine="0" w:firstLineChars="0"/>
        <w:rPr>
          <w:color w:val="auto"/>
          <w:highlight w:val="none"/>
        </w:rPr>
      </w:pPr>
    </w:p>
    <w:p w14:paraId="46A7C080">
      <w:pPr>
        <w:ind w:firstLine="0" w:firstLineChars="0"/>
        <w:rPr>
          <w:rFonts w:ascii="仿宋" w:hAnsi="仿宋" w:eastAsia="仿宋" w:cs="仿宋"/>
          <w:b/>
          <w:color w:val="auto"/>
          <w:sz w:val="32"/>
          <w:szCs w:val="32"/>
          <w:highlight w:val="none"/>
        </w:rPr>
      </w:pPr>
    </w:p>
    <w:p w14:paraId="4588B380">
      <w:pPr>
        <w:spacing w:line="360" w:lineRule="auto"/>
        <w:ind w:firstLine="643"/>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第二部分  供应商须知</w:t>
      </w:r>
      <w:bookmarkEnd w:id="5"/>
      <w:bookmarkEnd w:id="6"/>
      <w:bookmarkEnd w:id="7"/>
    </w:p>
    <w:p w14:paraId="51B69A26">
      <w:pPr>
        <w:spacing w:line="360" w:lineRule="auto"/>
        <w:ind w:firstLine="562"/>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供应商须知前附表</w:t>
      </w:r>
    </w:p>
    <w:tbl>
      <w:tblPr>
        <w:tblStyle w:val="88"/>
        <w:tblW w:w="83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29"/>
        <w:gridCol w:w="6162"/>
      </w:tblGrid>
      <w:tr w14:paraId="5493F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blHeader/>
        </w:trPr>
        <w:tc>
          <w:tcPr>
            <w:tcW w:w="710" w:type="dxa"/>
            <w:tcBorders>
              <w:top w:val="single" w:color="auto" w:sz="4" w:space="0"/>
              <w:left w:val="single" w:color="auto" w:sz="4" w:space="0"/>
              <w:bottom w:val="single" w:color="auto" w:sz="4" w:space="0"/>
              <w:right w:val="single" w:color="auto" w:sz="4" w:space="0"/>
            </w:tcBorders>
            <w:vAlign w:val="bottom"/>
          </w:tcPr>
          <w:p w14:paraId="76E01624">
            <w:pPr>
              <w:spacing w:line="360" w:lineRule="auto"/>
              <w:ind w:firstLine="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429" w:type="dxa"/>
            <w:tcBorders>
              <w:top w:val="single" w:color="auto" w:sz="4" w:space="0"/>
              <w:left w:val="single" w:color="auto" w:sz="4" w:space="0"/>
              <w:bottom w:val="single" w:color="auto" w:sz="4" w:space="0"/>
              <w:right w:val="single" w:color="auto" w:sz="4" w:space="0"/>
            </w:tcBorders>
            <w:vAlign w:val="center"/>
          </w:tcPr>
          <w:p w14:paraId="0DB9A4CC">
            <w:pPr>
              <w:spacing w:line="360" w:lineRule="auto"/>
              <w:ind w:firstLine="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项 目</w:t>
            </w:r>
          </w:p>
        </w:tc>
        <w:tc>
          <w:tcPr>
            <w:tcW w:w="6162" w:type="dxa"/>
            <w:tcBorders>
              <w:top w:val="single" w:color="auto" w:sz="4" w:space="0"/>
              <w:left w:val="single" w:color="auto" w:sz="4" w:space="0"/>
              <w:bottom w:val="single" w:color="auto" w:sz="4" w:space="0"/>
              <w:right w:val="single" w:color="auto" w:sz="4" w:space="0"/>
            </w:tcBorders>
            <w:vAlign w:val="bottom"/>
          </w:tcPr>
          <w:p w14:paraId="6CCDD479">
            <w:pPr>
              <w:spacing w:line="360" w:lineRule="auto"/>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内   容</w:t>
            </w:r>
          </w:p>
        </w:tc>
      </w:tr>
      <w:tr w14:paraId="5FA78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tcBorders>
              <w:top w:val="single" w:color="auto" w:sz="4" w:space="0"/>
              <w:left w:val="single" w:color="auto" w:sz="4" w:space="0"/>
              <w:bottom w:val="single" w:color="auto" w:sz="4" w:space="0"/>
              <w:right w:val="single" w:color="auto" w:sz="4" w:space="0"/>
            </w:tcBorders>
            <w:vAlign w:val="center"/>
          </w:tcPr>
          <w:p w14:paraId="6325802D">
            <w:pPr>
              <w:spacing w:line="360" w:lineRule="auto"/>
              <w:ind w:firstLine="175" w:firstLineChars="73"/>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429" w:type="dxa"/>
            <w:tcBorders>
              <w:top w:val="single" w:color="auto" w:sz="4" w:space="0"/>
              <w:left w:val="single" w:color="auto" w:sz="4" w:space="0"/>
              <w:bottom w:val="single" w:color="auto" w:sz="4" w:space="0"/>
              <w:right w:val="single" w:color="auto" w:sz="4" w:space="0"/>
            </w:tcBorders>
            <w:vAlign w:val="center"/>
          </w:tcPr>
          <w:p w14:paraId="0639BF0B">
            <w:pPr>
              <w:spacing w:line="360" w:lineRule="auto"/>
              <w:ind w:firstLine="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项目名称及编号</w:t>
            </w:r>
          </w:p>
        </w:tc>
        <w:tc>
          <w:tcPr>
            <w:tcW w:w="6162" w:type="dxa"/>
            <w:tcBorders>
              <w:top w:val="single" w:color="auto" w:sz="4" w:space="0"/>
              <w:left w:val="single" w:color="auto" w:sz="4" w:space="0"/>
              <w:bottom w:val="single" w:color="auto" w:sz="4" w:space="0"/>
              <w:right w:val="single" w:color="auto" w:sz="4" w:space="0"/>
            </w:tcBorders>
            <w:vAlign w:val="center"/>
          </w:tcPr>
          <w:p w14:paraId="303A4CD4">
            <w:pPr>
              <w:spacing w:line="360" w:lineRule="auto"/>
              <w:ind w:firstLine="0" w:firstLineChars="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项目名称：</w:t>
            </w:r>
            <w:r>
              <w:rPr>
                <w:rFonts w:hint="eastAsia" w:ascii="仿宋" w:hAnsi="仿宋" w:eastAsia="仿宋" w:cs="仿宋"/>
                <w:color w:val="auto"/>
                <w:sz w:val="24"/>
                <w:highlight w:val="none"/>
                <w:lang w:eastAsia="zh-CN"/>
              </w:rPr>
              <w:t>巩留县中小学学生课桌椅购置项目</w:t>
            </w:r>
          </w:p>
          <w:p w14:paraId="2B8E8B5D">
            <w:pPr>
              <w:spacing w:line="360" w:lineRule="auto"/>
              <w:ind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项目编号：glzfcg-jzxtp-2025-02</w:t>
            </w:r>
          </w:p>
        </w:tc>
      </w:tr>
      <w:tr w14:paraId="0EAB0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10" w:type="dxa"/>
            <w:tcBorders>
              <w:top w:val="single" w:color="auto" w:sz="4" w:space="0"/>
              <w:left w:val="single" w:color="auto" w:sz="4" w:space="0"/>
              <w:bottom w:val="single" w:color="auto" w:sz="4" w:space="0"/>
              <w:right w:val="single" w:color="auto" w:sz="4" w:space="0"/>
            </w:tcBorders>
            <w:vAlign w:val="center"/>
          </w:tcPr>
          <w:p w14:paraId="60FB1314">
            <w:pPr>
              <w:spacing w:line="360" w:lineRule="auto"/>
              <w:ind w:firstLine="175" w:firstLineChars="73"/>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29" w:type="dxa"/>
            <w:tcBorders>
              <w:top w:val="single" w:color="auto" w:sz="4" w:space="0"/>
              <w:left w:val="single" w:color="auto" w:sz="4" w:space="0"/>
              <w:bottom w:val="single" w:color="auto" w:sz="4" w:space="0"/>
              <w:right w:val="single" w:color="auto" w:sz="4" w:space="0"/>
            </w:tcBorders>
            <w:vAlign w:val="center"/>
          </w:tcPr>
          <w:p w14:paraId="57C2E28D">
            <w:pPr>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采购人</w:t>
            </w:r>
          </w:p>
        </w:tc>
        <w:tc>
          <w:tcPr>
            <w:tcW w:w="6162" w:type="dxa"/>
            <w:tcBorders>
              <w:top w:val="single" w:color="auto" w:sz="4" w:space="0"/>
              <w:left w:val="single" w:color="auto" w:sz="4" w:space="0"/>
              <w:bottom w:val="single" w:color="auto" w:sz="4" w:space="0"/>
              <w:right w:val="single" w:color="auto" w:sz="4" w:space="0"/>
            </w:tcBorders>
            <w:vAlign w:val="center"/>
          </w:tcPr>
          <w:p w14:paraId="6C2ADC5E">
            <w:pPr>
              <w:spacing w:line="360" w:lineRule="auto"/>
              <w:ind w:firstLine="0" w:firstLineChars="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巩留县教育局</w:t>
            </w:r>
          </w:p>
        </w:tc>
      </w:tr>
      <w:tr w14:paraId="61C34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10" w:type="dxa"/>
            <w:tcBorders>
              <w:top w:val="single" w:color="auto" w:sz="4" w:space="0"/>
              <w:left w:val="single" w:color="auto" w:sz="4" w:space="0"/>
              <w:bottom w:val="single" w:color="auto" w:sz="4" w:space="0"/>
              <w:right w:val="single" w:color="auto" w:sz="4" w:space="0"/>
            </w:tcBorders>
            <w:vAlign w:val="center"/>
          </w:tcPr>
          <w:p w14:paraId="0F6CE7EB">
            <w:pPr>
              <w:spacing w:line="360" w:lineRule="auto"/>
              <w:ind w:firstLine="175" w:firstLineChars="73"/>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429" w:type="dxa"/>
            <w:tcBorders>
              <w:top w:val="single" w:color="auto" w:sz="4" w:space="0"/>
              <w:left w:val="single" w:color="auto" w:sz="4" w:space="0"/>
              <w:bottom w:val="single" w:color="auto" w:sz="4" w:space="0"/>
              <w:right w:val="single" w:color="auto" w:sz="4" w:space="0"/>
            </w:tcBorders>
            <w:vAlign w:val="center"/>
          </w:tcPr>
          <w:p w14:paraId="53D5F14D">
            <w:pPr>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采购代理</w:t>
            </w:r>
          </w:p>
          <w:p w14:paraId="1101853C">
            <w:pPr>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机构</w:t>
            </w:r>
          </w:p>
        </w:tc>
        <w:tc>
          <w:tcPr>
            <w:tcW w:w="6162" w:type="dxa"/>
            <w:tcBorders>
              <w:top w:val="single" w:color="auto" w:sz="4" w:space="0"/>
              <w:left w:val="single" w:color="auto" w:sz="4" w:space="0"/>
              <w:bottom w:val="single" w:color="auto" w:sz="4" w:space="0"/>
              <w:right w:val="single" w:color="auto" w:sz="4" w:space="0"/>
            </w:tcBorders>
            <w:vAlign w:val="center"/>
          </w:tcPr>
          <w:p w14:paraId="4EA2914F">
            <w:pPr>
              <w:spacing w:line="360" w:lineRule="auto"/>
              <w:ind w:firstLine="0" w:firstLineChars="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巩留县政府采购中心</w:t>
            </w:r>
          </w:p>
          <w:p w14:paraId="27C2C449">
            <w:pPr>
              <w:spacing w:line="360" w:lineRule="auto"/>
              <w:ind w:firstLine="0" w:firstLineChars="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伊犁哈萨克自治州巩留县行政服务中心</w:t>
            </w:r>
          </w:p>
          <w:p w14:paraId="05F4C747">
            <w:pPr>
              <w:spacing w:line="360" w:lineRule="auto"/>
              <w:ind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lang w:val="en-US" w:eastAsia="zh-CN"/>
              </w:rPr>
              <w:t>吴文强</w:t>
            </w:r>
            <w:r>
              <w:rPr>
                <w:rFonts w:hint="eastAsia" w:ascii="仿宋" w:hAnsi="仿宋" w:eastAsia="仿宋" w:cs="仿宋"/>
                <w:color w:val="auto"/>
                <w:sz w:val="24"/>
                <w:highlight w:val="none"/>
              </w:rPr>
              <w:t xml:space="preserve">     电话：</w:t>
            </w:r>
            <w:r>
              <w:rPr>
                <w:rFonts w:hint="eastAsia" w:ascii="仿宋" w:hAnsi="仿宋" w:eastAsia="仿宋" w:cs="仿宋"/>
                <w:color w:val="auto"/>
                <w:sz w:val="24"/>
                <w:highlight w:val="none"/>
                <w:lang w:val="en-US" w:eastAsia="zh-CN"/>
              </w:rPr>
              <w:t>13070357195</w:t>
            </w:r>
          </w:p>
        </w:tc>
      </w:tr>
      <w:tr w14:paraId="39B76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10" w:type="dxa"/>
            <w:tcBorders>
              <w:top w:val="single" w:color="auto" w:sz="4" w:space="0"/>
              <w:left w:val="single" w:color="auto" w:sz="4" w:space="0"/>
              <w:bottom w:val="single" w:color="auto" w:sz="4" w:space="0"/>
              <w:right w:val="single" w:color="auto" w:sz="4" w:space="0"/>
            </w:tcBorders>
            <w:vAlign w:val="center"/>
          </w:tcPr>
          <w:p w14:paraId="36C661E0">
            <w:pPr>
              <w:spacing w:line="360" w:lineRule="auto"/>
              <w:ind w:firstLine="175" w:firstLineChars="73"/>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429" w:type="dxa"/>
            <w:tcBorders>
              <w:top w:val="single" w:color="auto" w:sz="4" w:space="0"/>
              <w:left w:val="single" w:color="auto" w:sz="4" w:space="0"/>
              <w:bottom w:val="single" w:color="auto" w:sz="4" w:space="0"/>
              <w:right w:val="single" w:color="auto" w:sz="4" w:space="0"/>
            </w:tcBorders>
            <w:vAlign w:val="center"/>
          </w:tcPr>
          <w:p w14:paraId="64256787">
            <w:pPr>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资金来源</w:t>
            </w:r>
          </w:p>
        </w:tc>
        <w:tc>
          <w:tcPr>
            <w:tcW w:w="6162" w:type="dxa"/>
            <w:tcBorders>
              <w:top w:val="single" w:color="auto" w:sz="4" w:space="0"/>
              <w:left w:val="single" w:color="auto" w:sz="4" w:space="0"/>
              <w:bottom w:val="single" w:color="auto" w:sz="4" w:space="0"/>
              <w:right w:val="single" w:color="auto" w:sz="4" w:space="0"/>
            </w:tcBorders>
            <w:vAlign w:val="center"/>
          </w:tcPr>
          <w:p w14:paraId="58111F49">
            <w:pPr>
              <w:spacing w:line="360" w:lineRule="auto"/>
              <w:ind w:firstLine="0" w:firstLineChars="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援疆</w:t>
            </w:r>
            <w:r>
              <w:rPr>
                <w:rFonts w:hint="eastAsia" w:ascii="仿宋" w:hAnsi="仿宋" w:eastAsia="仿宋" w:cs="仿宋"/>
                <w:color w:val="auto"/>
                <w:sz w:val="24"/>
                <w:highlight w:val="none"/>
              </w:rPr>
              <w:t>资金</w:t>
            </w:r>
          </w:p>
        </w:tc>
      </w:tr>
      <w:tr w14:paraId="21E06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710" w:type="dxa"/>
            <w:tcBorders>
              <w:top w:val="single" w:color="auto" w:sz="4" w:space="0"/>
              <w:left w:val="single" w:color="auto" w:sz="4" w:space="0"/>
              <w:bottom w:val="single" w:color="auto" w:sz="4" w:space="0"/>
              <w:right w:val="single" w:color="auto" w:sz="4" w:space="0"/>
            </w:tcBorders>
            <w:vAlign w:val="center"/>
          </w:tcPr>
          <w:p w14:paraId="614C67F4">
            <w:pPr>
              <w:spacing w:line="360" w:lineRule="auto"/>
              <w:ind w:left="0" w:leftChars="0" w:firstLine="240" w:firstLineChars="1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429" w:type="dxa"/>
            <w:tcBorders>
              <w:top w:val="single" w:color="auto" w:sz="4" w:space="0"/>
              <w:left w:val="single" w:color="auto" w:sz="4" w:space="0"/>
              <w:bottom w:val="single" w:color="auto" w:sz="4" w:space="0"/>
              <w:right w:val="single" w:color="auto" w:sz="4" w:space="0"/>
            </w:tcBorders>
            <w:vAlign w:val="center"/>
          </w:tcPr>
          <w:p w14:paraId="3B3B831C">
            <w:pPr>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采购范围</w:t>
            </w:r>
          </w:p>
        </w:tc>
        <w:tc>
          <w:tcPr>
            <w:tcW w:w="6162" w:type="dxa"/>
            <w:tcBorders>
              <w:top w:val="single" w:color="auto" w:sz="4" w:space="0"/>
              <w:left w:val="single" w:color="auto" w:sz="4" w:space="0"/>
              <w:bottom w:val="single" w:color="auto" w:sz="4" w:space="0"/>
              <w:right w:val="single" w:color="auto" w:sz="4" w:space="0"/>
            </w:tcBorders>
            <w:vAlign w:val="center"/>
          </w:tcPr>
          <w:p w14:paraId="7D627AF9">
            <w:pPr>
              <w:pStyle w:val="81"/>
              <w:spacing w:before="75" w:after="75"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lang w:eastAsia="zh-CN"/>
              </w:rPr>
              <w:t>购置4000套学生课桌椅（产品包括供货、运输、验收等包含但不限于，具体采购需求详见谈判文件）。</w:t>
            </w:r>
          </w:p>
        </w:tc>
      </w:tr>
      <w:tr w14:paraId="61E67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10" w:type="dxa"/>
            <w:tcBorders>
              <w:top w:val="single" w:color="auto" w:sz="4" w:space="0"/>
              <w:left w:val="single" w:color="auto" w:sz="4" w:space="0"/>
              <w:bottom w:val="single" w:color="auto" w:sz="4" w:space="0"/>
              <w:right w:val="single" w:color="auto" w:sz="4" w:space="0"/>
            </w:tcBorders>
            <w:vAlign w:val="center"/>
          </w:tcPr>
          <w:p w14:paraId="4C1628EB">
            <w:pPr>
              <w:spacing w:line="360" w:lineRule="auto"/>
              <w:ind w:firstLine="175" w:firstLineChars="73"/>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6</w:t>
            </w:r>
          </w:p>
        </w:tc>
        <w:tc>
          <w:tcPr>
            <w:tcW w:w="1429" w:type="dxa"/>
            <w:tcBorders>
              <w:top w:val="single" w:color="auto" w:sz="4" w:space="0"/>
              <w:left w:val="single" w:color="auto" w:sz="4" w:space="0"/>
              <w:bottom w:val="single" w:color="auto" w:sz="4" w:space="0"/>
              <w:right w:val="single" w:color="auto" w:sz="4" w:space="0"/>
            </w:tcBorders>
            <w:vAlign w:val="center"/>
          </w:tcPr>
          <w:p w14:paraId="7C470D39">
            <w:pPr>
              <w:pStyle w:val="81"/>
              <w:spacing w:before="75" w:after="75" w:line="360" w:lineRule="auto"/>
              <w:ind w:firstLine="0" w:firstLineChars="0"/>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供</w:t>
            </w:r>
            <w:r>
              <w:rPr>
                <w:rFonts w:hint="eastAsia" w:ascii="仿宋" w:hAnsi="仿宋" w:eastAsia="仿宋" w:cs="仿宋"/>
                <w:color w:val="auto"/>
                <w:highlight w:val="none"/>
                <w:lang w:eastAsia="zh-CN"/>
              </w:rPr>
              <w:t>货、完成期</w:t>
            </w:r>
            <w:r>
              <w:rPr>
                <w:rFonts w:hint="eastAsia" w:ascii="仿宋" w:hAnsi="仿宋" w:eastAsia="仿宋" w:cs="仿宋"/>
                <w:color w:val="auto"/>
                <w:highlight w:val="none"/>
                <w:lang w:val="en-US" w:eastAsia="zh-CN"/>
              </w:rPr>
              <w:t>及地点</w:t>
            </w:r>
          </w:p>
        </w:tc>
        <w:tc>
          <w:tcPr>
            <w:tcW w:w="6162" w:type="dxa"/>
            <w:tcBorders>
              <w:top w:val="single" w:color="auto" w:sz="4" w:space="0"/>
              <w:left w:val="single" w:color="auto" w:sz="4" w:space="0"/>
              <w:bottom w:val="single" w:color="auto" w:sz="4" w:space="0"/>
              <w:right w:val="single" w:color="auto" w:sz="4" w:space="0"/>
            </w:tcBorders>
            <w:vAlign w:val="center"/>
          </w:tcPr>
          <w:p w14:paraId="092244C5">
            <w:pPr>
              <w:spacing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供货、完成期：7天（包含运输、安装调试等一切包括但不限于的事项）</w:t>
            </w:r>
          </w:p>
          <w:p w14:paraId="015DD339">
            <w:pPr>
              <w:spacing w:line="360" w:lineRule="auto"/>
              <w:ind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地点：甲方指定地点（须中标供应商运输、安装、调试、归置、摆放等）</w:t>
            </w:r>
          </w:p>
        </w:tc>
      </w:tr>
      <w:tr w14:paraId="1C9F9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10" w:type="dxa"/>
            <w:tcBorders>
              <w:top w:val="single" w:color="auto" w:sz="4" w:space="0"/>
              <w:left w:val="single" w:color="auto" w:sz="4" w:space="0"/>
              <w:bottom w:val="single" w:color="auto" w:sz="4" w:space="0"/>
              <w:right w:val="single" w:color="auto" w:sz="4" w:space="0"/>
            </w:tcBorders>
            <w:vAlign w:val="center"/>
          </w:tcPr>
          <w:p w14:paraId="38FE0AF1">
            <w:pPr>
              <w:spacing w:line="360" w:lineRule="auto"/>
              <w:ind w:firstLine="175" w:firstLineChars="73"/>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7</w:t>
            </w:r>
          </w:p>
        </w:tc>
        <w:tc>
          <w:tcPr>
            <w:tcW w:w="1429" w:type="dxa"/>
            <w:tcBorders>
              <w:top w:val="single" w:color="auto" w:sz="4" w:space="0"/>
              <w:left w:val="single" w:color="auto" w:sz="4" w:space="0"/>
              <w:bottom w:val="single" w:color="auto" w:sz="4" w:space="0"/>
              <w:right w:val="single" w:color="auto" w:sz="4" w:space="0"/>
            </w:tcBorders>
            <w:vAlign w:val="center"/>
          </w:tcPr>
          <w:p w14:paraId="690D5ADF">
            <w:pPr>
              <w:pStyle w:val="81"/>
              <w:spacing w:before="75" w:after="75" w:line="360" w:lineRule="auto"/>
              <w:ind w:firstLine="0" w:firstLineChars="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质保期</w:t>
            </w:r>
          </w:p>
        </w:tc>
        <w:tc>
          <w:tcPr>
            <w:tcW w:w="6162" w:type="dxa"/>
            <w:tcBorders>
              <w:top w:val="single" w:color="auto" w:sz="4" w:space="0"/>
              <w:left w:val="single" w:color="auto" w:sz="4" w:space="0"/>
              <w:bottom w:val="single" w:color="auto" w:sz="4" w:space="0"/>
              <w:right w:val="single" w:color="auto" w:sz="4" w:space="0"/>
            </w:tcBorders>
            <w:vAlign w:val="center"/>
          </w:tcPr>
          <w:p w14:paraId="13C0304B">
            <w:pPr>
              <w:spacing w:line="360" w:lineRule="auto"/>
              <w:ind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5年</w:t>
            </w:r>
          </w:p>
        </w:tc>
      </w:tr>
      <w:tr w14:paraId="4A0F1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tcBorders>
              <w:top w:val="single" w:color="auto" w:sz="4" w:space="0"/>
              <w:left w:val="single" w:color="auto" w:sz="4" w:space="0"/>
              <w:bottom w:val="single" w:color="auto" w:sz="4" w:space="0"/>
              <w:right w:val="single" w:color="auto" w:sz="4" w:space="0"/>
            </w:tcBorders>
            <w:vAlign w:val="center"/>
          </w:tcPr>
          <w:p w14:paraId="079C25E5">
            <w:pPr>
              <w:spacing w:line="360" w:lineRule="auto"/>
              <w:ind w:firstLine="175" w:firstLineChars="73"/>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429" w:type="dxa"/>
            <w:tcBorders>
              <w:top w:val="single" w:color="auto" w:sz="4" w:space="0"/>
              <w:left w:val="single" w:color="auto" w:sz="4" w:space="0"/>
              <w:bottom w:val="single" w:color="auto" w:sz="4" w:space="0"/>
              <w:right w:val="single" w:color="auto" w:sz="4" w:space="0"/>
            </w:tcBorders>
            <w:vAlign w:val="center"/>
          </w:tcPr>
          <w:p w14:paraId="3F7A4D5B">
            <w:pPr>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采购方式</w:t>
            </w:r>
          </w:p>
        </w:tc>
        <w:tc>
          <w:tcPr>
            <w:tcW w:w="6162" w:type="dxa"/>
            <w:tcBorders>
              <w:top w:val="single" w:color="auto" w:sz="4" w:space="0"/>
              <w:left w:val="single" w:color="auto" w:sz="4" w:space="0"/>
              <w:bottom w:val="single" w:color="auto" w:sz="4" w:space="0"/>
              <w:right w:val="single" w:color="auto" w:sz="4" w:space="0"/>
            </w:tcBorders>
            <w:vAlign w:val="center"/>
          </w:tcPr>
          <w:p w14:paraId="434EC98B">
            <w:pPr>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竞争性谈判（二次报价</w:t>
            </w:r>
            <w:r>
              <w:rPr>
                <w:rFonts w:hint="eastAsia" w:ascii="仿宋" w:hAnsi="仿宋" w:eastAsia="仿宋" w:cs="仿宋"/>
                <w:color w:val="auto"/>
                <w:sz w:val="24"/>
                <w:highlight w:val="none"/>
                <w:lang w:val="en-US" w:eastAsia="zh-CN"/>
              </w:rPr>
              <w:t>为最终报价</w:t>
            </w:r>
            <w:r>
              <w:rPr>
                <w:rFonts w:hint="eastAsia" w:ascii="仿宋" w:hAnsi="仿宋" w:eastAsia="仿宋" w:cs="仿宋"/>
                <w:color w:val="auto"/>
                <w:sz w:val="24"/>
                <w:highlight w:val="none"/>
              </w:rPr>
              <w:t>）</w:t>
            </w:r>
          </w:p>
        </w:tc>
      </w:tr>
      <w:tr w14:paraId="6B821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10" w:type="dxa"/>
            <w:tcBorders>
              <w:top w:val="single" w:color="auto" w:sz="4" w:space="0"/>
              <w:left w:val="single" w:color="auto" w:sz="4" w:space="0"/>
              <w:bottom w:val="single" w:color="auto" w:sz="4" w:space="0"/>
              <w:right w:val="single" w:color="auto" w:sz="4" w:space="0"/>
            </w:tcBorders>
            <w:vAlign w:val="center"/>
          </w:tcPr>
          <w:p w14:paraId="0BB0F8C9">
            <w:pPr>
              <w:spacing w:line="360" w:lineRule="auto"/>
              <w:ind w:firstLine="175" w:firstLineChars="73"/>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429" w:type="dxa"/>
            <w:tcBorders>
              <w:top w:val="single" w:color="auto" w:sz="4" w:space="0"/>
              <w:left w:val="single" w:color="auto" w:sz="4" w:space="0"/>
              <w:bottom w:val="single" w:color="auto" w:sz="4" w:space="0"/>
              <w:right w:val="single" w:color="auto" w:sz="4" w:space="0"/>
            </w:tcBorders>
            <w:vAlign w:val="center"/>
          </w:tcPr>
          <w:p w14:paraId="64B87C0E">
            <w:pPr>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预算资金</w:t>
            </w:r>
          </w:p>
        </w:tc>
        <w:tc>
          <w:tcPr>
            <w:tcW w:w="6162" w:type="dxa"/>
            <w:tcBorders>
              <w:top w:val="single" w:color="auto" w:sz="4" w:space="0"/>
              <w:left w:val="single" w:color="auto" w:sz="4" w:space="0"/>
              <w:bottom w:val="single" w:color="auto" w:sz="4" w:space="0"/>
              <w:right w:val="single" w:color="auto" w:sz="4" w:space="0"/>
            </w:tcBorders>
            <w:vAlign w:val="center"/>
          </w:tcPr>
          <w:p w14:paraId="5949C947">
            <w:pPr>
              <w:spacing w:line="360" w:lineRule="auto"/>
              <w:ind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1000000.00元</w:t>
            </w:r>
          </w:p>
        </w:tc>
      </w:tr>
      <w:tr w14:paraId="5D7E2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710" w:type="dxa"/>
            <w:tcBorders>
              <w:top w:val="single" w:color="auto" w:sz="4" w:space="0"/>
              <w:left w:val="single" w:color="auto" w:sz="4" w:space="0"/>
              <w:bottom w:val="single" w:color="auto" w:sz="4" w:space="0"/>
              <w:right w:val="single" w:color="auto" w:sz="4" w:space="0"/>
            </w:tcBorders>
            <w:vAlign w:val="center"/>
          </w:tcPr>
          <w:p w14:paraId="14774687">
            <w:pPr>
              <w:spacing w:line="360" w:lineRule="auto"/>
              <w:ind w:left="0" w:leftChars="0" w:firstLine="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429" w:type="dxa"/>
            <w:tcBorders>
              <w:top w:val="single" w:color="auto" w:sz="4" w:space="0"/>
              <w:left w:val="single" w:color="auto" w:sz="4" w:space="0"/>
              <w:bottom w:val="single" w:color="auto" w:sz="4" w:space="0"/>
              <w:right w:val="single" w:color="auto" w:sz="4" w:space="0"/>
            </w:tcBorders>
            <w:vAlign w:val="center"/>
          </w:tcPr>
          <w:p w14:paraId="7AD25B7D">
            <w:pPr>
              <w:spacing w:line="360" w:lineRule="auto"/>
              <w:ind w:right="46" w:rightChars="22"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供应商资格条件</w:t>
            </w:r>
          </w:p>
        </w:tc>
        <w:tc>
          <w:tcPr>
            <w:tcW w:w="6162" w:type="dxa"/>
            <w:tcBorders>
              <w:top w:val="single" w:color="auto" w:sz="4" w:space="0"/>
              <w:left w:val="single" w:color="auto" w:sz="4" w:space="0"/>
              <w:bottom w:val="single" w:color="auto" w:sz="4" w:space="0"/>
              <w:right w:val="single" w:color="auto" w:sz="4" w:space="0"/>
            </w:tcBorders>
            <w:vAlign w:val="center"/>
          </w:tcPr>
          <w:p w14:paraId="2CA9BAE0">
            <w:pPr>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1、符合《中华人民共和国政府采购法》第二十二条的规定：</w:t>
            </w:r>
          </w:p>
          <w:p w14:paraId="538A6194">
            <w:pPr>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0D3D55B7">
            <w:pPr>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（2）具有良好的商业信誉和健全的财务会计制度；</w:t>
            </w:r>
          </w:p>
          <w:p w14:paraId="4F3A5873">
            <w:pPr>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098594FF">
            <w:pPr>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0682B66A">
            <w:pPr>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2798B1CA">
            <w:pPr>
              <w:spacing w:line="360" w:lineRule="auto"/>
              <w:ind w:firstLine="0"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（6）法律、行政法规规定的其他条件。</w:t>
            </w:r>
          </w:p>
          <w:p w14:paraId="7AB5E994">
            <w:pPr>
              <w:spacing w:line="360" w:lineRule="auto"/>
              <w:ind w:firstLine="0" w:firstLineChars="0"/>
              <w:jc w:val="left"/>
              <w:rPr>
                <w:rFonts w:ascii="仿宋" w:hAnsi="仿宋" w:eastAsia="仿宋" w:cs="仿宋"/>
                <w:color w:val="auto"/>
                <w:sz w:val="24"/>
                <w:highlight w:val="none"/>
              </w:rPr>
            </w:pPr>
            <w:r>
              <w:rPr>
                <w:rFonts w:hint="eastAsia" w:ascii="仿宋" w:hAnsi="仿宋" w:eastAsia="仿宋" w:cs="仿宋"/>
                <w:color w:val="auto"/>
                <w:sz w:val="24"/>
                <w:highlight w:val="none"/>
              </w:rPr>
              <w:t>2、供应商不得为“信用中国网</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（www.creditchina.gov.cn）中列入失信被执行人和税收违法黑名单的供应商，不得为中国政府采购网（www.ccgp.gov.cn）政府采购严重违法失信行为记录名单中被财政部门禁止参加政府采购活动的供应商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需带有时间的截图，在发布招标公告后至投标截止时间前</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30DDC024">
            <w:pPr>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3、单位负责人为同一人或者存在直接控股、管理关系的不同供应商，不得参加同一合同项下的政府采购活动。</w:t>
            </w:r>
          </w:p>
          <w:p w14:paraId="6E65A44B">
            <w:pPr>
              <w:pStyle w:val="81"/>
              <w:spacing w:before="75" w:after="75"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4、本项目不接受联合体谈判。</w:t>
            </w:r>
          </w:p>
          <w:p w14:paraId="1B7CE465">
            <w:pPr>
              <w:spacing w:line="360" w:lineRule="auto"/>
              <w:ind w:firstLine="0" w:firstLineChars="0"/>
              <w:rPr>
                <w:color w:val="auto"/>
                <w:highlight w:val="none"/>
              </w:rPr>
            </w:pPr>
            <w:r>
              <w:rPr>
                <w:rFonts w:hint="eastAsia" w:ascii="仿宋" w:hAnsi="仿宋" w:eastAsia="仿宋" w:cs="仿宋"/>
                <w:b/>
                <w:bCs/>
                <w:color w:val="auto"/>
                <w:sz w:val="24"/>
                <w:highlight w:val="none"/>
              </w:rPr>
              <w:t>上述资格审查材料，是响应文件的组成部分，供应商须在响应文件中提供，若响应文件中未按规定提供，供应商有可能承担评审时资格审查不通过的风险。</w:t>
            </w:r>
          </w:p>
        </w:tc>
      </w:tr>
      <w:tr w14:paraId="548E7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10" w:type="dxa"/>
            <w:tcBorders>
              <w:top w:val="single" w:color="auto" w:sz="4" w:space="0"/>
              <w:left w:val="single" w:color="auto" w:sz="4" w:space="0"/>
              <w:bottom w:val="single" w:color="auto" w:sz="4" w:space="0"/>
              <w:right w:val="single" w:color="auto" w:sz="4" w:space="0"/>
            </w:tcBorders>
            <w:vAlign w:val="center"/>
          </w:tcPr>
          <w:p w14:paraId="0E34554A">
            <w:pPr>
              <w:spacing w:line="360" w:lineRule="auto"/>
              <w:ind w:left="0" w:leftChars="0"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429" w:type="dxa"/>
            <w:tcBorders>
              <w:top w:val="single" w:color="auto" w:sz="4" w:space="0"/>
              <w:left w:val="single" w:color="auto" w:sz="4" w:space="0"/>
              <w:bottom w:val="single" w:color="auto" w:sz="4" w:space="0"/>
              <w:right w:val="single" w:color="auto" w:sz="4" w:space="0"/>
            </w:tcBorders>
            <w:vAlign w:val="center"/>
          </w:tcPr>
          <w:p w14:paraId="5AE00B0F">
            <w:pPr>
              <w:spacing w:line="360" w:lineRule="auto"/>
              <w:ind w:firstLine="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响应文件递交截止及开标时间</w:t>
            </w:r>
          </w:p>
        </w:tc>
        <w:tc>
          <w:tcPr>
            <w:tcW w:w="6162" w:type="dxa"/>
            <w:tcBorders>
              <w:top w:val="single" w:color="auto" w:sz="4" w:space="0"/>
              <w:left w:val="single" w:color="auto" w:sz="4" w:space="0"/>
              <w:bottom w:val="single" w:color="auto" w:sz="4" w:space="0"/>
              <w:right w:val="single" w:color="auto" w:sz="4" w:space="0"/>
            </w:tcBorders>
            <w:vAlign w:val="center"/>
          </w:tcPr>
          <w:p w14:paraId="0F298BE6">
            <w:pPr>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lang w:eastAsia="zh-CN"/>
              </w:rPr>
              <w:t>2025年0</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lang w:val="en-US" w:eastAsia="zh-CN"/>
              </w:rPr>
              <w:t>16</w:t>
            </w:r>
            <w:r>
              <w:rPr>
                <w:rFonts w:hint="eastAsia" w:ascii="仿宋" w:hAnsi="仿宋" w:eastAsia="仿宋" w:cs="仿宋"/>
                <w:color w:val="auto"/>
                <w:sz w:val="24"/>
                <w:highlight w:val="none"/>
                <w:lang w:eastAsia="zh-CN"/>
              </w:rPr>
              <w:t>日</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lang w:eastAsia="zh-CN"/>
              </w:rPr>
              <w:t>:00</w:t>
            </w:r>
            <w:r>
              <w:rPr>
                <w:rFonts w:hint="eastAsia" w:ascii="仿宋" w:hAnsi="仿宋" w:eastAsia="仿宋" w:cs="仿宋"/>
                <w:color w:val="auto"/>
                <w:sz w:val="24"/>
                <w:highlight w:val="none"/>
              </w:rPr>
              <w:t>时（北京时间）</w:t>
            </w:r>
          </w:p>
        </w:tc>
      </w:tr>
      <w:tr w14:paraId="52331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10" w:type="dxa"/>
            <w:tcBorders>
              <w:top w:val="single" w:color="auto" w:sz="4" w:space="0"/>
              <w:left w:val="single" w:color="auto" w:sz="4" w:space="0"/>
              <w:bottom w:val="single" w:color="auto" w:sz="4" w:space="0"/>
              <w:right w:val="single" w:color="auto" w:sz="4" w:space="0"/>
            </w:tcBorders>
            <w:vAlign w:val="center"/>
          </w:tcPr>
          <w:p w14:paraId="0D94990E">
            <w:pPr>
              <w:spacing w:line="360" w:lineRule="auto"/>
              <w:ind w:left="0" w:leftChars="0"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429" w:type="dxa"/>
            <w:tcBorders>
              <w:top w:val="single" w:color="auto" w:sz="4" w:space="0"/>
              <w:left w:val="single" w:color="auto" w:sz="4" w:space="0"/>
              <w:bottom w:val="single" w:color="auto" w:sz="4" w:space="0"/>
              <w:right w:val="single" w:color="auto" w:sz="4" w:space="0"/>
            </w:tcBorders>
            <w:vAlign w:val="center"/>
          </w:tcPr>
          <w:p w14:paraId="4FE23365">
            <w:pPr>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响应文件递交方式</w:t>
            </w:r>
          </w:p>
        </w:tc>
        <w:tc>
          <w:tcPr>
            <w:tcW w:w="6162" w:type="dxa"/>
            <w:tcBorders>
              <w:top w:val="single" w:color="auto" w:sz="4" w:space="0"/>
              <w:left w:val="single" w:color="auto" w:sz="4" w:space="0"/>
              <w:bottom w:val="single" w:color="auto" w:sz="4" w:space="0"/>
              <w:right w:val="single" w:color="auto" w:sz="4" w:space="0"/>
            </w:tcBorders>
            <w:vAlign w:val="center"/>
          </w:tcPr>
          <w:p w14:paraId="32E63931">
            <w:pPr>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采用不见面开标：</w:t>
            </w:r>
          </w:p>
          <w:p w14:paraId="24CC60F3">
            <w:pPr>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响应文件提交时间：同投标截止时间</w:t>
            </w:r>
          </w:p>
          <w:p w14:paraId="3720A628">
            <w:pPr>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开标地点：政采云远程不见面开标大厅</w:t>
            </w:r>
          </w:p>
          <w:p w14:paraId="235A33EE">
            <w:pPr>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不见面开标默认解密时长：30分钟</w:t>
            </w:r>
          </w:p>
          <w:p w14:paraId="3105FD0A">
            <w:pPr>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关于能否延长解密时间的约定：开标现场若发现默认解密时长不足，由采购人决定是否延长解密时长。</w:t>
            </w:r>
          </w:p>
          <w:p w14:paraId="49368AA6">
            <w:pPr>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注：供应商可通过账号密码或CA登录政采云客户端进行投标文件的制作，本项目采用电子版投标文件。</w:t>
            </w:r>
          </w:p>
        </w:tc>
      </w:tr>
      <w:tr w14:paraId="7107C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10" w:type="dxa"/>
            <w:tcBorders>
              <w:top w:val="single" w:color="auto" w:sz="4" w:space="0"/>
              <w:left w:val="single" w:color="auto" w:sz="4" w:space="0"/>
              <w:bottom w:val="single" w:color="auto" w:sz="4" w:space="0"/>
              <w:right w:val="single" w:color="auto" w:sz="4" w:space="0"/>
            </w:tcBorders>
            <w:vAlign w:val="center"/>
          </w:tcPr>
          <w:p w14:paraId="0530CD28">
            <w:pPr>
              <w:spacing w:line="360" w:lineRule="auto"/>
              <w:ind w:left="0" w:leftChars="0"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429" w:type="dxa"/>
            <w:tcBorders>
              <w:top w:val="single" w:color="auto" w:sz="4" w:space="0"/>
              <w:left w:val="single" w:color="auto" w:sz="4" w:space="0"/>
              <w:bottom w:val="single" w:color="auto" w:sz="4" w:space="0"/>
              <w:right w:val="single" w:color="auto" w:sz="4" w:space="0"/>
            </w:tcBorders>
            <w:vAlign w:val="center"/>
          </w:tcPr>
          <w:p w14:paraId="08D18C4B">
            <w:pPr>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资格审查</w:t>
            </w:r>
          </w:p>
        </w:tc>
        <w:tc>
          <w:tcPr>
            <w:tcW w:w="6162" w:type="dxa"/>
            <w:tcBorders>
              <w:top w:val="single" w:color="auto" w:sz="4" w:space="0"/>
              <w:left w:val="single" w:color="auto" w:sz="4" w:space="0"/>
              <w:bottom w:val="single" w:color="auto" w:sz="4" w:space="0"/>
              <w:right w:val="single" w:color="auto" w:sz="4" w:space="0"/>
            </w:tcBorders>
            <w:vAlign w:val="center"/>
          </w:tcPr>
          <w:p w14:paraId="499C33F7">
            <w:pPr>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资格后审</w:t>
            </w:r>
          </w:p>
        </w:tc>
      </w:tr>
      <w:tr w14:paraId="078A6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10" w:type="dxa"/>
            <w:tcBorders>
              <w:top w:val="single" w:color="auto" w:sz="4" w:space="0"/>
              <w:left w:val="single" w:color="auto" w:sz="4" w:space="0"/>
              <w:bottom w:val="single" w:color="auto" w:sz="4" w:space="0"/>
              <w:right w:val="single" w:color="auto" w:sz="4" w:space="0"/>
            </w:tcBorders>
            <w:vAlign w:val="center"/>
          </w:tcPr>
          <w:p w14:paraId="2861A0EA">
            <w:pPr>
              <w:spacing w:line="360" w:lineRule="auto"/>
              <w:ind w:left="0" w:leftChars="0"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1429" w:type="dxa"/>
            <w:tcBorders>
              <w:top w:val="single" w:color="auto" w:sz="4" w:space="0"/>
              <w:left w:val="single" w:color="auto" w:sz="4" w:space="0"/>
              <w:bottom w:val="single" w:color="auto" w:sz="4" w:space="0"/>
              <w:right w:val="single" w:color="auto" w:sz="4" w:space="0"/>
            </w:tcBorders>
            <w:vAlign w:val="center"/>
          </w:tcPr>
          <w:p w14:paraId="78385B3F">
            <w:pPr>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kern w:val="0"/>
                <w:sz w:val="24"/>
                <w:highlight w:val="none"/>
              </w:rPr>
              <w:t>联合体</w:t>
            </w:r>
          </w:p>
        </w:tc>
        <w:tc>
          <w:tcPr>
            <w:tcW w:w="6162" w:type="dxa"/>
            <w:tcBorders>
              <w:top w:val="single" w:color="auto" w:sz="4" w:space="0"/>
              <w:left w:val="single" w:color="auto" w:sz="4" w:space="0"/>
              <w:bottom w:val="single" w:color="auto" w:sz="4" w:space="0"/>
              <w:right w:val="single" w:color="auto" w:sz="4" w:space="0"/>
            </w:tcBorders>
            <w:vAlign w:val="center"/>
          </w:tcPr>
          <w:p w14:paraId="7E406FD6">
            <w:pPr>
              <w:spacing w:line="360" w:lineRule="auto"/>
              <w:ind w:firstLine="0" w:firstLineChars="0"/>
              <w:rPr>
                <w:rFonts w:ascii="仿宋" w:hAnsi="仿宋" w:eastAsia="仿宋" w:cs="仿宋"/>
                <w:bCs/>
                <w:color w:val="auto"/>
                <w:sz w:val="24"/>
                <w:highlight w:val="none"/>
              </w:rPr>
            </w:pPr>
            <w:r>
              <w:rPr>
                <w:rFonts w:hint="eastAsia" w:ascii="仿宋" w:hAnsi="仿宋" w:eastAsia="仿宋" w:cs="仿宋"/>
                <w:color w:val="auto"/>
                <w:sz w:val="24"/>
                <w:highlight w:val="none"/>
              </w:rPr>
              <w:t>不接受联合体</w:t>
            </w:r>
          </w:p>
        </w:tc>
      </w:tr>
      <w:tr w14:paraId="70A04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10" w:type="dxa"/>
            <w:tcBorders>
              <w:top w:val="single" w:color="auto" w:sz="4" w:space="0"/>
              <w:left w:val="single" w:color="auto" w:sz="4" w:space="0"/>
              <w:bottom w:val="single" w:color="auto" w:sz="4" w:space="0"/>
              <w:right w:val="single" w:color="auto" w:sz="4" w:space="0"/>
            </w:tcBorders>
            <w:vAlign w:val="center"/>
          </w:tcPr>
          <w:p w14:paraId="4CB1DDF7">
            <w:pPr>
              <w:spacing w:line="360" w:lineRule="auto"/>
              <w:ind w:left="0" w:leftChars="0"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15</w:t>
            </w:r>
          </w:p>
        </w:tc>
        <w:tc>
          <w:tcPr>
            <w:tcW w:w="1429" w:type="dxa"/>
            <w:tcBorders>
              <w:top w:val="single" w:color="auto" w:sz="4" w:space="0"/>
              <w:left w:val="single" w:color="auto" w:sz="4" w:space="0"/>
              <w:bottom w:val="single" w:color="auto" w:sz="4" w:space="0"/>
              <w:right w:val="single" w:color="auto" w:sz="4" w:space="0"/>
            </w:tcBorders>
            <w:vAlign w:val="center"/>
          </w:tcPr>
          <w:p w14:paraId="65245421">
            <w:pPr>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评审方法</w:t>
            </w:r>
          </w:p>
        </w:tc>
        <w:tc>
          <w:tcPr>
            <w:tcW w:w="6162" w:type="dxa"/>
            <w:tcBorders>
              <w:top w:val="single" w:color="auto" w:sz="4" w:space="0"/>
              <w:left w:val="single" w:color="auto" w:sz="4" w:space="0"/>
              <w:bottom w:val="single" w:color="auto" w:sz="4" w:space="0"/>
              <w:right w:val="single" w:color="auto" w:sz="4" w:space="0"/>
            </w:tcBorders>
            <w:vAlign w:val="center"/>
          </w:tcPr>
          <w:p w14:paraId="54D88B6B">
            <w:pPr>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最低评标价法</w:t>
            </w:r>
          </w:p>
        </w:tc>
      </w:tr>
      <w:tr w14:paraId="7AE79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0" w:type="dxa"/>
            <w:tcBorders>
              <w:top w:val="single" w:color="auto" w:sz="4" w:space="0"/>
              <w:left w:val="single" w:color="auto" w:sz="4" w:space="0"/>
              <w:bottom w:val="single" w:color="auto" w:sz="4" w:space="0"/>
              <w:right w:val="single" w:color="auto" w:sz="4" w:space="0"/>
            </w:tcBorders>
            <w:vAlign w:val="center"/>
          </w:tcPr>
          <w:p w14:paraId="3EF1050B">
            <w:pPr>
              <w:spacing w:line="360" w:lineRule="auto"/>
              <w:ind w:left="0" w:leftChars="0"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16</w:t>
            </w:r>
          </w:p>
        </w:tc>
        <w:tc>
          <w:tcPr>
            <w:tcW w:w="1429" w:type="dxa"/>
            <w:tcBorders>
              <w:top w:val="single" w:color="auto" w:sz="4" w:space="0"/>
              <w:left w:val="single" w:color="auto" w:sz="4" w:space="0"/>
              <w:bottom w:val="single" w:color="auto" w:sz="4" w:space="0"/>
              <w:right w:val="single" w:color="auto" w:sz="4" w:space="0"/>
            </w:tcBorders>
            <w:vAlign w:val="center"/>
          </w:tcPr>
          <w:p w14:paraId="4F646747">
            <w:pPr>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响应有效期</w:t>
            </w:r>
          </w:p>
        </w:tc>
        <w:tc>
          <w:tcPr>
            <w:tcW w:w="6162" w:type="dxa"/>
            <w:tcBorders>
              <w:top w:val="single" w:color="auto" w:sz="4" w:space="0"/>
              <w:left w:val="single" w:color="auto" w:sz="4" w:space="0"/>
              <w:bottom w:val="single" w:color="auto" w:sz="4" w:space="0"/>
              <w:right w:val="single" w:color="auto" w:sz="4" w:space="0"/>
            </w:tcBorders>
            <w:vAlign w:val="center"/>
          </w:tcPr>
          <w:p w14:paraId="45B6BF8C">
            <w:pPr>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90日历日（从响应文件截止之日算起）</w:t>
            </w:r>
          </w:p>
        </w:tc>
      </w:tr>
      <w:tr w14:paraId="3DA33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tcBorders>
              <w:top w:val="single" w:color="auto" w:sz="4" w:space="0"/>
              <w:left w:val="single" w:color="auto" w:sz="4" w:space="0"/>
              <w:bottom w:val="single" w:color="auto" w:sz="4" w:space="0"/>
              <w:right w:val="single" w:color="auto" w:sz="4" w:space="0"/>
            </w:tcBorders>
            <w:vAlign w:val="center"/>
          </w:tcPr>
          <w:p w14:paraId="66E5DA50">
            <w:pPr>
              <w:spacing w:line="360" w:lineRule="auto"/>
              <w:ind w:left="0" w:leftChars="0"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17</w:t>
            </w:r>
          </w:p>
        </w:tc>
        <w:tc>
          <w:tcPr>
            <w:tcW w:w="1429" w:type="dxa"/>
            <w:tcBorders>
              <w:top w:val="single" w:color="auto" w:sz="4" w:space="0"/>
              <w:left w:val="single" w:color="auto" w:sz="4" w:space="0"/>
              <w:bottom w:val="single" w:color="auto" w:sz="4" w:space="0"/>
              <w:right w:val="single" w:color="auto" w:sz="4" w:space="0"/>
            </w:tcBorders>
            <w:vAlign w:val="center"/>
          </w:tcPr>
          <w:p w14:paraId="446D448E">
            <w:pPr>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谈判保证金</w:t>
            </w:r>
          </w:p>
        </w:tc>
        <w:tc>
          <w:tcPr>
            <w:tcW w:w="6162" w:type="dxa"/>
            <w:tcBorders>
              <w:top w:val="single" w:color="auto" w:sz="4" w:space="0"/>
              <w:left w:val="single" w:color="auto" w:sz="4" w:space="0"/>
              <w:bottom w:val="single" w:color="auto" w:sz="4" w:space="0"/>
              <w:right w:val="single" w:color="auto" w:sz="4" w:space="0"/>
            </w:tcBorders>
            <w:vAlign w:val="center"/>
          </w:tcPr>
          <w:p w14:paraId="7B679605">
            <w:pPr>
              <w:spacing w:line="360" w:lineRule="auto"/>
              <w:ind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不需要交投标保证金</w:t>
            </w:r>
          </w:p>
        </w:tc>
      </w:tr>
      <w:tr w14:paraId="7BB36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10" w:type="dxa"/>
            <w:tcBorders>
              <w:top w:val="single" w:color="auto" w:sz="4" w:space="0"/>
              <w:left w:val="single" w:color="auto" w:sz="4" w:space="0"/>
              <w:bottom w:val="single" w:color="auto" w:sz="4" w:space="0"/>
              <w:right w:val="single" w:color="auto" w:sz="4" w:space="0"/>
            </w:tcBorders>
            <w:vAlign w:val="center"/>
          </w:tcPr>
          <w:p w14:paraId="126FA88A">
            <w:pPr>
              <w:spacing w:line="360" w:lineRule="auto"/>
              <w:ind w:left="0" w:leftChars="0"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18</w:t>
            </w:r>
          </w:p>
        </w:tc>
        <w:tc>
          <w:tcPr>
            <w:tcW w:w="1429" w:type="dxa"/>
            <w:tcBorders>
              <w:top w:val="single" w:color="auto" w:sz="4" w:space="0"/>
              <w:left w:val="single" w:color="auto" w:sz="4" w:space="0"/>
              <w:bottom w:val="single" w:color="auto" w:sz="4" w:space="0"/>
              <w:right w:val="single" w:color="auto" w:sz="4" w:space="0"/>
            </w:tcBorders>
            <w:vAlign w:val="center"/>
          </w:tcPr>
          <w:p w14:paraId="72785C24">
            <w:pPr>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响应</w:t>
            </w:r>
            <w:r>
              <w:rPr>
                <w:rFonts w:hint="eastAsia" w:ascii="仿宋" w:hAnsi="仿宋" w:eastAsia="仿宋" w:cs="仿宋"/>
                <w:color w:val="auto"/>
                <w:spacing w:val="-14"/>
                <w:sz w:val="24"/>
                <w:highlight w:val="none"/>
              </w:rPr>
              <w:t>文件</w:t>
            </w:r>
            <w:r>
              <w:rPr>
                <w:rFonts w:hint="eastAsia" w:ascii="仿宋" w:hAnsi="仿宋" w:eastAsia="仿宋" w:cs="仿宋"/>
                <w:color w:val="auto"/>
                <w:sz w:val="24"/>
                <w:highlight w:val="none"/>
              </w:rPr>
              <w:t>份数</w:t>
            </w:r>
          </w:p>
        </w:tc>
        <w:tc>
          <w:tcPr>
            <w:tcW w:w="6162" w:type="dxa"/>
            <w:tcBorders>
              <w:top w:val="single" w:color="auto" w:sz="4" w:space="0"/>
              <w:left w:val="single" w:color="auto" w:sz="4" w:space="0"/>
              <w:bottom w:val="single" w:color="auto" w:sz="4" w:space="0"/>
              <w:right w:val="single" w:color="auto" w:sz="4" w:space="0"/>
            </w:tcBorders>
            <w:vAlign w:val="center"/>
          </w:tcPr>
          <w:p w14:paraId="4942418C">
            <w:pPr>
              <w:spacing w:line="360" w:lineRule="auto"/>
              <w:ind w:firstLine="0" w:firstLineChars="0"/>
              <w:rPr>
                <w:rFonts w:ascii="仿宋" w:hAnsi="仿宋" w:eastAsia="仿宋" w:cs="仿宋"/>
                <w:color w:val="auto"/>
                <w:sz w:val="24"/>
                <w:highlight w:val="none"/>
              </w:rPr>
            </w:pPr>
            <w:r>
              <w:rPr>
                <w:rFonts w:hint="eastAsia"/>
                <w:color w:val="auto"/>
                <w:highlight w:val="none"/>
              </w:rPr>
              <w:t>（</w:t>
            </w:r>
            <w:r>
              <w:rPr>
                <w:rFonts w:hint="eastAsia" w:ascii="仿宋" w:hAnsi="仿宋" w:eastAsia="仿宋" w:cs="仿宋"/>
                <w:color w:val="auto"/>
                <w:sz w:val="24"/>
                <w:highlight w:val="none"/>
              </w:rPr>
              <w:t>1）正本1份，并标明“正本”字样；副本2份，并标明 “副本”字样；电子档</w:t>
            </w:r>
            <w:r>
              <w:rPr>
                <w:rFonts w:hint="eastAsia" w:ascii="仿宋" w:hAnsi="仿宋" w:eastAsia="仿宋" w:cs="仿宋"/>
                <w:color w:val="auto"/>
                <w:sz w:val="24"/>
                <w:highlight w:val="none"/>
                <w:lang w:val="en-US" w:eastAsia="zh-CN"/>
              </w:rPr>
              <w:t xml:space="preserve">U盘 3 </w:t>
            </w:r>
            <w:r>
              <w:rPr>
                <w:rFonts w:hint="eastAsia" w:ascii="仿宋" w:hAnsi="仿宋" w:eastAsia="仿宋" w:cs="仿宋"/>
                <w:color w:val="auto"/>
                <w:sz w:val="24"/>
                <w:highlight w:val="none"/>
              </w:rPr>
              <w:t>份。正、副本不得采用活页装订。</w:t>
            </w:r>
          </w:p>
          <w:p w14:paraId="066F0C8B">
            <w:pPr>
              <w:spacing w:line="360" w:lineRule="auto"/>
              <w:ind w:firstLine="0" w:firstLineChars="0"/>
              <w:rPr>
                <w:rFonts w:hint="eastAsia" w:eastAsia="仿宋"/>
                <w:color w:val="auto"/>
                <w:highlight w:val="none"/>
                <w:lang w:val="en-US" w:eastAsia="zh-CN"/>
              </w:rPr>
            </w:pPr>
            <w:r>
              <w:rPr>
                <w:rFonts w:hint="eastAsia" w:ascii="仿宋" w:hAnsi="仿宋" w:eastAsia="仿宋" w:cs="仿宋"/>
                <w:color w:val="auto"/>
                <w:sz w:val="24"/>
                <w:highlight w:val="none"/>
              </w:rPr>
              <w:t>须前中标单位开标后提供</w:t>
            </w:r>
            <w:r>
              <w:rPr>
                <w:rFonts w:hint="eastAsia" w:ascii="仿宋" w:hAnsi="仿宋" w:eastAsia="仿宋" w:cs="仿宋"/>
                <w:color w:val="auto"/>
                <w:sz w:val="24"/>
                <w:highlight w:val="none"/>
                <w:lang w:eastAsia="zh-CN"/>
              </w:rPr>
              <w:t>。</w:t>
            </w:r>
          </w:p>
        </w:tc>
      </w:tr>
      <w:tr w14:paraId="0EE47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10" w:type="dxa"/>
            <w:tcBorders>
              <w:top w:val="single" w:color="auto" w:sz="4" w:space="0"/>
              <w:left w:val="single" w:color="auto" w:sz="4" w:space="0"/>
              <w:bottom w:val="single" w:color="auto" w:sz="4" w:space="0"/>
              <w:right w:val="single" w:color="auto" w:sz="4" w:space="0"/>
            </w:tcBorders>
            <w:vAlign w:val="center"/>
          </w:tcPr>
          <w:p w14:paraId="566BB2EC">
            <w:pPr>
              <w:spacing w:line="360" w:lineRule="auto"/>
              <w:ind w:left="0" w:leftChars="0"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19</w:t>
            </w:r>
          </w:p>
        </w:tc>
        <w:tc>
          <w:tcPr>
            <w:tcW w:w="1429" w:type="dxa"/>
            <w:tcBorders>
              <w:top w:val="single" w:color="auto" w:sz="4" w:space="0"/>
              <w:left w:val="single" w:color="auto" w:sz="4" w:space="0"/>
              <w:bottom w:val="single" w:color="auto" w:sz="4" w:space="0"/>
              <w:right w:val="single" w:color="auto" w:sz="4" w:space="0"/>
            </w:tcBorders>
            <w:vAlign w:val="center"/>
          </w:tcPr>
          <w:p w14:paraId="5D904C4B">
            <w:pPr>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付款方式</w:t>
            </w:r>
          </w:p>
        </w:tc>
        <w:tc>
          <w:tcPr>
            <w:tcW w:w="6162" w:type="dxa"/>
            <w:tcBorders>
              <w:top w:val="single" w:color="auto" w:sz="4" w:space="0"/>
              <w:left w:val="single" w:color="auto" w:sz="4" w:space="0"/>
              <w:bottom w:val="single" w:color="auto" w:sz="4" w:space="0"/>
              <w:right w:val="single" w:color="auto" w:sz="4" w:space="0"/>
            </w:tcBorders>
            <w:vAlign w:val="center"/>
          </w:tcPr>
          <w:p w14:paraId="0AA79A36">
            <w:pPr>
              <w:spacing w:line="360" w:lineRule="auto"/>
              <w:ind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签订合同时与甲方协商付款方式</w:t>
            </w:r>
          </w:p>
        </w:tc>
      </w:tr>
      <w:tr w14:paraId="15470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10" w:type="dxa"/>
            <w:tcBorders>
              <w:top w:val="single" w:color="auto" w:sz="4" w:space="0"/>
              <w:left w:val="single" w:color="auto" w:sz="4" w:space="0"/>
              <w:bottom w:val="single" w:color="auto" w:sz="4" w:space="0"/>
              <w:right w:val="single" w:color="auto" w:sz="4" w:space="0"/>
            </w:tcBorders>
            <w:vAlign w:val="center"/>
          </w:tcPr>
          <w:p w14:paraId="6997CA34">
            <w:pPr>
              <w:spacing w:line="360" w:lineRule="auto"/>
              <w:ind w:left="0" w:leftChars="0"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20</w:t>
            </w:r>
          </w:p>
        </w:tc>
        <w:tc>
          <w:tcPr>
            <w:tcW w:w="1429" w:type="dxa"/>
            <w:tcBorders>
              <w:top w:val="single" w:color="auto" w:sz="4" w:space="0"/>
              <w:left w:val="single" w:color="auto" w:sz="4" w:space="0"/>
              <w:bottom w:val="single" w:color="auto" w:sz="4" w:space="0"/>
              <w:right w:val="single" w:color="auto" w:sz="4" w:space="0"/>
            </w:tcBorders>
            <w:vAlign w:val="center"/>
          </w:tcPr>
          <w:p w14:paraId="4EE41D2B">
            <w:pPr>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最高限价</w:t>
            </w:r>
          </w:p>
        </w:tc>
        <w:tc>
          <w:tcPr>
            <w:tcW w:w="6162" w:type="dxa"/>
            <w:tcBorders>
              <w:top w:val="single" w:color="auto" w:sz="4" w:space="0"/>
              <w:left w:val="single" w:color="auto" w:sz="4" w:space="0"/>
              <w:bottom w:val="single" w:color="auto" w:sz="4" w:space="0"/>
              <w:right w:val="single" w:color="auto" w:sz="4" w:space="0"/>
            </w:tcBorders>
            <w:vAlign w:val="center"/>
          </w:tcPr>
          <w:p w14:paraId="0AFD6A30">
            <w:pPr>
              <w:spacing w:line="360" w:lineRule="auto"/>
              <w:ind w:firstLine="0" w:firstLineChars="0"/>
              <w:rPr>
                <w:color w:val="auto"/>
                <w:highlight w:val="none"/>
              </w:rPr>
            </w:pPr>
            <w:r>
              <w:rPr>
                <w:rFonts w:hint="eastAsia" w:ascii="仿宋" w:hAnsi="仿宋" w:eastAsia="仿宋" w:cs="仿宋"/>
                <w:color w:val="auto"/>
                <w:sz w:val="24"/>
                <w:highlight w:val="none"/>
              </w:rPr>
              <w:t>本次采购设置最高限价，最高限价</w:t>
            </w:r>
            <w:r>
              <w:rPr>
                <w:rFonts w:hint="eastAsia" w:ascii="仿宋" w:hAnsi="仿宋" w:eastAsia="仿宋" w:cs="仿宋"/>
                <w:color w:val="auto"/>
                <w:sz w:val="24"/>
                <w:highlight w:val="none"/>
                <w:lang w:val="en-US" w:eastAsia="zh-CN"/>
              </w:rPr>
              <w:t>1000000.00</w:t>
            </w:r>
            <w:r>
              <w:rPr>
                <w:rFonts w:hint="eastAsia" w:ascii="仿宋" w:hAnsi="仿宋" w:eastAsia="仿宋" w:cs="仿宋"/>
                <w:color w:val="auto"/>
                <w:sz w:val="24"/>
                <w:highlight w:val="none"/>
                <w:u w:val="none"/>
              </w:rPr>
              <w:t>元，</w:t>
            </w:r>
            <w:r>
              <w:rPr>
                <w:rFonts w:hint="eastAsia" w:ascii="仿宋" w:hAnsi="仿宋" w:eastAsia="仿宋" w:cs="仿宋"/>
                <w:color w:val="auto"/>
                <w:sz w:val="24"/>
                <w:highlight w:val="none"/>
              </w:rPr>
              <w:t>各供应商的报价超出此范围将作废标处理。</w:t>
            </w:r>
          </w:p>
        </w:tc>
      </w:tr>
      <w:tr w14:paraId="3452B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10" w:type="dxa"/>
            <w:tcBorders>
              <w:top w:val="single" w:color="auto" w:sz="4" w:space="0"/>
              <w:left w:val="single" w:color="auto" w:sz="4" w:space="0"/>
              <w:bottom w:val="single" w:color="auto" w:sz="4" w:space="0"/>
              <w:right w:val="single" w:color="auto" w:sz="4" w:space="0"/>
            </w:tcBorders>
            <w:vAlign w:val="center"/>
          </w:tcPr>
          <w:p w14:paraId="47E3FBCC">
            <w:pPr>
              <w:spacing w:line="360" w:lineRule="auto"/>
              <w:ind w:left="0" w:leftChars="0"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21</w:t>
            </w:r>
          </w:p>
        </w:tc>
        <w:tc>
          <w:tcPr>
            <w:tcW w:w="1429" w:type="dxa"/>
            <w:tcBorders>
              <w:top w:val="single" w:color="auto" w:sz="4" w:space="0"/>
              <w:left w:val="single" w:color="auto" w:sz="4" w:space="0"/>
              <w:bottom w:val="single" w:color="auto" w:sz="4" w:space="0"/>
              <w:right w:val="single" w:color="auto" w:sz="4" w:space="0"/>
            </w:tcBorders>
            <w:vAlign w:val="center"/>
          </w:tcPr>
          <w:p w14:paraId="118DD490">
            <w:pPr>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核心产品</w:t>
            </w:r>
          </w:p>
        </w:tc>
        <w:tc>
          <w:tcPr>
            <w:tcW w:w="6162" w:type="dxa"/>
            <w:tcBorders>
              <w:top w:val="single" w:color="auto" w:sz="4" w:space="0"/>
              <w:left w:val="single" w:color="auto" w:sz="4" w:space="0"/>
              <w:bottom w:val="single" w:color="auto" w:sz="4" w:space="0"/>
              <w:right w:val="single" w:color="auto" w:sz="4" w:space="0"/>
            </w:tcBorders>
            <w:vAlign w:val="center"/>
          </w:tcPr>
          <w:p w14:paraId="21308ABF">
            <w:pPr>
              <w:spacing w:line="360" w:lineRule="auto"/>
              <w:ind w:firstLine="0" w:firstLineChars="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采用最低评标价法的采购项目，提供相同品牌产品的不同供应商参加同一合同项下采购的，以其中通过资格审查、符合性审查且报价最低的参加评标；</w:t>
            </w:r>
          </w:p>
          <w:p w14:paraId="0B81AC22">
            <w:pPr>
              <w:spacing w:line="360" w:lineRule="auto"/>
              <w:ind w:firstLine="0" w:firstLineChars="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非单一产品采购项目，采购人应当根据采购项目技术构成、产品价格比重等合理确定核心产品</w:t>
            </w:r>
            <w:r>
              <w:rPr>
                <w:rFonts w:hint="eastAsia" w:ascii="仿宋" w:hAnsi="仿宋" w:eastAsia="仿宋" w:cs="仿宋"/>
                <w:color w:val="auto"/>
                <w:kern w:val="0"/>
                <w:sz w:val="24"/>
                <w:highlight w:val="none"/>
                <w:lang w:eastAsia="zh-CN"/>
              </w:rPr>
              <w:t>。</w:t>
            </w:r>
          </w:p>
          <w:p w14:paraId="621F71E0">
            <w:pPr>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kern w:val="0"/>
                <w:sz w:val="24"/>
                <w:highlight w:val="none"/>
              </w:rPr>
              <w:t>多家供应商提供核心产品品牌相同的，按上款规定执行。</w:t>
            </w:r>
          </w:p>
        </w:tc>
      </w:tr>
      <w:tr w14:paraId="0136C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710" w:type="dxa"/>
            <w:tcBorders>
              <w:top w:val="single" w:color="auto" w:sz="4" w:space="0"/>
              <w:left w:val="single" w:color="auto" w:sz="4" w:space="0"/>
              <w:bottom w:val="single" w:color="auto" w:sz="4" w:space="0"/>
              <w:right w:val="single" w:color="auto" w:sz="4" w:space="0"/>
            </w:tcBorders>
            <w:vAlign w:val="center"/>
          </w:tcPr>
          <w:p w14:paraId="61EC417B">
            <w:pPr>
              <w:spacing w:line="360" w:lineRule="auto"/>
              <w:ind w:left="0" w:leftChars="0"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22</w:t>
            </w:r>
          </w:p>
        </w:tc>
        <w:tc>
          <w:tcPr>
            <w:tcW w:w="1429" w:type="dxa"/>
            <w:tcBorders>
              <w:top w:val="single" w:color="auto" w:sz="4" w:space="0"/>
              <w:left w:val="single" w:color="auto" w:sz="4" w:space="0"/>
              <w:bottom w:val="single" w:color="auto" w:sz="4" w:space="0"/>
              <w:right w:val="single" w:color="auto" w:sz="4" w:space="0"/>
            </w:tcBorders>
            <w:vAlign w:val="center"/>
          </w:tcPr>
          <w:p w14:paraId="40D17BDE">
            <w:pPr>
              <w:spacing w:line="360" w:lineRule="auto"/>
              <w:ind w:firstLine="0" w:firstLineChars="0"/>
              <w:rPr>
                <w:rFonts w:ascii="仿宋" w:hAnsi="仿宋" w:eastAsia="仿宋" w:cs="仿宋"/>
                <w:b/>
                <w:bCs/>
                <w:color w:val="auto"/>
                <w:sz w:val="24"/>
                <w:highlight w:val="none"/>
              </w:rPr>
            </w:pPr>
            <w:r>
              <w:rPr>
                <w:rFonts w:hint="eastAsia" w:ascii="仿宋" w:hAnsi="仿宋" w:eastAsia="仿宋" w:cs="仿宋"/>
                <w:b/>
                <w:bCs/>
                <w:color w:val="auto"/>
                <w:sz w:val="24"/>
                <w:highlight w:val="none"/>
              </w:rPr>
              <w:t>环境标志、节能产品</w:t>
            </w:r>
          </w:p>
        </w:tc>
        <w:tc>
          <w:tcPr>
            <w:tcW w:w="6162" w:type="dxa"/>
            <w:tcBorders>
              <w:top w:val="single" w:color="auto" w:sz="4" w:space="0"/>
              <w:left w:val="single" w:color="auto" w:sz="4" w:space="0"/>
              <w:bottom w:val="single" w:color="auto" w:sz="4" w:space="0"/>
              <w:right w:val="single" w:color="auto" w:sz="4" w:space="0"/>
            </w:tcBorders>
            <w:vAlign w:val="center"/>
          </w:tcPr>
          <w:p w14:paraId="5D7848DF">
            <w:pPr>
              <w:spacing w:line="360" w:lineRule="auto"/>
              <w:ind w:firstLine="0" w:firstLineChars="0"/>
              <w:rPr>
                <w:rFonts w:ascii="仿宋" w:hAnsi="仿宋" w:eastAsia="仿宋" w:cs="仿宋"/>
                <w:b/>
                <w:bCs/>
                <w:color w:val="auto"/>
                <w:sz w:val="24"/>
                <w:highlight w:val="none"/>
              </w:rPr>
            </w:pPr>
            <w:r>
              <w:rPr>
                <w:rFonts w:hint="eastAsia" w:ascii="仿宋" w:hAnsi="仿宋" w:eastAsia="仿宋" w:cs="仿宋"/>
                <w:b w:val="0"/>
                <w:bCs w:val="0"/>
                <w:color w:val="auto"/>
                <w:sz w:val="24"/>
                <w:highlight w:val="none"/>
              </w:rPr>
              <w:t>如采购人所采购产品为政府强制采购的节能产品，投标人所投产品的品牌及型号必须为清单中有效期内产品并提供证明文件，否则其投标将作为无效投标被拒绝。</w:t>
            </w:r>
          </w:p>
        </w:tc>
      </w:tr>
      <w:tr w14:paraId="32218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46C595D7">
            <w:pPr>
              <w:spacing w:line="360" w:lineRule="auto"/>
              <w:ind w:left="0" w:leftChars="0"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23</w:t>
            </w:r>
          </w:p>
        </w:tc>
        <w:tc>
          <w:tcPr>
            <w:tcW w:w="1429" w:type="dxa"/>
            <w:tcBorders>
              <w:top w:val="single" w:color="auto" w:sz="4" w:space="0"/>
              <w:left w:val="single" w:color="auto" w:sz="4" w:space="0"/>
              <w:bottom w:val="single" w:color="auto" w:sz="4" w:space="0"/>
              <w:right w:val="single" w:color="auto" w:sz="4" w:space="0"/>
            </w:tcBorders>
            <w:shd w:val="clear" w:color="auto" w:fill="auto"/>
            <w:vAlign w:val="center"/>
          </w:tcPr>
          <w:p w14:paraId="05105688">
            <w:pPr>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政府采购</w:t>
            </w:r>
          </w:p>
          <w:p w14:paraId="4F0E1B0E">
            <w:pPr>
              <w:spacing w:line="360" w:lineRule="auto"/>
              <w:ind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政策支持</w:t>
            </w:r>
          </w:p>
        </w:tc>
        <w:tc>
          <w:tcPr>
            <w:tcW w:w="6162" w:type="dxa"/>
            <w:tcBorders>
              <w:top w:val="single" w:color="auto" w:sz="4" w:space="0"/>
              <w:left w:val="single" w:color="auto" w:sz="4" w:space="0"/>
              <w:bottom w:val="single" w:color="auto" w:sz="4" w:space="0"/>
              <w:right w:val="single" w:color="auto" w:sz="4" w:space="0"/>
            </w:tcBorders>
            <w:shd w:val="clear" w:color="auto" w:fill="auto"/>
            <w:vAlign w:val="center"/>
          </w:tcPr>
          <w:p w14:paraId="027AA5DF">
            <w:pPr>
              <w:spacing w:line="360" w:lineRule="auto"/>
              <w:ind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1）促进中小企业发展政策：根据《政府采购促进中小企业发展管理办法》规定，本项目供应商所投货物全部由小型或微型企业生产的，将评审报价给予10%的扣除。投标人应出具谈判文件中要求的《中小企业声明函》，否则评审时不予认可。供应商应对提交的中小企业声明函的真实性负责，提交的中小企业声明函不真实的，应承担相应的法律责任。注意：货物全部由中小企业制造，即货物由中小企业生产且使用该中小企业商号或者注册商标；供应商提供的货物既有中小企业制造货物，也有大型企业制造货物的，不享受本办法规定的中小企业扶持政策（2）监狱企业扶持政策：供应商如为监狱企业将视同小型或微型企业，将对该评审报价给予10%的扣除。供应商为监狱企业的，应提供由省级以上监狱管理局、戒毒管理局（含新疆生产建设兵团）出具的属于监狱企业的证明文件。供应商应对提交属于监狱企业的证明文件的真实性负责，提交的监狱企业的证明文件不真实的，应承担相应的法律责任。（3）残疾人福利性单位视同小型、微型企业。不重复享受政策。</w:t>
            </w:r>
          </w:p>
        </w:tc>
      </w:tr>
      <w:tr w14:paraId="52739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47300FEF">
            <w:pPr>
              <w:spacing w:line="360" w:lineRule="auto"/>
              <w:ind w:left="0" w:leftChars="0" w:firstLine="0" w:firstLineChars="0"/>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24</w:t>
            </w:r>
          </w:p>
        </w:tc>
        <w:tc>
          <w:tcPr>
            <w:tcW w:w="1429" w:type="dxa"/>
            <w:tcBorders>
              <w:top w:val="single" w:color="auto" w:sz="4" w:space="0"/>
              <w:left w:val="single" w:color="auto" w:sz="4" w:space="0"/>
              <w:bottom w:val="single" w:color="auto" w:sz="4" w:space="0"/>
              <w:right w:val="single" w:color="auto" w:sz="4" w:space="0"/>
            </w:tcBorders>
            <w:shd w:val="clear" w:color="auto" w:fill="auto"/>
            <w:vAlign w:val="center"/>
          </w:tcPr>
          <w:p w14:paraId="1AD7D1A2">
            <w:pPr>
              <w:spacing w:line="360" w:lineRule="auto"/>
              <w:ind w:firstLine="0" w:firstLineChars="0"/>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所属行业</w:t>
            </w:r>
          </w:p>
        </w:tc>
        <w:tc>
          <w:tcPr>
            <w:tcW w:w="6162" w:type="dxa"/>
            <w:tcBorders>
              <w:top w:val="single" w:color="auto" w:sz="4" w:space="0"/>
              <w:left w:val="single" w:color="auto" w:sz="4" w:space="0"/>
              <w:bottom w:val="single" w:color="auto" w:sz="4" w:space="0"/>
              <w:right w:val="single" w:color="auto" w:sz="4" w:space="0"/>
            </w:tcBorders>
            <w:shd w:val="clear" w:color="auto" w:fill="auto"/>
            <w:vAlign w:val="center"/>
          </w:tcPr>
          <w:p w14:paraId="6B03E1F5">
            <w:pPr>
              <w:spacing w:line="360" w:lineRule="auto"/>
              <w:ind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工业</w:t>
            </w:r>
          </w:p>
        </w:tc>
      </w:tr>
      <w:tr w14:paraId="3C554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0" w:type="dxa"/>
            <w:tcBorders>
              <w:top w:val="single" w:color="auto" w:sz="4" w:space="0"/>
              <w:left w:val="single" w:color="auto" w:sz="4" w:space="0"/>
              <w:bottom w:val="single" w:color="auto" w:sz="4" w:space="0"/>
              <w:right w:val="single" w:color="auto" w:sz="4" w:space="0"/>
            </w:tcBorders>
            <w:vAlign w:val="center"/>
          </w:tcPr>
          <w:p w14:paraId="28A61BD4">
            <w:pPr>
              <w:spacing w:line="360" w:lineRule="auto"/>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25</w:t>
            </w:r>
          </w:p>
        </w:tc>
        <w:tc>
          <w:tcPr>
            <w:tcW w:w="1429" w:type="dxa"/>
            <w:tcBorders>
              <w:top w:val="single" w:color="auto" w:sz="4" w:space="0"/>
              <w:left w:val="single" w:color="auto" w:sz="4" w:space="0"/>
              <w:bottom w:val="single" w:color="auto" w:sz="4" w:space="0"/>
              <w:right w:val="single" w:color="auto" w:sz="4" w:space="0"/>
            </w:tcBorders>
            <w:vAlign w:val="center"/>
          </w:tcPr>
          <w:p w14:paraId="5B6C409D">
            <w:pPr>
              <w:spacing w:line="360" w:lineRule="auto"/>
              <w:ind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是否提供样品及情况</w:t>
            </w:r>
          </w:p>
        </w:tc>
        <w:tc>
          <w:tcPr>
            <w:tcW w:w="6162" w:type="dxa"/>
            <w:tcBorders>
              <w:top w:val="single" w:color="auto" w:sz="4" w:space="0"/>
              <w:left w:val="single" w:color="auto" w:sz="4" w:space="0"/>
              <w:bottom w:val="single" w:color="auto" w:sz="4" w:space="0"/>
              <w:right w:val="single" w:color="auto" w:sz="4" w:space="0"/>
            </w:tcBorders>
            <w:vAlign w:val="center"/>
          </w:tcPr>
          <w:p w14:paraId="02E6C0C5">
            <w:pPr>
              <w:spacing w:line="360" w:lineRule="auto"/>
              <w:ind w:firstLine="0" w:firstLineChars="0"/>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lang w:val="en-US" w:eastAsia="zh-CN"/>
              </w:rPr>
              <w:t xml:space="preserve">否  </w:t>
            </w:r>
            <w:r>
              <w:rPr>
                <w:rFonts w:hint="eastAsia" w:ascii="仿宋" w:hAnsi="仿宋" w:eastAsia="仿宋" w:cs="仿宋"/>
                <w:color w:val="auto"/>
                <w:sz w:val="24"/>
                <w:highlight w:val="none"/>
                <w:u w:val="single"/>
                <w:lang w:val="en-US" w:eastAsia="zh-CN"/>
              </w:rPr>
              <w:t xml:space="preserve">      </w:t>
            </w:r>
          </w:p>
          <w:p w14:paraId="09194FB7">
            <w:pPr>
              <w:spacing w:line="360" w:lineRule="auto"/>
              <w:ind w:firstLine="0" w:firstLineChars="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lang w:val="en-US" w:eastAsia="zh-CN"/>
              </w:rPr>
              <w:t xml:space="preserve">是  </w:t>
            </w:r>
            <w:r>
              <w:rPr>
                <w:rFonts w:hint="eastAsia" w:ascii="仿宋" w:hAnsi="仿宋" w:eastAsia="仿宋" w:cs="仿宋"/>
                <w:color w:val="auto"/>
                <w:sz w:val="24"/>
                <w:highlight w:val="none"/>
                <w:u w:val="single"/>
                <w:lang w:val="en-US" w:eastAsia="zh-CN"/>
              </w:rPr>
              <w:t xml:space="preserve">  √  </w:t>
            </w:r>
          </w:p>
          <w:p w14:paraId="68C3A1B9">
            <w:pPr>
              <w:spacing w:line="360" w:lineRule="auto"/>
              <w:ind w:firstLine="0" w:firstLineChars="0"/>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2025年7月11日至2025年7月15日（10:00-19:30）前送采购清单样品（工作日内配送）。</w:t>
            </w:r>
          </w:p>
          <w:p w14:paraId="1AD0D372">
            <w:pPr>
              <w:spacing w:line="360" w:lineRule="auto"/>
              <w:ind w:firstLine="0" w:firstLineChars="0"/>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收取样品地址：伊宁市中原国际综合楼A座1409号；</w:t>
            </w:r>
          </w:p>
          <w:p w14:paraId="5619AF80">
            <w:pPr>
              <w:spacing w:line="360" w:lineRule="auto"/>
              <w:ind w:firstLine="0" w:firstLineChars="0"/>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联系人：吴文强；联系电话：13070357195。</w:t>
            </w:r>
          </w:p>
          <w:p w14:paraId="23502D5B">
            <w:pPr>
              <w:spacing w:line="360" w:lineRule="auto"/>
              <w:ind w:firstLine="0" w:firstLineChars="0"/>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t>样品数量：1套，须包装完好。</w:t>
            </w:r>
          </w:p>
          <w:p w14:paraId="5DE2B8E7">
            <w:pPr>
              <w:spacing w:line="360" w:lineRule="auto"/>
              <w:ind w:firstLine="0" w:firstLineChars="0"/>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出现以下情况视为投标供应商投标无效：</w:t>
            </w:r>
          </w:p>
          <w:p w14:paraId="6893F452">
            <w:pPr>
              <w:numPr>
                <w:ilvl w:val="0"/>
                <w:numId w:val="25"/>
              </w:numPr>
              <w:spacing w:line="360" w:lineRule="auto"/>
              <w:ind w:firstLine="0" w:firstLineChars="0"/>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未提供采购清单的样品的；</w:t>
            </w:r>
          </w:p>
          <w:p w14:paraId="32E35E5C">
            <w:pPr>
              <w:numPr>
                <w:ilvl w:val="0"/>
                <w:numId w:val="25"/>
              </w:numPr>
              <w:spacing w:line="360" w:lineRule="auto"/>
              <w:ind w:firstLine="0" w:firstLineChars="0"/>
              <w:rPr>
                <w:rFonts w:hint="default"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递交投标文件但未提供样品的或提供样品但未递交投标文件的；</w:t>
            </w:r>
          </w:p>
          <w:p w14:paraId="68AEFBEB">
            <w:pPr>
              <w:numPr>
                <w:ilvl w:val="0"/>
                <w:numId w:val="25"/>
              </w:numPr>
              <w:spacing w:line="360" w:lineRule="auto"/>
              <w:ind w:firstLine="0" w:firstLineChars="0"/>
              <w:rPr>
                <w:rFonts w:hint="default"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所提供的样品未满足采购清单的；</w:t>
            </w:r>
          </w:p>
          <w:p w14:paraId="34646B2D">
            <w:pPr>
              <w:numPr>
                <w:ilvl w:val="0"/>
                <w:numId w:val="25"/>
              </w:numPr>
              <w:spacing w:line="360" w:lineRule="auto"/>
              <w:ind w:firstLine="0" w:firstLineChars="0"/>
              <w:rPr>
                <w:rFonts w:hint="default"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所提供的采购清单样品不完整或缺失的（如：缺少关键配件的、数量缺少的等。）；</w:t>
            </w:r>
          </w:p>
          <w:p w14:paraId="7A5F0E7D">
            <w:pPr>
              <w:numPr>
                <w:ilvl w:val="0"/>
                <w:numId w:val="25"/>
              </w:numPr>
              <w:spacing w:line="360" w:lineRule="auto"/>
              <w:ind w:firstLine="0" w:firstLineChars="0"/>
              <w:rPr>
                <w:rFonts w:hint="default"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所提供的采购清单样品品质不符合的（如：材质、工艺等）；</w:t>
            </w:r>
          </w:p>
          <w:p w14:paraId="21EBB7A6">
            <w:pPr>
              <w:numPr>
                <w:ilvl w:val="0"/>
                <w:numId w:val="25"/>
              </w:numPr>
              <w:spacing w:line="360" w:lineRule="auto"/>
              <w:ind w:firstLine="0" w:firstLineChars="0"/>
              <w:rPr>
                <w:rFonts w:hint="default"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未按规定标识在样品提供投标供应商信息及项目信息的（包括但不限于采购人、项目名称、项目编号、联系方式及投标供应商基本信息等内容），未体现视为未响应；</w:t>
            </w:r>
          </w:p>
          <w:p w14:paraId="54379F15">
            <w:pPr>
              <w:numPr>
                <w:ilvl w:val="0"/>
                <w:numId w:val="25"/>
              </w:numPr>
              <w:spacing w:line="360" w:lineRule="auto"/>
              <w:ind w:firstLine="0" w:firstLineChars="0"/>
              <w:rPr>
                <w:rFonts w:hint="default" w:ascii="仿宋" w:hAnsi="仿宋" w:eastAsia="仿宋" w:cs="仿宋"/>
                <w:color w:val="auto"/>
                <w:sz w:val="24"/>
                <w:highlight w:val="none"/>
                <w:u w:val="single"/>
                <w:lang w:val="en-US" w:eastAsia="zh-CN"/>
              </w:rPr>
            </w:pPr>
            <w:r>
              <w:rPr>
                <w:rFonts w:hint="default" w:ascii="仿宋" w:hAnsi="仿宋" w:eastAsia="仿宋" w:cs="仿宋"/>
                <w:color w:val="auto"/>
                <w:sz w:val="24"/>
                <w:highlight w:val="none"/>
                <w:u w:val="none"/>
                <w:lang w:val="en-US" w:eastAsia="zh-CN"/>
              </w:rPr>
              <w:t>提供虚假样品：供应商提供虚假样品或者借用、冒用其他供应商样品，一旦被发现，将被认定为不满足条件。</w:t>
            </w:r>
          </w:p>
          <w:p w14:paraId="39CC38EB">
            <w:pPr>
              <w:numPr>
                <w:ilvl w:val="0"/>
                <w:numId w:val="0"/>
              </w:numPr>
              <w:spacing w:line="360" w:lineRule="auto"/>
              <w:rPr>
                <w:rFonts w:hint="default" w:ascii="仿宋" w:hAnsi="仿宋" w:eastAsia="仿宋" w:cs="仿宋"/>
                <w:color w:val="auto"/>
                <w:sz w:val="24"/>
                <w:highlight w:val="none"/>
                <w:u w:val="single"/>
                <w:lang w:val="en-US" w:eastAsia="zh-CN"/>
              </w:rPr>
            </w:pPr>
            <w:r>
              <w:rPr>
                <w:rFonts w:hint="eastAsia" w:ascii="仿宋" w:hAnsi="仿宋" w:eastAsia="仿宋" w:cs="仿宋"/>
                <w:b/>
                <w:bCs/>
                <w:color w:val="auto"/>
                <w:sz w:val="24"/>
                <w:highlight w:val="none"/>
                <w:u w:val="none"/>
                <w:lang w:val="en-US" w:eastAsia="zh-CN"/>
              </w:rPr>
              <w:t>样品退还情况：</w:t>
            </w:r>
            <w:r>
              <w:rPr>
                <w:rFonts w:hint="eastAsia" w:ascii="仿宋" w:hAnsi="仿宋" w:eastAsia="仿宋" w:cs="仿宋"/>
                <w:color w:val="auto"/>
                <w:sz w:val="24"/>
                <w:highlight w:val="none"/>
                <w:u w:val="none"/>
                <w:lang w:val="en-US" w:eastAsia="zh-CN"/>
              </w:rPr>
              <w:t>未中标供应商在公示期结束后，五个工作日内需投标供应商自行安排取走，超过时间未自行安排取走的，视为放弃。中标供应商的样品须留样，以便配合后期工作。</w:t>
            </w:r>
            <w:bookmarkStart w:id="31" w:name="_GoBack"/>
            <w:bookmarkEnd w:id="31"/>
          </w:p>
        </w:tc>
      </w:tr>
      <w:tr w14:paraId="73ABF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10" w:type="dxa"/>
            <w:tcBorders>
              <w:left w:val="single" w:color="auto" w:sz="4" w:space="0"/>
              <w:bottom w:val="single" w:color="auto" w:sz="4" w:space="0"/>
              <w:right w:val="single" w:color="auto" w:sz="4" w:space="0"/>
            </w:tcBorders>
            <w:shd w:val="clear" w:color="auto" w:fill="auto"/>
            <w:vAlign w:val="center"/>
          </w:tcPr>
          <w:p w14:paraId="2F7B3ADD">
            <w:pPr>
              <w:spacing w:line="360" w:lineRule="auto"/>
              <w:ind w:firstLine="0" w:firstLineChars="0"/>
              <w:rPr>
                <w:rFonts w:hint="eastAsia" w:ascii="仿宋" w:hAnsi="仿宋" w:eastAsia="仿宋" w:cs="仿宋"/>
                <w:color w:val="auto"/>
                <w:kern w:val="2"/>
                <w:sz w:val="24"/>
                <w:szCs w:val="24"/>
                <w:highlight w:val="none"/>
                <w:lang w:val="en-US" w:eastAsia="zh-CN" w:bidi="ar-SA"/>
              </w:rPr>
            </w:pPr>
            <w:bookmarkStart w:id="8" w:name="_Toc28591_WPSOffice_Level1"/>
            <w:bookmarkStart w:id="9" w:name="_Toc5942_WPSOffice_Level1"/>
            <w:bookmarkStart w:id="10" w:name="_Toc22040_WPSOffice_Level1"/>
            <w:r>
              <w:rPr>
                <w:rFonts w:hint="eastAsia" w:ascii="仿宋" w:hAnsi="仿宋" w:eastAsia="仿宋" w:cs="仿宋"/>
                <w:color w:val="auto"/>
                <w:sz w:val="24"/>
                <w:highlight w:val="none"/>
              </w:rPr>
              <w:t>备注</w:t>
            </w:r>
          </w:p>
        </w:tc>
        <w:tc>
          <w:tcPr>
            <w:tcW w:w="75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37D836">
            <w:pPr>
              <w:spacing w:line="360" w:lineRule="auto"/>
              <w:ind w:firstLine="0" w:firstLineChars="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供应商应认真阅读谈判文件所有的事项、格式、条款等。如供应商没有按照谈判文件要求提交资料，或者响应文件没有对谈判文件做出实质性响应，可能导致其响应文件被认定为无效响应。为节能减排、保护环境，倡议响应文件双面打印。</w:t>
            </w:r>
            <w:r>
              <w:rPr>
                <w:rFonts w:hint="eastAsia" w:ascii="仿宋" w:hAnsi="仿宋" w:eastAsia="仿宋" w:cs="仿宋"/>
                <w:b/>
                <w:bCs/>
                <w:color w:val="auto"/>
                <w:sz w:val="24"/>
                <w:szCs w:val="24"/>
                <w:highlight w:val="none"/>
                <w:lang w:val="en-US" w:eastAsia="zh-CN"/>
              </w:rPr>
              <w:t>投标供应商自行承担参与投标的所有的费用。</w:t>
            </w:r>
          </w:p>
        </w:tc>
      </w:tr>
    </w:tbl>
    <w:p w14:paraId="6680E362">
      <w:pPr>
        <w:spacing w:line="360" w:lineRule="auto"/>
        <w:ind w:firstLine="0" w:firstLineChars="0"/>
        <w:outlineLvl w:val="0"/>
        <w:rPr>
          <w:rFonts w:ascii="仿宋" w:hAnsi="仿宋" w:eastAsia="仿宋" w:cs="仿宋"/>
          <w:b/>
          <w:color w:val="auto"/>
          <w:sz w:val="32"/>
          <w:szCs w:val="32"/>
          <w:highlight w:val="none"/>
        </w:rPr>
      </w:pPr>
    </w:p>
    <w:p w14:paraId="367778A2">
      <w:pPr>
        <w:spacing w:line="360" w:lineRule="auto"/>
        <w:ind w:firstLine="643"/>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第三部分  竞争性谈判说明</w:t>
      </w:r>
      <w:bookmarkEnd w:id="8"/>
      <w:bookmarkEnd w:id="9"/>
      <w:bookmarkEnd w:id="10"/>
    </w:p>
    <w:p w14:paraId="07DE7E4F">
      <w:pPr>
        <w:spacing w:line="360" w:lineRule="auto"/>
        <w:ind w:firstLine="482"/>
        <w:outlineLvl w:val="0"/>
        <w:rPr>
          <w:rFonts w:ascii="仿宋" w:hAnsi="仿宋" w:eastAsia="仿宋" w:cs="仿宋"/>
          <w:b/>
          <w:color w:val="auto"/>
          <w:sz w:val="24"/>
          <w:highlight w:val="none"/>
        </w:rPr>
      </w:pPr>
      <w:bookmarkStart w:id="11" w:name="_Toc14892"/>
      <w:r>
        <w:rPr>
          <w:rFonts w:hint="eastAsia" w:ascii="仿宋" w:hAnsi="仿宋" w:eastAsia="仿宋" w:cs="仿宋"/>
          <w:b/>
          <w:color w:val="auto"/>
          <w:sz w:val="24"/>
          <w:highlight w:val="none"/>
        </w:rPr>
        <w:t>1、适用范围</w:t>
      </w:r>
      <w:bookmarkEnd w:id="11"/>
    </w:p>
    <w:p w14:paraId="6C44C27E">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1.1本谈判文件仅适用于本文件所叙述的</w:t>
      </w:r>
      <w:r>
        <w:rPr>
          <w:rFonts w:hint="eastAsia" w:ascii="仿宋" w:hAnsi="仿宋" w:eastAsia="仿宋" w:cs="仿宋"/>
          <w:color w:val="auto"/>
          <w:sz w:val="24"/>
          <w:highlight w:val="none"/>
          <w:lang w:eastAsia="zh-CN"/>
        </w:rPr>
        <w:t>巩留县政府采购中心</w:t>
      </w:r>
      <w:r>
        <w:rPr>
          <w:rFonts w:hint="eastAsia" w:ascii="仿宋" w:hAnsi="仿宋" w:eastAsia="仿宋" w:cs="仿宋"/>
          <w:color w:val="auto"/>
          <w:sz w:val="24"/>
          <w:highlight w:val="none"/>
        </w:rPr>
        <w:t>为采购人采购所需服务的合格供应商（包括制造商和代理商）。</w:t>
      </w:r>
    </w:p>
    <w:p w14:paraId="6D5F4AA1">
      <w:pPr>
        <w:numPr>
          <w:ilvl w:val="0"/>
          <w:numId w:val="26"/>
        </w:numPr>
        <w:spacing w:line="360" w:lineRule="auto"/>
        <w:ind w:firstLine="482"/>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竞争性谈判资格</w:t>
      </w:r>
    </w:p>
    <w:p w14:paraId="2A902E75">
      <w:pPr>
        <w:spacing w:line="360" w:lineRule="auto"/>
        <w:ind w:firstLine="48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2.1凡在中华人民共和国境内注册的合法的法人、其他组织或者自然人，且有承担本项目能力的供应商（制造商、代理商）。</w:t>
      </w:r>
    </w:p>
    <w:p w14:paraId="6D991985">
      <w:pPr>
        <w:spacing w:line="360" w:lineRule="auto"/>
        <w:ind w:firstLine="48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2.2供应商应遵守中华人民共和国法律、法规、规章，</w:t>
      </w:r>
      <w:r>
        <w:rPr>
          <w:rFonts w:ascii="仿宋" w:hAnsi="仿宋" w:eastAsia="仿宋" w:cs="仿宋"/>
          <w:bCs/>
          <w:color w:val="auto"/>
          <w:kern w:val="0"/>
          <w:sz w:val="24"/>
          <w:highlight w:val="none"/>
        </w:rPr>
        <w:t>符合第一</w:t>
      </w:r>
      <w:r>
        <w:rPr>
          <w:rFonts w:hint="eastAsia" w:ascii="仿宋" w:hAnsi="仿宋" w:eastAsia="仿宋" w:cs="仿宋"/>
          <w:bCs/>
          <w:color w:val="auto"/>
          <w:kern w:val="0"/>
          <w:sz w:val="24"/>
          <w:highlight w:val="none"/>
        </w:rPr>
        <w:t>部分</w:t>
      </w:r>
      <w:r>
        <w:rPr>
          <w:rFonts w:ascii="仿宋" w:hAnsi="仿宋" w:eastAsia="仿宋" w:cs="仿宋"/>
          <w:bCs/>
          <w:color w:val="auto"/>
          <w:kern w:val="0"/>
          <w:sz w:val="24"/>
          <w:highlight w:val="none"/>
        </w:rPr>
        <w:t>“谈判邀请”中“供应商资格条件”中规定的要求</w:t>
      </w:r>
      <w:r>
        <w:rPr>
          <w:rFonts w:hint="eastAsia" w:ascii="仿宋" w:hAnsi="仿宋" w:eastAsia="仿宋" w:cs="仿宋"/>
          <w:bCs/>
          <w:color w:val="auto"/>
          <w:kern w:val="0"/>
          <w:sz w:val="24"/>
          <w:highlight w:val="none"/>
        </w:rPr>
        <w:t>。</w:t>
      </w:r>
    </w:p>
    <w:p w14:paraId="581E57FB">
      <w:pPr>
        <w:pStyle w:val="104"/>
        <w:tabs>
          <w:tab w:val="left" w:pos="1300"/>
        </w:tabs>
        <w:spacing w:before="14" w:line="360" w:lineRule="auto"/>
        <w:ind w:firstLine="480"/>
        <w:jc w:val="left"/>
        <w:rPr>
          <w:rFonts w:ascii="仿宋" w:hAnsi="仿宋" w:eastAsia="仿宋" w:cs="仿宋"/>
          <w:color w:val="auto"/>
          <w:sz w:val="24"/>
          <w:highlight w:val="none"/>
        </w:rPr>
      </w:pPr>
      <w:r>
        <w:rPr>
          <w:rFonts w:hint="eastAsia" w:ascii="仿宋" w:hAnsi="仿宋" w:eastAsia="仿宋" w:cs="仿宋"/>
          <w:bCs/>
          <w:color w:val="auto"/>
          <w:kern w:val="0"/>
          <w:sz w:val="24"/>
          <w:highlight w:val="none"/>
        </w:rPr>
        <w:t>2.3供应商</w:t>
      </w:r>
      <w:r>
        <w:rPr>
          <w:rFonts w:hint="eastAsia" w:ascii="仿宋" w:hAnsi="仿宋" w:eastAsia="仿宋" w:cs="仿宋"/>
          <w:color w:val="auto"/>
          <w:sz w:val="24"/>
          <w:highlight w:val="none"/>
        </w:rPr>
        <w:t>拥有一定的技术支持和后续服务能力。</w:t>
      </w:r>
    </w:p>
    <w:p w14:paraId="37EC570C">
      <w:pPr>
        <w:pStyle w:val="104"/>
        <w:tabs>
          <w:tab w:val="left" w:pos="1179"/>
          <w:tab w:val="left" w:pos="1180"/>
        </w:tabs>
        <w:spacing w:before="60"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2.4</w:t>
      </w:r>
      <w:r>
        <w:rPr>
          <w:rFonts w:ascii="仿宋" w:hAnsi="仿宋" w:eastAsia="仿宋" w:cs="仿宋"/>
          <w:color w:val="auto"/>
          <w:sz w:val="24"/>
          <w:highlight w:val="none"/>
        </w:rPr>
        <w:t>只有收到谈判邀请、已在采购代理机构领取或购买了谈判文件并登记的供应商方可参加本次竞争性谈判采购活动</w:t>
      </w:r>
      <w:r>
        <w:rPr>
          <w:rFonts w:hint="eastAsia" w:ascii="仿宋" w:hAnsi="仿宋" w:eastAsia="仿宋" w:cs="仿宋"/>
          <w:color w:val="auto"/>
          <w:sz w:val="24"/>
          <w:highlight w:val="none"/>
        </w:rPr>
        <w:t>。</w:t>
      </w:r>
    </w:p>
    <w:p w14:paraId="62CAD477">
      <w:pPr>
        <w:pStyle w:val="104"/>
        <w:tabs>
          <w:tab w:val="left" w:pos="1179"/>
          <w:tab w:val="left" w:pos="1180"/>
        </w:tabs>
        <w:spacing w:before="60"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2.5</w:t>
      </w:r>
      <w:r>
        <w:rPr>
          <w:rFonts w:ascii="仿宋" w:hAnsi="仿宋" w:eastAsia="仿宋" w:cs="仿宋"/>
          <w:color w:val="auto"/>
          <w:sz w:val="24"/>
          <w:highlight w:val="none"/>
        </w:rPr>
        <w:t>单位负责人为同一人或者存在直接控股、管理关系的不同供应商，不得参加同一合同下的采购活动；为本次采购项目提供整体设计、规范编制或者项目管理、监理、检测等服务的供应商，不得参加本次采购活动</w:t>
      </w:r>
      <w:r>
        <w:rPr>
          <w:rFonts w:hint="eastAsia" w:ascii="仿宋" w:hAnsi="仿宋" w:eastAsia="仿宋" w:cs="仿宋"/>
          <w:color w:val="auto"/>
          <w:sz w:val="24"/>
          <w:highlight w:val="none"/>
        </w:rPr>
        <w:t>。</w:t>
      </w:r>
    </w:p>
    <w:p w14:paraId="0DBCBCF7">
      <w:pPr>
        <w:spacing w:line="360" w:lineRule="auto"/>
        <w:ind w:firstLine="482"/>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3、定义</w:t>
      </w:r>
    </w:p>
    <w:p w14:paraId="6618627C">
      <w:pPr>
        <w:spacing w:line="360" w:lineRule="auto"/>
        <w:ind w:firstLine="480"/>
        <w:outlineLvl w:val="0"/>
        <w:rPr>
          <w:rFonts w:ascii="仿宋" w:hAnsi="仿宋" w:eastAsia="仿宋" w:cs="仿宋"/>
          <w:color w:val="auto"/>
          <w:sz w:val="24"/>
          <w:highlight w:val="none"/>
        </w:rPr>
      </w:pPr>
      <w:r>
        <w:rPr>
          <w:rFonts w:hint="eastAsia" w:ascii="仿宋" w:hAnsi="仿宋" w:eastAsia="仿宋" w:cs="仿宋"/>
          <w:color w:val="auto"/>
          <w:sz w:val="24"/>
          <w:highlight w:val="none"/>
        </w:rPr>
        <w:t>下列术语和缩写的定义为：</w:t>
      </w:r>
    </w:p>
    <w:p w14:paraId="5850C4F5">
      <w:pPr>
        <w:pStyle w:val="104"/>
        <w:tabs>
          <w:tab w:val="left" w:pos="1060"/>
        </w:tabs>
        <w:spacing w:before="62" w:line="360" w:lineRule="auto"/>
        <w:ind w:left="420" w:leftChars="200" w:firstLine="0" w:firstLineChars="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 “采购方”指采购人。</w:t>
      </w:r>
    </w:p>
    <w:p w14:paraId="4A46965D">
      <w:pPr>
        <w:pStyle w:val="104"/>
        <w:tabs>
          <w:tab w:val="left" w:pos="1060"/>
        </w:tabs>
        <w:spacing w:before="62" w:line="360" w:lineRule="auto"/>
        <w:ind w:left="420" w:leftChars="200" w:firstLine="0" w:firstLineChars="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3.2 “响应方”、“供应商”“报价方”系指有资格提交响应文件的供应商（制造商和代理商）及竞争性谈判代表。</w:t>
      </w:r>
    </w:p>
    <w:p w14:paraId="4CC0AA92">
      <w:pPr>
        <w:pStyle w:val="104"/>
        <w:tabs>
          <w:tab w:val="left" w:pos="1041"/>
        </w:tabs>
        <w:spacing w:before="59" w:line="360" w:lineRule="auto"/>
        <w:ind w:left="420" w:leftChars="200" w:firstLine="0" w:firstLineChars="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3.3 “货物”系指谈判文件规定的，供应商须向采购人提供的一切设备、附件、备品备件、工具、手册及其它有关资料和材料。</w:t>
      </w:r>
    </w:p>
    <w:p w14:paraId="590AF9DC">
      <w:pPr>
        <w:pStyle w:val="104"/>
        <w:tabs>
          <w:tab w:val="left" w:pos="1036"/>
        </w:tabs>
        <w:spacing w:before="60" w:line="360" w:lineRule="auto"/>
        <w:ind w:left="420" w:leftChars="200" w:firstLine="0" w:firstLineChars="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3.4 “服务”系指谈判文件规定供应商须承担的保修、技术协助、培训及其他类似的责任。</w:t>
      </w:r>
    </w:p>
    <w:p w14:paraId="036BE28E">
      <w:pPr>
        <w:spacing w:line="360" w:lineRule="auto"/>
        <w:ind w:firstLine="482"/>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4、竞争性谈判费用</w:t>
      </w:r>
    </w:p>
    <w:p w14:paraId="357F3731">
      <w:pPr>
        <w:pStyle w:val="104"/>
        <w:tabs>
          <w:tab w:val="left" w:pos="1041"/>
        </w:tabs>
        <w:spacing w:before="59" w:line="360" w:lineRule="auto"/>
        <w:ind w:left="420" w:leftChars="200" w:firstLine="0" w:firstLineChars="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4.1</w:t>
      </w:r>
      <w:r>
        <w:rPr>
          <w:rFonts w:hint="eastAsia" w:ascii="仿宋" w:hAnsi="仿宋" w:eastAsia="仿宋" w:cs="仿宋"/>
          <w:b/>
          <w:bCs/>
          <w:color w:val="auto"/>
          <w:sz w:val="24"/>
          <w:szCs w:val="24"/>
          <w:highlight w:val="none"/>
        </w:rPr>
        <w:t>无论竞争性谈判结果如何，与参与谈判及与谈判活动有关的所有费用将由供应商自行承担。</w:t>
      </w:r>
    </w:p>
    <w:p w14:paraId="32C200D1">
      <w:pPr>
        <w:pStyle w:val="104"/>
        <w:tabs>
          <w:tab w:val="left" w:pos="1041"/>
        </w:tabs>
        <w:spacing w:before="59" w:line="360" w:lineRule="auto"/>
        <w:ind w:left="420" w:leftChars="200" w:firstLine="0" w:firstLineChars="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4.2供应商被视为熟悉本采购项目的各种情况以及与履行合同有关的一切情况。</w:t>
      </w:r>
    </w:p>
    <w:p w14:paraId="0EBB81EE">
      <w:pPr>
        <w:pStyle w:val="104"/>
        <w:tabs>
          <w:tab w:val="left" w:pos="1041"/>
        </w:tabs>
        <w:spacing w:before="59" w:line="360" w:lineRule="auto"/>
        <w:ind w:left="420" w:leftChars="200" w:firstLine="0" w:firstLineChars="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5、竞争性谈判文件的构成</w:t>
      </w:r>
    </w:p>
    <w:p w14:paraId="641CDB01">
      <w:pPr>
        <w:pStyle w:val="104"/>
        <w:keepNext w:val="0"/>
        <w:keepLines w:val="0"/>
        <w:pageBreakBefore w:val="0"/>
        <w:widowControl w:val="0"/>
        <w:tabs>
          <w:tab w:val="left" w:pos="1041"/>
        </w:tabs>
        <w:kinsoku/>
        <w:wordWrap/>
        <w:overflowPunct/>
        <w:topLinePunct w:val="0"/>
        <w:autoSpaceDE/>
        <w:autoSpaceDN/>
        <w:bidi w:val="0"/>
        <w:adjustRightInd/>
        <w:snapToGrid/>
        <w:spacing w:before="59" w:line="240" w:lineRule="auto"/>
        <w:ind w:left="420" w:leftChars="200" w:firstLine="0" w:firstLineChars="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5.1谈判文件由下述部分组成：</w:t>
      </w:r>
    </w:p>
    <w:p w14:paraId="130CCC2F">
      <w:pPr>
        <w:pStyle w:val="104"/>
        <w:keepNext w:val="0"/>
        <w:keepLines w:val="0"/>
        <w:pageBreakBefore w:val="0"/>
        <w:widowControl w:val="0"/>
        <w:tabs>
          <w:tab w:val="left" w:pos="1041"/>
        </w:tabs>
        <w:kinsoku/>
        <w:wordWrap/>
        <w:overflowPunct/>
        <w:topLinePunct w:val="0"/>
        <w:autoSpaceDE/>
        <w:autoSpaceDN/>
        <w:bidi w:val="0"/>
        <w:adjustRightInd/>
        <w:snapToGrid/>
        <w:spacing w:before="59" w:line="240" w:lineRule="auto"/>
        <w:ind w:left="420" w:leftChars="200" w:firstLine="0" w:firstLineChars="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第一部分 谈判邀请</w:t>
      </w:r>
    </w:p>
    <w:p w14:paraId="164643AF">
      <w:pPr>
        <w:pStyle w:val="104"/>
        <w:keepNext w:val="0"/>
        <w:keepLines w:val="0"/>
        <w:pageBreakBefore w:val="0"/>
        <w:widowControl w:val="0"/>
        <w:tabs>
          <w:tab w:val="left" w:pos="1041"/>
        </w:tabs>
        <w:kinsoku/>
        <w:wordWrap/>
        <w:overflowPunct/>
        <w:topLinePunct w:val="0"/>
        <w:autoSpaceDE/>
        <w:autoSpaceDN/>
        <w:bidi w:val="0"/>
        <w:adjustRightInd/>
        <w:snapToGrid/>
        <w:spacing w:before="59" w:line="240" w:lineRule="auto"/>
        <w:ind w:left="420" w:leftChars="200" w:firstLine="0" w:firstLineChars="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第二部分 供应商须知</w:t>
      </w:r>
    </w:p>
    <w:p w14:paraId="61554DFD">
      <w:pPr>
        <w:pStyle w:val="104"/>
        <w:keepNext w:val="0"/>
        <w:keepLines w:val="0"/>
        <w:pageBreakBefore w:val="0"/>
        <w:widowControl w:val="0"/>
        <w:tabs>
          <w:tab w:val="left" w:pos="1041"/>
        </w:tabs>
        <w:kinsoku/>
        <w:wordWrap/>
        <w:overflowPunct/>
        <w:topLinePunct w:val="0"/>
        <w:autoSpaceDE/>
        <w:autoSpaceDN/>
        <w:bidi w:val="0"/>
        <w:adjustRightInd/>
        <w:snapToGrid/>
        <w:spacing w:before="59" w:line="240" w:lineRule="auto"/>
        <w:ind w:left="420" w:leftChars="200" w:firstLine="0" w:firstLineChars="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第三部分 竞争性谈判说明</w:t>
      </w:r>
    </w:p>
    <w:p w14:paraId="7F44B047">
      <w:pPr>
        <w:pStyle w:val="104"/>
        <w:keepNext w:val="0"/>
        <w:keepLines w:val="0"/>
        <w:pageBreakBefore w:val="0"/>
        <w:widowControl w:val="0"/>
        <w:tabs>
          <w:tab w:val="left" w:pos="1041"/>
        </w:tabs>
        <w:kinsoku/>
        <w:wordWrap/>
        <w:overflowPunct/>
        <w:topLinePunct w:val="0"/>
        <w:autoSpaceDE/>
        <w:autoSpaceDN/>
        <w:bidi w:val="0"/>
        <w:adjustRightInd/>
        <w:snapToGrid/>
        <w:spacing w:before="59" w:line="240" w:lineRule="auto"/>
        <w:ind w:left="420" w:leftChars="200" w:firstLine="0" w:firstLineChars="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第四部分 提交响应文件的说明</w:t>
      </w:r>
    </w:p>
    <w:p w14:paraId="68496F3A">
      <w:pPr>
        <w:pStyle w:val="104"/>
        <w:keepNext w:val="0"/>
        <w:keepLines w:val="0"/>
        <w:pageBreakBefore w:val="0"/>
        <w:widowControl w:val="0"/>
        <w:tabs>
          <w:tab w:val="left" w:pos="1041"/>
        </w:tabs>
        <w:kinsoku/>
        <w:wordWrap/>
        <w:overflowPunct/>
        <w:topLinePunct w:val="0"/>
        <w:autoSpaceDE/>
        <w:autoSpaceDN/>
        <w:bidi w:val="0"/>
        <w:adjustRightInd/>
        <w:snapToGrid/>
        <w:spacing w:before="59" w:line="240" w:lineRule="auto"/>
        <w:ind w:left="420" w:leftChars="200" w:firstLine="0" w:firstLineChars="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第五部分 商务部分</w:t>
      </w:r>
    </w:p>
    <w:p w14:paraId="3F48D797">
      <w:pPr>
        <w:pStyle w:val="104"/>
        <w:keepNext w:val="0"/>
        <w:keepLines w:val="0"/>
        <w:pageBreakBefore w:val="0"/>
        <w:widowControl w:val="0"/>
        <w:tabs>
          <w:tab w:val="left" w:pos="1041"/>
        </w:tabs>
        <w:kinsoku/>
        <w:wordWrap/>
        <w:overflowPunct/>
        <w:topLinePunct w:val="0"/>
        <w:autoSpaceDE/>
        <w:autoSpaceDN/>
        <w:bidi w:val="0"/>
        <w:adjustRightInd/>
        <w:snapToGrid/>
        <w:spacing w:before="59" w:line="240" w:lineRule="auto"/>
        <w:ind w:left="420" w:leftChars="200" w:firstLine="0" w:firstLineChars="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第六部分 附件（响应文件编制顺序及范本格式）</w:t>
      </w:r>
    </w:p>
    <w:p w14:paraId="217595F7">
      <w:pPr>
        <w:pStyle w:val="104"/>
        <w:keepNext w:val="0"/>
        <w:keepLines w:val="0"/>
        <w:pageBreakBefore w:val="0"/>
        <w:widowControl w:val="0"/>
        <w:tabs>
          <w:tab w:val="left" w:pos="1041"/>
        </w:tabs>
        <w:kinsoku/>
        <w:wordWrap/>
        <w:overflowPunct/>
        <w:topLinePunct w:val="0"/>
        <w:autoSpaceDE/>
        <w:autoSpaceDN/>
        <w:bidi w:val="0"/>
        <w:adjustRightInd/>
        <w:snapToGrid/>
        <w:spacing w:before="59" w:line="240" w:lineRule="auto"/>
        <w:ind w:left="420" w:leftChars="200"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第七部分 </w:t>
      </w:r>
      <w:r>
        <w:rPr>
          <w:rFonts w:hint="eastAsia" w:ascii="仿宋" w:hAnsi="仿宋" w:eastAsia="仿宋" w:cs="仿宋"/>
          <w:color w:val="auto"/>
          <w:sz w:val="24"/>
          <w:szCs w:val="24"/>
          <w:highlight w:val="none"/>
          <w:lang w:eastAsia="zh-CN"/>
        </w:rPr>
        <w:t>采购清单</w:t>
      </w:r>
    </w:p>
    <w:p w14:paraId="245EEF53">
      <w:pPr>
        <w:pStyle w:val="104"/>
        <w:tabs>
          <w:tab w:val="left" w:pos="1041"/>
        </w:tabs>
        <w:spacing w:before="59" w:line="360" w:lineRule="auto"/>
        <w:ind w:left="420" w:leftChars="200" w:firstLine="0" w:firstLineChars="0"/>
        <w:jc w:val="left"/>
        <w:rPr>
          <w:rFonts w:ascii="仿宋" w:hAnsi="仿宋" w:eastAsia="仿宋" w:cs="仿宋"/>
          <w:color w:val="auto"/>
          <w:sz w:val="24"/>
          <w:highlight w:val="none"/>
        </w:rPr>
      </w:pPr>
      <w:r>
        <w:rPr>
          <w:rFonts w:hint="eastAsia" w:ascii="仿宋" w:hAnsi="仿宋" w:eastAsia="仿宋" w:cs="仿宋"/>
          <w:color w:val="auto"/>
          <w:sz w:val="24"/>
          <w:highlight w:val="none"/>
        </w:rPr>
        <w:t>5.2</w:t>
      </w:r>
      <w:r>
        <w:rPr>
          <w:rFonts w:ascii="仿宋" w:hAnsi="仿宋" w:eastAsia="仿宋" w:cs="仿宋"/>
          <w:color w:val="auto"/>
          <w:sz w:val="24"/>
          <w:highlight w:val="none"/>
        </w:rPr>
        <w:t>供应商应认真阅读谈判文件所有的事项、格式、条款和技术规范等。如供应商没有按照谈判文件要求提交全部资料，或者响应文件没有对谈判文件在各方面都做出实质性响应是供应商的风险，并可能导致其响应文件被拒绝。</w:t>
      </w:r>
    </w:p>
    <w:p w14:paraId="219A34F9">
      <w:pPr>
        <w:pStyle w:val="104"/>
        <w:tabs>
          <w:tab w:val="left" w:pos="1041"/>
        </w:tabs>
        <w:spacing w:before="59" w:line="360" w:lineRule="auto"/>
        <w:ind w:left="420" w:leftChars="200" w:firstLine="0" w:firstLineChars="0"/>
        <w:jc w:val="left"/>
        <w:rPr>
          <w:rFonts w:ascii="仿宋" w:hAnsi="仿宋" w:eastAsia="仿宋" w:cs="仿宋"/>
          <w:b/>
          <w:color w:val="auto"/>
          <w:sz w:val="24"/>
          <w:highlight w:val="none"/>
        </w:rPr>
      </w:pPr>
      <w:r>
        <w:rPr>
          <w:rFonts w:hint="eastAsia" w:ascii="仿宋" w:hAnsi="仿宋" w:eastAsia="仿宋" w:cs="仿宋"/>
          <w:b/>
          <w:color w:val="auto"/>
          <w:sz w:val="24"/>
          <w:highlight w:val="none"/>
        </w:rPr>
        <w:t>6、供应商的疑问</w:t>
      </w:r>
    </w:p>
    <w:p w14:paraId="6FDAAB9C">
      <w:pPr>
        <w:pStyle w:val="104"/>
        <w:tabs>
          <w:tab w:val="left" w:pos="1041"/>
        </w:tabs>
        <w:spacing w:before="59" w:line="360" w:lineRule="auto"/>
        <w:ind w:left="420" w:leftChars="200" w:firstLine="0" w:firstLineChars="0"/>
        <w:jc w:val="left"/>
        <w:rPr>
          <w:rFonts w:ascii="仿宋" w:hAnsi="仿宋" w:eastAsia="仿宋" w:cs="仿宋"/>
          <w:color w:val="auto"/>
          <w:sz w:val="24"/>
          <w:szCs w:val="24"/>
          <w:highlight w:val="none"/>
        </w:rPr>
      </w:pPr>
      <w:r>
        <w:rPr>
          <w:rFonts w:hint="eastAsia" w:ascii="仿宋" w:hAnsi="仿宋" w:eastAsia="仿宋" w:cs="仿宋"/>
          <w:color w:val="auto"/>
          <w:sz w:val="24"/>
          <w:highlight w:val="none"/>
        </w:rPr>
        <w:t>6.1供应商对谈判文件有疑问，并且以书面形式向采购方提出的，采购方对书面疑问将以书面形式予以答复，并将书面答复发给所有领取/购买谈判文件的供应商（答复中不注明问题的来源）。</w:t>
      </w:r>
    </w:p>
    <w:p w14:paraId="0C12D01C">
      <w:pPr>
        <w:pStyle w:val="104"/>
        <w:tabs>
          <w:tab w:val="left" w:pos="1041"/>
        </w:tabs>
        <w:spacing w:before="59" w:line="360" w:lineRule="auto"/>
        <w:ind w:firstLine="482"/>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7、竞争性谈判文件的澄清与修改</w:t>
      </w:r>
    </w:p>
    <w:p w14:paraId="170D2830">
      <w:pPr>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7.1</w:t>
      </w:r>
      <w:r>
        <w:rPr>
          <w:rFonts w:ascii="仿宋" w:hAnsi="仿宋" w:eastAsia="仿宋" w:cs="仿宋"/>
          <w:color w:val="auto"/>
          <w:sz w:val="24"/>
          <w:highlight w:val="none"/>
        </w:rPr>
        <w:t>在提交首次响应文件截止之日前，采购</w:t>
      </w:r>
      <w:r>
        <w:rPr>
          <w:rFonts w:hint="eastAsia" w:ascii="仿宋" w:hAnsi="仿宋" w:eastAsia="仿宋" w:cs="仿宋"/>
          <w:color w:val="auto"/>
          <w:sz w:val="24"/>
          <w:highlight w:val="none"/>
        </w:rPr>
        <w:t>方</w:t>
      </w:r>
      <w:r>
        <w:rPr>
          <w:rFonts w:ascii="仿宋" w:hAnsi="仿宋" w:eastAsia="仿宋" w:cs="仿宋"/>
          <w:color w:val="auto"/>
          <w:sz w:val="24"/>
          <w:highlight w:val="none"/>
        </w:rPr>
        <w:t>或</w:t>
      </w:r>
      <w:r>
        <w:rPr>
          <w:rFonts w:hint="eastAsia" w:ascii="仿宋" w:hAnsi="仿宋" w:eastAsia="仿宋" w:cs="仿宋"/>
          <w:color w:val="auto"/>
          <w:sz w:val="24"/>
          <w:highlight w:val="none"/>
        </w:rPr>
        <w:t>者谈判小组可以对已发出的</w:t>
      </w:r>
      <w:r>
        <w:rPr>
          <w:rFonts w:ascii="仿宋" w:hAnsi="仿宋" w:eastAsia="仿宋" w:cs="仿宋"/>
          <w:color w:val="auto"/>
          <w:sz w:val="24"/>
          <w:highlight w:val="none"/>
        </w:rPr>
        <w:t>谈判文件进行</w:t>
      </w:r>
      <w:r>
        <w:rPr>
          <w:rFonts w:hint="eastAsia" w:ascii="仿宋" w:hAnsi="仿宋" w:eastAsia="仿宋" w:cs="仿宋"/>
          <w:color w:val="auto"/>
          <w:sz w:val="24"/>
          <w:highlight w:val="none"/>
        </w:rPr>
        <w:t>必要的</w:t>
      </w:r>
      <w:r>
        <w:rPr>
          <w:rFonts w:ascii="仿宋" w:hAnsi="仿宋" w:eastAsia="仿宋" w:cs="仿宋"/>
          <w:color w:val="auto"/>
          <w:sz w:val="24"/>
          <w:highlight w:val="none"/>
        </w:rPr>
        <w:t>澄清或者修改，澄清或者修改的内容为谈判文件的组成部分。</w:t>
      </w:r>
    </w:p>
    <w:p w14:paraId="3BC8122D">
      <w:pPr>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7.2</w:t>
      </w:r>
      <w:r>
        <w:rPr>
          <w:rFonts w:ascii="仿宋" w:hAnsi="仿宋" w:eastAsia="仿宋" w:cs="仿宋"/>
          <w:color w:val="auto"/>
          <w:sz w:val="24"/>
          <w:highlight w:val="none"/>
        </w:rPr>
        <w:t>澄清或者修改的内容可能影响响应文件编制的，</w:t>
      </w:r>
      <w:r>
        <w:rPr>
          <w:rFonts w:hint="eastAsia" w:ascii="仿宋" w:hAnsi="仿宋" w:eastAsia="仿宋" w:cs="仿宋"/>
          <w:color w:val="auto"/>
          <w:sz w:val="24"/>
          <w:highlight w:val="none"/>
        </w:rPr>
        <w:t>采购方或者谈判小组应当在提交</w:t>
      </w:r>
      <w:r>
        <w:rPr>
          <w:rFonts w:ascii="仿宋" w:hAnsi="仿宋" w:eastAsia="仿宋" w:cs="仿宋"/>
          <w:color w:val="auto"/>
          <w:sz w:val="24"/>
          <w:highlight w:val="none"/>
        </w:rPr>
        <w:t>提交首次响应文件截止</w:t>
      </w:r>
      <w:r>
        <w:rPr>
          <w:rFonts w:hint="eastAsia" w:ascii="仿宋" w:hAnsi="仿宋" w:eastAsia="仿宋" w:cs="仿宋"/>
          <w:color w:val="auto"/>
          <w:sz w:val="24"/>
          <w:highlight w:val="none"/>
        </w:rPr>
        <w:t>之日</w:t>
      </w:r>
      <w:r>
        <w:rPr>
          <w:rFonts w:ascii="仿宋" w:hAnsi="仿宋" w:eastAsia="仿宋" w:cs="仿宋"/>
          <w:color w:val="auto"/>
          <w:sz w:val="24"/>
          <w:highlight w:val="none"/>
        </w:rPr>
        <w:t xml:space="preserve"> 3 个工作日前</w:t>
      </w:r>
      <w:r>
        <w:rPr>
          <w:rFonts w:hint="eastAsia" w:ascii="仿宋" w:hAnsi="仿宋" w:eastAsia="仿宋" w:cs="仿宋"/>
          <w:color w:val="auto"/>
          <w:sz w:val="24"/>
          <w:highlight w:val="none"/>
        </w:rPr>
        <w:t>，以书面形式通知所有接收谈判文件的供应商，</w:t>
      </w:r>
      <w:r>
        <w:rPr>
          <w:rFonts w:ascii="仿宋" w:hAnsi="仿宋" w:eastAsia="仿宋" w:cs="仿宋"/>
          <w:color w:val="auto"/>
          <w:sz w:val="24"/>
          <w:highlight w:val="none"/>
        </w:rPr>
        <w:t>不足 3 个工作日的，</w:t>
      </w:r>
      <w:r>
        <w:rPr>
          <w:rFonts w:hint="eastAsia" w:ascii="仿宋" w:hAnsi="仿宋" w:eastAsia="仿宋" w:cs="仿宋"/>
          <w:color w:val="auto"/>
          <w:sz w:val="24"/>
          <w:highlight w:val="none"/>
        </w:rPr>
        <w:t>应当顺延提交首次响应文件截止之日</w:t>
      </w:r>
      <w:r>
        <w:rPr>
          <w:rFonts w:ascii="仿宋" w:hAnsi="仿宋" w:eastAsia="仿宋" w:cs="仿宋"/>
          <w:color w:val="auto"/>
          <w:sz w:val="24"/>
          <w:highlight w:val="none"/>
        </w:rPr>
        <w:t>。</w:t>
      </w:r>
    </w:p>
    <w:p w14:paraId="2EEA772E">
      <w:pPr>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7.3</w:t>
      </w:r>
      <w:r>
        <w:rPr>
          <w:rFonts w:ascii="仿宋" w:hAnsi="仿宋" w:eastAsia="仿宋" w:cs="仿宋"/>
          <w:color w:val="auto"/>
          <w:sz w:val="24"/>
          <w:highlight w:val="none"/>
        </w:rPr>
        <w:t>对谈判文件必要的澄清或者修改将以书面形式通知所有接收谈判文件的供应商，并对其具有约束力。供应商在收到上述通知后，应立即向采购代理机构回函确认。</w:t>
      </w:r>
    </w:p>
    <w:p w14:paraId="54903C7C">
      <w:pPr>
        <w:spacing w:line="360" w:lineRule="auto"/>
        <w:ind w:firstLine="482"/>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8、支付费用</w:t>
      </w:r>
      <w:r>
        <w:rPr>
          <w:rFonts w:hint="eastAsia" w:ascii="仿宋" w:hAnsi="仿宋" w:eastAsia="仿宋" w:cs="仿宋"/>
          <w:b/>
          <w:color w:val="auto"/>
          <w:sz w:val="24"/>
          <w:highlight w:val="none"/>
          <w:lang w:val="en-US" w:eastAsia="zh-CN"/>
        </w:rPr>
        <w:t>:/</w:t>
      </w:r>
    </w:p>
    <w:p w14:paraId="47A0C55E">
      <w:pPr>
        <w:spacing w:line="360" w:lineRule="auto"/>
        <w:ind w:firstLine="482"/>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9、谈判文件的约束力 </w:t>
      </w:r>
    </w:p>
    <w:p w14:paraId="0C73F5CE">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9.1供应商一旦参加竞争性谈判会议，即被认为接受了本谈判文件中的所有条款和规定。</w:t>
      </w:r>
    </w:p>
    <w:p w14:paraId="7164BD8E">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9.2供应商如认为本谈判文件含有倾向性或排斥潜在供应商的条款而使自己的权益受到损害的，请以书面形式向采购方提出，否则，将视为对本谈判文件要求无任何异议，并不得因此在谈判会开始后提出任何异议。</w:t>
      </w:r>
    </w:p>
    <w:p w14:paraId="514D8F20">
      <w:pPr>
        <w:spacing w:line="360" w:lineRule="auto"/>
        <w:ind w:firstLine="480"/>
        <w:rPr>
          <w:color w:val="auto"/>
          <w:highlight w:val="none"/>
        </w:rPr>
      </w:pPr>
      <w:r>
        <w:rPr>
          <w:rFonts w:hint="eastAsia" w:ascii="仿宋" w:hAnsi="仿宋" w:eastAsia="仿宋" w:cs="仿宋"/>
          <w:color w:val="auto"/>
          <w:sz w:val="24"/>
          <w:highlight w:val="none"/>
        </w:rPr>
        <w:t>9.3本谈判文件由</w:t>
      </w:r>
      <w:r>
        <w:rPr>
          <w:rFonts w:hint="eastAsia" w:ascii="仿宋" w:hAnsi="仿宋" w:eastAsia="仿宋" w:cs="仿宋"/>
          <w:color w:val="auto"/>
          <w:sz w:val="24"/>
          <w:highlight w:val="none"/>
          <w:lang w:eastAsia="zh-CN"/>
        </w:rPr>
        <w:t>巩留县政府采购中心</w:t>
      </w:r>
      <w:r>
        <w:rPr>
          <w:rFonts w:hint="eastAsia" w:ascii="仿宋" w:hAnsi="仿宋" w:eastAsia="仿宋" w:cs="仿宋"/>
          <w:color w:val="auto"/>
          <w:sz w:val="24"/>
          <w:highlight w:val="none"/>
        </w:rPr>
        <w:t>负责解释。</w:t>
      </w:r>
      <w:bookmarkStart w:id="12" w:name="_Toc6342_WPSOffice_Level1"/>
      <w:bookmarkStart w:id="13" w:name="_Toc1622_WPSOffice_Level1"/>
      <w:bookmarkStart w:id="14" w:name="_Toc14024_WPSOffice_Level1"/>
    </w:p>
    <w:p w14:paraId="4BA9EF58">
      <w:pPr>
        <w:spacing w:line="360" w:lineRule="auto"/>
        <w:ind w:firstLine="602"/>
        <w:jc w:val="center"/>
        <w:outlineLvl w:val="0"/>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br w:type="page"/>
      </w:r>
      <w:r>
        <w:rPr>
          <w:rFonts w:hint="eastAsia" w:ascii="仿宋" w:hAnsi="仿宋" w:eastAsia="仿宋" w:cs="仿宋"/>
          <w:b/>
          <w:color w:val="auto"/>
          <w:sz w:val="30"/>
          <w:szCs w:val="30"/>
          <w:highlight w:val="none"/>
        </w:rPr>
        <w:t>第四部分  提交响应文件的说明</w:t>
      </w:r>
      <w:bookmarkEnd w:id="12"/>
      <w:bookmarkEnd w:id="13"/>
      <w:bookmarkEnd w:id="14"/>
    </w:p>
    <w:p w14:paraId="4B319FB5">
      <w:pPr>
        <w:spacing w:line="360" w:lineRule="auto"/>
        <w:ind w:firstLine="562"/>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第一章  对供应商的资质要求</w:t>
      </w:r>
    </w:p>
    <w:p w14:paraId="0EF2C463">
      <w:pPr>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1、竞争性谈判资质</w:t>
      </w:r>
    </w:p>
    <w:p w14:paraId="300F28D1">
      <w:pPr>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、符合《中华人民共和国政府采购法》第二十二条的规定：</w:t>
      </w:r>
    </w:p>
    <w:p w14:paraId="7D6AE363">
      <w:pPr>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7326C899">
      <w:pPr>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（2）具有良好的商业信誉和健全的财务会计制度；</w:t>
      </w:r>
    </w:p>
    <w:p w14:paraId="2C3621A2">
      <w:pPr>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7DDCEF4D">
      <w:pPr>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4F6D1E28">
      <w:pPr>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7BC98F0C">
      <w:pPr>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（6）法律、行政法规规定的其他条件。</w:t>
      </w:r>
    </w:p>
    <w:p w14:paraId="2653C877">
      <w:pPr>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2、供应商不得为“信用中国网站（www.creditchina.gov.cn）中列入失信被执行人和税收违法黑名单的供应商，不得为中国政府采购网（www.ccgp.gov.cn）政府采购严重违法失信行为记录名单中被财政部门禁止参加政府采购活动的供应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需带有时间的截图，在发布招标公告后至投标截止时间前</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1E469CF4">
      <w:pPr>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3、单位负责人为同一人或者存在直接控股、管理关系的不同供应商，不得参加同一合同项下的政府采购活动。</w:t>
      </w:r>
    </w:p>
    <w:p w14:paraId="351DDE81">
      <w:pPr>
        <w:pStyle w:val="81"/>
        <w:spacing w:before="75" w:after="75"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4、本项目不接受联合体谈判。</w:t>
      </w:r>
    </w:p>
    <w:p w14:paraId="449D1BA4">
      <w:pPr>
        <w:pStyle w:val="99"/>
        <w:rPr>
          <w:color w:val="auto"/>
          <w:highlight w:val="none"/>
        </w:rPr>
      </w:pPr>
      <w:r>
        <w:rPr>
          <w:rFonts w:hint="eastAsia" w:ascii="仿宋" w:hAnsi="仿宋" w:eastAsia="仿宋" w:cs="仿宋"/>
          <w:b/>
          <w:bCs/>
          <w:color w:val="auto"/>
          <w:sz w:val="24"/>
          <w:highlight w:val="none"/>
          <w:lang w:val="en-US" w:eastAsia="zh-CN"/>
        </w:rPr>
        <w:t>说明：</w:t>
      </w:r>
      <w:r>
        <w:rPr>
          <w:rFonts w:hint="eastAsia" w:ascii="仿宋" w:hAnsi="仿宋" w:eastAsia="仿宋" w:cs="仿宋"/>
          <w:b/>
          <w:bCs/>
          <w:color w:val="auto"/>
          <w:sz w:val="24"/>
          <w:highlight w:val="none"/>
        </w:rPr>
        <w:t xml:space="preserve">上述资格审查材料，是响应文件的组成部分，供应商须在响应文件中提供，若响应文件中未按规定提供，供应商有可能承担评审时资格审查不通过的风险。 </w:t>
      </w:r>
    </w:p>
    <w:p w14:paraId="2CCCDF6A">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2所有资格证明文件，谈判结束后，可根据供应商的需要退回原件（针对本采购项目的特定授权原件不予退还）。</w:t>
      </w:r>
    </w:p>
    <w:p w14:paraId="5C966632">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 联合体中有同类资质的供应商按照联合体分工承担相同工作的，应当按照资质等级较低的供应商确定资质等级。</w:t>
      </w:r>
    </w:p>
    <w:p w14:paraId="7A58BBF6">
      <w:pPr>
        <w:pStyle w:val="34"/>
        <w:spacing w:before="59" w:line="360" w:lineRule="auto"/>
        <w:ind w:left="100" w:right="215" w:firstLine="480"/>
        <w:rPr>
          <w:rFonts w:ascii="仿宋" w:hAnsi="仿宋" w:eastAsia="仿宋" w:cs="仿宋"/>
          <w:color w:val="auto"/>
          <w:highlight w:val="none"/>
        </w:rPr>
      </w:pPr>
      <w:r>
        <w:rPr>
          <w:rFonts w:hint="eastAsia" w:ascii="仿宋" w:hAnsi="仿宋" w:eastAsia="仿宋" w:cs="仿宋"/>
          <w:color w:val="auto"/>
          <w:highlight w:val="none"/>
        </w:rPr>
        <w:t>以联合体形式进行政府采购的，联合体各方不得再单独参加或者与其他供应商另外组成联合体参加同一合同项下的政府采购活动。</w:t>
      </w:r>
    </w:p>
    <w:p w14:paraId="2E8D7432">
      <w:pPr>
        <w:spacing w:line="360" w:lineRule="auto"/>
        <w:ind w:firstLine="480"/>
        <w:rPr>
          <w:rFonts w:hint="eastAsia" w:ascii="仿宋" w:hAnsi="仿宋" w:eastAsia="仿宋" w:cs="仿宋"/>
          <w:b/>
          <w:color w:val="auto"/>
          <w:sz w:val="28"/>
          <w:szCs w:val="28"/>
          <w:highlight w:val="none"/>
        </w:rPr>
      </w:pPr>
      <w:r>
        <w:rPr>
          <w:rFonts w:hint="eastAsia" w:ascii="仿宋" w:hAnsi="仿宋" w:eastAsia="仿宋" w:cs="仿宋"/>
          <w:color w:val="auto"/>
          <w:sz w:val="24"/>
          <w:highlight w:val="none"/>
        </w:rPr>
        <w:t>联合体各方之间应当签订共同提交响应文件的协议，明确约定联合体各方承担的工作和相应的责任，并将共同协议连同响应文件一并提交。</w:t>
      </w:r>
    </w:p>
    <w:p w14:paraId="46399B6D">
      <w:pPr>
        <w:spacing w:line="360" w:lineRule="auto"/>
        <w:ind w:firstLine="562"/>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第二章  响应文件的编写</w:t>
      </w:r>
    </w:p>
    <w:p w14:paraId="24E77DF7">
      <w:pPr>
        <w:spacing w:line="360" w:lineRule="auto"/>
        <w:ind w:firstLine="482"/>
        <w:rPr>
          <w:rFonts w:hint="eastAsia" w:ascii="仿宋" w:hAnsi="仿宋" w:eastAsia="仿宋" w:cs="仿宋"/>
          <w:b w:val="0"/>
          <w:bCs/>
          <w:color w:val="auto"/>
          <w:sz w:val="24"/>
          <w:highlight w:val="none"/>
          <w:lang w:val="en-US" w:eastAsia="zh-CN"/>
        </w:rPr>
      </w:pPr>
      <w:r>
        <w:rPr>
          <w:rFonts w:hint="eastAsia" w:ascii="仿宋" w:hAnsi="仿宋" w:eastAsia="仿宋" w:cs="仿宋"/>
          <w:b/>
          <w:color w:val="auto"/>
          <w:sz w:val="24"/>
          <w:highlight w:val="none"/>
          <w:lang w:val="en-US" w:eastAsia="zh-CN"/>
        </w:rPr>
        <w:t>1、</w:t>
      </w:r>
      <w:r>
        <w:rPr>
          <w:rFonts w:hint="eastAsia" w:ascii="仿宋" w:hAnsi="仿宋" w:eastAsia="仿宋" w:cs="仿宋"/>
          <w:b w:val="0"/>
          <w:bCs/>
          <w:color w:val="auto"/>
          <w:sz w:val="24"/>
          <w:highlight w:val="none"/>
          <w:lang w:val="en-US" w:eastAsia="zh-CN"/>
        </w:rPr>
        <w:t>投标文件中如果出现计算上或累加上的算术错误，可按以下原则进行修改：</w:t>
      </w:r>
    </w:p>
    <w:p w14:paraId="61AB262A">
      <w:pPr>
        <w:spacing w:line="360" w:lineRule="auto"/>
        <w:ind w:firstLine="482"/>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（1）投标文件中投标函内容与投标报价明细表不一致的，以投标函为准；</w:t>
      </w:r>
    </w:p>
    <w:p w14:paraId="244632A0">
      <w:pPr>
        <w:spacing w:line="360" w:lineRule="auto"/>
        <w:ind w:firstLine="482"/>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（2）用小写金额和大写金额不一致，应以大写金额为准；</w:t>
      </w:r>
    </w:p>
    <w:p w14:paraId="1AFC0D2A">
      <w:pPr>
        <w:spacing w:line="360" w:lineRule="auto"/>
        <w:ind w:firstLine="482"/>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（3）总价金额与按单价汇总金额不一致的，以单价金额计算结果为准；</w:t>
      </w:r>
    </w:p>
    <w:p w14:paraId="209C24BC">
      <w:pPr>
        <w:spacing w:line="360" w:lineRule="auto"/>
        <w:ind w:firstLine="482"/>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（4）单价金额小数点或者百分比有明显错位的，以投标函的总价为准，并修改单价。</w:t>
      </w:r>
    </w:p>
    <w:p w14:paraId="7C97DC36">
      <w:pPr>
        <w:spacing w:line="360" w:lineRule="auto"/>
        <w:ind w:firstLine="482"/>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同时出现两种以上不一致的，按照前款规定的顺序修正。修正后的投标报价经投标人确认 后产生约束力，投标人不确认的，其投标无效。</w:t>
      </w:r>
    </w:p>
    <w:p w14:paraId="16E28D69">
      <w:pPr>
        <w:spacing w:line="360" w:lineRule="auto"/>
        <w:ind w:firstLine="482"/>
        <w:rPr>
          <w:rFonts w:ascii="仿宋" w:hAnsi="仿宋" w:eastAsia="仿宋" w:cs="仿宋"/>
          <w:b/>
          <w:color w:val="auto"/>
          <w:sz w:val="24"/>
          <w:highlight w:val="none"/>
        </w:rPr>
      </w:pPr>
      <w:r>
        <w:rPr>
          <w:rFonts w:hint="eastAsia" w:ascii="仿宋" w:hAnsi="仿宋" w:eastAsia="仿宋" w:cs="仿宋"/>
          <w:b/>
          <w:color w:val="auto"/>
          <w:sz w:val="24"/>
          <w:highlight w:val="none"/>
        </w:rPr>
        <w:t>2、报价范围及响应文件中语言和计量单位的使用</w:t>
      </w:r>
    </w:p>
    <w:p w14:paraId="020BCD12">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2.1谈判文件中规定分包的，供应商可就其中的一个包或几个包提交响应文件，但不得将一个包中的内容拆开响应。</w:t>
      </w:r>
    </w:p>
    <w:p w14:paraId="2924394D">
      <w:pPr>
        <w:spacing w:line="360" w:lineRule="auto"/>
        <w:ind w:left="480"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2.2</w:t>
      </w:r>
      <w:r>
        <w:rPr>
          <w:rFonts w:ascii="仿宋" w:hAnsi="仿宋" w:eastAsia="仿宋" w:cs="仿宋"/>
          <w:color w:val="auto"/>
          <w:sz w:val="24"/>
          <w:highlight w:val="none"/>
        </w:rPr>
        <w:t>供应商提交的响应文件以及供应商与采购</w:t>
      </w:r>
      <w:r>
        <w:rPr>
          <w:rFonts w:hint="eastAsia" w:ascii="仿宋" w:hAnsi="仿宋" w:eastAsia="仿宋" w:cs="仿宋"/>
          <w:color w:val="auto"/>
          <w:sz w:val="24"/>
          <w:highlight w:val="none"/>
        </w:rPr>
        <w:t>方</w:t>
      </w:r>
      <w:r>
        <w:rPr>
          <w:rFonts w:ascii="仿宋" w:hAnsi="仿宋" w:eastAsia="仿宋" w:cs="仿宋"/>
          <w:color w:val="auto"/>
          <w:sz w:val="24"/>
          <w:highlight w:val="none"/>
        </w:rPr>
        <w:t>就有关竞争性谈判的所有来往函电均应以简体中文书写。供应商提交的证明文件和印制的资料可以用另一种语言，但应附有中文翻译本，并以中文翻译本为准。</w:t>
      </w:r>
    </w:p>
    <w:p w14:paraId="72FFAC63">
      <w:pPr>
        <w:spacing w:line="360" w:lineRule="auto"/>
        <w:ind w:left="480"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2.3</w:t>
      </w:r>
      <w:r>
        <w:rPr>
          <w:rFonts w:ascii="仿宋" w:hAnsi="仿宋" w:eastAsia="仿宋" w:cs="仿宋"/>
          <w:color w:val="auto"/>
          <w:sz w:val="24"/>
          <w:highlight w:val="none"/>
        </w:rPr>
        <w:t>响应文件中所使用的计量单位，除谈判文件中有特殊要求外，应采用中华人民共和国法定计量单位。</w:t>
      </w:r>
    </w:p>
    <w:p w14:paraId="689D8174">
      <w:pPr>
        <w:adjustRightInd w:val="0"/>
        <w:snapToGrid w:val="0"/>
        <w:spacing w:line="360" w:lineRule="auto"/>
        <w:ind w:firstLine="482"/>
        <w:rPr>
          <w:rFonts w:ascii="仿宋" w:hAnsi="仿宋" w:eastAsia="仿宋" w:cs="仿宋"/>
          <w:b/>
          <w:color w:val="auto"/>
          <w:sz w:val="24"/>
          <w:highlight w:val="none"/>
        </w:rPr>
      </w:pPr>
      <w:r>
        <w:rPr>
          <w:rFonts w:hint="eastAsia" w:ascii="仿宋" w:hAnsi="仿宋" w:eastAsia="仿宋" w:cs="仿宋"/>
          <w:b/>
          <w:color w:val="auto"/>
          <w:sz w:val="24"/>
          <w:highlight w:val="none"/>
        </w:rPr>
        <w:t>3、响应文件的组成</w:t>
      </w:r>
    </w:p>
    <w:p w14:paraId="01C39162">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3.1供应商应完整地按谈判文件提供的响应文件格式填写响应文件，响应文件应包括以下内容：</w:t>
      </w:r>
    </w:p>
    <w:p w14:paraId="1893A9AA">
      <w:pPr>
        <w:pStyle w:val="34"/>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 xml:space="preserve">      （1）承诺函</w:t>
      </w:r>
    </w:p>
    <w:p w14:paraId="5A1F865A">
      <w:pPr>
        <w:pStyle w:val="34"/>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 xml:space="preserve">      （2）法定代表人身份证明书原件</w:t>
      </w:r>
    </w:p>
    <w:p w14:paraId="2BB9EC18">
      <w:pPr>
        <w:pStyle w:val="34"/>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 xml:space="preserve">      （3）谈判报价一览表</w:t>
      </w:r>
    </w:p>
    <w:p w14:paraId="2EA3C230">
      <w:pPr>
        <w:pStyle w:val="34"/>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 xml:space="preserve">      （4）产品分项报价表</w:t>
      </w:r>
    </w:p>
    <w:p w14:paraId="161B73D1">
      <w:pPr>
        <w:pStyle w:val="34"/>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 xml:space="preserve">      （5）供应商资质证明文件复印件</w:t>
      </w:r>
    </w:p>
    <w:p w14:paraId="067FA036">
      <w:pPr>
        <w:pStyle w:val="34"/>
        <w:spacing w:line="360" w:lineRule="auto"/>
        <w:ind w:firstLine="720" w:firstLineChars="300"/>
        <w:rPr>
          <w:rFonts w:ascii="仿宋" w:hAnsi="仿宋" w:eastAsia="仿宋" w:cs="仿宋"/>
          <w:b/>
          <w:color w:val="auto"/>
          <w:sz w:val="28"/>
          <w:szCs w:val="28"/>
          <w:highlight w:val="none"/>
        </w:rPr>
      </w:pPr>
      <w:r>
        <w:rPr>
          <w:rFonts w:hint="eastAsia" w:ascii="仿宋" w:hAnsi="仿宋" w:eastAsia="仿宋" w:cs="仿宋"/>
          <w:color w:val="auto"/>
          <w:highlight w:val="none"/>
        </w:rPr>
        <w:t>（6）近三年（</w:t>
      </w:r>
      <w:r>
        <w:rPr>
          <w:rFonts w:hint="eastAsia" w:ascii="仿宋" w:hAnsi="仿宋" w:eastAsia="仿宋" w:cs="仿宋"/>
          <w:color w:val="auto"/>
          <w:highlight w:val="none"/>
          <w:lang w:val="en-US" w:eastAsia="zh-CN"/>
        </w:rPr>
        <w:t>2022</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月1日以后）同类项目业绩表</w:t>
      </w:r>
    </w:p>
    <w:p w14:paraId="09F273C2">
      <w:pPr>
        <w:pStyle w:val="34"/>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 xml:space="preserve">      （7）商务条款偏离表</w:t>
      </w:r>
    </w:p>
    <w:p w14:paraId="27AE28B1">
      <w:pPr>
        <w:pStyle w:val="34"/>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 xml:space="preserve">      （8）所投产品的相关技术/证明资料（官网截图、相关检测报告、产品手册、产品说明书或技术白皮书等证明材料）</w:t>
      </w:r>
    </w:p>
    <w:p w14:paraId="466B0079">
      <w:pPr>
        <w:pStyle w:val="34"/>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 xml:space="preserve">     （9）技术参数偏离表</w:t>
      </w:r>
    </w:p>
    <w:p w14:paraId="2F307129">
      <w:pPr>
        <w:pStyle w:val="34"/>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 xml:space="preserve">     （10）技术支持、售后服务承诺详述</w:t>
      </w:r>
    </w:p>
    <w:p w14:paraId="1152BAAF">
      <w:pPr>
        <w:spacing w:line="360" w:lineRule="auto"/>
        <w:ind w:firstLine="0" w:firstLineChars="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     （11）关于资格的声明函</w:t>
      </w:r>
    </w:p>
    <w:p w14:paraId="486B060F">
      <w:pPr>
        <w:pStyle w:val="34"/>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 xml:space="preserve">     （12）反商业贿赂承诺书</w:t>
      </w:r>
    </w:p>
    <w:p w14:paraId="244CDE55">
      <w:pPr>
        <w:pStyle w:val="34"/>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 xml:space="preserve">     （13）中小企业声明函、监狱企业证明材料、</w:t>
      </w:r>
      <w:r>
        <w:rPr>
          <w:rFonts w:ascii="仿宋" w:hAnsi="仿宋" w:eastAsia="仿宋" w:cs="仿宋"/>
          <w:color w:val="auto"/>
          <w:highlight w:val="none"/>
        </w:rPr>
        <w:t>残疾人福利性单位证明材料</w:t>
      </w:r>
    </w:p>
    <w:p w14:paraId="0405C2D8">
      <w:pPr>
        <w:pStyle w:val="34"/>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 xml:space="preserve">     （14）供应商企业简介</w:t>
      </w:r>
    </w:p>
    <w:p w14:paraId="1226DCB7">
      <w:pPr>
        <w:pStyle w:val="34"/>
        <w:spacing w:line="360"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（15）</w:t>
      </w:r>
      <w:r>
        <w:rPr>
          <w:rFonts w:hint="eastAsia" w:ascii="仿宋" w:hAnsi="仿宋" w:eastAsia="仿宋" w:cs="仿宋"/>
          <w:color w:val="auto"/>
          <w:highlight w:val="none"/>
        </w:rPr>
        <w:t>采购文件技术需求、合同特殊条款中要求提交的文件、资料等</w:t>
      </w:r>
    </w:p>
    <w:p w14:paraId="3187D4FF">
      <w:pPr>
        <w:pStyle w:val="34"/>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16</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供应商认为提供的资料</w:t>
      </w:r>
    </w:p>
    <w:p w14:paraId="2CFFB782">
      <w:pPr>
        <w:spacing w:line="360" w:lineRule="auto"/>
        <w:ind w:firstLine="482"/>
        <w:rPr>
          <w:rFonts w:ascii="仿宋" w:hAnsi="仿宋" w:eastAsia="仿宋" w:cs="仿宋"/>
          <w:b/>
          <w:color w:val="auto"/>
          <w:sz w:val="24"/>
          <w:highlight w:val="none"/>
        </w:rPr>
      </w:pPr>
      <w:r>
        <w:rPr>
          <w:rFonts w:hint="eastAsia" w:ascii="仿宋" w:hAnsi="仿宋" w:eastAsia="仿宋" w:cs="仿宋"/>
          <w:b/>
          <w:color w:val="auto"/>
          <w:sz w:val="24"/>
          <w:highlight w:val="none"/>
        </w:rPr>
        <w:t>上述3.1条外，响应文件还应包括本须知第4条的所有文件。</w:t>
      </w:r>
    </w:p>
    <w:p w14:paraId="6F904A09">
      <w:pPr>
        <w:spacing w:line="360" w:lineRule="auto"/>
        <w:ind w:firstLine="482"/>
        <w:rPr>
          <w:rFonts w:ascii="仿宋" w:hAnsi="仿宋" w:eastAsia="仿宋" w:cs="仿宋"/>
          <w:b/>
          <w:color w:val="auto"/>
          <w:sz w:val="24"/>
          <w:highlight w:val="none"/>
        </w:rPr>
      </w:pPr>
      <w:r>
        <w:rPr>
          <w:rFonts w:hint="eastAsia" w:ascii="仿宋" w:hAnsi="仿宋" w:eastAsia="仿宋" w:cs="仿宋"/>
          <w:b/>
          <w:color w:val="auto"/>
          <w:sz w:val="24"/>
          <w:highlight w:val="none"/>
        </w:rPr>
        <w:t>4、证明货物的合格性和符合谈判文件规定的文件</w:t>
      </w:r>
    </w:p>
    <w:p w14:paraId="2E3FBB24">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4.1</w:t>
      </w:r>
      <w:r>
        <w:rPr>
          <w:rFonts w:ascii="仿宋" w:hAnsi="仿宋" w:eastAsia="仿宋" w:cs="仿宋"/>
          <w:color w:val="auto"/>
          <w:sz w:val="24"/>
          <w:highlight w:val="none"/>
        </w:rPr>
        <w:t>供应商应提交证明文件，证明其拟供的合同项下的货物和服务的合格性符合谈判文件规定。该证明文件是响应文件的一部分。</w:t>
      </w:r>
    </w:p>
    <w:p w14:paraId="5646D902">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4.2</w:t>
      </w:r>
      <w:r>
        <w:rPr>
          <w:rFonts w:ascii="仿宋" w:hAnsi="仿宋" w:eastAsia="仿宋" w:cs="仿宋"/>
          <w:color w:val="auto"/>
          <w:sz w:val="24"/>
          <w:highlight w:val="none"/>
        </w:rPr>
        <w:t>上款所述的证明文件，可以是文字资料、图纸和数据，它包括：</w:t>
      </w:r>
    </w:p>
    <w:p w14:paraId="05D8525B">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ascii="仿宋" w:hAnsi="仿宋" w:eastAsia="仿宋" w:cs="仿宋"/>
          <w:color w:val="auto"/>
          <w:sz w:val="24"/>
          <w:highlight w:val="none"/>
        </w:rPr>
        <w:t>货物主要技术指标和性能的详细说明。</w:t>
      </w:r>
    </w:p>
    <w:p w14:paraId="21F497B9">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ascii="仿宋" w:hAnsi="仿宋" w:eastAsia="仿宋" w:cs="仿宋"/>
          <w:color w:val="auto"/>
          <w:sz w:val="24"/>
          <w:highlight w:val="none"/>
        </w:rPr>
        <w:t>货物从采购人或使用单位开始使用至谈判文件规定的保质期内正常、连续地使用所必须的备件和专用工具清单，包括备件和专用工具的货源及现行价格。</w:t>
      </w:r>
    </w:p>
    <w:p w14:paraId="6AB31FA5">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ascii="仿宋" w:hAnsi="仿宋" w:eastAsia="仿宋" w:cs="仿宋"/>
          <w:color w:val="auto"/>
          <w:sz w:val="24"/>
          <w:highlight w:val="none"/>
        </w:rPr>
        <w:t>对照谈判文件技术规格，逐条说明所提供货物和服务已对谈判文件的技术规格做出了实质性的响应，或申明与技术规格条文的偏差和例外。</w:t>
      </w:r>
    </w:p>
    <w:p w14:paraId="0EAF9608">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（4）</w:t>
      </w:r>
      <w:r>
        <w:rPr>
          <w:rFonts w:ascii="仿宋" w:hAnsi="仿宋" w:eastAsia="仿宋" w:cs="仿宋"/>
          <w:color w:val="auto"/>
          <w:sz w:val="24"/>
          <w:highlight w:val="none"/>
        </w:rPr>
        <w:t>根据项目需求和特点，还应包含项目实施整体方案、项目进度计划、项目人员配备、售后服务承诺等有关内容。</w:t>
      </w:r>
    </w:p>
    <w:p w14:paraId="68D6F1A5">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（5）</w:t>
      </w:r>
      <w:r>
        <w:rPr>
          <w:rFonts w:ascii="仿宋" w:hAnsi="仿宋" w:eastAsia="仿宋" w:cs="仿宋"/>
          <w:color w:val="auto"/>
          <w:sz w:val="24"/>
          <w:highlight w:val="none"/>
        </w:rPr>
        <w:t>供应商应注意采购单位在技术规格中指出设备的标准，以及参照的牌号或分类号仅起说明作用，并没有任何限制性。供应商在响应文件中可以选用替代标准、牌号或分类号，但这些替代要实质上相当于或优于技术规格的要求。</w:t>
      </w:r>
    </w:p>
    <w:p w14:paraId="7083A7FE">
      <w:pPr>
        <w:spacing w:line="360" w:lineRule="auto"/>
        <w:ind w:firstLine="482"/>
        <w:rPr>
          <w:rFonts w:ascii="仿宋" w:hAnsi="仿宋" w:eastAsia="仿宋" w:cs="仿宋"/>
          <w:b/>
          <w:color w:val="auto"/>
          <w:sz w:val="24"/>
          <w:highlight w:val="none"/>
        </w:rPr>
      </w:pPr>
      <w:r>
        <w:rPr>
          <w:rFonts w:hint="eastAsia" w:ascii="仿宋" w:hAnsi="仿宋" w:eastAsia="仿宋" w:cs="仿宋"/>
          <w:b/>
          <w:color w:val="auto"/>
          <w:sz w:val="24"/>
          <w:highlight w:val="none"/>
        </w:rPr>
        <w:t>5、响应文件格式</w:t>
      </w:r>
    </w:p>
    <w:p w14:paraId="0D7D37A2">
      <w:pPr>
        <w:spacing w:line="360" w:lineRule="auto"/>
        <w:ind w:firstLine="480"/>
        <w:rPr>
          <w:rFonts w:ascii="仿宋" w:hAnsi="仿宋" w:eastAsia="仿宋" w:cs="仿宋"/>
          <w:b/>
          <w:color w:val="auto"/>
          <w:kern w:val="0"/>
          <w:sz w:val="24"/>
          <w:highlight w:val="none"/>
          <w:u w:val="single"/>
        </w:rPr>
      </w:pPr>
      <w:r>
        <w:rPr>
          <w:rFonts w:hint="eastAsia" w:ascii="仿宋" w:hAnsi="仿宋" w:eastAsia="仿宋" w:cs="仿宋"/>
          <w:color w:val="auto"/>
          <w:sz w:val="24"/>
          <w:highlight w:val="none"/>
        </w:rPr>
        <w:t>5.1 供应商应按谈判文件中要求提供的响应文件格式认真编写响应文件，供应商不得缺少或留空任何谈判文件要求填写的表格或提交的资料。</w:t>
      </w:r>
      <w:r>
        <w:rPr>
          <w:rFonts w:hint="eastAsia" w:ascii="仿宋" w:hAnsi="仿宋" w:eastAsia="仿宋" w:cs="仿宋"/>
          <w:b/>
          <w:color w:val="auto"/>
          <w:kern w:val="0"/>
          <w:sz w:val="24"/>
          <w:highlight w:val="none"/>
          <w:u w:val="single"/>
        </w:rPr>
        <w:t>如谈判文件没有提供格式的，供应商可自行设置。</w:t>
      </w:r>
    </w:p>
    <w:p w14:paraId="79640FAA">
      <w:pPr>
        <w:spacing w:line="360" w:lineRule="auto"/>
        <w:ind w:left="0" w:leftChars="0" w:firstLine="0" w:firstLineChars="0"/>
        <w:rPr>
          <w:rFonts w:ascii="仿宋" w:hAnsi="仿宋" w:eastAsia="仿宋" w:cs="仿宋"/>
          <w:color w:val="auto"/>
          <w:sz w:val="24"/>
          <w:highlight w:val="none"/>
        </w:rPr>
      </w:pPr>
      <w:r>
        <w:rPr>
          <w:rFonts w:hint="eastAsia" w:ascii="仿宋" w:hAnsi="仿宋" w:eastAsia="仿宋" w:cs="仿宋"/>
          <w:b/>
          <w:color w:val="auto"/>
          <w:kern w:val="0"/>
          <w:sz w:val="24"/>
          <w:highlight w:val="none"/>
          <w:u w:val="single"/>
        </w:rPr>
        <w:t>技术参数、服务内容偏离表要求逐条对应填写，有具体参数或文字描述，否则视为不响应文件</w:t>
      </w:r>
      <w:r>
        <w:rPr>
          <w:rFonts w:hint="eastAsia" w:ascii="仿宋" w:hAnsi="仿宋" w:eastAsia="仿宋" w:cs="仿宋"/>
          <w:b/>
          <w:color w:val="auto"/>
          <w:kern w:val="0"/>
          <w:sz w:val="24"/>
          <w:highlight w:val="none"/>
        </w:rPr>
        <w:t>。</w:t>
      </w:r>
    </w:p>
    <w:p w14:paraId="033E7C24">
      <w:pPr>
        <w:spacing w:line="360" w:lineRule="auto"/>
        <w:ind w:firstLine="361" w:firstLineChars="150"/>
        <w:rPr>
          <w:rFonts w:ascii="仿宋" w:hAnsi="仿宋" w:eastAsia="仿宋" w:cs="仿宋"/>
          <w:b/>
          <w:color w:val="auto"/>
          <w:sz w:val="24"/>
          <w:highlight w:val="none"/>
        </w:rPr>
      </w:pPr>
      <w:r>
        <w:rPr>
          <w:rFonts w:hint="eastAsia" w:ascii="仿宋" w:hAnsi="仿宋" w:eastAsia="仿宋" w:cs="仿宋"/>
          <w:b/>
          <w:color w:val="auto"/>
          <w:sz w:val="24"/>
          <w:highlight w:val="none"/>
        </w:rPr>
        <w:t>6、谈判报价</w:t>
      </w:r>
    </w:p>
    <w:p w14:paraId="5C4972BF">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6.1</w:t>
      </w:r>
      <w:r>
        <w:rPr>
          <w:rFonts w:ascii="仿宋" w:hAnsi="仿宋" w:eastAsia="仿宋" w:cs="仿宋"/>
          <w:color w:val="auto"/>
          <w:sz w:val="24"/>
          <w:highlight w:val="none"/>
        </w:rPr>
        <w:t>所有报价均以人民币报价。</w:t>
      </w:r>
      <w:r>
        <w:rPr>
          <w:rFonts w:hint="eastAsia" w:ascii="仿宋" w:hAnsi="仿宋" w:eastAsia="仿宋" w:cs="仿宋"/>
          <w:b/>
          <w:color w:val="auto"/>
          <w:sz w:val="24"/>
          <w:highlight w:val="none"/>
        </w:rPr>
        <w:t>供应商的报价均不得超过采购项目预算金额，否则其报价无效。</w:t>
      </w:r>
    </w:p>
    <w:p w14:paraId="4C4404D4">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6.2供应商应按谈判文件中规定的谈判报价表格式填写所报货物的单价和总价，报价如果出现单价与总价不符的，以单价为准。谈判文件对每种货物只允许有一个报价，谈判小组不接受有任何选择的报价。</w:t>
      </w:r>
    </w:p>
    <w:p w14:paraId="512097BC">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6.3报价表中的所报总价应已包括供应商若最终成交，应缴纳的与所报货物和服务相关的所有税费。</w:t>
      </w:r>
    </w:p>
    <w:p w14:paraId="1FD29EF9">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6.4报价总价包括供应商为完成本项目所发生的一切费用。供应商估算错误或漏项的风险均由供应商承担。</w:t>
      </w:r>
    </w:p>
    <w:p w14:paraId="71CC14C0">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6.5供应商应对谈判文件项目需求书中的所有项目进行应答和报价，不得分拆只选择部分项目报价，供应商未经采购人同意不得将本项目分包或转包。</w:t>
      </w:r>
    </w:p>
    <w:p w14:paraId="594723B5">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6.6</w:t>
      </w:r>
      <w:r>
        <w:rPr>
          <w:rFonts w:ascii="仿宋" w:hAnsi="仿宋" w:eastAsia="仿宋" w:cs="仿宋"/>
          <w:color w:val="auto"/>
          <w:sz w:val="24"/>
          <w:highlight w:val="none"/>
        </w:rPr>
        <w:t>为保证公平竞争，根据相关法律法规规定，供应商不得以低于企业自身经营成本报价，若谈判小组认为其报价有可能低于企业自身经营成本， 且该供应商的响应文件内所附资料不能做出合理解释或说明时，谈判小组可以通过澄清或少数服从多数的原则，投票确定其报价是否有效。</w:t>
      </w:r>
    </w:p>
    <w:p w14:paraId="36F0BC25">
      <w:pPr>
        <w:spacing w:line="360" w:lineRule="auto"/>
        <w:ind w:firstLine="482"/>
        <w:rPr>
          <w:rFonts w:ascii="仿宋" w:hAnsi="仿宋" w:eastAsia="仿宋" w:cs="仿宋"/>
          <w:b/>
          <w:color w:val="auto"/>
          <w:sz w:val="24"/>
          <w:highlight w:val="none"/>
        </w:rPr>
      </w:pPr>
      <w:r>
        <w:rPr>
          <w:rFonts w:hint="eastAsia" w:ascii="仿宋" w:hAnsi="仿宋" w:eastAsia="仿宋" w:cs="仿宋"/>
          <w:b/>
          <w:color w:val="auto"/>
          <w:sz w:val="24"/>
          <w:highlight w:val="none"/>
        </w:rPr>
        <w:t>9、竞争性谈判有效期</w:t>
      </w:r>
    </w:p>
    <w:p w14:paraId="0410AEFF">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9.1 谈判响应文件从谈判文件开启之日起，响应文件的有效期为90天（如不满足将导致其报价被拒绝）。</w:t>
      </w:r>
    </w:p>
    <w:p w14:paraId="75040421">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9.2 在特殊情况下，采购人可与供应商协商延长响应文件的有效期。</w:t>
      </w:r>
    </w:p>
    <w:p w14:paraId="1B891A0F">
      <w:pPr>
        <w:spacing w:line="360" w:lineRule="auto"/>
        <w:ind w:firstLine="361" w:firstLineChars="150"/>
        <w:rPr>
          <w:rFonts w:ascii="仿宋" w:hAnsi="仿宋" w:eastAsia="仿宋" w:cs="仿宋"/>
          <w:b/>
          <w:color w:val="auto"/>
          <w:sz w:val="24"/>
          <w:highlight w:val="none"/>
        </w:rPr>
      </w:pPr>
      <w:r>
        <w:rPr>
          <w:rFonts w:hint="eastAsia" w:ascii="仿宋" w:hAnsi="仿宋" w:eastAsia="仿宋" w:cs="仿宋"/>
          <w:b/>
          <w:color w:val="auto"/>
          <w:sz w:val="24"/>
          <w:highlight w:val="none"/>
        </w:rPr>
        <w:t>10、响应文件的签署及规定</w:t>
      </w:r>
    </w:p>
    <w:p w14:paraId="14A0D140">
      <w:pPr>
        <w:spacing w:line="360" w:lineRule="auto"/>
        <w:ind w:firstLine="482"/>
        <w:rPr>
          <w:rFonts w:ascii="仿宋" w:hAnsi="仿宋" w:eastAsia="仿宋" w:cs="仿宋"/>
          <w:b/>
          <w:color w:val="auto"/>
          <w:sz w:val="24"/>
          <w:highlight w:val="none"/>
        </w:rPr>
      </w:pPr>
      <w:r>
        <w:rPr>
          <w:rFonts w:hint="eastAsia" w:ascii="仿宋" w:hAnsi="仿宋" w:eastAsia="仿宋" w:cs="仿宋"/>
          <w:b/>
          <w:color w:val="auto"/>
          <w:sz w:val="24"/>
          <w:highlight w:val="none"/>
        </w:rPr>
        <w:t>10.1供应商应通过电子响应文件制作工具严格按招标文件要求制作响应文件，在投标截止时间前完成上传经过数字证书电子签章并加密的响应文件（加密和解密须用同一把数字证书）。供应商在投标截止时间前，可以对其所递交的响应文件进行修改并重新上传，但以投标截止时间前最后一次上传的响应文件为有效响应文件。</w:t>
      </w:r>
    </w:p>
    <w:p w14:paraId="2F1FDBF4">
      <w:pPr>
        <w:spacing w:line="360" w:lineRule="auto"/>
        <w:ind w:firstLine="482"/>
        <w:rPr>
          <w:rFonts w:ascii="仿宋" w:hAnsi="仿宋" w:eastAsia="仿宋" w:cs="仿宋"/>
          <w:b/>
          <w:color w:val="auto"/>
          <w:sz w:val="24"/>
          <w:highlight w:val="none"/>
        </w:rPr>
      </w:pPr>
      <w:r>
        <w:rPr>
          <w:rFonts w:hint="eastAsia" w:ascii="仿宋" w:hAnsi="仿宋" w:eastAsia="仿宋" w:cs="仿宋"/>
          <w:b/>
          <w:color w:val="auto"/>
          <w:sz w:val="24"/>
          <w:highlight w:val="none"/>
        </w:rPr>
        <w:t>投标截止时间以政采云中心交易平台显示的时间为准，逾期系统将自动关闭，未完成上传的响应文件视为逾期送达，将被拒绝。</w:t>
      </w:r>
    </w:p>
    <w:p w14:paraId="4F412096">
      <w:pPr>
        <w:spacing w:line="360" w:lineRule="auto"/>
        <w:ind w:firstLine="482"/>
        <w:rPr>
          <w:rFonts w:ascii="仿宋" w:hAnsi="仿宋" w:eastAsia="仿宋" w:cs="仿宋"/>
          <w:b/>
          <w:color w:val="auto"/>
          <w:sz w:val="24"/>
          <w:highlight w:val="none"/>
        </w:rPr>
      </w:pPr>
      <w:r>
        <w:rPr>
          <w:rFonts w:hint="eastAsia" w:ascii="仿宋" w:hAnsi="仿宋" w:eastAsia="仿宋" w:cs="仿宋"/>
          <w:b/>
          <w:color w:val="auto"/>
          <w:sz w:val="24"/>
          <w:highlight w:val="none"/>
        </w:rPr>
        <w:t>10.2如果供应商未按上述要求密封及加写标记，采购代理机构对响应文件的误投和提前启封概不负责。对由此造成提前开封的响应文件，采购代理机构有权予以拒绝，并退回供应商。</w:t>
      </w:r>
    </w:p>
    <w:p w14:paraId="5F6A70DC">
      <w:pPr>
        <w:spacing w:line="360" w:lineRule="auto"/>
        <w:ind w:firstLine="482"/>
        <w:rPr>
          <w:rFonts w:ascii="仿宋" w:hAnsi="仿宋" w:eastAsia="仿宋" w:cs="仿宋"/>
          <w:b/>
          <w:color w:val="auto"/>
          <w:sz w:val="24"/>
          <w:highlight w:val="none"/>
        </w:rPr>
      </w:pPr>
      <w:r>
        <w:rPr>
          <w:rFonts w:hint="eastAsia" w:ascii="仿宋" w:hAnsi="仿宋" w:eastAsia="仿宋" w:cs="仿宋"/>
          <w:b/>
          <w:color w:val="auto"/>
          <w:sz w:val="24"/>
          <w:highlight w:val="none"/>
        </w:rPr>
        <w:t>10.3是否采用不见面开标方式详见供应商须知前附表，若本项目采用不见面开标，提供电子响应文件U盘、纸质响应文件详见须知前附表。</w:t>
      </w:r>
    </w:p>
    <w:p w14:paraId="3431728D">
      <w:pPr>
        <w:spacing w:line="360" w:lineRule="auto"/>
        <w:ind w:firstLine="482"/>
        <w:rPr>
          <w:rFonts w:ascii="仿宋" w:hAnsi="仿宋" w:eastAsia="仿宋" w:cs="仿宋"/>
          <w:b/>
          <w:color w:val="auto"/>
          <w:sz w:val="24"/>
          <w:highlight w:val="none"/>
        </w:rPr>
      </w:pPr>
      <w:r>
        <w:rPr>
          <w:rFonts w:hint="eastAsia" w:ascii="仿宋" w:hAnsi="仿宋" w:eastAsia="仿宋" w:cs="仿宋"/>
          <w:b/>
          <w:color w:val="auto"/>
          <w:sz w:val="24"/>
          <w:highlight w:val="none"/>
        </w:rPr>
        <w:t>11、谈判保证金</w:t>
      </w:r>
    </w:p>
    <w:p w14:paraId="6867E977">
      <w:pPr>
        <w:spacing w:line="360" w:lineRule="auto"/>
        <w:ind w:firstLine="480"/>
        <w:rPr>
          <w:rFonts w:ascii="仿宋" w:hAnsi="仿宋" w:eastAsia="仿宋" w:cs="仿宋"/>
          <w:b/>
          <w:color w:val="auto"/>
          <w:sz w:val="24"/>
          <w:highlight w:val="none"/>
        </w:rPr>
      </w:pPr>
      <w:r>
        <w:rPr>
          <w:rFonts w:hint="eastAsia" w:ascii="仿宋" w:hAnsi="仿宋" w:eastAsia="仿宋" w:cs="仿宋"/>
          <w:color w:val="auto"/>
          <w:sz w:val="24"/>
          <w:highlight w:val="none"/>
        </w:rPr>
        <w:t>11.1</w:t>
      </w:r>
      <w:r>
        <w:rPr>
          <w:rFonts w:ascii="仿宋" w:hAnsi="仿宋" w:eastAsia="仿宋" w:cs="仿宋"/>
          <w:color w:val="auto"/>
          <w:sz w:val="24"/>
          <w:highlight w:val="none"/>
        </w:rPr>
        <w:t>供应商应按照 “供应商须知</w:t>
      </w:r>
      <w:r>
        <w:rPr>
          <w:rFonts w:hint="eastAsia" w:ascii="仿宋" w:hAnsi="仿宋" w:eastAsia="仿宋" w:cs="仿宋"/>
          <w:color w:val="auto"/>
          <w:sz w:val="24"/>
          <w:highlight w:val="none"/>
        </w:rPr>
        <w:t>前附</w:t>
      </w:r>
      <w:r>
        <w:rPr>
          <w:rFonts w:ascii="仿宋" w:hAnsi="仿宋" w:eastAsia="仿宋" w:cs="仿宋"/>
          <w:color w:val="auto"/>
          <w:sz w:val="24"/>
          <w:highlight w:val="none"/>
        </w:rPr>
        <w:t>表”</w:t>
      </w:r>
      <w:r>
        <w:rPr>
          <w:rFonts w:ascii="仿宋" w:hAnsi="仿宋" w:eastAsia="仿宋" w:cs="仿宋"/>
          <w:b/>
          <w:color w:val="auto"/>
          <w:sz w:val="24"/>
          <w:highlight w:val="none"/>
        </w:rPr>
        <w:t xml:space="preserve"> </w:t>
      </w:r>
      <w:r>
        <w:rPr>
          <w:rFonts w:ascii="仿宋" w:hAnsi="仿宋" w:eastAsia="仿宋" w:cs="仿宋"/>
          <w:color w:val="auto"/>
          <w:sz w:val="24"/>
          <w:highlight w:val="none"/>
        </w:rPr>
        <w:t>的规定提交谈判保证金，并作为其响应文件的一部分。</w:t>
      </w:r>
    </w:p>
    <w:p w14:paraId="15DD3F50">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11.2</w:t>
      </w:r>
      <w:r>
        <w:rPr>
          <w:rFonts w:ascii="仿宋" w:hAnsi="仿宋" w:eastAsia="仿宋" w:cs="仿宋"/>
          <w:color w:val="auto"/>
          <w:sz w:val="24"/>
          <w:highlight w:val="none"/>
        </w:rPr>
        <w:t>谈判保证金是为了保护采购单位免遭因供应商的行为蒙受损失而要求的</w:t>
      </w:r>
      <w:r>
        <w:rPr>
          <w:rFonts w:hint="eastAsia" w:ascii="仿宋" w:hAnsi="仿宋" w:eastAsia="仿宋" w:cs="仿宋"/>
          <w:color w:val="auto"/>
          <w:sz w:val="24"/>
          <w:highlight w:val="none"/>
        </w:rPr>
        <w:t>，不接受以现金形式提交的保证金。</w:t>
      </w:r>
    </w:p>
    <w:p w14:paraId="408E2C27">
      <w:pPr>
        <w:spacing w:line="360" w:lineRule="auto"/>
        <w:ind w:left="480"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供应商为联合体的，可以由联合体中的一方或者多方共同交纳保证金，其交纳的保证金对联合体各方均具有约束力。</w:t>
      </w:r>
    </w:p>
    <w:p w14:paraId="3BFF857B">
      <w:pPr>
        <w:spacing w:line="360" w:lineRule="auto"/>
        <w:ind w:left="480"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凡没有按规定</w:t>
      </w:r>
      <w:r>
        <w:rPr>
          <w:rFonts w:ascii="仿宋" w:hAnsi="仿宋" w:eastAsia="仿宋" w:cs="仿宋"/>
          <w:color w:val="auto"/>
          <w:sz w:val="24"/>
          <w:highlight w:val="none"/>
        </w:rPr>
        <w:t>交纳谈判保证金的</w:t>
      </w:r>
      <w:r>
        <w:rPr>
          <w:rFonts w:hint="eastAsia" w:ascii="仿宋" w:hAnsi="仿宋" w:eastAsia="仿宋" w:cs="仿宋"/>
          <w:color w:val="auto"/>
          <w:sz w:val="24"/>
          <w:highlight w:val="none"/>
        </w:rPr>
        <w:t>，将被视为非实性响应文件予以拒绝。</w:t>
      </w:r>
    </w:p>
    <w:p w14:paraId="1B7B58D4">
      <w:pPr>
        <w:spacing w:line="360" w:lineRule="auto"/>
        <w:ind w:left="480"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 xml:space="preserve"> 成交供应商的谈判保证金，在与采购人签订合同后5个工作日内退还，未成交供应商的谈判保证金，将于成交通知书发出之日起5个工作日内退还。</w:t>
      </w:r>
    </w:p>
    <w:p w14:paraId="2295715E">
      <w:pPr>
        <w:spacing w:line="360" w:lineRule="auto"/>
        <w:ind w:firstLine="480"/>
        <w:rPr>
          <w:rFonts w:ascii="仿宋" w:hAnsi="仿宋" w:eastAsia="仿宋" w:cs="仿宋"/>
          <w:b/>
          <w:color w:val="auto"/>
          <w:sz w:val="28"/>
          <w:szCs w:val="28"/>
          <w:highlight w:val="none"/>
        </w:rPr>
      </w:pP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备注：成交供应商在退还谈判保证金的同时，必须提供采购合同的复印件。</w:t>
      </w:r>
    </w:p>
    <w:p w14:paraId="0D2C8E1D">
      <w:pPr>
        <w:spacing w:line="360" w:lineRule="auto"/>
        <w:ind w:firstLineChars="71"/>
        <w:jc w:val="center"/>
        <w:rPr>
          <w:rFonts w:ascii="仿宋" w:hAnsi="仿宋" w:eastAsia="仿宋" w:cs="仿宋"/>
          <w:b/>
          <w:color w:val="auto"/>
          <w:sz w:val="24"/>
          <w:highlight w:val="none"/>
        </w:rPr>
      </w:pPr>
      <w:r>
        <w:rPr>
          <w:rFonts w:hint="eastAsia" w:ascii="仿宋" w:hAnsi="仿宋" w:eastAsia="仿宋" w:cs="仿宋"/>
          <w:b/>
          <w:color w:val="auto"/>
          <w:sz w:val="28"/>
          <w:szCs w:val="28"/>
          <w:highlight w:val="none"/>
        </w:rPr>
        <w:t>第三章  响应文件的递交</w:t>
      </w:r>
    </w:p>
    <w:p w14:paraId="52BA17A8">
      <w:pPr>
        <w:spacing w:line="360" w:lineRule="auto"/>
        <w:ind w:firstLine="361" w:firstLineChars="150"/>
        <w:rPr>
          <w:rFonts w:ascii="仿宋" w:hAnsi="仿宋" w:eastAsia="仿宋" w:cs="仿宋"/>
          <w:b/>
          <w:color w:val="auto"/>
          <w:sz w:val="24"/>
          <w:highlight w:val="none"/>
        </w:rPr>
      </w:pPr>
      <w:r>
        <w:rPr>
          <w:rFonts w:hint="eastAsia" w:ascii="仿宋" w:hAnsi="仿宋" w:eastAsia="仿宋" w:cs="仿宋"/>
          <w:b/>
          <w:color w:val="auto"/>
          <w:sz w:val="24"/>
          <w:highlight w:val="none"/>
        </w:rPr>
        <w:t>12、响应文件的密封与标记</w:t>
      </w:r>
    </w:p>
    <w:p w14:paraId="315BA950">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12.1供应商应将响应文件的“正本”，所有“副本”装在一起，且标明 “正本”“副本”字样。响应文件电子文档（</w:t>
      </w:r>
      <w:r>
        <w:rPr>
          <w:rFonts w:hint="eastAsia" w:ascii="仿宋" w:hAnsi="仿宋" w:eastAsia="仿宋" w:cs="仿宋"/>
          <w:b/>
          <w:bCs/>
          <w:color w:val="auto"/>
          <w:sz w:val="24"/>
          <w:highlight w:val="none"/>
        </w:rPr>
        <w:t>必须是响应文件正本加盖公章的U盘）2份</w:t>
      </w:r>
      <w:r>
        <w:rPr>
          <w:rFonts w:hint="eastAsia" w:ascii="仿宋" w:hAnsi="仿宋" w:eastAsia="仿宋" w:cs="仿宋"/>
          <w:color w:val="auto"/>
          <w:sz w:val="24"/>
          <w:highlight w:val="none"/>
        </w:rPr>
        <w:t>。</w:t>
      </w:r>
    </w:p>
    <w:p w14:paraId="4166C4BF">
      <w:pPr>
        <w:spacing w:line="360" w:lineRule="auto"/>
        <w:ind w:firstLine="482"/>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须前中标单位开标后提供</w:t>
      </w:r>
    </w:p>
    <w:p w14:paraId="70DB0DF1">
      <w:pPr>
        <w:spacing w:line="360" w:lineRule="auto"/>
        <w:ind w:firstLine="482"/>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12.4 </w:t>
      </w:r>
      <w:r>
        <w:rPr>
          <w:rFonts w:hint="eastAsia" w:ascii="仿宋" w:hAnsi="仿宋" w:eastAsia="仿宋" w:cs="仿宋"/>
          <w:b/>
          <w:color w:val="auto"/>
          <w:sz w:val="24"/>
          <w:highlight w:val="none"/>
        </w:rPr>
        <w:t>投标截止时间以政采云中心交易平台显示的时间为准，逾期系统将自动关闭，未完成上传的响应文件视为逾期送达，将被拒绝。</w:t>
      </w:r>
    </w:p>
    <w:p w14:paraId="58C06C81">
      <w:pPr>
        <w:spacing w:line="360" w:lineRule="auto"/>
        <w:ind w:firstLine="482"/>
        <w:rPr>
          <w:rFonts w:ascii="仿宋" w:hAnsi="仿宋" w:eastAsia="仿宋" w:cs="仿宋"/>
          <w:b/>
          <w:color w:val="auto"/>
          <w:sz w:val="24"/>
          <w:highlight w:val="none"/>
        </w:rPr>
      </w:pPr>
      <w:r>
        <w:rPr>
          <w:rFonts w:hint="eastAsia" w:ascii="仿宋" w:hAnsi="仿宋" w:eastAsia="仿宋" w:cs="仿宋"/>
          <w:b/>
          <w:color w:val="auto"/>
          <w:sz w:val="24"/>
          <w:highlight w:val="none"/>
        </w:rPr>
        <w:t>13、提交响应文件截止时间</w:t>
      </w:r>
    </w:p>
    <w:p w14:paraId="28950B10">
      <w:pPr>
        <w:spacing w:line="360" w:lineRule="auto"/>
        <w:ind w:firstLine="480"/>
        <w:rPr>
          <w:rFonts w:ascii="仿宋" w:hAnsi="仿宋" w:eastAsia="仿宋" w:cs="仿宋"/>
          <w:b/>
          <w:color w:val="auto"/>
          <w:sz w:val="24"/>
          <w:highlight w:val="none"/>
        </w:rPr>
      </w:pPr>
      <w:r>
        <w:rPr>
          <w:rFonts w:hint="eastAsia" w:ascii="仿宋" w:hAnsi="仿宋" w:eastAsia="仿宋" w:cs="仿宋"/>
          <w:color w:val="auto"/>
          <w:sz w:val="24"/>
          <w:highlight w:val="none"/>
        </w:rPr>
        <w:t>13.1</w:t>
      </w:r>
      <w:r>
        <w:rPr>
          <w:rFonts w:ascii="仿宋" w:hAnsi="仿宋" w:eastAsia="仿宋" w:cs="仿宋"/>
          <w:color w:val="auto"/>
          <w:sz w:val="24"/>
          <w:highlight w:val="none"/>
        </w:rPr>
        <w:t>供应商应按谈判文件规定的提交响应文件截止日期、时间和地点，将响应文件密封递交政采云平台。</w:t>
      </w:r>
    </w:p>
    <w:p w14:paraId="2DB6A3FF">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13.2在递交响应文件截止时间后上传的响应文件为无效文件,采购方有权拒收并退回。</w:t>
      </w:r>
    </w:p>
    <w:p w14:paraId="25A70313">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13.3</w:t>
      </w:r>
      <w:r>
        <w:rPr>
          <w:rFonts w:ascii="仿宋" w:hAnsi="仿宋" w:eastAsia="仿宋" w:cs="仿宋"/>
          <w:color w:val="auto"/>
          <w:sz w:val="24"/>
          <w:highlight w:val="none"/>
        </w:rPr>
        <w:t>采购</w:t>
      </w:r>
      <w:r>
        <w:rPr>
          <w:rFonts w:hint="eastAsia" w:ascii="仿宋" w:hAnsi="仿宋" w:eastAsia="仿宋" w:cs="仿宋"/>
          <w:color w:val="auto"/>
          <w:sz w:val="24"/>
          <w:highlight w:val="none"/>
        </w:rPr>
        <w:t>方</w:t>
      </w:r>
      <w:r>
        <w:rPr>
          <w:rFonts w:ascii="仿宋" w:hAnsi="仿宋" w:eastAsia="仿宋" w:cs="仿宋"/>
          <w:color w:val="auto"/>
          <w:sz w:val="24"/>
          <w:highlight w:val="none"/>
        </w:rPr>
        <w:t>有权按本须知的规定，通过修改谈判文件延长提交响应文件截止时间。在此情况下，采购</w:t>
      </w:r>
      <w:r>
        <w:rPr>
          <w:rFonts w:hint="eastAsia" w:ascii="仿宋" w:hAnsi="仿宋" w:eastAsia="仿宋" w:cs="仿宋"/>
          <w:color w:val="auto"/>
          <w:sz w:val="24"/>
          <w:highlight w:val="none"/>
        </w:rPr>
        <w:t>方</w:t>
      </w:r>
      <w:r>
        <w:rPr>
          <w:rFonts w:ascii="仿宋" w:hAnsi="仿宋" w:eastAsia="仿宋" w:cs="仿宋"/>
          <w:color w:val="auto"/>
          <w:sz w:val="24"/>
          <w:highlight w:val="none"/>
        </w:rPr>
        <w:t>和供应商受提交响应文件截止时间制约的所有权利和义务均应延长至新的截止期。</w:t>
      </w:r>
    </w:p>
    <w:p w14:paraId="38902AA0">
      <w:pPr>
        <w:spacing w:line="360" w:lineRule="auto"/>
        <w:ind w:firstLine="482"/>
        <w:rPr>
          <w:rFonts w:ascii="仿宋" w:hAnsi="仿宋" w:eastAsia="仿宋" w:cs="仿宋"/>
          <w:b/>
          <w:color w:val="auto"/>
          <w:sz w:val="24"/>
          <w:highlight w:val="none"/>
        </w:rPr>
      </w:pPr>
      <w:r>
        <w:rPr>
          <w:rFonts w:hint="eastAsia" w:ascii="仿宋" w:hAnsi="仿宋" w:eastAsia="仿宋" w:cs="仿宋"/>
          <w:b/>
          <w:color w:val="auto"/>
          <w:sz w:val="24"/>
          <w:highlight w:val="none"/>
        </w:rPr>
        <w:t>14、响应文件的修改和撤销</w:t>
      </w:r>
    </w:p>
    <w:p w14:paraId="4F1064B1">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14.1上传响应文件以后，如果供应商要进行修改或撤回响应文件，须在政采云平台操作，供应商对响应文件的修改或撤回通知应按本须知规定编制。采购人和采购代理机构将予以接收，并视为响应文件的组成部分，否则修改后的响应文件或撤回行为无效。</w:t>
      </w:r>
    </w:p>
    <w:p w14:paraId="07961A15">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14.2供应商不得在谈判开始至响应文件有效期期满前撤销响应文件，否则采购方将不予退还其谈判保证金。</w:t>
      </w:r>
    </w:p>
    <w:p w14:paraId="466CBA59">
      <w:pPr>
        <w:spacing w:line="360" w:lineRule="auto"/>
        <w:ind w:firstLine="480"/>
        <w:jc w:val="center"/>
        <w:rPr>
          <w:rFonts w:ascii="仿宋" w:hAnsi="仿宋" w:eastAsia="仿宋" w:cs="仿宋"/>
          <w:b/>
          <w:color w:val="auto"/>
          <w:sz w:val="28"/>
          <w:szCs w:val="28"/>
          <w:highlight w:val="none"/>
        </w:rPr>
      </w:pPr>
      <w:r>
        <w:rPr>
          <w:rFonts w:hint="eastAsia" w:ascii="仿宋" w:hAnsi="仿宋" w:eastAsia="仿宋" w:cs="仿宋"/>
          <w:color w:val="auto"/>
          <w:sz w:val="24"/>
          <w:highlight w:val="none"/>
        </w:rPr>
        <w:br w:type="page"/>
      </w:r>
      <w:r>
        <w:rPr>
          <w:rFonts w:hint="eastAsia" w:ascii="仿宋" w:hAnsi="仿宋" w:eastAsia="仿宋" w:cs="仿宋"/>
          <w:b/>
          <w:color w:val="auto"/>
          <w:sz w:val="28"/>
          <w:szCs w:val="28"/>
          <w:highlight w:val="none"/>
        </w:rPr>
        <w:t>第四章 谈判及评审</w:t>
      </w:r>
    </w:p>
    <w:p w14:paraId="4DD32C54">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15、谈判会议</w:t>
      </w:r>
    </w:p>
    <w:p w14:paraId="2E436593">
      <w:pPr>
        <w:spacing w:line="360" w:lineRule="auto"/>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15.1本次谈判按谈判文件中规定的时间和地点进行谈判，并邀请所有供应商的法定代表人或其委托代理人参加谈判会。</w:t>
      </w:r>
    </w:p>
    <w:p w14:paraId="470E8732">
      <w:pPr>
        <w:spacing w:line="360" w:lineRule="auto"/>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15.2由采购人开启解密后，进行记录。</w:t>
      </w:r>
    </w:p>
    <w:p w14:paraId="743459B3">
      <w:pPr>
        <w:spacing w:line="360" w:lineRule="auto"/>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15.3供应商在提交的首次响应文件中的报价以不公开的方式，在开启现场不予以公布。该报价只允许有一个报价，任何有选择性的报价将不予接受。</w:t>
      </w:r>
    </w:p>
    <w:p w14:paraId="68DD3D9E">
      <w:pPr>
        <w:spacing w:line="360" w:lineRule="auto"/>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15.5谈判文件约定的提交响应文件时间截止后，提交响应文件的供应商不足三家时，按照政府采购相关规定处理。</w:t>
      </w:r>
    </w:p>
    <w:p w14:paraId="1C05A2F0">
      <w:pPr>
        <w:spacing w:line="360" w:lineRule="auto"/>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 xml:space="preserve"> 15.6供应商代表对谈判会议过程有疑义，以及认为采购人、采购代理机构相关工作人员有需要回避的情形的，应当场提出询问或者回避申请。</w:t>
      </w:r>
    </w:p>
    <w:p w14:paraId="7F68E533">
      <w:pPr>
        <w:spacing w:line="360" w:lineRule="auto"/>
        <w:ind w:firstLine="482"/>
        <w:rPr>
          <w:rFonts w:ascii="仿宋" w:hAnsi="仿宋" w:eastAsia="仿宋" w:cs="仿宋"/>
          <w:b/>
          <w:color w:val="auto"/>
          <w:sz w:val="24"/>
          <w:highlight w:val="none"/>
        </w:rPr>
      </w:pPr>
      <w:r>
        <w:rPr>
          <w:rFonts w:hint="eastAsia" w:ascii="仿宋" w:hAnsi="仿宋" w:eastAsia="仿宋" w:cs="仿宋"/>
          <w:b/>
          <w:color w:val="auto"/>
          <w:sz w:val="24"/>
          <w:highlight w:val="none"/>
        </w:rPr>
        <w:t>16、组建谈判小组</w:t>
      </w:r>
    </w:p>
    <w:p w14:paraId="369752D4">
      <w:pPr>
        <w:spacing w:line="360" w:lineRule="auto"/>
        <w:ind w:firstLine="480"/>
        <w:rPr>
          <w:rFonts w:ascii="仿宋" w:hAnsi="仿宋" w:eastAsia="仿宋" w:cs="仿宋"/>
          <w:bCs/>
          <w:color w:val="auto"/>
          <w:sz w:val="24"/>
          <w:highlight w:val="none"/>
        </w:rPr>
      </w:pPr>
      <w:r>
        <w:rPr>
          <w:rFonts w:hint="eastAsia" w:ascii="仿宋" w:hAnsi="仿宋" w:eastAsia="仿宋" w:cs="仿宋"/>
          <w:bCs/>
          <w:color w:val="auto"/>
          <w:sz w:val="24"/>
          <w:highlight w:val="none"/>
        </w:rPr>
        <w:t>16.1按照有关规定依法组建谈判小组，负责本项目评审工作。</w:t>
      </w:r>
    </w:p>
    <w:p w14:paraId="2947DF20">
      <w:pPr>
        <w:spacing w:line="360" w:lineRule="auto"/>
        <w:ind w:firstLine="480"/>
        <w:rPr>
          <w:rFonts w:ascii="仿宋" w:hAnsi="仿宋" w:eastAsia="仿宋" w:cs="仿宋"/>
          <w:bCs/>
          <w:color w:val="auto"/>
          <w:sz w:val="24"/>
          <w:highlight w:val="none"/>
        </w:rPr>
      </w:pPr>
      <w:r>
        <w:rPr>
          <w:rFonts w:hint="eastAsia" w:ascii="仿宋" w:hAnsi="仿宋" w:eastAsia="仿宋" w:cs="仿宋"/>
          <w:color w:val="auto"/>
          <w:sz w:val="24"/>
          <w:highlight w:val="none"/>
        </w:rPr>
        <w:t>16.2谈判小组由采购人代表和评审专家共3人及3人以上单数组成。</w:t>
      </w:r>
    </w:p>
    <w:p w14:paraId="5C654868">
      <w:pPr>
        <w:spacing w:line="360" w:lineRule="auto"/>
        <w:ind w:firstLine="482"/>
        <w:rPr>
          <w:rFonts w:ascii="仿宋" w:hAnsi="仿宋" w:eastAsia="仿宋" w:cs="仿宋"/>
          <w:b/>
          <w:bCs/>
          <w:color w:val="auto"/>
          <w:sz w:val="24"/>
          <w:highlight w:val="none"/>
        </w:rPr>
      </w:pPr>
      <w:r>
        <w:rPr>
          <w:rFonts w:hint="eastAsia" w:ascii="仿宋" w:hAnsi="仿宋" w:eastAsia="仿宋" w:cs="仿宋"/>
          <w:b/>
          <w:bCs/>
          <w:color w:val="auto"/>
          <w:sz w:val="24"/>
          <w:highlight w:val="none"/>
        </w:rPr>
        <w:t>17、资格审查</w:t>
      </w:r>
    </w:p>
    <w:p w14:paraId="255AF81C">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17.1谈判小组依据法律法规和采购文件中规定的内容，对供应商的资格（提交的资格证明材料）进行审查。未通过资格审查的供应商不能进入下一阶段评审；通过资格审查的供应商不足3家的，不得进入下一阶段评审。 </w:t>
      </w:r>
    </w:p>
    <w:p w14:paraId="0F0F4609">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17.2采购人或采购代理机构将在递交响应文件截止时间前一个工作日至资格性审查的期间内查询供应商的信用记录。供应商存在不良信用记录的，其响应将被认定为</w:t>
      </w:r>
      <w:r>
        <w:rPr>
          <w:rFonts w:hint="eastAsia" w:ascii="仿宋" w:hAnsi="仿宋" w:eastAsia="仿宋" w:cs="仿宋"/>
          <w:b/>
          <w:bCs/>
          <w:color w:val="auto"/>
          <w:sz w:val="24"/>
          <w:highlight w:val="none"/>
        </w:rPr>
        <w:t>无效响应</w:t>
      </w:r>
      <w:r>
        <w:rPr>
          <w:rFonts w:hint="eastAsia" w:ascii="仿宋" w:hAnsi="仿宋" w:eastAsia="仿宋" w:cs="仿宋"/>
          <w:color w:val="auto"/>
          <w:sz w:val="24"/>
          <w:highlight w:val="none"/>
        </w:rPr>
        <w:t>。</w:t>
      </w:r>
    </w:p>
    <w:p w14:paraId="00DA6263">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17.2.1不良信用记录指：供应商在中国政府采购网（www.ccgp.gov.cn）被入政府采购严重违法失信行为记录名单、在“信用中国”网站（www.creditchina.gov.cn）被列入失信被执行人、税收违法黑名单。</w:t>
      </w:r>
    </w:p>
    <w:p w14:paraId="1D572C36">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以联合体形式参加采购活动的，联合体任何成员存在以上不良信用记录的，联合体响应文件将被认定为</w:t>
      </w:r>
      <w:r>
        <w:rPr>
          <w:rFonts w:hint="eastAsia" w:ascii="仿宋" w:hAnsi="仿宋" w:eastAsia="仿宋" w:cs="仿宋"/>
          <w:b/>
          <w:color w:val="auto"/>
          <w:sz w:val="24"/>
          <w:highlight w:val="none"/>
        </w:rPr>
        <w:t>无效响应。</w:t>
      </w:r>
    </w:p>
    <w:p w14:paraId="0B41914A">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17.2.2谈供应商不良信用记录以采购人或采购代理机构查询结果为准。</w:t>
      </w:r>
    </w:p>
    <w:p w14:paraId="217C32EF">
      <w:pPr>
        <w:spacing w:line="360" w:lineRule="auto"/>
        <w:ind w:firstLine="482"/>
        <w:rPr>
          <w:rFonts w:ascii="仿宋" w:hAnsi="仿宋" w:eastAsia="仿宋" w:cs="仿宋"/>
          <w:b/>
          <w:bCs/>
          <w:color w:val="auto"/>
          <w:sz w:val="24"/>
          <w:highlight w:val="none"/>
        </w:rPr>
      </w:pPr>
      <w:r>
        <w:rPr>
          <w:rFonts w:hint="eastAsia" w:ascii="仿宋" w:hAnsi="仿宋" w:eastAsia="仿宋" w:cs="仿宋"/>
          <w:b/>
          <w:bCs/>
          <w:color w:val="auto"/>
          <w:sz w:val="24"/>
          <w:highlight w:val="none"/>
        </w:rPr>
        <w:t>18、符合性审查</w:t>
      </w:r>
    </w:p>
    <w:p w14:paraId="317678BB">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18.1符合性检查是指依据采购文件的规定，从响应文件的有效性和完整性对采购文件的响应程度进行审查，以确定是否对采购文件的实质性要求做出响应。未通过符合性审查的供应商不能进入下一阶段评审，其响应将被认定为无效响应；通过符合性审查的供应商数量不足3家的，不得作进一步的比较和评价。</w:t>
      </w:r>
    </w:p>
    <w:p w14:paraId="092EAC6B">
      <w:pPr>
        <w:spacing w:line="360" w:lineRule="auto"/>
        <w:ind w:firstLine="482"/>
        <w:rPr>
          <w:rFonts w:ascii="仿宋" w:hAnsi="仿宋" w:eastAsia="仿宋" w:cs="仿宋"/>
          <w:b/>
          <w:bCs/>
          <w:color w:val="auto"/>
          <w:sz w:val="24"/>
          <w:highlight w:val="none"/>
        </w:rPr>
      </w:pPr>
      <w:r>
        <w:rPr>
          <w:rFonts w:hint="eastAsia" w:ascii="仿宋" w:hAnsi="仿宋" w:eastAsia="仿宋" w:cs="仿宋"/>
          <w:b/>
          <w:bCs/>
          <w:color w:val="auto"/>
          <w:sz w:val="24"/>
          <w:highlight w:val="none"/>
        </w:rPr>
        <w:t>19、响应文件的澄清</w:t>
      </w:r>
    </w:p>
    <w:p w14:paraId="742D2DDF">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19.1在谈判期间，谈判小组可以书面要求供应商对其响应文件中含义不明确、同类问题表述不一致或者有明显文字和计算错误的内容作必要的澄清、说明或补正。供应商的澄清、说明或补正应在谈判小组规定的时间内以书面方式进行，并不得超出响应文件范围或者改变响应文件的实质性内容。供应商拒不进行澄清、说明、补正的，或者不能在规定时间内作出书面澄清、说明、补正的，其响应文件将被作为无效响应处理。</w:t>
      </w:r>
    </w:p>
    <w:p w14:paraId="1D775723">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19.1.1供应商的澄清、说明或者更正应当由法定代表人或其授权代表签字或者加盖公章。供应商为自然人的，应当由本人签字并附身份证明。</w:t>
      </w:r>
    </w:p>
    <w:p w14:paraId="0ED5A0EA">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19.1.2 供应商的澄清、说明或补正将作为响应文件的一部分。</w:t>
      </w:r>
    </w:p>
    <w:p w14:paraId="6E1EE392">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19.2 响应文件报价出现前后不一致的，按照下列规定修正：</w:t>
      </w:r>
    </w:p>
    <w:p w14:paraId="54442D0D">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（1）响应文件中报价一览表内容与响应文件中相应内容不一致的，以报价一览表为准；</w:t>
      </w:r>
    </w:p>
    <w:p w14:paraId="3BBA34A6">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（2）大写金额和小写金额不一致的，以大写金额为准；</w:t>
      </w:r>
    </w:p>
    <w:p w14:paraId="14A95A9B">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（3）单价金额小数点或者百分比有明显错位的，以报价一览表的总价为准，并修改单价；</w:t>
      </w:r>
    </w:p>
    <w:p w14:paraId="0DF604F1">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（4）总价金额与按单价汇总金额不一致的，以单价金额计算结果为准。</w:t>
      </w:r>
    </w:p>
    <w:p w14:paraId="64FE7885">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同时出现两种以上不一致的，按照前款规定的顺序修正。修正后的报价经供应商确认后产生约束力，供应商不确认的，其响应文件将被认定为无效响应。</w:t>
      </w:r>
    </w:p>
    <w:p w14:paraId="32184C3B">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19.3谈判小组认为供应商的最后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14:paraId="6E651B46">
      <w:pPr>
        <w:spacing w:line="360" w:lineRule="auto"/>
        <w:ind w:firstLine="482"/>
        <w:rPr>
          <w:rFonts w:ascii="仿宋" w:hAnsi="仿宋" w:eastAsia="仿宋" w:cs="仿宋"/>
          <w:b/>
          <w:bCs/>
          <w:color w:val="auto"/>
          <w:sz w:val="24"/>
          <w:highlight w:val="none"/>
        </w:rPr>
      </w:pPr>
      <w:r>
        <w:rPr>
          <w:rFonts w:hint="eastAsia" w:ascii="仿宋" w:hAnsi="仿宋" w:eastAsia="仿宋" w:cs="仿宋"/>
          <w:b/>
          <w:bCs/>
          <w:color w:val="auto"/>
          <w:sz w:val="24"/>
          <w:highlight w:val="none"/>
        </w:rPr>
        <w:t>20、谈判</w:t>
      </w:r>
    </w:p>
    <w:p w14:paraId="3951C6D7">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20.1谈判小组将集中根据采购文件规定的程序、评定成交的标准等事项与实质性响应采购文件要求的供应商分别进行谈判。在谈判中，谈判的任何一方不得透露与谈判有关的其他供应商的技术资料、价格和其他信息。</w:t>
      </w:r>
    </w:p>
    <w:p w14:paraId="4262C3EF">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20.2在谈判过程中，谈判小组可以根据采购文件和谈判情况，经采购人代表确认后变动采购需求中的技术、服务要求以及合同草案条例等实质性内容。</w:t>
      </w:r>
    </w:p>
    <w:p w14:paraId="4EF84511">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20.3对采购文件作出实质性变动是采购文件的有效组成部分，谈判小组将以书面形式同时通知所有参加谈判的供应商。</w:t>
      </w:r>
    </w:p>
    <w:p w14:paraId="6C6CADEC">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20.4供应商应当按照采购文件的变动情况和谈判小组的要求重新提交响应文件，并由其法定代表人或授权代表签字或者加盖公章。由授权代表签字的，应当附法定代表人授权书。供应商为自然人的，应当由本人签字并附身份证明。</w:t>
      </w:r>
    </w:p>
    <w:p w14:paraId="46BE32AE">
      <w:pPr>
        <w:spacing w:line="360" w:lineRule="auto"/>
        <w:ind w:firstLine="482"/>
        <w:rPr>
          <w:rFonts w:ascii="仿宋" w:hAnsi="仿宋" w:eastAsia="仿宋" w:cs="仿宋"/>
          <w:b/>
          <w:bCs/>
          <w:color w:val="auto"/>
          <w:sz w:val="24"/>
          <w:highlight w:val="none"/>
        </w:rPr>
      </w:pPr>
      <w:r>
        <w:rPr>
          <w:rFonts w:hint="eastAsia" w:ascii="仿宋" w:hAnsi="仿宋" w:eastAsia="仿宋" w:cs="仿宋"/>
          <w:b/>
          <w:bCs/>
          <w:color w:val="auto"/>
          <w:sz w:val="24"/>
          <w:highlight w:val="none"/>
        </w:rPr>
        <w:t>21、最后报价</w:t>
      </w:r>
    </w:p>
    <w:p w14:paraId="1777CBD5">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21.1谈判结束后，对于采购文件中详细列明采购标的的技术、服务要求的，谈判小组将要求所有继续参加谈判的供应商在规定时间内提交最后报价，且提交最后报价的供应商不少于3家。</w:t>
      </w:r>
    </w:p>
    <w:p w14:paraId="66DD64C0">
      <w:pPr>
        <w:pStyle w:val="27"/>
        <w:ind w:firstLine="480"/>
        <w:rPr>
          <w:rFonts w:ascii="仿宋" w:hAnsi="仿宋" w:cs="仿宋"/>
          <w:color w:val="auto"/>
          <w:highlight w:val="none"/>
        </w:rPr>
      </w:pPr>
      <w:r>
        <w:rPr>
          <w:rFonts w:hint="eastAsia" w:ascii="仿宋" w:hAnsi="仿宋" w:cs="仿宋"/>
          <w:color w:val="auto"/>
          <w:szCs w:val="24"/>
          <w:highlight w:val="none"/>
        </w:rPr>
        <w:t>21.2</w:t>
      </w:r>
      <w:r>
        <w:rPr>
          <w:rFonts w:hint="eastAsia" w:ascii="仿宋" w:hAnsi="仿宋" w:cs="仿宋"/>
          <w:color w:val="auto"/>
          <w:highlight w:val="none"/>
        </w:rPr>
        <w:t>最后报价是供应商响应文件的有效组成部分。</w:t>
      </w:r>
    </w:p>
    <w:p w14:paraId="3B029742">
      <w:pPr>
        <w:spacing w:line="360" w:lineRule="auto"/>
        <w:ind w:firstLine="482"/>
        <w:rPr>
          <w:rFonts w:ascii="仿宋" w:hAnsi="仿宋" w:eastAsia="仿宋" w:cs="仿宋"/>
          <w:b/>
          <w:bCs/>
          <w:color w:val="auto"/>
          <w:sz w:val="24"/>
          <w:highlight w:val="none"/>
        </w:rPr>
      </w:pPr>
      <w:r>
        <w:rPr>
          <w:rFonts w:hint="eastAsia" w:ascii="仿宋" w:hAnsi="仿宋" w:eastAsia="仿宋" w:cs="仿宋"/>
          <w:b/>
          <w:bCs/>
          <w:color w:val="auto"/>
          <w:sz w:val="24"/>
          <w:highlight w:val="none"/>
        </w:rPr>
        <w:t>22、响应无效</w:t>
      </w:r>
    </w:p>
    <w:p w14:paraId="5B9B3FB9">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22.1在比较与评价之前，根据规定，谈判小组将审查每份响应文件是否实质上响应了采购文件的要求。</w:t>
      </w:r>
    </w:p>
    <w:p w14:paraId="2D809191">
      <w:pPr>
        <w:spacing w:line="360" w:lineRule="auto"/>
        <w:ind w:firstLine="480"/>
        <w:rPr>
          <w:rFonts w:ascii="仿宋" w:hAnsi="仿宋" w:eastAsia="仿宋" w:cs="仿宋"/>
          <w:b/>
          <w:color w:val="auto"/>
          <w:sz w:val="24"/>
          <w:highlight w:val="none"/>
        </w:rPr>
      </w:pPr>
      <w:r>
        <w:rPr>
          <w:rFonts w:hint="eastAsia" w:ascii="仿宋" w:hAnsi="仿宋" w:eastAsia="仿宋" w:cs="仿宋"/>
          <w:color w:val="auto"/>
          <w:sz w:val="24"/>
          <w:highlight w:val="none"/>
        </w:rPr>
        <w:t>22.2如发现下列情况之一的，其响应文件将被认定为</w:t>
      </w:r>
      <w:r>
        <w:rPr>
          <w:rFonts w:hint="eastAsia" w:ascii="仿宋" w:hAnsi="仿宋" w:eastAsia="仿宋" w:cs="仿宋"/>
          <w:b/>
          <w:color w:val="auto"/>
          <w:sz w:val="24"/>
          <w:highlight w:val="none"/>
        </w:rPr>
        <w:t>无效响应：</w:t>
      </w:r>
    </w:p>
    <w:p w14:paraId="14D5D56F">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 未按采购文件的规定提交谈判保证金的；</w:t>
      </w:r>
    </w:p>
    <w:p w14:paraId="19875FAE">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 未按照采购文件规定要求签署、盖章的；</w:t>
      </w:r>
    </w:p>
    <w:p w14:paraId="1DB7369E">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 供应商的报价超过了采购文件中规定的预算金额或者最高限价的；</w:t>
      </w:r>
    </w:p>
    <w:p w14:paraId="24F7331B">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（4） 不具备采购文件中规定的资格要求的；</w:t>
      </w:r>
    </w:p>
    <w:p w14:paraId="0E8BA909">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（5） 不符合法规和采购文件中规定的实质性要求的。</w:t>
      </w:r>
    </w:p>
    <w:p w14:paraId="5776371D">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（6） 谈判小组认为供应商的报价明显低于其他通过符合性检查供应商的报价，有可能影响履约的，且供应商未按照规定证明其报价合理性的；</w:t>
      </w:r>
    </w:p>
    <w:p w14:paraId="46609DE9">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（7） 响应文件含有采购人不能接受的附加条件的；</w:t>
      </w:r>
    </w:p>
    <w:p w14:paraId="3A9002D3">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（8） 属于法律、法规和采购文件中规定的其他无效响应情形的。</w:t>
      </w:r>
    </w:p>
    <w:p w14:paraId="6DB9FE65">
      <w:pPr>
        <w:spacing w:line="360" w:lineRule="auto"/>
        <w:ind w:firstLine="482"/>
        <w:rPr>
          <w:rFonts w:ascii="仿宋" w:hAnsi="仿宋" w:eastAsia="仿宋" w:cs="仿宋"/>
          <w:b/>
          <w:bCs/>
          <w:color w:val="auto"/>
          <w:sz w:val="24"/>
          <w:highlight w:val="none"/>
        </w:rPr>
      </w:pPr>
      <w:r>
        <w:rPr>
          <w:rFonts w:hint="eastAsia" w:ascii="仿宋" w:hAnsi="仿宋" w:eastAsia="仿宋" w:cs="仿宋"/>
          <w:b/>
          <w:bCs/>
          <w:color w:val="auto"/>
          <w:sz w:val="24"/>
          <w:highlight w:val="none"/>
        </w:rPr>
        <w:t>23、比较与评价</w:t>
      </w:r>
    </w:p>
    <w:p w14:paraId="02403E48">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23.1经符合性审查合格的响应文件，谈判小组将根据规定的最低评标价法，对其技术部分和商务部分作进一步的比较和评价。</w:t>
      </w:r>
    </w:p>
    <w:p w14:paraId="3566808B">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最低评标价法，是指质量和服务均能满足采购文件实质性响应要求，且最后报价最低的为成交供应商的评审办法。</w:t>
      </w:r>
    </w:p>
    <w:p w14:paraId="4196BC26">
      <w:pPr>
        <w:spacing w:line="360" w:lineRule="auto"/>
        <w:ind w:firstLine="482"/>
        <w:rPr>
          <w:rFonts w:ascii="仿宋" w:hAnsi="仿宋" w:eastAsia="仿宋" w:cs="仿宋"/>
          <w:b/>
          <w:bCs/>
          <w:color w:val="auto"/>
          <w:sz w:val="24"/>
          <w:highlight w:val="none"/>
        </w:rPr>
      </w:pPr>
      <w:r>
        <w:rPr>
          <w:rFonts w:hint="eastAsia" w:ascii="仿宋" w:hAnsi="仿宋" w:eastAsia="仿宋" w:cs="仿宋"/>
          <w:b/>
          <w:bCs/>
          <w:color w:val="auto"/>
          <w:sz w:val="24"/>
          <w:highlight w:val="none"/>
        </w:rPr>
        <w:t>24、终止本次谈判</w:t>
      </w:r>
    </w:p>
    <w:p w14:paraId="5A4B867B">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出现下列情形之一的，采购人或采购代理机构应当终止本次竞争性谈判，重新开展采购活动。</w:t>
      </w:r>
    </w:p>
    <w:p w14:paraId="4F12AA20">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(1) </w:t>
      </w:r>
      <w:r>
        <w:rPr>
          <w:rFonts w:ascii="仿宋" w:hAnsi="仿宋" w:eastAsia="仿宋" w:cs="仿宋"/>
          <w:color w:val="auto"/>
          <w:sz w:val="24"/>
          <w:highlight w:val="none"/>
        </w:rPr>
        <w:t>因情况变化，不再符合规定的竞争性谈判采购方式适用情形的；</w:t>
      </w:r>
    </w:p>
    <w:p w14:paraId="73489CF3">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(2) </w:t>
      </w:r>
      <w:r>
        <w:rPr>
          <w:rFonts w:ascii="仿宋" w:hAnsi="仿宋" w:eastAsia="仿宋" w:cs="仿宋"/>
          <w:color w:val="auto"/>
          <w:sz w:val="24"/>
          <w:highlight w:val="none"/>
        </w:rPr>
        <w:t>出现影响采购公正的违法、违规行为的；</w:t>
      </w:r>
    </w:p>
    <w:p w14:paraId="1A60054F">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(3) </w:t>
      </w:r>
      <w:r>
        <w:rPr>
          <w:rFonts w:ascii="仿宋" w:hAnsi="仿宋" w:eastAsia="仿宋" w:cs="仿宋"/>
          <w:color w:val="auto"/>
          <w:sz w:val="24"/>
          <w:highlight w:val="none"/>
        </w:rPr>
        <w:t>在采购过程中符合竞争要求的供应商或者报价未超过采购预算的供应商不足3家的</w:t>
      </w:r>
      <w:r>
        <w:rPr>
          <w:rFonts w:hint="eastAsia" w:ascii="仿宋" w:hAnsi="仿宋" w:eastAsia="仿宋" w:cs="仿宋"/>
          <w:color w:val="auto"/>
          <w:sz w:val="24"/>
          <w:highlight w:val="none"/>
        </w:rPr>
        <w:t>。</w:t>
      </w:r>
    </w:p>
    <w:p w14:paraId="31F4C419">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(4) 因重大变故，采购任务取消的。</w:t>
      </w:r>
    </w:p>
    <w:p w14:paraId="60B68E55">
      <w:pPr>
        <w:spacing w:line="360" w:lineRule="auto"/>
        <w:ind w:firstLine="482"/>
        <w:rPr>
          <w:rFonts w:ascii="仿宋" w:hAnsi="仿宋" w:eastAsia="仿宋" w:cs="仿宋"/>
          <w:b/>
          <w:bCs/>
          <w:color w:val="auto"/>
          <w:sz w:val="24"/>
          <w:highlight w:val="none"/>
        </w:rPr>
      </w:pPr>
      <w:r>
        <w:rPr>
          <w:rFonts w:hint="eastAsia" w:ascii="仿宋" w:hAnsi="仿宋" w:eastAsia="仿宋" w:cs="仿宋"/>
          <w:b/>
          <w:bCs/>
          <w:color w:val="auto"/>
          <w:sz w:val="24"/>
          <w:highlight w:val="none"/>
        </w:rPr>
        <w:t>25、成交候选供应商的推荐原则及标准</w:t>
      </w:r>
    </w:p>
    <w:p w14:paraId="24C32BAF">
      <w:pPr>
        <w:pStyle w:val="34"/>
        <w:spacing w:before="62" w:line="360" w:lineRule="auto"/>
        <w:ind w:firstLine="480"/>
        <w:rPr>
          <w:rFonts w:ascii="仿宋" w:hAnsi="仿宋" w:eastAsia="仿宋" w:cs="仿宋"/>
          <w:color w:val="auto"/>
          <w:highlight w:val="none"/>
        </w:rPr>
      </w:pPr>
      <w:r>
        <w:rPr>
          <w:rFonts w:hint="eastAsia" w:ascii="仿宋" w:hAnsi="仿宋" w:eastAsia="仿宋" w:cs="仿宋"/>
          <w:color w:val="auto"/>
          <w:highlight w:val="none"/>
        </w:rPr>
        <w:t>25.1一般情况下，采用二轮次报价的方式。</w:t>
      </w:r>
    </w:p>
    <w:p w14:paraId="2ABE36C4">
      <w:pPr>
        <w:pStyle w:val="34"/>
        <w:spacing w:before="62" w:line="360" w:lineRule="auto"/>
        <w:ind w:firstLine="480"/>
        <w:rPr>
          <w:rFonts w:ascii="仿宋" w:hAnsi="仿宋" w:eastAsia="仿宋" w:cs="仿宋"/>
          <w:color w:val="auto"/>
          <w:highlight w:val="none"/>
        </w:rPr>
      </w:pPr>
      <w:r>
        <w:rPr>
          <w:rFonts w:hint="eastAsia" w:ascii="仿宋" w:hAnsi="仿宋" w:eastAsia="仿宋" w:cs="仿宋"/>
          <w:color w:val="auto"/>
          <w:highlight w:val="none"/>
        </w:rPr>
        <w:t>25.2第二轮次报价采取密封的形式提交。供应商在进行二次报价时，报价应用大写书写， 写明供应商名称，并由供应商被授权人签章后，所有供应商的二次报价收集齐全后，采购方将在监标人员的监督下，统一启封并在评审现场唱出二次报价。</w:t>
      </w:r>
    </w:p>
    <w:p w14:paraId="669294D9">
      <w:pPr>
        <w:pStyle w:val="34"/>
        <w:spacing w:before="62" w:line="360" w:lineRule="auto"/>
        <w:ind w:firstLine="480"/>
        <w:rPr>
          <w:color w:val="auto"/>
          <w:highlight w:val="none"/>
        </w:rPr>
      </w:pPr>
      <w:r>
        <w:rPr>
          <w:rFonts w:hint="eastAsia" w:ascii="仿宋" w:hAnsi="仿宋" w:eastAsia="仿宋" w:cs="仿宋"/>
          <w:color w:val="auto"/>
          <w:highlight w:val="none"/>
        </w:rPr>
        <w:t>25.3因特殊原因，谈判小组可以确定是否进行更多轮次的谈判和报价。</w:t>
      </w:r>
    </w:p>
    <w:p w14:paraId="6DD3340C">
      <w:pPr>
        <w:spacing w:line="360" w:lineRule="auto"/>
        <w:ind w:left="424" w:leftChars="202" w:firstLine="52" w:firstLineChars="22"/>
        <w:rPr>
          <w:rFonts w:ascii="仿宋" w:hAnsi="仿宋" w:eastAsia="仿宋" w:cs="仿宋"/>
          <w:color w:val="auto"/>
          <w:sz w:val="24"/>
          <w:highlight w:val="none"/>
        </w:rPr>
      </w:pPr>
      <w:r>
        <w:rPr>
          <w:rFonts w:hint="eastAsia" w:ascii="仿宋" w:hAnsi="仿宋" w:eastAsia="仿宋" w:cs="仿宋"/>
          <w:color w:val="auto"/>
          <w:sz w:val="24"/>
          <w:highlight w:val="none"/>
        </w:rPr>
        <w:t xml:space="preserve">25.4谈判结束后，谈判小组应当从质量和服务均能满足采购文件实质性响应要求的供应商中， </w:t>
      </w:r>
    </w:p>
    <w:p w14:paraId="65CF85DB">
      <w:pPr>
        <w:spacing w:line="360" w:lineRule="auto"/>
        <w:ind w:firstLine="482"/>
        <w:rPr>
          <w:rFonts w:ascii="仿宋" w:hAnsi="仿宋" w:eastAsia="仿宋" w:cs="仿宋"/>
          <w:b/>
          <w:bCs/>
          <w:color w:val="auto"/>
          <w:sz w:val="24"/>
          <w:highlight w:val="none"/>
        </w:rPr>
      </w:pPr>
      <w:r>
        <w:rPr>
          <w:rFonts w:hint="eastAsia" w:ascii="仿宋" w:hAnsi="仿宋" w:eastAsia="仿宋" w:cs="仿宋"/>
          <w:b/>
          <w:bCs/>
          <w:color w:val="auto"/>
          <w:sz w:val="24"/>
          <w:highlight w:val="none"/>
        </w:rPr>
        <w:t>26、保密原则</w:t>
      </w:r>
    </w:p>
    <w:p w14:paraId="7C89849A">
      <w:pPr>
        <w:spacing w:line="360" w:lineRule="auto"/>
        <w:ind w:firstLine="480"/>
        <w:rPr>
          <w:rFonts w:ascii="仿宋" w:hAnsi="仿宋" w:eastAsia="仿宋" w:cs="仿宋"/>
          <w:color w:val="auto"/>
          <w:sz w:val="24"/>
          <w:highlight w:val="none"/>
        </w:rPr>
      </w:pPr>
      <w:r>
        <w:rPr>
          <w:rFonts w:hint="eastAsia" w:ascii="仿宋" w:hAnsi="仿宋" w:eastAsia="仿宋" w:cs="仿宋"/>
          <w:bCs/>
          <w:color w:val="auto"/>
          <w:sz w:val="24"/>
          <w:highlight w:val="none"/>
        </w:rPr>
        <w:t>26.1 评审将在严格保密的情况下</w:t>
      </w:r>
      <w:r>
        <w:rPr>
          <w:rFonts w:hint="eastAsia" w:ascii="仿宋" w:hAnsi="仿宋" w:eastAsia="仿宋" w:cs="仿宋"/>
          <w:color w:val="auto"/>
          <w:sz w:val="24"/>
          <w:highlight w:val="none"/>
        </w:rPr>
        <w:t>进行。</w:t>
      </w:r>
    </w:p>
    <w:p w14:paraId="62B1F5EB">
      <w:pPr>
        <w:spacing w:line="360" w:lineRule="auto"/>
        <w:ind w:firstLine="480"/>
        <w:rPr>
          <w:rFonts w:ascii="仿宋" w:hAnsi="仿宋" w:eastAsia="仿宋" w:cs="仿宋"/>
          <w:bCs/>
          <w:color w:val="auto"/>
          <w:sz w:val="24"/>
          <w:highlight w:val="none"/>
        </w:rPr>
      </w:pPr>
      <w:r>
        <w:rPr>
          <w:rFonts w:hint="eastAsia" w:ascii="仿宋" w:hAnsi="仿宋" w:eastAsia="仿宋" w:cs="仿宋"/>
          <w:bCs/>
          <w:color w:val="auto"/>
          <w:sz w:val="24"/>
          <w:highlight w:val="none"/>
        </w:rPr>
        <w:t>26.2有关人员应当遵守评审工作纪律，不得泄露评审文件、评审情况和评审过程中获悉的国家秘密、商业秘密。</w:t>
      </w:r>
    </w:p>
    <w:p w14:paraId="2B7C9B4E">
      <w:pPr>
        <w:spacing w:line="360" w:lineRule="auto"/>
        <w:ind w:firstLine="482"/>
        <w:rPr>
          <w:rFonts w:ascii="仿宋" w:hAnsi="仿宋" w:eastAsia="仿宋" w:cs="仿宋"/>
          <w:b/>
          <w:bCs/>
          <w:color w:val="auto"/>
          <w:sz w:val="24"/>
          <w:highlight w:val="none"/>
        </w:rPr>
      </w:pPr>
      <w:r>
        <w:rPr>
          <w:rFonts w:hint="eastAsia" w:ascii="仿宋" w:hAnsi="仿宋" w:eastAsia="仿宋" w:cs="仿宋"/>
          <w:b/>
          <w:bCs/>
          <w:color w:val="auto"/>
          <w:sz w:val="24"/>
          <w:highlight w:val="none"/>
        </w:rPr>
        <w:t>27、评审标准</w:t>
      </w:r>
    </w:p>
    <w:p w14:paraId="3EB60CB3">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（1）资格性审查</w:t>
      </w:r>
    </w:p>
    <w:tbl>
      <w:tblPr>
        <w:tblStyle w:val="88"/>
        <w:tblpPr w:leftFromText="180" w:rightFromText="180" w:vertAnchor="text" w:tblpX="-1" w:tblpY="1"/>
        <w:tblOverlap w:val="never"/>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706"/>
        <w:gridCol w:w="4626"/>
        <w:gridCol w:w="675"/>
        <w:gridCol w:w="801"/>
        <w:gridCol w:w="596"/>
      </w:tblGrid>
      <w:tr w14:paraId="05CDB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Merge w:val="restart"/>
            <w:vAlign w:val="center"/>
          </w:tcPr>
          <w:p w14:paraId="1FBC99C1">
            <w:pPr>
              <w:spacing w:line="360" w:lineRule="auto"/>
              <w:ind w:firstLine="0" w:firstLineChars="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706" w:type="dxa"/>
            <w:vMerge w:val="restart"/>
            <w:vAlign w:val="center"/>
          </w:tcPr>
          <w:p w14:paraId="7DD59C98">
            <w:pPr>
              <w:spacing w:line="360" w:lineRule="auto"/>
              <w:ind w:firstLine="0" w:firstLineChars="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评审内容</w:t>
            </w:r>
          </w:p>
        </w:tc>
        <w:tc>
          <w:tcPr>
            <w:tcW w:w="4626" w:type="dxa"/>
            <w:vMerge w:val="restart"/>
            <w:vAlign w:val="center"/>
          </w:tcPr>
          <w:p w14:paraId="2425B857">
            <w:pPr>
              <w:spacing w:line="360" w:lineRule="auto"/>
              <w:ind w:firstLine="0" w:firstLineChars="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评审合格标准</w:t>
            </w:r>
          </w:p>
        </w:tc>
        <w:tc>
          <w:tcPr>
            <w:tcW w:w="2072" w:type="dxa"/>
            <w:gridSpan w:val="3"/>
            <w:vAlign w:val="bottom"/>
          </w:tcPr>
          <w:p w14:paraId="485C503A">
            <w:pPr>
              <w:spacing w:line="360" w:lineRule="auto"/>
              <w:ind w:firstLine="0" w:firstLineChars="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供应商名称</w:t>
            </w:r>
          </w:p>
        </w:tc>
      </w:tr>
      <w:tr w14:paraId="11E9C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Merge w:val="continue"/>
            <w:vAlign w:val="bottom"/>
          </w:tcPr>
          <w:p w14:paraId="78DC7414">
            <w:pPr>
              <w:spacing w:line="360" w:lineRule="auto"/>
              <w:ind w:firstLine="474"/>
              <w:jc w:val="center"/>
              <w:rPr>
                <w:rFonts w:ascii="仿宋" w:hAnsi="仿宋" w:eastAsia="仿宋" w:cs="仿宋"/>
                <w:b/>
                <w:color w:val="auto"/>
                <w:spacing w:val="-2"/>
                <w:sz w:val="24"/>
                <w:highlight w:val="none"/>
              </w:rPr>
            </w:pPr>
          </w:p>
        </w:tc>
        <w:tc>
          <w:tcPr>
            <w:tcW w:w="1706" w:type="dxa"/>
            <w:vMerge w:val="continue"/>
            <w:vAlign w:val="bottom"/>
          </w:tcPr>
          <w:p w14:paraId="55FC2894">
            <w:pPr>
              <w:spacing w:line="360" w:lineRule="auto"/>
              <w:ind w:firstLine="474"/>
              <w:jc w:val="center"/>
              <w:rPr>
                <w:rFonts w:ascii="仿宋" w:hAnsi="仿宋" w:eastAsia="仿宋" w:cs="仿宋"/>
                <w:b/>
                <w:color w:val="auto"/>
                <w:spacing w:val="-2"/>
                <w:sz w:val="24"/>
                <w:highlight w:val="none"/>
              </w:rPr>
            </w:pPr>
          </w:p>
        </w:tc>
        <w:tc>
          <w:tcPr>
            <w:tcW w:w="4626" w:type="dxa"/>
            <w:vMerge w:val="continue"/>
            <w:vAlign w:val="bottom"/>
          </w:tcPr>
          <w:p w14:paraId="2EC8E95A">
            <w:pPr>
              <w:spacing w:line="360" w:lineRule="auto"/>
              <w:ind w:firstLine="474"/>
              <w:jc w:val="center"/>
              <w:rPr>
                <w:rFonts w:ascii="仿宋" w:hAnsi="仿宋" w:eastAsia="仿宋" w:cs="仿宋"/>
                <w:b/>
                <w:color w:val="auto"/>
                <w:spacing w:val="-2"/>
                <w:sz w:val="24"/>
                <w:highlight w:val="none"/>
              </w:rPr>
            </w:pPr>
          </w:p>
        </w:tc>
        <w:tc>
          <w:tcPr>
            <w:tcW w:w="675" w:type="dxa"/>
            <w:vAlign w:val="bottom"/>
          </w:tcPr>
          <w:p w14:paraId="45790B5F">
            <w:pPr>
              <w:spacing w:line="360" w:lineRule="auto"/>
              <w:ind w:firstLine="474"/>
              <w:jc w:val="center"/>
              <w:rPr>
                <w:rFonts w:ascii="仿宋" w:hAnsi="仿宋" w:eastAsia="仿宋" w:cs="仿宋"/>
                <w:b/>
                <w:color w:val="auto"/>
                <w:spacing w:val="-2"/>
                <w:sz w:val="24"/>
                <w:highlight w:val="none"/>
              </w:rPr>
            </w:pPr>
          </w:p>
        </w:tc>
        <w:tc>
          <w:tcPr>
            <w:tcW w:w="801" w:type="dxa"/>
          </w:tcPr>
          <w:p w14:paraId="09E8F8B2">
            <w:pPr>
              <w:spacing w:line="360" w:lineRule="auto"/>
              <w:ind w:firstLine="474"/>
              <w:jc w:val="center"/>
              <w:rPr>
                <w:rFonts w:ascii="仿宋" w:hAnsi="仿宋" w:eastAsia="仿宋" w:cs="仿宋"/>
                <w:b/>
                <w:color w:val="auto"/>
                <w:spacing w:val="-2"/>
                <w:sz w:val="24"/>
                <w:highlight w:val="none"/>
              </w:rPr>
            </w:pPr>
          </w:p>
        </w:tc>
        <w:tc>
          <w:tcPr>
            <w:tcW w:w="596" w:type="dxa"/>
          </w:tcPr>
          <w:p w14:paraId="69976F26">
            <w:pPr>
              <w:spacing w:line="360" w:lineRule="auto"/>
              <w:ind w:firstLine="474"/>
              <w:jc w:val="center"/>
              <w:rPr>
                <w:rFonts w:ascii="仿宋" w:hAnsi="仿宋" w:eastAsia="仿宋" w:cs="仿宋"/>
                <w:b/>
                <w:color w:val="auto"/>
                <w:spacing w:val="-2"/>
                <w:sz w:val="24"/>
                <w:highlight w:val="none"/>
              </w:rPr>
            </w:pPr>
          </w:p>
        </w:tc>
      </w:tr>
      <w:tr w14:paraId="55D16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7CE1341C">
            <w:pPr>
              <w:spacing w:line="360" w:lineRule="auto"/>
              <w:ind w:left="0" w:leftChars="0" w:firstLine="0" w:firstLineChars="0"/>
              <w:jc w:val="both"/>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1</w:t>
            </w:r>
          </w:p>
        </w:tc>
        <w:tc>
          <w:tcPr>
            <w:tcW w:w="1706" w:type="dxa"/>
            <w:vAlign w:val="center"/>
          </w:tcPr>
          <w:p w14:paraId="51368B43">
            <w:pPr>
              <w:spacing w:line="360" w:lineRule="auto"/>
              <w:ind w:firstLine="0" w:firstLineChars="0"/>
              <w:jc w:val="center"/>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具有独立承担民事责任的能力</w:t>
            </w:r>
          </w:p>
        </w:tc>
        <w:tc>
          <w:tcPr>
            <w:tcW w:w="4626" w:type="dxa"/>
          </w:tcPr>
          <w:p w14:paraId="6280215C">
            <w:pPr>
              <w:spacing w:line="360" w:lineRule="auto"/>
              <w:ind w:firstLine="0" w:firstLineChars="0"/>
              <w:jc w:val="left"/>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(1)法人或者其他组织的有效的营业执照等证明文件；自然人需提供身份证明</w:t>
            </w:r>
            <w:r>
              <w:rPr>
                <w:rFonts w:ascii="仿宋" w:hAnsi="仿宋" w:eastAsia="仿宋" w:cs="仿宋"/>
                <w:color w:val="auto"/>
                <w:spacing w:val="-2"/>
                <w:sz w:val="24"/>
                <w:highlight w:val="none"/>
              </w:rPr>
              <w:t xml:space="preserve"> </w:t>
            </w:r>
          </w:p>
        </w:tc>
        <w:tc>
          <w:tcPr>
            <w:tcW w:w="675" w:type="dxa"/>
          </w:tcPr>
          <w:p w14:paraId="4B291C0B">
            <w:pPr>
              <w:spacing w:line="360" w:lineRule="auto"/>
              <w:ind w:firstLine="472"/>
              <w:jc w:val="left"/>
              <w:rPr>
                <w:rFonts w:ascii="仿宋" w:hAnsi="仿宋" w:eastAsia="仿宋" w:cs="仿宋"/>
                <w:color w:val="auto"/>
                <w:spacing w:val="-2"/>
                <w:sz w:val="24"/>
                <w:highlight w:val="none"/>
              </w:rPr>
            </w:pPr>
          </w:p>
        </w:tc>
        <w:tc>
          <w:tcPr>
            <w:tcW w:w="801" w:type="dxa"/>
          </w:tcPr>
          <w:p w14:paraId="5DFF1CF2">
            <w:pPr>
              <w:spacing w:line="360" w:lineRule="auto"/>
              <w:ind w:firstLine="472"/>
              <w:jc w:val="left"/>
              <w:rPr>
                <w:rFonts w:ascii="仿宋" w:hAnsi="仿宋" w:eastAsia="仿宋" w:cs="仿宋"/>
                <w:color w:val="auto"/>
                <w:spacing w:val="-2"/>
                <w:sz w:val="24"/>
                <w:highlight w:val="none"/>
              </w:rPr>
            </w:pPr>
          </w:p>
        </w:tc>
        <w:tc>
          <w:tcPr>
            <w:tcW w:w="596" w:type="dxa"/>
          </w:tcPr>
          <w:p w14:paraId="68B7BA63">
            <w:pPr>
              <w:spacing w:line="360" w:lineRule="auto"/>
              <w:ind w:firstLine="472"/>
              <w:jc w:val="left"/>
              <w:rPr>
                <w:rFonts w:ascii="仿宋" w:hAnsi="仿宋" w:eastAsia="仿宋" w:cs="仿宋"/>
                <w:color w:val="auto"/>
                <w:spacing w:val="-2"/>
                <w:sz w:val="24"/>
                <w:highlight w:val="none"/>
              </w:rPr>
            </w:pPr>
          </w:p>
        </w:tc>
      </w:tr>
      <w:tr w14:paraId="4943A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11A10700">
            <w:pPr>
              <w:spacing w:line="360" w:lineRule="auto"/>
              <w:ind w:left="0" w:leftChars="0" w:firstLine="0" w:firstLineChars="0"/>
              <w:jc w:val="both"/>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2</w:t>
            </w:r>
          </w:p>
        </w:tc>
        <w:tc>
          <w:tcPr>
            <w:tcW w:w="1706" w:type="dxa"/>
            <w:vAlign w:val="center"/>
          </w:tcPr>
          <w:p w14:paraId="758FA806">
            <w:pPr>
              <w:spacing w:line="360" w:lineRule="auto"/>
              <w:ind w:firstLine="0" w:firstLineChars="0"/>
              <w:jc w:val="center"/>
              <w:rPr>
                <w:rFonts w:hint="eastAsia" w:ascii="仿宋" w:hAnsi="仿宋" w:eastAsia="仿宋" w:cs="仿宋"/>
                <w:color w:val="auto"/>
                <w:sz w:val="24"/>
                <w:highlight w:val="none"/>
                <w:lang w:val="en-US" w:eastAsia="zh-CN"/>
              </w:rPr>
            </w:pPr>
            <w:r>
              <w:rPr>
                <w:rFonts w:ascii="仿宋" w:hAnsi="仿宋" w:eastAsia="仿宋" w:cs="仿宋"/>
                <w:color w:val="auto"/>
                <w:sz w:val="24"/>
                <w:highlight w:val="none"/>
              </w:rPr>
              <w:t>法定代表人</w:t>
            </w:r>
            <w:r>
              <w:rPr>
                <w:rFonts w:hint="eastAsia" w:ascii="仿宋" w:hAnsi="仿宋" w:eastAsia="仿宋" w:cs="仿宋"/>
                <w:color w:val="auto"/>
                <w:sz w:val="24"/>
                <w:highlight w:val="none"/>
                <w:lang w:val="en-US" w:eastAsia="zh-CN"/>
              </w:rPr>
              <w:t>身份证明书或</w:t>
            </w:r>
            <w:r>
              <w:rPr>
                <w:rFonts w:ascii="仿宋" w:hAnsi="仿宋" w:eastAsia="仿宋" w:cs="仿宋"/>
                <w:color w:val="auto"/>
                <w:sz w:val="24"/>
                <w:highlight w:val="none"/>
              </w:rPr>
              <w:t>法定代表人授权书</w:t>
            </w:r>
          </w:p>
        </w:tc>
        <w:tc>
          <w:tcPr>
            <w:tcW w:w="4626" w:type="dxa"/>
          </w:tcPr>
          <w:p w14:paraId="3BDBB3B0">
            <w:pPr>
              <w:spacing w:line="360" w:lineRule="auto"/>
              <w:ind w:firstLine="0" w:firstLineChars="0"/>
              <w:jc w:val="left"/>
              <w:rPr>
                <w:rFonts w:ascii="仿宋" w:hAnsi="仿宋" w:eastAsia="仿宋" w:cs="仿宋"/>
                <w:color w:val="auto"/>
                <w:spacing w:val="-2"/>
                <w:sz w:val="24"/>
                <w:highlight w:val="none"/>
              </w:rPr>
            </w:pPr>
            <w:r>
              <w:rPr>
                <w:rFonts w:ascii="仿宋" w:hAnsi="仿宋" w:eastAsia="仿宋" w:cs="仿宋"/>
                <w:color w:val="auto"/>
                <w:spacing w:val="-2"/>
                <w:sz w:val="24"/>
                <w:highlight w:val="none"/>
              </w:rPr>
              <w:t>（1）按</w:t>
            </w:r>
            <w:r>
              <w:rPr>
                <w:rFonts w:hint="eastAsia" w:ascii="仿宋" w:hAnsi="仿宋" w:eastAsia="仿宋" w:cs="仿宋"/>
                <w:color w:val="auto"/>
                <w:spacing w:val="-2"/>
                <w:sz w:val="24"/>
                <w:highlight w:val="none"/>
              </w:rPr>
              <w:t>采购</w:t>
            </w:r>
            <w:r>
              <w:rPr>
                <w:rFonts w:ascii="仿宋" w:hAnsi="仿宋" w:eastAsia="仿宋" w:cs="仿宋"/>
                <w:color w:val="auto"/>
                <w:spacing w:val="-2"/>
                <w:sz w:val="24"/>
                <w:highlight w:val="none"/>
              </w:rPr>
              <w:t xml:space="preserve">文件规定的格式填写、签署和盖章； </w:t>
            </w:r>
          </w:p>
          <w:p w14:paraId="32AC00F0">
            <w:pPr>
              <w:spacing w:line="360" w:lineRule="auto"/>
              <w:ind w:firstLine="0" w:firstLineChars="0"/>
              <w:jc w:val="left"/>
              <w:rPr>
                <w:rFonts w:ascii="仿宋" w:hAnsi="仿宋" w:eastAsia="仿宋" w:cs="仿宋"/>
                <w:color w:val="auto"/>
                <w:spacing w:val="-2"/>
                <w:sz w:val="24"/>
                <w:highlight w:val="none"/>
              </w:rPr>
            </w:pPr>
            <w:r>
              <w:rPr>
                <w:rFonts w:ascii="仿宋" w:hAnsi="仿宋" w:eastAsia="仿宋" w:cs="仿宋"/>
                <w:color w:val="auto"/>
                <w:spacing w:val="-2"/>
                <w:sz w:val="24"/>
                <w:highlight w:val="none"/>
              </w:rPr>
              <w:t>（2）附完整的法定代表人身份证复印件、被授权人身份证复印件，均加盖公章</w:t>
            </w:r>
            <w:r>
              <w:rPr>
                <w:rFonts w:hint="eastAsia" w:ascii="仿宋" w:hAnsi="仿宋" w:eastAsia="仿宋" w:cs="仿宋"/>
                <w:color w:val="auto"/>
                <w:spacing w:val="-2"/>
                <w:sz w:val="24"/>
                <w:highlight w:val="none"/>
              </w:rPr>
              <w:t>。</w:t>
            </w:r>
          </w:p>
        </w:tc>
        <w:tc>
          <w:tcPr>
            <w:tcW w:w="675" w:type="dxa"/>
          </w:tcPr>
          <w:p w14:paraId="12D0A244">
            <w:pPr>
              <w:spacing w:line="360" w:lineRule="auto"/>
              <w:ind w:firstLine="472"/>
              <w:jc w:val="left"/>
              <w:rPr>
                <w:rFonts w:ascii="仿宋" w:hAnsi="仿宋" w:eastAsia="仿宋" w:cs="仿宋"/>
                <w:color w:val="auto"/>
                <w:spacing w:val="-2"/>
                <w:sz w:val="24"/>
                <w:highlight w:val="none"/>
              </w:rPr>
            </w:pPr>
          </w:p>
        </w:tc>
        <w:tc>
          <w:tcPr>
            <w:tcW w:w="801" w:type="dxa"/>
          </w:tcPr>
          <w:p w14:paraId="7429392C">
            <w:pPr>
              <w:spacing w:line="360" w:lineRule="auto"/>
              <w:ind w:firstLine="472"/>
              <w:jc w:val="left"/>
              <w:rPr>
                <w:rFonts w:ascii="仿宋" w:hAnsi="仿宋" w:eastAsia="仿宋" w:cs="仿宋"/>
                <w:color w:val="auto"/>
                <w:spacing w:val="-2"/>
                <w:sz w:val="24"/>
                <w:highlight w:val="none"/>
              </w:rPr>
            </w:pPr>
          </w:p>
        </w:tc>
        <w:tc>
          <w:tcPr>
            <w:tcW w:w="596" w:type="dxa"/>
          </w:tcPr>
          <w:p w14:paraId="474BDE82">
            <w:pPr>
              <w:spacing w:line="360" w:lineRule="auto"/>
              <w:ind w:firstLine="472"/>
              <w:jc w:val="left"/>
              <w:rPr>
                <w:rFonts w:ascii="仿宋" w:hAnsi="仿宋" w:eastAsia="仿宋" w:cs="仿宋"/>
                <w:color w:val="auto"/>
                <w:spacing w:val="-2"/>
                <w:sz w:val="24"/>
                <w:highlight w:val="none"/>
              </w:rPr>
            </w:pPr>
          </w:p>
        </w:tc>
      </w:tr>
      <w:tr w14:paraId="799EC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6EAD0174">
            <w:pPr>
              <w:spacing w:line="360" w:lineRule="auto"/>
              <w:ind w:left="0" w:leftChars="0" w:firstLine="0" w:firstLineChars="0"/>
              <w:jc w:val="both"/>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3</w:t>
            </w:r>
          </w:p>
        </w:tc>
        <w:tc>
          <w:tcPr>
            <w:tcW w:w="1706" w:type="dxa"/>
            <w:vAlign w:val="center"/>
          </w:tcPr>
          <w:p w14:paraId="1FC64187">
            <w:pPr>
              <w:spacing w:line="360" w:lineRule="auto"/>
              <w:ind w:firstLine="0" w:firstLineChars="0"/>
              <w:jc w:val="center"/>
              <w:rPr>
                <w:rFonts w:ascii="仿宋" w:hAnsi="仿宋" w:eastAsia="仿宋" w:cs="仿宋"/>
                <w:color w:val="auto"/>
                <w:spacing w:val="-2"/>
                <w:sz w:val="24"/>
                <w:highlight w:val="none"/>
              </w:rPr>
            </w:pPr>
            <w:r>
              <w:rPr>
                <w:rFonts w:hint="eastAsia" w:ascii="仿宋" w:hAnsi="仿宋" w:eastAsia="仿宋" w:cs="仿宋"/>
                <w:color w:val="auto"/>
                <w:sz w:val="24"/>
                <w:highlight w:val="none"/>
              </w:rPr>
              <w:t>具有良好的商业信誉和健全的财务会计制度</w:t>
            </w:r>
          </w:p>
        </w:tc>
        <w:tc>
          <w:tcPr>
            <w:tcW w:w="4626" w:type="dxa"/>
          </w:tcPr>
          <w:p w14:paraId="51B1F785">
            <w:pPr>
              <w:spacing w:line="360" w:lineRule="auto"/>
              <w:ind w:firstLine="0" w:firstLineChars="0"/>
              <w:jc w:val="left"/>
              <w:rPr>
                <w:rFonts w:ascii="仿宋" w:hAnsi="仿宋" w:eastAsia="仿宋" w:cs="仿宋"/>
                <w:color w:val="auto"/>
                <w:spacing w:val="-2"/>
                <w:sz w:val="24"/>
                <w:highlight w:val="none"/>
              </w:rPr>
            </w:pPr>
            <w:r>
              <w:rPr>
                <w:rFonts w:ascii="仿宋" w:hAnsi="仿宋" w:eastAsia="仿宋" w:cs="仿宋"/>
                <w:color w:val="auto"/>
                <w:spacing w:val="-2"/>
                <w:sz w:val="24"/>
                <w:highlight w:val="none"/>
              </w:rPr>
              <w:t>（1）提供会计师事务所出具的</w:t>
            </w:r>
            <w:r>
              <w:rPr>
                <w:rFonts w:hint="eastAsia" w:ascii="仿宋" w:hAnsi="仿宋" w:eastAsia="仿宋" w:cs="仿宋"/>
                <w:color w:val="auto"/>
                <w:spacing w:val="-2"/>
                <w:sz w:val="24"/>
                <w:highlight w:val="none"/>
                <w:lang w:val="en-US" w:eastAsia="zh-CN"/>
              </w:rPr>
              <w:t>2024年</w:t>
            </w:r>
            <w:r>
              <w:rPr>
                <w:rFonts w:hint="eastAsia" w:ascii="仿宋" w:hAnsi="仿宋" w:eastAsia="仿宋" w:cs="仿宋"/>
                <w:color w:val="auto"/>
                <w:spacing w:val="-2"/>
                <w:sz w:val="24"/>
                <w:highlight w:val="none"/>
              </w:rPr>
              <w:t>度</w:t>
            </w:r>
            <w:r>
              <w:rPr>
                <w:rFonts w:ascii="仿宋" w:hAnsi="仿宋" w:eastAsia="仿宋" w:cs="仿宋"/>
                <w:color w:val="auto"/>
                <w:spacing w:val="-2"/>
                <w:sz w:val="24"/>
                <w:highlight w:val="none"/>
              </w:rPr>
              <w:t>财务审计报告复印件</w:t>
            </w:r>
            <w:r>
              <w:rPr>
                <w:rFonts w:hint="eastAsia" w:ascii="仿宋" w:hAnsi="仿宋" w:eastAsia="仿宋" w:cs="仿宋"/>
                <w:color w:val="auto"/>
                <w:spacing w:val="-2"/>
                <w:sz w:val="24"/>
                <w:highlight w:val="none"/>
              </w:rPr>
              <w:t>或</w:t>
            </w:r>
            <w:r>
              <w:rPr>
                <w:rFonts w:ascii="仿宋" w:hAnsi="仿宋" w:eastAsia="仿宋" w:cs="仿宋"/>
                <w:color w:val="auto"/>
                <w:spacing w:val="-2"/>
                <w:sz w:val="24"/>
                <w:highlight w:val="none"/>
              </w:rPr>
              <w:t>银行在开标日前三个月内开具的资信证明的</w:t>
            </w:r>
            <w:r>
              <w:rPr>
                <w:rFonts w:hint="eastAsia" w:ascii="仿宋" w:hAnsi="仿宋" w:eastAsia="仿宋" w:cs="仿宋"/>
                <w:color w:val="auto"/>
                <w:spacing w:val="-2"/>
                <w:sz w:val="24"/>
                <w:highlight w:val="none"/>
              </w:rPr>
              <w:t>复印件</w:t>
            </w:r>
            <w:r>
              <w:rPr>
                <w:rFonts w:hint="eastAsia" w:ascii="仿宋" w:hAnsi="仿宋" w:eastAsia="仿宋" w:cs="仿宋"/>
                <w:color w:val="auto"/>
                <w:sz w:val="24"/>
                <w:highlight w:val="none"/>
              </w:rPr>
              <w:t>或财务报表复印件</w:t>
            </w:r>
            <w:r>
              <w:rPr>
                <w:rFonts w:hint="eastAsia" w:ascii="仿宋" w:hAnsi="仿宋" w:eastAsia="仿宋" w:cs="仿宋"/>
                <w:color w:val="auto"/>
                <w:spacing w:val="-2"/>
                <w:sz w:val="24"/>
                <w:highlight w:val="none"/>
              </w:rPr>
              <w:t>；</w:t>
            </w:r>
          </w:p>
          <w:p w14:paraId="382E6602">
            <w:pPr>
              <w:spacing w:line="360" w:lineRule="auto"/>
              <w:ind w:firstLine="0" w:firstLineChars="0"/>
              <w:jc w:val="left"/>
              <w:rPr>
                <w:rFonts w:ascii="仿宋" w:hAnsi="仿宋" w:eastAsia="仿宋" w:cs="仿宋"/>
                <w:color w:val="auto"/>
                <w:spacing w:val="-2"/>
                <w:sz w:val="24"/>
                <w:highlight w:val="none"/>
              </w:rPr>
            </w:pPr>
            <w:r>
              <w:rPr>
                <w:rFonts w:ascii="仿宋" w:hAnsi="仿宋" w:eastAsia="仿宋" w:cs="仿宋"/>
                <w:color w:val="auto"/>
                <w:spacing w:val="-2"/>
                <w:sz w:val="24"/>
                <w:highlight w:val="none"/>
              </w:rPr>
              <w:t>（2）</w:t>
            </w:r>
            <w:r>
              <w:rPr>
                <w:rFonts w:hint="eastAsia" w:ascii="仿宋" w:hAnsi="仿宋" w:eastAsia="仿宋" w:cs="仿宋"/>
                <w:color w:val="auto"/>
                <w:sz w:val="24"/>
                <w:highlight w:val="none"/>
              </w:rPr>
              <w:t>财务制度</w:t>
            </w:r>
            <w:r>
              <w:rPr>
                <w:rFonts w:ascii="仿宋" w:hAnsi="仿宋" w:eastAsia="仿宋" w:cs="仿宋"/>
                <w:color w:val="auto"/>
                <w:spacing w:val="-2"/>
                <w:sz w:val="24"/>
                <w:highlight w:val="none"/>
              </w:rPr>
              <w:t xml:space="preserve">复印件加盖供应商公章； </w:t>
            </w:r>
          </w:p>
        </w:tc>
        <w:tc>
          <w:tcPr>
            <w:tcW w:w="675" w:type="dxa"/>
          </w:tcPr>
          <w:p w14:paraId="1F5CED08">
            <w:pPr>
              <w:spacing w:line="360" w:lineRule="auto"/>
              <w:ind w:firstLine="472"/>
              <w:jc w:val="left"/>
              <w:rPr>
                <w:rFonts w:ascii="仿宋" w:hAnsi="仿宋" w:eastAsia="仿宋" w:cs="仿宋"/>
                <w:color w:val="auto"/>
                <w:spacing w:val="-2"/>
                <w:sz w:val="24"/>
                <w:highlight w:val="none"/>
              </w:rPr>
            </w:pPr>
          </w:p>
        </w:tc>
        <w:tc>
          <w:tcPr>
            <w:tcW w:w="801" w:type="dxa"/>
          </w:tcPr>
          <w:p w14:paraId="5973F2BF">
            <w:pPr>
              <w:spacing w:line="360" w:lineRule="auto"/>
              <w:ind w:firstLine="472"/>
              <w:jc w:val="left"/>
              <w:rPr>
                <w:rFonts w:ascii="仿宋" w:hAnsi="仿宋" w:eastAsia="仿宋" w:cs="仿宋"/>
                <w:color w:val="auto"/>
                <w:spacing w:val="-2"/>
                <w:sz w:val="24"/>
                <w:highlight w:val="none"/>
              </w:rPr>
            </w:pPr>
          </w:p>
        </w:tc>
        <w:tc>
          <w:tcPr>
            <w:tcW w:w="596" w:type="dxa"/>
          </w:tcPr>
          <w:p w14:paraId="3AC022B8">
            <w:pPr>
              <w:spacing w:line="360" w:lineRule="auto"/>
              <w:ind w:firstLine="472"/>
              <w:jc w:val="left"/>
              <w:rPr>
                <w:rFonts w:ascii="仿宋" w:hAnsi="仿宋" w:eastAsia="仿宋" w:cs="仿宋"/>
                <w:color w:val="auto"/>
                <w:spacing w:val="-2"/>
                <w:sz w:val="24"/>
                <w:highlight w:val="none"/>
              </w:rPr>
            </w:pPr>
          </w:p>
        </w:tc>
      </w:tr>
      <w:tr w14:paraId="06BCE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5DFC5018">
            <w:pPr>
              <w:spacing w:line="360" w:lineRule="auto"/>
              <w:jc w:val="both"/>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4</w:t>
            </w:r>
          </w:p>
        </w:tc>
        <w:tc>
          <w:tcPr>
            <w:tcW w:w="1706" w:type="dxa"/>
            <w:vAlign w:val="center"/>
          </w:tcPr>
          <w:p w14:paraId="4B885514">
            <w:pPr>
              <w:spacing w:line="360" w:lineRule="auto"/>
              <w:ind w:firstLine="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具有履行合同所必需的设备和专业技术能力</w:t>
            </w:r>
          </w:p>
        </w:tc>
        <w:tc>
          <w:tcPr>
            <w:tcW w:w="4626" w:type="dxa"/>
            <w:vAlign w:val="center"/>
          </w:tcPr>
          <w:p w14:paraId="3E3BFB92">
            <w:pPr>
              <w:spacing w:line="360" w:lineRule="auto"/>
              <w:ind w:firstLine="0" w:firstLineChars="0"/>
              <w:jc w:val="left"/>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提供可充分满足履行合同所需设备和专业技术能力的证明材料或承诺</w:t>
            </w:r>
          </w:p>
        </w:tc>
        <w:tc>
          <w:tcPr>
            <w:tcW w:w="675" w:type="dxa"/>
          </w:tcPr>
          <w:p w14:paraId="7C28994E">
            <w:pPr>
              <w:spacing w:line="360" w:lineRule="auto"/>
              <w:ind w:firstLine="472"/>
              <w:jc w:val="left"/>
              <w:rPr>
                <w:rFonts w:ascii="仿宋" w:hAnsi="仿宋" w:eastAsia="仿宋" w:cs="仿宋"/>
                <w:color w:val="auto"/>
                <w:spacing w:val="-2"/>
                <w:sz w:val="24"/>
                <w:highlight w:val="none"/>
              </w:rPr>
            </w:pPr>
          </w:p>
        </w:tc>
        <w:tc>
          <w:tcPr>
            <w:tcW w:w="801" w:type="dxa"/>
          </w:tcPr>
          <w:p w14:paraId="24405FFD">
            <w:pPr>
              <w:spacing w:line="360" w:lineRule="auto"/>
              <w:ind w:firstLine="472"/>
              <w:jc w:val="left"/>
              <w:rPr>
                <w:rFonts w:ascii="仿宋" w:hAnsi="仿宋" w:eastAsia="仿宋" w:cs="仿宋"/>
                <w:color w:val="auto"/>
                <w:spacing w:val="-2"/>
                <w:sz w:val="24"/>
                <w:highlight w:val="none"/>
              </w:rPr>
            </w:pPr>
          </w:p>
        </w:tc>
        <w:tc>
          <w:tcPr>
            <w:tcW w:w="596" w:type="dxa"/>
          </w:tcPr>
          <w:p w14:paraId="57074961">
            <w:pPr>
              <w:spacing w:line="360" w:lineRule="auto"/>
              <w:ind w:firstLine="472"/>
              <w:jc w:val="left"/>
              <w:rPr>
                <w:rFonts w:ascii="仿宋" w:hAnsi="仿宋" w:eastAsia="仿宋" w:cs="仿宋"/>
                <w:color w:val="auto"/>
                <w:spacing w:val="-2"/>
                <w:sz w:val="24"/>
                <w:highlight w:val="none"/>
              </w:rPr>
            </w:pPr>
          </w:p>
        </w:tc>
      </w:tr>
      <w:tr w14:paraId="2611C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2FA90D3F">
            <w:pPr>
              <w:spacing w:line="360" w:lineRule="auto"/>
              <w:ind w:left="0" w:leftChars="0" w:firstLine="0" w:firstLineChars="0"/>
              <w:jc w:val="both"/>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5</w:t>
            </w:r>
          </w:p>
        </w:tc>
        <w:tc>
          <w:tcPr>
            <w:tcW w:w="1706" w:type="dxa"/>
            <w:vAlign w:val="center"/>
          </w:tcPr>
          <w:p w14:paraId="2281018D">
            <w:pPr>
              <w:spacing w:line="360" w:lineRule="auto"/>
              <w:ind w:firstLine="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有依法缴纳税收和社会保障资金的良好记录</w:t>
            </w:r>
          </w:p>
        </w:tc>
        <w:tc>
          <w:tcPr>
            <w:tcW w:w="4626" w:type="dxa"/>
          </w:tcPr>
          <w:p w14:paraId="7C940A30">
            <w:pPr>
              <w:spacing w:line="360" w:lineRule="auto"/>
              <w:ind w:firstLine="0" w:firstLineChars="0"/>
              <w:jc w:val="left"/>
              <w:rPr>
                <w:rFonts w:ascii="仿宋" w:hAnsi="仿宋" w:eastAsia="仿宋" w:cs="仿宋"/>
                <w:color w:val="auto"/>
                <w:spacing w:val="-2"/>
                <w:sz w:val="24"/>
                <w:highlight w:val="none"/>
              </w:rPr>
            </w:pPr>
            <w:r>
              <w:rPr>
                <w:rFonts w:ascii="仿宋" w:hAnsi="仿宋" w:eastAsia="仿宋" w:cs="仿宋"/>
                <w:color w:val="auto"/>
                <w:spacing w:val="-2"/>
                <w:sz w:val="24"/>
                <w:highlight w:val="none"/>
              </w:rPr>
              <w:t>（1）提供</w:t>
            </w:r>
            <w:r>
              <w:rPr>
                <w:rFonts w:hint="eastAsia" w:ascii="仿宋" w:hAnsi="仿宋" w:eastAsia="仿宋" w:cs="仿宋"/>
                <w:color w:val="auto"/>
                <w:spacing w:val="-2"/>
                <w:sz w:val="24"/>
                <w:highlight w:val="none"/>
              </w:rPr>
              <w:t>开标前六个月</w:t>
            </w:r>
            <w:r>
              <w:rPr>
                <w:rFonts w:ascii="仿宋" w:hAnsi="仿宋" w:eastAsia="仿宋" w:cs="仿宋"/>
                <w:color w:val="auto"/>
                <w:spacing w:val="-2"/>
                <w:sz w:val="24"/>
                <w:highlight w:val="none"/>
              </w:rPr>
              <w:t>依法缴纳税收证明，证明材料可以是缴费的银行单据等复印件并加盖公章</w:t>
            </w:r>
            <w:r>
              <w:rPr>
                <w:rFonts w:hint="eastAsia" w:ascii="仿宋" w:hAnsi="仿宋" w:eastAsia="仿宋" w:cs="仿宋"/>
                <w:color w:val="auto"/>
                <w:spacing w:val="-2"/>
                <w:sz w:val="24"/>
                <w:highlight w:val="none"/>
              </w:rPr>
              <w:t>或免缴纳证明</w:t>
            </w:r>
          </w:p>
          <w:p w14:paraId="4CC35982">
            <w:pPr>
              <w:spacing w:line="360" w:lineRule="auto"/>
              <w:ind w:firstLine="0" w:firstLineChars="0"/>
              <w:jc w:val="left"/>
              <w:rPr>
                <w:rFonts w:ascii="仿宋" w:hAnsi="仿宋" w:eastAsia="仿宋" w:cs="仿宋"/>
                <w:color w:val="auto"/>
                <w:spacing w:val="-2"/>
                <w:sz w:val="24"/>
                <w:highlight w:val="none"/>
              </w:rPr>
            </w:pPr>
            <w:r>
              <w:rPr>
                <w:rFonts w:ascii="仿宋" w:hAnsi="仿宋" w:eastAsia="仿宋" w:cs="仿宋"/>
                <w:color w:val="auto"/>
                <w:spacing w:val="-2"/>
                <w:sz w:val="24"/>
                <w:highlight w:val="none"/>
              </w:rPr>
              <w:t>（</w:t>
            </w:r>
            <w:r>
              <w:rPr>
                <w:rFonts w:hint="eastAsia" w:ascii="仿宋" w:hAnsi="仿宋" w:eastAsia="仿宋" w:cs="仿宋"/>
                <w:color w:val="auto"/>
                <w:spacing w:val="-2"/>
                <w:sz w:val="24"/>
                <w:highlight w:val="none"/>
              </w:rPr>
              <w:t>2</w:t>
            </w:r>
            <w:r>
              <w:rPr>
                <w:rFonts w:ascii="仿宋" w:hAnsi="仿宋" w:eastAsia="仿宋" w:cs="仿宋"/>
                <w:color w:val="auto"/>
                <w:spacing w:val="-2"/>
                <w:sz w:val="24"/>
                <w:highlight w:val="none"/>
              </w:rPr>
              <w:t>）提供</w:t>
            </w:r>
            <w:r>
              <w:rPr>
                <w:rFonts w:hint="eastAsia" w:ascii="仿宋" w:hAnsi="仿宋" w:eastAsia="仿宋" w:cs="仿宋"/>
                <w:color w:val="auto"/>
                <w:spacing w:val="-2"/>
                <w:sz w:val="24"/>
                <w:highlight w:val="none"/>
              </w:rPr>
              <w:t>开标前六个月</w:t>
            </w:r>
            <w:r>
              <w:rPr>
                <w:rFonts w:ascii="仿宋" w:hAnsi="仿宋" w:eastAsia="仿宋" w:cs="仿宋"/>
                <w:color w:val="auto"/>
                <w:spacing w:val="-2"/>
                <w:sz w:val="24"/>
                <w:highlight w:val="none"/>
              </w:rPr>
              <w:t>依法缴纳社保证明，证明材料可以是缴费的银行单据或社保机构开具的证明等复印件并加盖公章</w:t>
            </w:r>
            <w:r>
              <w:rPr>
                <w:rFonts w:hint="eastAsia" w:ascii="仿宋" w:hAnsi="仿宋" w:eastAsia="仿宋" w:cs="仿宋"/>
                <w:color w:val="auto"/>
                <w:spacing w:val="-2"/>
                <w:sz w:val="24"/>
                <w:highlight w:val="none"/>
              </w:rPr>
              <w:t>或免缴纳证明</w:t>
            </w:r>
          </w:p>
        </w:tc>
        <w:tc>
          <w:tcPr>
            <w:tcW w:w="675" w:type="dxa"/>
          </w:tcPr>
          <w:p w14:paraId="5191FFA8">
            <w:pPr>
              <w:spacing w:line="360" w:lineRule="auto"/>
              <w:ind w:firstLine="472"/>
              <w:jc w:val="left"/>
              <w:rPr>
                <w:rFonts w:ascii="仿宋" w:hAnsi="仿宋" w:eastAsia="仿宋" w:cs="仿宋"/>
                <w:color w:val="auto"/>
                <w:spacing w:val="-2"/>
                <w:sz w:val="24"/>
                <w:highlight w:val="none"/>
              </w:rPr>
            </w:pPr>
          </w:p>
        </w:tc>
        <w:tc>
          <w:tcPr>
            <w:tcW w:w="801" w:type="dxa"/>
          </w:tcPr>
          <w:p w14:paraId="03CDA16A">
            <w:pPr>
              <w:spacing w:line="360" w:lineRule="auto"/>
              <w:ind w:firstLine="472"/>
              <w:jc w:val="left"/>
              <w:rPr>
                <w:rFonts w:ascii="仿宋" w:hAnsi="仿宋" w:eastAsia="仿宋" w:cs="仿宋"/>
                <w:color w:val="auto"/>
                <w:spacing w:val="-2"/>
                <w:sz w:val="24"/>
                <w:highlight w:val="none"/>
              </w:rPr>
            </w:pPr>
          </w:p>
        </w:tc>
        <w:tc>
          <w:tcPr>
            <w:tcW w:w="596" w:type="dxa"/>
          </w:tcPr>
          <w:p w14:paraId="68A4EA6C">
            <w:pPr>
              <w:spacing w:line="360" w:lineRule="auto"/>
              <w:ind w:firstLine="472"/>
              <w:jc w:val="left"/>
              <w:rPr>
                <w:rFonts w:ascii="仿宋" w:hAnsi="仿宋" w:eastAsia="仿宋" w:cs="仿宋"/>
                <w:color w:val="auto"/>
                <w:spacing w:val="-2"/>
                <w:sz w:val="24"/>
                <w:highlight w:val="none"/>
              </w:rPr>
            </w:pPr>
          </w:p>
        </w:tc>
      </w:tr>
      <w:tr w14:paraId="111DE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4FEA61EC">
            <w:pPr>
              <w:tabs>
                <w:tab w:val="center" w:pos="199"/>
              </w:tabs>
              <w:spacing w:line="360" w:lineRule="auto"/>
              <w:ind w:left="0" w:leftChars="0" w:firstLine="0" w:firstLineChars="0"/>
              <w:jc w:val="both"/>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6</w:t>
            </w:r>
          </w:p>
        </w:tc>
        <w:tc>
          <w:tcPr>
            <w:tcW w:w="1706" w:type="dxa"/>
            <w:vAlign w:val="center"/>
          </w:tcPr>
          <w:p w14:paraId="084DEEBB">
            <w:pPr>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供应商声明函</w:t>
            </w:r>
          </w:p>
        </w:tc>
        <w:tc>
          <w:tcPr>
            <w:tcW w:w="4626" w:type="dxa"/>
          </w:tcPr>
          <w:p w14:paraId="20815D79">
            <w:pPr>
              <w:spacing w:line="360" w:lineRule="auto"/>
              <w:ind w:firstLine="0" w:firstLineChars="0"/>
              <w:jc w:val="left"/>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提供了参加政府采购活动前三年内，在经营活动中没有重大违法记录的书面声明单位负责人为同一人或者存在直接控股、管理关系的不同供应商，不得参加同一合同项下的政府采购活动的声明；</w:t>
            </w:r>
          </w:p>
        </w:tc>
        <w:tc>
          <w:tcPr>
            <w:tcW w:w="675" w:type="dxa"/>
          </w:tcPr>
          <w:p w14:paraId="6B99B9BD">
            <w:pPr>
              <w:spacing w:line="360" w:lineRule="auto"/>
              <w:ind w:firstLine="472"/>
              <w:jc w:val="left"/>
              <w:rPr>
                <w:rFonts w:ascii="仿宋" w:hAnsi="仿宋" w:eastAsia="仿宋" w:cs="仿宋"/>
                <w:color w:val="auto"/>
                <w:spacing w:val="-2"/>
                <w:sz w:val="24"/>
                <w:highlight w:val="none"/>
              </w:rPr>
            </w:pPr>
          </w:p>
        </w:tc>
        <w:tc>
          <w:tcPr>
            <w:tcW w:w="801" w:type="dxa"/>
          </w:tcPr>
          <w:p w14:paraId="44341868">
            <w:pPr>
              <w:spacing w:line="360" w:lineRule="auto"/>
              <w:ind w:firstLine="472"/>
              <w:jc w:val="left"/>
              <w:rPr>
                <w:rFonts w:ascii="仿宋" w:hAnsi="仿宋" w:eastAsia="仿宋" w:cs="仿宋"/>
                <w:color w:val="auto"/>
                <w:spacing w:val="-2"/>
                <w:sz w:val="24"/>
                <w:highlight w:val="none"/>
              </w:rPr>
            </w:pPr>
          </w:p>
        </w:tc>
        <w:tc>
          <w:tcPr>
            <w:tcW w:w="596" w:type="dxa"/>
          </w:tcPr>
          <w:p w14:paraId="7DC956BD">
            <w:pPr>
              <w:spacing w:line="360" w:lineRule="auto"/>
              <w:ind w:firstLine="472"/>
              <w:jc w:val="left"/>
              <w:rPr>
                <w:rFonts w:ascii="仿宋" w:hAnsi="仿宋" w:eastAsia="仿宋" w:cs="仿宋"/>
                <w:color w:val="auto"/>
                <w:spacing w:val="-2"/>
                <w:sz w:val="24"/>
                <w:highlight w:val="none"/>
              </w:rPr>
            </w:pPr>
          </w:p>
        </w:tc>
      </w:tr>
      <w:tr w14:paraId="01110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4D5BC27E">
            <w:pPr>
              <w:spacing w:line="360" w:lineRule="auto"/>
              <w:ind w:left="0" w:leftChars="0" w:firstLine="0" w:firstLineChars="0"/>
              <w:jc w:val="both"/>
              <w:rPr>
                <w:rFonts w:hint="eastAsia" w:ascii="仿宋" w:hAnsi="仿宋" w:eastAsia="仿宋" w:cs="仿宋"/>
                <w:color w:val="auto"/>
                <w:spacing w:val="-2"/>
                <w:sz w:val="24"/>
                <w:highlight w:val="none"/>
                <w:lang w:val="en-US" w:eastAsia="zh-CN"/>
              </w:rPr>
            </w:pPr>
            <w:r>
              <w:rPr>
                <w:rFonts w:hint="eastAsia" w:ascii="仿宋" w:hAnsi="仿宋" w:eastAsia="仿宋" w:cs="仿宋"/>
                <w:color w:val="auto"/>
                <w:spacing w:val="-2"/>
                <w:sz w:val="24"/>
                <w:highlight w:val="none"/>
                <w:lang w:val="en-US" w:eastAsia="zh-CN"/>
              </w:rPr>
              <w:t>7</w:t>
            </w:r>
          </w:p>
        </w:tc>
        <w:tc>
          <w:tcPr>
            <w:tcW w:w="1706" w:type="dxa"/>
            <w:vAlign w:val="center"/>
          </w:tcPr>
          <w:p w14:paraId="71652DD4">
            <w:pPr>
              <w:spacing w:line="360" w:lineRule="auto"/>
              <w:ind w:firstLine="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信用信息查询</w:t>
            </w:r>
          </w:p>
        </w:tc>
        <w:tc>
          <w:tcPr>
            <w:tcW w:w="4626" w:type="dxa"/>
          </w:tcPr>
          <w:p w14:paraId="0F450018">
            <w:pPr>
              <w:spacing w:line="360" w:lineRule="auto"/>
              <w:ind w:firstLine="0" w:firstLineChars="0"/>
              <w:jc w:val="left"/>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供应商不得为“信用中国网站（</w:t>
            </w:r>
            <w:r>
              <w:rPr>
                <w:rFonts w:ascii="仿宋" w:hAnsi="仿宋" w:eastAsia="仿宋" w:cs="仿宋"/>
                <w:color w:val="auto"/>
                <w:spacing w:val="-2"/>
                <w:sz w:val="24"/>
                <w:highlight w:val="none"/>
              </w:rPr>
              <w:t>www.creditchina.gov.cn</w:t>
            </w:r>
            <w:r>
              <w:rPr>
                <w:rFonts w:hint="eastAsia" w:ascii="仿宋" w:hAnsi="仿宋" w:eastAsia="仿宋" w:cs="仿宋"/>
                <w:color w:val="auto"/>
                <w:spacing w:val="-2"/>
                <w:sz w:val="24"/>
                <w:highlight w:val="none"/>
              </w:rPr>
              <w:t>）中列入失信被执行人和税收违法黑名单的供应商，不得为中国政府采购网（</w:t>
            </w:r>
            <w:r>
              <w:rPr>
                <w:rFonts w:ascii="仿宋" w:hAnsi="仿宋" w:eastAsia="仿宋" w:cs="仿宋"/>
                <w:color w:val="auto"/>
                <w:spacing w:val="-2"/>
                <w:sz w:val="24"/>
                <w:highlight w:val="none"/>
              </w:rPr>
              <w:t>www.ccgp.gov.cn</w:t>
            </w:r>
            <w:r>
              <w:rPr>
                <w:rFonts w:hint="eastAsia" w:ascii="仿宋" w:hAnsi="仿宋" w:eastAsia="仿宋" w:cs="仿宋"/>
                <w:color w:val="auto"/>
                <w:spacing w:val="-2"/>
                <w:sz w:val="24"/>
                <w:highlight w:val="none"/>
              </w:rPr>
              <w:t>）政府采购严重违法失信行为记录名单中被财政部门禁止参加政府采购活动的供应商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需带有时间的截图，在发布招标公告后至投标截止时间前</w:t>
            </w:r>
            <w:r>
              <w:rPr>
                <w:rFonts w:hint="eastAsia" w:ascii="仿宋" w:hAnsi="仿宋" w:eastAsia="仿宋" w:cs="仿宋"/>
                <w:color w:val="auto"/>
                <w:sz w:val="24"/>
                <w:highlight w:val="none"/>
                <w:lang w:eastAsia="zh-CN"/>
              </w:rPr>
              <w:t>）</w:t>
            </w:r>
          </w:p>
        </w:tc>
        <w:tc>
          <w:tcPr>
            <w:tcW w:w="675" w:type="dxa"/>
          </w:tcPr>
          <w:p w14:paraId="5CA75FDC">
            <w:pPr>
              <w:spacing w:line="360" w:lineRule="auto"/>
              <w:ind w:firstLine="472"/>
              <w:jc w:val="left"/>
              <w:rPr>
                <w:rFonts w:ascii="仿宋" w:hAnsi="仿宋" w:eastAsia="仿宋" w:cs="仿宋"/>
                <w:color w:val="auto"/>
                <w:spacing w:val="-2"/>
                <w:sz w:val="24"/>
                <w:highlight w:val="none"/>
              </w:rPr>
            </w:pPr>
          </w:p>
        </w:tc>
        <w:tc>
          <w:tcPr>
            <w:tcW w:w="801" w:type="dxa"/>
          </w:tcPr>
          <w:p w14:paraId="3674B6FA">
            <w:pPr>
              <w:spacing w:line="360" w:lineRule="auto"/>
              <w:ind w:firstLine="472"/>
              <w:jc w:val="left"/>
              <w:rPr>
                <w:rFonts w:ascii="仿宋" w:hAnsi="仿宋" w:eastAsia="仿宋" w:cs="仿宋"/>
                <w:color w:val="auto"/>
                <w:spacing w:val="-2"/>
                <w:sz w:val="24"/>
                <w:highlight w:val="none"/>
              </w:rPr>
            </w:pPr>
          </w:p>
        </w:tc>
        <w:tc>
          <w:tcPr>
            <w:tcW w:w="596" w:type="dxa"/>
          </w:tcPr>
          <w:p w14:paraId="05248265">
            <w:pPr>
              <w:spacing w:line="360" w:lineRule="auto"/>
              <w:ind w:firstLine="472"/>
              <w:jc w:val="left"/>
              <w:rPr>
                <w:rFonts w:ascii="仿宋" w:hAnsi="仿宋" w:eastAsia="仿宋" w:cs="仿宋"/>
                <w:color w:val="auto"/>
                <w:spacing w:val="-2"/>
                <w:sz w:val="24"/>
                <w:highlight w:val="none"/>
              </w:rPr>
            </w:pPr>
          </w:p>
        </w:tc>
      </w:tr>
      <w:tr w14:paraId="47F65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39A4B2FD">
            <w:pPr>
              <w:spacing w:line="360" w:lineRule="auto"/>
              <w:ind w:left="0" w:leftChars="0" w:firstLine="0" w:firstLineChars="0"/>
              <w:jc w:val="both"/>
              <w:rPr>
                <w:rFonts w:hint="eastAsia" w:ascii="仿宋" w:hAnsi="仿宋" w:eastAsia="仿宋" w:cs="仿宋"/>
                <w:color w:val="auto"/>
                <w:spacing w:val="-2"/>
                <w:sz w:val="24"/>
                <w:highlight w:val="none"/>
                <w:lang w:val="en-US" w:eastAsia="zh-CN"/>
              </w:rPr>
            </w:pPr>
            <w:r>
              <w:rPr>
                <w:rFonts w:hint="eastAsia" w:ascii="仿宋" w:hAnsi="仿宋" w:eastAsia="仿宋" w:cs="仿宋"/>
                <w:color w:val="auto"/>
                <w:spacing w:val="-2"/>
                <w:sz w:val="24"/>
                <w:highlight w:val="none"/>
                <w:lang w:val="en-US" w:eastAsia="zh-CN"/>
              </w:rPr>
              <w:t>8</w:t>
            </w:r>
          </w:p>
        </w:tc>
        <w:tc>
          <w:tcPr>
            <w:tcW w:w="1706" w:type="dxa"/>
            <w:vAlign w:val="center"/>
          </w:tcPr>
          <w:p w14:paraId="7AA78C22">
            <w:pPr>
              <w:spacing w:line="360" w:lineRule="auto"/>
              <w:ind w:firstLine="0" w:firstLine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中小企业声明函</w:t>
            </w:r>
          </w:p>
        </w:tc>
        <w:tc>
          <w:tcPr>
            <w:tcW w:w="4626" w:type="dxa"/>
          </w:tcPr>
          <w:p w14:paraId="326F5336">
            <w:pPr>
              <w:spacing w:line="360" w:lineRule="auto"/>
              <w:ind w:firstLine="0" w:firstLineChars="0"/>
              <w:jc w:val="left"/>
              <w:rPr>
                <w:rFonts w:hint="eastAsia" w:ascii="仿宋" w:hAnsi="仿宋" w:eastAsia="仿宋" w:cs="仿宋"/>
                <w:color w:val="auto"/>
                <w:spacing w:val="-2"/>
                <w:sz w:val="24"/>
                <w:highlight w:val="none"/>
                <w:lang w:eastAsia="zh-CN"/>
              </w:rPr>
            </w:pPr>
            <w:r>
              <w:rPr>
                <w:rFonts w:hint="eastAsia" w:ascii="仿宋" w:hAnsi="仿宋" w:eastAsia="仿宋" w:cs="仿宋"/>
                <w:color w:val="auto"/>
                <w:spacing w:val="-2"/>
                <w:sz w:val="24"/>
                <w:highlight w:val="none"/>
                <w:lang w:eastAsia="zh-CN"/>
              </w:rPr>
              <w:t>本项目专门面向中小企业（按要求填写中小企业声明函）</w:t>
            </w:r>
          </w:p>
        </w:tc>
        <w:tc>
          <w:tcPr>
            <w:tcW w:w="675" w:type="dxa"/>
          </w:tcPr>
          <w:p w14:paraId="65F3A6CD">
            <w:pPr>
              <w:spacing w:line="360" w:lineRule="auto"/>
              <w:ind w:firstLine="472"/>
              <w:jc w:val="left"/>
              <w:rPr>
                <w:rFonts w:ascii="仿宋" w:hAnsi="仿宋" w:eastAsia="仿宋" w:cs="仿宋"/>
                <w:color w:val="auto"/>
                <w:spacing w:val="-2"/>
                <w:sz w:val="24"/>
                <w:highlight w:val="none"/>
              </w:rPr>
            </w:pPr>
          </w:p>
        </w:tc>
        <w:tc>
          <w:tcPr>
            <w:tcW w:w="801" w:type="dxa"/>
          </w:tcPr>
          <w:p w14:paraId="5D13F0FF">
            <w:pPr>
              <w:spacing w:line="360" w:lineRule="auto"/>
              <w:ind w:firstLine="472"/>
              <w:jc w:val="left"/>
              <w:rPr>
                <w:rFonts w:ascii="仿宋" w:hAnsi="仿宋" w:eastAsia="仿宋" w:cs="仿宋"/>
                <w:color w:val="auto"/>
                <w:spacing w:val="-2"/>
                <w:sz w:val="24"/>
                <w:highlight w:val="none"/>
              </w:rPr>
            </w:pPr>
          </w:p>
        </w:tc>
        <w:tc>
          <w:tcPr>
            <w:tcW w:w="596" w:type="dxa"/>
          </w:tcPr>
          <w:p w14:paraId="058D3F87">
            <w:pPr>
              <w:spacing w:line="360" w:lineRule="auto"/>
              <w:ind w:firstLine="472"/>
              <w:jc w:val="left"/>
              <w:rPr>
                <w:rFonts w:ascii="仿宋" w:hAnsi="仿宋" w:eastAsia="仿宋" w:cs="仿宋"/>
                <w:color w:val="auto"/>
                <w:spacing w:val="-2"/>
                <w:sz w:val="24"/>
                <w:highlight w:val="none"/>
              </w:rPr>
            </w:pPr>
          </w:p>
        </w:tc>
      </w:tr>
      <w:tr w14:paraId="5DC01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gridSpan w:val="2"/>
            <w:vAlign w:val="center"/>
          </w:tcPr>
          <w:p w14:paraId="78BE2D76">
            <w:pPr>
              <w:spacing w:line="360" w:lineRule="auto"/>
              <w:ind w:firstLine="474"/>
              <w:jc w:val="center"/>
              <w:rPr>
                <w:rFonts w:ascii="仿宋" w:hAnsi="仿宋" w:eastAsia="仿宋" w:cs="仿宋"/>
                <w:b/>
                <w:color w:val="auto"/>
                <w:spacing w:val="-2"/>
                <w:sz w:val="24"/>
                <w:highlight w:val="none"/>
              </w:rPr>
            </w:pPr>
            <w:r>
              <w:rPr>
                <w:rFonts w:hint="eastAsia" w:ascii="仿宋" w:hAnsi="仿宋" w:eastAsia="仿宋" w:cs="仿宋"/>
                <w:b/>
                <w:color w:val="auto"/>
                <w:spacing w:val="-2"/>
                <w:sz w:val="24"/>
                <w:highlight w:val="none"/>
              </w:rPr>
              <w:t>结论</w:t>
            </w:r>
          </w:p>
        </w:tc>
        <w:tc>
          <w:tcPr>
            <w:tcW w:w="4626" w:type="dxa"/>
          </w:tcPr>
          <w:p w14:paraId="6FD7ADA9">
            <w:pPr>
              <w:spacing w:line="360" w:lineRule="auto"/>
              <w:ind w:firstLine="472"/>
              <w:jc w:val="left"/>
              <w:rPr>
                <w:rFonts w:ascii="仿宋" w:hAnsi="仿宋" w:eastAsia="仿宋" w:cs="仿宋"/>
                <w:color w:val="auto"/>
                <w:spacing w:val="-2"/>
                <w:sz w:val="24"/>
                <w:highlight w:val="none"/>
              </w:rPr>
            </w:pPr>
          </w:p>
        </w:tc>
        <w:tc>
          <w:tcPr>
            <w:tcW w:w="675" w:type="dxa"/>
          </w:tcPr>
          <w:p w14:paraId="6F5B697D">
            <w:pPr>
              <w:spacing w:line="360" w:lineRule="auto"/>
              <w:ind w:firstLine="472"/>
              <w:jc w:val="left"/>
              <w:rPr>
                <w:rFonts w:ascii="仿宋" w:hAnsi="仿宋" w:eastAsia="仿宋" w:cs="仿宋"/>
                <w:color w:val="auto"/>
                <w:spacing w:val="-2"/>
                <w:sz w:val="24"/>
                <w:highlight w:val="none"/>
              </w:rPr>
            </w:pPr>
          </w:p>
        </w:tc>
        <w:tc>
          <w:tcPr>
            <w:tcW w:w="801" w:type="dxa"/>
          </w:tcPr>
          <w:p w14:paraId="6836762B">
            <w:pPr>
              <w:spacing w:line="360" w:lineRule="auto"/>
              <w:ind w:firstLine="472"/>
              <w:jc w:val="left"/>
              <w:rPr>
                <w:rFonts w:ascii="仿宋" w:hAnsi="仿宋" w:eastAsia="仿宋" w:cs="仿宋"/>
                <w:color w:val="auto"/>
                <w:spacing w:val="-2"/>
                <w:sz w:val="24"/>
                <w:highlight w:val="none"/>
              </w:rPr>
            </w:pPr>
          </w:p>
        </w:tc>
        <w:tc>
          <w:tcPr>
            <w:tcW w:w="596" w:type="dxa"/>
          </w:tcPr>
          <w:p w14:paraId="4B41BCD0">
            <w:pPr>
              <w:spacing w:line="360" w:lineRule="auto"/>
              <w:ind w:firstLine="472"/>
              <w:jc w:val="left"/>
              <w:rPr>
                <w:rFonts w:ascii="仿宋" w:hAnsi="仿宋" w:eastAsia="仿宋" w:cs="仿宋"/>
                <w:color w:val="auto"/>
                <w:spacing w:val="-2"/>
                <w:sz w:val="24"/>
                <w:highlight w:val="none"/>
              </w:rPr>
            </w:pPr>
          </w:p>
        </w:tc>
      </w:tr>
    </w:tbl>
    <w:p w14:paraId="3BBAD84E">
      <w:pPr>
        <w:spacing w:line="360" w:lineRule="auto"/>
        <w:ind w:firstLine="472"/>
        <w:jc w:val="left"/>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注：符合要求用“√”表示，不符合用“×”表示，结论为“合格”或“不合格”，有任一项不符合要求，结论为不合格。</w:t>
      </w:r>
    </w:p>
    <w:p w14:paraId="693359B6">
      <w:pPr>
        <w:spacing w:line="360" w:lineRule="auto"/>
        <w:ind w:firstLine="472"/>
        <w:jc w:val="left"/>
        <w:rPr>
          <w:rFonts w:ascii="仿宋" w:hAnsi="仿宋" w:eastAsia="仿宋" w:cs="仿宋"/>
          <w:color w:val="auto"/>
          <w:spacing w:val="-2"/>
          <w:sz w:val="24"/>
          <w:highlight w:val="none"/>
        </w:rPr>
      </w:pPr>
      <w:r>
        <w:rPr>
          <w:rFonts w:ascii="仿宋" w:hAnsi="仿宋" w:eastAsia="仿宋" w:cs="仿宋"/>
          <w:color w:val="auto"/>
          <w:spacing w:val="-2"/>
          <w:sz w:val="24"/>
          <w:highlight w:val="none"/>
        </w:rPr>
        <w:br w:type="page"/>
      </w:r>
    </w:p>
    <w:p w14:paraId="39AA7238">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（2）响应文件的符合性审查</w:t>
      </w:r>
    </w:p>
    <w:tbl>
      <w:tblPr>
        <w:tblStyle w:val="88"/>
        <w:tblpPr w:leftFromText="180" w:rightFromText="180" w:vertAnchor="text" w:horzAnchor="page" w:tblpX="1681" w:tblpY="326"/>
        <w:tblOverlap w:val="never"/>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5812"/>
        <w:gridCol w:w="992"/>
        <w:gridCol w:w="992"/>
        <w:gridCol w:w="851"/>
      </w:tblGrid>
      <w:tr w14:paraId="320B4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Merge w:val="restart"/>
            <w:vAlign w:val="bottom"/>
          </w:tcPr>
          <w:p w14:paraId="778ABB08">
            <w:pPr>
              <w:spacing w:line="360" w:lineRule="auto"/>
              <w:ind w:firstLine="0" w:firstLineChars="0"/>
              <w:jc w:val="center"/>
              <w:rPr>
                <w:rFonts w:ascii="仿宋" w:hAnsi="仿宋" w:eastAsia="仿宋" w:cs="仿宋"/>
                <w:b/>
                <w:color w:val="auto"/>
                <w:spacing w:val="-2"/>
                <w:sz w:val="24"/>
                <w:highlight w:val="none"/>
              </w:rPr>
            </w:pPr>
            <w:r>
              <w:rPr>
                <w:rFonts w:hint="eastAsia" w:ascii="仿宋" w:hAnsi="仿宋" w:eastAsia="仿宋" w:cs="仿宋"/>
                <w:b/>
                <w:color w:val="auto"/>
                <w:spacing w:val="-2"/>
                <w:sz w:val="24"/>
                <w:highlight w:val="none"/>
              </w:rPr>
              <w:t>序号</w:t>
            </w:r>
          </w:p>
        </w:tc>
        <w:tc>
          <w:tcPr>
            <w:tcW w:w="5812" w:type="dxa"/>
            <w:vMerge w:val="restart"/>
            <w:vAlign w:val="bottom"/>
          </w:tcPr>
          <w:p w14:paraId="26706F86">
            <w:pPr>
              <w:spacing w:line="360" w:lineRule="auto"/>
              <w:ind w:firstLine="474"/>
              <w:jc w:val="center"/>
              <w:rPr>
                <w:rFonts w:ascii="仿宋" w:hAnsi="仿宋" w:eastAsia="仿宋" w:cs="仿宋"/>
                <w:b/>
                <w:color w:val="auto"/>
                <w:spacing w:val="-2"/>
                <w:sz w:val="24"/>
                <w:highlight w:val="none"/>
              </w:rPr>
            </w:pPr>
            <w:r>
              <w:rPr>
                <w:rFonts w:hint="eastAsia" w:ascii="仿宋" w:hAnsi="仿宋" w:eastAsia="仿宋" w:cs="仿宋"/>
                <w:b/>
                <w:color w:val="auto"/>
                <w:spacing w:val="-2"/>
                <w:sz w:val="24"/>
                <w:highlight w:val="none"/>
              </w:rPr>
              <w:t>评审内容</w:t>
            </w:r>
          </w:p>
        </w:tc>
        <w:tc>
          <w:tcPr>
            <w:tcW w:w="2835" w:type="dxa"/>
            <w:gridSpan w:val="3"/>
            <w:vAlign w:val="bottom"/>
          </w:tcPr>
          <w:p w14:paraId="5735B256">
            <w:pPr>
              <w:spacing w:line="360" w:lineRule="auto"/>
              <w:ind w:firstLine="474"/>
              <w:jc w:val="center"/>
              <w:rPr>
                <w:rFonts w:ascii="仿宋" w:hAnsi="仿宋" w:eastAsia="仿宋" w:cs="仿宋"/>
                <w:b/>
                <w:color w:val="auto"/>
                <w:spacing w:val="-2"/>
                <w:sz w:val="24"/>
                <w:highlight w:val="none"/>
              </w:rPr>
            </w:pPr>
            <w:r>
              <w:rPr>
                <w:rFonts w:hint="eastAsia" w:ascii="仿宋" w:hAnsi="仿宋" w:eastAsia="仿宋" w:cs="仿宋"/>
                <w:b/>
                <w:color w:val="auto"/>
                <w:spacing w:val="-2"/>
                <w:sz w:val="24"/>
                <w:highlight w:val="none"/>
              </w:rPr>
              <w:t>供应商名称</w:t>
            </w:r>
          </w:p>
        </w:tc>
      </w:tr>
      <w:tr w14:paraId="138C9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Merge w:val="continue"/>
            <w:vAlign w:val="bottom"/>
          </w:tcPr>
          <w:p w14:paraId="5762E354">
            <w:pPr>
              <w:spacing w:line="360" w:lineRule="auto"/>
              <w:ind w:firstLine="474"/>
              <w:jc w:val="center"/>
              <w:rPr>
                <w:rFonts w:ascii="仿宋" w:hAnsi="仿宋" w:eastAsia="仿宋" w:cs="仿宋"/>
                <w:b/>
                <w:color w:val="auto"/>
                <w:spacing w:val="-2"/>
                <w:sz w:val="24"/>
                <w:highlight w:val="none"/>
              </w:rPr>
            </w:pPr>
          </w:p>
        </w:tc>
        <w:tc>
          <w:tcPr>
            <w:tcW w:w="5812" w:type="dxa"/>
            <w:vMerge w:val="continue"/>
            <w:vAlign w:val="bottom"/>
          </w:tcPr>
          <w:p w14:paraId="3AB35093">
            <w:pPr>
              <w:spacing w:line="360" w:lineRule="auto"/>
              <w:ind w:firstLine="474"/>
              <w:jc w:val="center"/>
              <w:rPr>
                <w:rFonts w:ascii="仿宋" w:hAnsi="仿宋" w:eastAsia="仿宋" w:cs="仿宋"/>
                <w:b/>
                <w:color w:val="auto"/>
                <w:spacing w:val="-2"/>
                <w:sz w:val="24"/>
                <w:highlight w:val="none"/>
              </w:rPr>
            </w:pPr>
          </w:p>
        </w:tc>
        <w:tc>
          <w:tcPr>
            <w:tcW w:w="992" w:type="dxa"/>
            <w:vAlign w:val="bottom"/>
          </w:tcPr>
          <w:p w14:paraId="1D186CEE">
            <w:pPr>
              <w:spacing w:line="360" w:lineRule="auto"/>
              <w:ind w:firstLine="474"/>
              <w:jc w:val="center"/>
              <w:rPr>
                <w:rFonts w:ascii="仿宋" w:hAnsi="仿宋" w:eastAsia="仿宋" w:cs="仿宋"/>
                <w:b/>
                <w:color w:val="auto"/>
                <w:spacing w:val="-2"/>
                <w:sz w:val="24"/>
                <w:highlight w:val="none"/>
              </w:rPr>
            </w:pPr>
          </w:p>
        </w:tc>
        <w:tc>
          <w:tcPr>
            <w:tcW w:w="992" w:type="dxa"/>
          </w:tcPr>
          <w:p w14:paraId="30F5465E">
            <w:pPr>
              <w:spacing w:line="360" w:lineRule="auto"/>
              <w:ind w:firstLine="474"/>
              <w:jc w:val="center"/>
              <w:rPr>
                <w:rFonts w:ascii="仿宋" w:hAnsi="仿宋" w:eastAsia="仿宋" w:cs="仿宋"/>
                <w:b/>
                <w:color w:val="auto"/>
                <w:spacing w:val="-2"/>
                <w:sz w:val="24"/>
                <w:highlight w:val="none"/>
              </w:rPr>
            </w:pPr>
          </w:p>
        </w:tc>
        <w:tc>
          <w:tcPr>
            <w:tcW w:w="851" w:type="dxa"/>
          </w:tcPr>
          <w:p w14:paraId="79F32AD0">
            <w:pPr>
              <w:spacing w:line="360" w:lineRule="auto"/>
              <w:ind w:firstLine="474"/>
              <w:jc w:val="center"/>
              <w:rPr>
                <w:rFonts w:ascii="仿宋" w:hAnsi="仿宋" w:eastAsia="仿宋" w:cs="仿宋"/>
                <w:b/>
                <w:color w:val="auto"/>
                <w:spacing w:val="-2"/>
                <w:sz w:val="24"/>
                <w:highlight w:val="none"/>
              </w:rPr>
            </w:pPr>
          </w:p>
        </w:tc>
      </w:tr>
      <w:tr w14:paraId="428A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13036C72">
            <w:pPr>
              <w:pStyle w:val="27"/>
              <w:ind w:firstLine="480"/>
              <w:rPr>
                <w:rFonts w:ascii="仿宋" w:hAnsi="仿宋"/>
                <w:color w:val="auto"/>
                <w:highlight w:val="none"/>
              </w:rPr>
            </w:pPr>
            <w:r>
              <w:rPr>
                <w:rFonts w:hint="eastAsia" w:ascii="仿宋" w:hAnsi="仿宋"/>
                <w:color w:val="auto"/>
                <w:highlight w:val="none"/>
              </w:rPr>
              <w:t>1</w:t>
            </w:r>
          </w:p>
        </w:tc>
        <w:tc>
          <w:tcPr>
            <w:tcW w:w="5812" w:type="dxa"/>
            <w:vAlign w:val="center"/>
          </w:tcPr>
          <w:p w14:paraId="65225E37">
            <w:pPr>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是否具有不属于法律、法规和采购文件中规定的其他无效响应情形的。</w:t>
            </w:r>
          </w:p>
        </w:tc>
        <w:tc>
          <w:tcPr>
            <w:tcW w:w="992" w:type="dxa"/>
          </w:tcPr>
          <w:p w14:paraId="5CDEBF13">
            <w:pPr>
              <w:pStyle w:val="27"/>
              <w:ind w:firstLine="480"/>
              <w:rPr>
                <w:rFonts w:ascii="仿宋" w:hAnsi="仿宋"/>
                <w:color w:val="auto"/>
                <w:highlight w:val="none"/>
              </w:rPr>
            </w:pPr>
          </w:p>
        </w:tc>
        <w:tc>
          <w:tcPr>
            <w:tcW w:w="992" w:type="dxa"/>
          </w:tcPr>
          <w:p w14:paraId="5ECE97D0">
            <w:pPr>
              <w:pStyle w:val="27"/>
              <w:ind w:firstLine="480"/>
              <w:rPr>
                <w:rFonts w:ascii="仿宋" w:hAnsi="仿宋"/>
                <w:color w:val="auto"/>
                <w:highlight w:val="none"/>
              </w:rPr>
            </w:pPr>
          </w:p>
        </w:tc>
        <w:tc>
          <w:tcPr>
            <w:tcW w:w="851" w:type="dxa"/>
          </w:tcPr>
          <w:p w14:paraId="1FBD3327">
            <w:pPr>
              <w:pStyle w:val="27"/>
              <w:ind w:firstLine="480"/>
              <w:rPr>
                <w:rFonts w:ascii="仿宋" w:hAnsi="仿宋"/>
                <w:color w:val="auto"/>
                <w:highlight w:val="none"/>
              </w:rPr>
            </w:pPr>
          </w:p>
        </w:tc>
      </w:tr>
      <w:tr w14:paraId="3B471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3B05CD66">
            <w:pPr>
              <w:pStyle w:val="27"/>
              <w:ind w:firstLine="480"/>
              <w:rPr>
                <w:rFonts w:hint="eastAsia" w:ascii="仿宋" w:hAnsi="仿宋" w:eastAsia="仿宋"/>
                <w:color w:val="auto"/>
                <w:highlight w:val="none"/>
                <w:lang w:val="en-US" w:eastAsia="zh-CN"/>
              </w:rPr>
            </w:pPr>
            <w:r>
              <w:rPr>
                <w:rFonts w:hint="eastAsia" w:ascii="仿宋" w:hAnsi="仿宋"/>
                <w:color w:val="auto"/>
                <w:highlight w:val="none"/>
                <w:lang w:val="en-US" w:eastAsia="zh-CN"/>
              </w:rPr>
              <w:t>2</w:t>
            </w:r>
          </w:p>
        </w:tc>
        <w:tc>
          <w:tcPr>
            <w:tcW w:w="5812" w:type="dxa"/>
            <w:vAlign w:val="center"/>
          </w:tcPr>
          <w:p w14:paraId="3E30B647">
            <w:pPr>
              <w:pStyle w:val="27"/>
              <w:ind w:firstLine="0" w:firstLineChars="0"/>
              <w:rPr>
                <w:rFonts w:ascii="仿宋" w:hAnsi="仿宋"/>
                <w:color w:val="auto"/>
                <w:highlight w:val="none"/>
              </w:rPr>
            </w:pPr>
            <w:r>
              <w:rPr>
                <w:rFonts w:hint="eastAsia" w:ascii="仿宋" w:hAnsi="仿宋" w:cs="仿宋"/>
                <w:color w:val="auto"/>
                <w:highlight w:val="none"/>
              </w:rPr>
              <w:t>是否按照采购文件规定要求签署、盖章的；</w:t>
            </w:r>
          </w:p>
        </w:tc>
        <w:tc>
          <w:tcPr>
            <w:tcW w:w="992" w:type="dxa"/>
          </w:tcPr>
          <w:p w14:paraId="6AEAD2A0">
            <w:pPr>
              <w:pStyle w:val="27"/>
              <w:ind w:firstLine="480"/>
              <w:rPr>
                <w:rFonts w:ascii="仿宋" w:hAnsi="仿宋"/>
                <w:color w:val="auto"/>
                <w:highlight w:val="none"/>
              </w:rPr>
            </w:pPr>
          </w:p>
        </w:tc>
        <w:tc>
          <w:tcPr>
            <w:tcW w:w="992" w:type="dxa"/>
          </w:tcPr>
          <w:p w14:paraId="2ACE129D">
            <w:pPr>
              <w:pStyle w:val="27"/>
              <w:ind w:firstLine="480"/>
              <w:rPr>
                <w:rFonts w:ascii="仿宋" w:hAnsi="仿宋"/>
                <w:color w:val="auto"/>
                <w:highlight w:val="none"/>
              </w:rPr>
            </w:pPr>
          </w:p>
        </w:tc>
        <w:tc>
          <w:tcPr>
            <w:tcW w:w="851" w:type="dxa"/>
          </w:tcPr>
          <w:p w14:paraId="2CE78B9D">
            <w:pPr>
              <w:pStyle w:val="27"/>
              <w:ind w:firstLine="480"/>
              <w:rPr>
                <w:rFonts w:ascii="仿宋" w:hAnsi="仿宋"/>
                <w:color w:val="auto"/>
                <w:highlight w:val="none"/>
              </w:rPr>
            </w:pPr>
          </w:p>
        </w:tc>
      </w:tr>
      <w:tr w14:paraId="2761F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5322B48B">
            <w:pPr>
              <w:pStyle w:val="27"/>
              <w:ind w:firstLine="480"/>
              <w:rPr>
                <w:rFonts w:hint="eastAsia" w:ascii="仿宋" w:hAnsi="仿宋" w:eastAsia="仿宋"/>
                <w:color w:val="auto"/>
                <w:highlight w:val="none"/>
                <w:lang w:val="en-US" w:eastAsia="zh-CN"/>
              </w:rPr>
            </w:pPr>
            <w:r>
              <w:rPr>
                <w:rFonts w:hint="eastAsia" w:ascii="仿宋" w:hAnsi="仿宋"/>
                <w:color w:val="auto"/>
                <w:highlight w:val="none"/>
                <w:lang w:val="en-US" w:eastAsia="zh-CN"/>
              </w:rPr>
              <w:t>3</w:t>
            </w:r>
          </w:p>
        </w:tc>
        <w:tc>
          <w:tcPr>
            <w:tcW w:w="5812" w:type="dxa"/>
            <w:vAlign w:val="center"/>
          </w:tcPr>
          <w:p w14:paraId="02552C3B">
            <w:pPr>
              <w:spacing w:line="360" w:lineRule="auto"/>
              <w:ind w:firstLine="0" w:firstLineChars="0"/>
              <w:rPr>
                <w:rFonts w:ascii="仿宋" w:hAnsi="仿宋" w:eastAsia="仿宋"/>
                <w:color w:val="auto"/>
                <w:sz w:val="24"/>
                <w:highlight w:val="none"/>
              </w:rPr>
            </w:pPr>
            <w:r>
              <w:rPr>
                <w:rFonts w:hint="eastAsia" w:ascii="仿宋" w:hAnsi="仿宋" w:eastAsia="仿宋"/>
                <w:color w:val="auto"/>
                <w:sz w:val="24"/>
                <w:highlight w:val="none"/>
              </w:rPr>
              <w:t>是否按规定的格式填写，没有内容不全或关键字迹模糊、无法辨认的；</w:t>
            </w:r>
          </w:p>
        </w:tc>
        <w:tc>
          <w:tcPr>
            <w:tcW w:w="992" w:type="dxa"/>
          </w:tcPr>
          <w:p w14:paraId="4937643B">
            <w:pPr>
              <w:pStyle w:val="27"/>
              <w:ind w:firstLine="480"/>
              <w:rPr>
                <w:rFonts w:ascii="仿宋" w:hAnsi="仿宋"/>
                <w:color w:val="auto"/>
                <w:highlight w:val="none"/>
              </w:rPr>
            </w:pPr>
          </w:p>
        </w:tc>
        <w:tc>
          <w:tcPr>
            <w:tcW w:w="992" w:type="dxa"/>
          </w:tcPr>
          <w:p w14:paraId="28BDBA4D">
            <w:pPr>
              <w:pStyle w:val="27"/>
              <w:ind w:firstLine="480"/>
              <w:rPr>
                <w:rFonts w:ascii="仿宋" w:hAnsi="仿宋"/>
                <w:color w:val="auto"/>
                <w:highlight w:val="none"/>
              </w:rPr>
            </w:pPr>
          </w:p>
        </w:tc>
        <w:tc>
          <w:tcPr>
            <w:tcW w:w="851" w:type="dxa"/>
          </w:tcPr>
          <w:p w14:paraId="72694667">
            <w:pPr>
              <w:pStyle w:val="27"/>
              <w:ind w:firstLine="480"/>
              <w:rPr>
                <w:rFonts w:ascii="仿宋" w:hAnsi="仿宋"/>
                <w:color w:val="auto"/>
                <w:highlight w:val="none"/>
              </w:rPr>
            </w:pPr>
          </w:p>
        </w:tc>
      </w:tr>
      <w:tr w14:paraId="25977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321E75F0">
            <w:pPr>
              <w:pStyle w:val="27"/>
              <w:ind w:firstLine="480"/>
              <w:rPr>
                <w:rFonts w:hint="eastAsia" w:ascii="仿宋" w:hAnsi="仿宋" w:eastAsia="仿宋"/>
                <w:color w:val="auto"/>
                <w:highlight w:val="none"/>
                <w:lang w:val="en-US" w:eastAsia="zh-CN"/>
              </w:rPr>
            </w:pPr>
            <w:r>
              <w:rPr>
                <w:rFonts w:hint="eastAsia" w:ascii="仿宋" w:hAnsi="仿宋"/>
                <w:color w:val="auto"/>
                <w:highlight w:val="none"/>
                <w:lang w:val="en-US" w:eastAsia="zh-CN"/>
              </w:rPr>
              <w:t>4</w:t>
            </w:r>
          </w:p>
        </w:tc>
        <w:tc>
          <w:tcPr>
            <w:tcW w:w="5812" w:type="dxa"/>
            <w:vAlign w:val="center"/>
          </w:tcPr>
          <w:p w14:paraId="7120D83E">
            <w:pPr>
              <w:spacing w:line="360" w:lineRule="auto"/>
              <w:ind w:firstLine="0" w:firstLineChars="0"/>
              <w:rPr>
                <w:rFonts w:ascii="仿宋" w:hAnsi="仿宋" w:eastAsia="仿宋" w:cs="仿宋"/>
                <w:color w:val="auto"/>
                <w:sz w:val="24"/>
                <w:highlight w:val="none"/>
              </w:rPr>
            </w:pPr>
            <w:r>
              <w:rPr>
                <w:rFonts w:hint="eastAsia" w:ascii="仿宋" w:hAnsi="仿宋" w:eastAsia="仿宋"/>
                <w:color w:val="auto"/>
                <w:sz w:val="24"/>
                <w:highlight w:val="none"/>
              </w:rPr>
              <w:t>是否满足采购文件规定交货</w:t>
            </w:r>
            <w:r>
              <w:rPr>
                <w:rFonts w:hint="eastAsia" w:ascii="仿宋" w:hAnsi="仿宋" w:eastAsia="仿宋"/>
                <w:color w:val="auto"/>
                <w:sz w:val="24"/>
                <w:highlight w:val="none"/>
                <w:lang w:eastAsia="zh-CN"/>
              </w:rPr>
              <w:t>及完成期和</w:t>
            </w:r>
            <w:r>
              <w:rPr>
                <w:rFonts w:hint="eastAsia" w:ascii="仿宋" w:hAnsi="仿宋" w:eastAsia="仿宋"/>
                <w:color w:val="auto"/>
                <w:sz w:val="24"/>
                <w:highlight w:val="none"/>
                <w:lang w:val="en-US" w:eastAsia="zh-CN"/>
              </w:rPr>
              <w:t>质保期</w:t>
            </w:r>
            <w:r>
              <w:rPr>
                <w:rFonts w:hint="eastAsia" w:ascii="仿宋" w:hAnsi="仿宋" w:eastAsia="仿宋"/>
                <w:color w:val="auto"/>
                <w:sz w:val="24"/>
                <w:highlight w:val="none"/>
              </w:rPr>
              <w:t>；</w:t>
            </w:r>
          </w:p>
        </w:tc>
        <w:tc>
          <w:tcPr>
            <w:tcW w:w="992" w:type="dxa"/>
          </w:tcPr>
          <w:p w14:paraId="7EE28ADC">
            <w:pPr>
              <w:pStyle w:val="27"/>
              <w:ind w:firstLine="480"/>
              <w:rPr>
                <w:rFonts w:ascii="仿宋" w:hAnsi="仿宋"/>
                <w:color w:val="auto"/>
                <w:highlight w:val="none"/>
              </w:rPr>
            </w:pPr>
          </w:p>
        </w:tc>
        <w:tc>
          <w:tcPr>
            <w:tcW w:w="992" w:type="dxa"/>
          </w:tcPr>
          <w:p w14:paraId="268F82AB">
            <w:pPr>
              <w:pStyle w:val="27"/>
              <w:ind w:firstLine="480"/>
              <w:rPr>
                <w:rFonts w:ascii="仿宋" w:hAnsi="仿宋"/>
                <w:color w:val="auto"/>
                <w:highlight w:val="none"/>
              </w:rPr>
            </w:pPr>
          </w:p>
        </w:tc>
        <w:tc>
          <w:tcPr>
            <w:tcW w:w="851" w:type="dxa"/>
          </w:tcPr>
          <w:p w14:paraId="0913E158">
            <w:pPr>
              <w:pStyle w:val="27"/>
              <w:ind w:firstLine="480"/>
              <w:rPr>
                <w:rFonts w:ascii="仿宋" w:hAnsi="仿宋"/>
                <w:color w:val="auto"/>
                <w:highlight w:val="none"/>
              </w:rPr>
            </w:pPr>
          </w:p>
        </w:tc>
      </w:tr>
      <w:tr w14:paraId="2C285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5C19DF6B">
            <w:pPr>
              <w:pStyle w:val="27"/>
              <w:ind w:firstLine="480"/>
              <w:rPr>
                <w:rFonts w:hint="eastAsia" w:ascii="仿宋" w:hAnsi="仿宋" w:eastAsia="仿宋"/>
                <w:color w:val="auto"/>
                <w:highlight w:val="none"/>
                <w:lang w:val="en-US" w:eastAsia="zh-CN"/>
              </w:rPr>
            </w:pPr>
            <w:r>
              <w:rPr>
                <w:rFonts w:hint="eastAsia" w:ascii="仿宋" w:hAnsi="仿宋"/>
                <w:color w:val="auto"/>
                <w:highlight w:val="none"/>
                <w:lang w:val="en-US" w:eastAsia="zh-CN"/>
              </w:rPr>
              <w:t>5</w:t>
            </w:r>
          </w:p>
        </w:tc>
        <w:tc>
          <w:tcPr>
            <w:tcW w:w="5812" w:type="dxa"/>
            <w:vAlign w:val="center"/>
          </w:tcPr>
          <w:p w14:paraId="2820FAD6">
            <w:pPr>
              <w:spacing w:line="360" w:lineRule="auto"/>
              <w:ind w:firstLine="0" w:firstLineChars="0"/>
              <w:rPr>
                <w:rFonts w:ascii="仿宋" w:hAnsi="仿宋" w:eastAsia="仿宋" w:cs="仿宋"/>
                <w:color w:val="auto"/>
                <w:sz w:val="24"/>
                <w:highlight w:val="none"/>
              </w:rPr>
            </w:pPr>
            <w:r>
              <w:rPr>
                <w:rFonts w:hint="eastAsia" w:ascii="仿宋" w:hAnsi="仿宋" w:eastAsia="仿宋"/>
                <w:color w:val="auto"/>
                <w:sz w:val="24"/>
                <w:highlight w:val="none"/>
              </w:rPr>
              <w:t>投标报价未超过谈判文件中规定的最高限价的，且只有一个有效报价，不接受有选择性的报价；</w:t>
            </w:r>
          </w:p>
        </w:tc>
        <w:tc>
          <w:tcPr>
            <w:tcW w:w="992" w:type="dxa"/>
          </w:tcPr>
          <w:p w14:paraId="586B449B">
            <w:pPr>
              <w:pStyle w:val="27"/>
              <w:ind w:firstLine="480"/>
              <w:rPr>
                <w:rFonts w:ascii="仿宋" w:hAnsi="仿宋"/>
                <w:color w:val="auto"/>
                <w:highlight w:val="none"/>
              </w:rPr>
            </w:pPr>
          </w:p>
        </w:tc>
        <w:tc>
          <w:tcPr>
            <w:tcW w:w="992" w:type="dxa"/>
          </w:tcPr>
          <w:p w14:paraId="2B1C9F7A">
            <w:pPr>
              <w:pStyle w:val="27"/>
              <w:ind w:firstLine="480"/>
              <w:rPr>
                <w:rFonts w:ascii="仿宋" w:hAnsi="仿宋"/>
                <w:color w:val="auto"/>
                <w:highlight w:val="none"/>
              </w:rPr>
            </w:pPr>
          </w:p>
        </w:tc>
        <w:tc>
          <w:tcPr>
            <w:tcW w:w="851" w:type="dxa"/>
          </w:tcPr>
          <w:p w14:paraId="70BA4844">
            <w:pPr>
              <w:pStyle w:val="27"/>
              <w:ind w:firstLine="480"/>
              <w:rPr>
                <w:rFonts w:ascii="仿宋" w:hAnsi="仿宋"/>
                <w:color w:val="auto"/>
                <w:highlight w:val="none"/>
              </w:rPr>
            </w:pPr>
          </w:p>
        </w:tc>
      </w:tr>
      <w:tr w14:paraId="25194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696011B1">
            <w:pPr>
              <w:pStyle w:val="27"/>
              <w:ind w:firstLine="480"/>
              <w:rPr>
                <w:rFonts w:hint="eastAsia" w:ascii="仿宋" w:hAnsi="仿宋" w:eastAsia="仿宋"/>
                <w:color w:val="auto"/>
                <w:highlight w:val="none"/>
                <w:lang w:val="en-US" w:eastAsia="zh-CN"/>
              </w:rPr>
            </w:pPr>
            <w:r>
              <w:rPr>
                <w:rFonts w:hint="eastAsia" w:ascii="仿宋" w:hAnsi="仿宋"/>
                <w:color w:val="auto"/>
                <w:highlight w:val="none"/>
                <w:lang w:val="en-US" w:eastAsia="zh-CN"/>
              </w:rPr>
              <w:t>6</w:t>
            </w:r>
          </w:p>
        </w:tc>
        <w:tc>
          <w:tcPr>
            <w:tcW w:w="5812" w:type="dxa"/>
            <w:vAlign w:val="center"/>
          </w:tcPr>
          <w:p w14:paraId="2DB718CA">
            <w:pPr>
              <w:pStyle w:val="27"/>
              <w:ind w:firstLine="0" w:firstLineChars="0"/>
              <w:rPr>
                <w:rFonts w:ascii="仿宋" w:hAnsi="仿宋" w:cs="仿宋"/>
                <w:color w:val="auto"/>
                <w:highlight w:val="none"/>
              </w:rPr>
            </w:pPr>
            <w:r>
              <w:rPr>
                <w:rFonts w:hint="eastAsia" w:ascii="仿宋" w:hAnsi="仿宋" w:cs="仿宋"/>
                <w:color w:val="auto"/>
                <w:highlight w:val="none"/>
              </w:rPr>
              <w:t>谈判</w:t>
            </w:r>
            <w:r>
              <w:rPr>
                <w:rFonts w:ascii="仿宋" w:hAnsi="仿宋" w:cs="仿宋"/>
                <w:color w:val="auto"/>
                <w:highlight w:val="none"/>
              </w:rPr>
              <w:t>有效期</w:t>
            </w:r>
            <w:r>
              <w:rPr>
                <w:rFonts w:hint="eastAsia" w:ascii="仿宋" w:hAnsi="仿宋" w:cs="仿宋"/>
                <w:color w:val="auto"/>
                <w:highlight w:val="none"/>
              </w:rPr>
              <w:t>是否</w:t>
            </w:r>
            <w:r>
              <w:rPr>
                <w:rFonts w:ascii="仿宋" w:hAnsi="仿宋" w:cs="仿宋"/>
                <w:color w:val="auto"/>
                <w:highlight w:val="none"/>
              </w:rPr>
              <w:t>满足</w:t>
            </w:r>
            <w:r>
              <w:rPr>
                <w:rFonts w:hint="eastAsia" w:ascii="仿宋" w:hAnsi="仿宋" w:cs="仿宋"/>
                <w:color w:val="auto"/>
                <w:highlight w:val="none"/>
              </w:rPr>
              <w:t>采购文件</w:t>
            </w:r>
            <w:r>
              <w:rPr>
                <w:rFonts w:ascii="仿宋" w:hAnsi="仿宋" w:cs="仿宋"/>
                <w:color w:val="auto"/>
                <w:highlight w:val="none"/>
              </w:rPr>
              <w:t>要求</w:t>
            </w:r>
            <w:r>
              <w:rPr>
                <w:rFonts w:hint="eastAsia" w:ascii="仿宋" w:hAnsi="仿宋" w:cs="仿宋"/>
                <w:color w:val="auto"/>
                <w:highlight w:val="none"/>
              </w:rPr>
              <w:t>；</w:t>
            </w:r>
          </w:p>
        </w:tc>
        <w:tc>
          <w:tcPr>
            <w:tcW w:w="992" w:type="dxa"/>
          </w:tcPr>
          <w:p w14:paraId="0521501A">
            <w:pPr>
              <w:pStyle w:val="27"/>
              <w:ind w:firstLine="480"/>
              <w:rPr>
                <w:rFonts w:ascii="仿宋" w:hAnsi="仿宋"/>
                <w:color w:val="auto"/>
                <w:highlight w:val="none"/>
              </w:rPr>
            </w:pPr>
          </w:p>
        </w:tc>
        <w:tc>
          <w:tcPr>
            <w:tcW w:w="992" w:type="dxa"/>
          </w:tcPr>
          <w:p w14:paraId="354EFC24">
            <w:pPr>
              <w:pStyle w:val="27"/>
              <w:ind w:firstLine="480"/>
              <w:rPr>
                <w:rFonts w:ascii="仿宋" w:hAnsi="仿宋"/>
                <w:color w:val="auto"/>
                <w:highlight w:val="none"/>
              </w:rPr>
            </w:pPr>
          </w:p>
        </w:tc>
        <w:tc>
          <w:tcPr>
            <w:tcW w:w="851" w:type="dxa"/>
          </w:tcPr>
          <w:p w14:paraId="37A1131B">
            <w:pPr>
              <w:pStyle w:val="27"/>
              <w:ind w:firstLine="480"/>
              <w:rPr>
                <w:rFonts w:ascii="仿宋" w:hAnsi="仿宋"/>
                <w:color w:val="auto"/>
                <w:highlight w:val="none"/>
              </w:rPr>
            </w:pPr>
          </w:p>
        </w:tc>
      </w:tr>
      <w:tr w14:paraId="392F1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647D2DC8">
            <w:pPr>
              <w:pStyle w:val="27"/>
              <w:ind w:firstLine="480"/>
              <w:rPr>
                <w:rFonts w:hint="eastAsia" w:ascii="仿宋" w:hAnsi="仿宋" w:eastAsia="仿宋"/>
                <w:color w:val="auto"/>
                <w:highlight w:val="none"/>
                <w:lang w:val="en-US" w:eastAsia="zh-CN"/>
              </w:rPr>
            </w:pPr>
            <w:r>
              <w:rPr>
                <w:rFonts w:hint="eastAsia" w:ascii="仿宋" w:hAnsi="仿宋"/>
                <w:color w:val="auto"/>
                <w:highlight w:val="none"/>
                <w:lang w:val="en-US" w:eastAsia="zh-CN"/>
              </w:rPr>
              <w:t>7</w:t>
            </w:r>
          </w:p>
        </w:tc>
        <w:tc>
          <w:tcPr>
            <w:tcW w:w="5812" w:type="dxa"/>
            <w:vAlign w:val="center"/>
          </w:tcPr>
          <w:p w14:paraId="7279477D">
            <w:pPr>
              <w:pStyle w:val="27"/>
              <w:ind w:firstLine="0" w:firstLineChars="0"/>
              <w:rPr>
                <w:rFonts w:ascii="仿宋" w:hAnsi="仿宋"/>
                <w:color w:val="auto"/>
                <w:highlight w:val="none"/>
              </w:rPr>
            </w:pPr>
            <w:r>
              <w:rPr>
                <w:rFonts w:hint="eastAsia" w:ascii="仿宋" w:hAnsi="仿宋" w:eastAsia="仿宋"/>
                <w:color w:val="auto"/>
                <w:sz w:val="24"/>
                <w:highlight w:val="none"/>
              </w:rPr>
              <w:t>是否</w:t>
            </w:r>
            <w:r>
              <w:rPr>
                <w:rFonts w:hint="eastAsia" w:ascii="仿宋" w:hAnsi="仿宋" w:cs="仿宋"/>
                <w:color w:val="auto"/>
                <w:highlight w:val="none"/>
              </w:rPr>
              <w:t>符合法规和采购文件中规定的实质性要求的；</w:t>
            </w:r>
          </w:p>
        </w:tc>
        <w:tc>
          <w:tcPr>
            <w:tcW w:w="992" w:type="dxa"/>
          </w:tcPr>
          <w:p w14:paraId="3833A592">
            <w:pPr>
              <w:pStyle w:val="27"/>
              <w:ind w:firstLine="480"/>
              <w:rPr>
                <w:rFonts w:ascii="仿宋" w:hAnsi="仿宋"/>
                <w:color w:val="auto"/>
                <w:highlight w:val="none"/>
              </w:rPr>
            </w:pPr>
          </w:p>
        </w:tc>
        <w:tc>
          <w:tcPr>
            <w:tcW w:w="992" w:type="dxa"/>
          </w:tcPr>
          <w:p w14:paraId="7ED6E8F4">
            <w:pPr>
              <w:pStyle w:val="27"/>
              <w:ind w:firstLine="480"/>
              <w:rPr>
                <w:rFonts w:ascii="仿宋" w:hAnsi="仿宋"/>
                <w:color w:val="auto"/>
                <w:highlight w:val="none"/>
              </w:rPr>
            </w:pPr>
          </w:p>
        </w:tc>
        <w:tc>
          <w:tcPr>
            <w:tcW w:w="851" w:type="dxa"/>
          </w:tcPr>
          <w:p w14:paraId="131E072E">
            <w:pPr>
              <w:pStyle w:val="27"/>
              <w:ind w:firstLine="480"/>
              <w:rPr>
                <w:rFonts w:ascii="仿宋" w:hAnsi="仿宋"/>
                <w:color w:val="auto"/>
                <w:highlight w:val="none"/>
              </w:rPr>
            </w:pPr>
          </w:p>
        </w:tc>
      </w:tr>
      <w:tr w14:paraId="16F81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2EE0861B">
            <w:pPr>
              <w:pStyle w:val="27"/>
              <w:ind w:firstLine="480"/>
              <w:rPr>
                <w:rFonts w:hint="eastAsia" w:ascii="仿宋" w:hAnsi="仿宋" w:eastAsia="仿宋"/>
                <w:color w:val="auto"/>
                <w:highlight w:val="none"/>
                <w:lang w:val="en-US" w:eastAsia="zh-CN"/>
              </w:rPr>
            </w:pPr>
            <w:r>
              <w:rPr>
                <w:rFonts w:hint="eastAsia" w:ascii="仿宋" w:hAnsi="仿宋"/>
                <w:color w:val="auto"/>
                <w:highlight w:val="none"/>
                <w:lang w:val="en-US" w:eastAsia="zh-CN"/>
              </w:rPr>
              <w:t>8</w:t>
            </w:r>
          </w:p>
        </w:tc>
        <w:tc>
          <w:tcPr>
            <w:tcW w:w="5812" w:type="dxa"/>
            <w:vAlign w:val="center"/>
          </w:tcPr>
          <w:p w14:paraId="259BFFED">
            <w:pPr>
              <w:pStyle w:val="27"/>
              <w:ind w:firstLine="0" w:firstLineChars="0"/>
              <w:rPr>
                <w:rFonts w:ascii="仿宋" w:hAnsi="仿宋"/>
                <w:color w:val="auto"/>
                <w:highlight w:val="none"/>
              </w:rPr>
            </w:pPr>
            <w:r>
              <w:rPr>
                <w:rFonts w:hint="eastAsia" w:ascii="仿宋" w:hAnsi="仿宋" w:cs="仿宋"/>
                <w:color w:val="auto"/>
                <w:highlight w:val="none"/>
              </w:rPr>
              <w:t>响应文件</w:t>
            </w:r>
            <w:r>
              <w:rPr>
                <w:rFonts w:hint="eastAsia" w:ascii="仿宋" w:hAnsi="仿宋" w:cs="仿宋"/>
                <w:color w:val="auto"/>
                <w:highlight w:val="none"/>
                <w:lang w:val="en-US" w:eastAsia="zh-CN"/>
              </w:rPr>
              <w:t>是否</w:t>
            </w:r>
            <w:r>
              <w:rPr>
                <w:rFonts w:hint="eastAsia" w:ascii="仿宋" w:hAnsi="仿宋" w:cs="仿宋"/>
                <w:color w:val="auto"/>
                <w:highlight w:val="none"/>
              </w:rPr>
              <w:t>含有采购人不能接受的附加条件的；</w:t>
            </w:r>
          </w:p>
        </w:tc>
        <w:tc>
          <w:tcPr>
            <w:tcW w:w="992" w:type="dxa"/>
          </w:tcPr>
          <w:p w14:paraId="3FCF6125">
            <w:pPr>
              <w:pStyle w:val="27"/>
              <w:ind w:firstLine="480"/>
              <w:rPr>
                <w:rFonts w:ascii="仿宋" w:hAnsi="仿宋"/>
                <w:color w:val="auto"/>
                <w:highlight w:val="none"/>
              </w:rPr>
            </w:pPr>
          </w:p>
        </w:tc>
        <w:tc>
          <w:tcPr>
            <w:tcW w:w="992" w:type="dxa"/>
          </w:tcPr>
          <w:p w14:paraId="6E7423BD">
            <w:pPr>
              <w:pStyle w:val="27"/>
              <w:ind w:firstLine="480"/>
              <w:rPr>
                <w:rFonts w:ascii="仿宋" w:hAnsi="仿宋"/>
                <w:color w:val="auto"/>
                <w:highlight w:val="none"/>
              </w:rPr>
            </w:pPr>
          </w:p>
        </w:tc>
        <w:tc>
          <w:tcPr>
            <w:tcW w:w="851" w:type="dxa"/>
          </w:tcPr>
          <w:p w14:paraId="7616D473">
            <w:pPr>
              <w:pStyle w:val="27"/>
              <w:ind w:firstLine="480"/>
              <w:rPr>
                <w:rFonts w:ascii="仿宋" w:hAnsi="仿宋"/>
                <w:color w:val="auto"/>
                <w:highlight w:val="none"/>
              </w:rPr>
            </w:pPr>
          </w:p>
        </w:tc>
      </w:tr>
      <w:tr w14:paraId="738DA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738D8EBE">
            <w:pPr>
              <w:pStyle w:val="27"/>
              <w:ind w:firstLine="480"/>
              <w:rPr>
                <w:rFonts w:hint="eastAsia" w:ascii="仿宋" w:hAnsi="仿宋" w:eastAsia="仿宋"/>
                <w:color w:val="auto"/>
                <w:highlight w:val="none"/>
                <w:lang w:val="en-US" w:eastAsia="zh-CN"/>
              </w:rPr>
            </w:pPr>
            <w:r>
              <w:rPr>
                <w:rFonts w:hint="eastAsia" w:ascii="仿宋" w:hAnsi="仿宋"/>
                <w:color w:val="auto"/>
                <w:highlight w:val="none"/>
                <w:lang w:val="en-US" w:eastAsia="zh-CN"/>
              </w:rPr>
              <w:t>9</w:t>
            </w:r>
          </w:p>
        </w:tc>
        <w:tc>
          <w:tcPr>
            <w:tcW w:w="5812" w:type="dxa"/>
            <w:vAlign w:val="center"/>
          </w:tcPr>
          <w:p w14:paraId="65DF969F">
            <w:pPr>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供应商名称或组织结构与购买采购文件时是否一致且未一致时提供有效证明的；</w:t>
            </w:r>
          </w:p>
        </w:tc>
        <w:tc>
          <w:tcPr>
            <w:tcW w:w="992" w:type="dxa"/>
          </w:tcPr>
          <w:p w14:paraId="39CDE81C">
            <w:pPr>
              <w:pStyle w:val="27"/>
              <w:ind w:firstLine="480"/>
              <w:rPr>
                <w:rFonts w:ascii="仿宋" w:hAnsi="仿宋"/>
                <w:color w:val="auto"/>
                <w:highlight w:val="none"/>
              </w:rPr>
            </w:pPr>
          </w:p>
        </w:tc>
        <w:tc>
          <w:tcPr>
            <w:tcW w:w="992" w:type="dxa"/>
          </w:tcPr>
          <w:p w14:paraId="074ABA19">
            <w:pPr>
              <w:pStyle w:val="27"/>
              <w:ind w:firstLine="480"/>
              <w:rPr>
                <w:rFonts w:ascii="仿宋" w:hAnsi="仿宋"/>
                <w:color w:val="auto"/>
                <w:highlight w:val="none"/>
              </w:rPr>
            </w:pPr>
          </w:p>
        </w:tc>
        <w:tc>
          <w:tcPr>
            <w:tcW w:w="851" w:type="dxa"/>
          </w:tcPr>
          <w:p w14:paraId="70B25A35">
            <w:pPr>
              <w:pStyle w:val="27"/>
              <w:ind w:firstLine="480"/>
              <w:rPr>
                <w:rFonts w:ascii="仿宋" w:hAnsi="仿宋"/>
                <w:color w:val="auto"/>
                <w:highlight w:val="none"/>
              </w:rPr>
            </w:pPr>
          </w:p>
        </w:tc>
      </w:tr>
      <w:tr w14:paraId="5BF09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7E943131">
            <w:pPr>
              <w:pStyle w:val="27"/>
              <w:ind w:firstLine="480"/>
              <w:rPr>
                <w:rFonts w:hint="default" w:ascii="仿宋" w:hAnsi="仿宋"/>
                <w:color w:val="auto"/>
                <w:highlight w:val="none"/>
                <w:lang w:val="en-US" w:eastAsia="zh-CN"/>
              </w:rPr>
            </w:pPr>
            <w:r>
              <w:rPr>
                <w:rFonts w:hint="eastAsia" w:ascii="仿宋" w:hAnsi="仿宋"/>
                <w:color w:val="auto"/>
                <w:highlight w:val="none"/>
                <w:lang w:val="en-US" w:eastAsia="zh-CN"/>
              </w:rPr>
              <w:t>10</w:t>
            </w:r>
          </w:p>
        </w:tc>
        <w:tc>
          <w:tcPr>
            <w:tcW w:w="5812" w:type="dxa"/>
            <w:vAlign w:val="center"/>
          </w:tcPr>
          <w:p w14:paraId="21D84EA0">
            <w:pPr>
              <w:spacing w:line="360" w:lineRule="auto"/>
              <w:ind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是否符合采购文件中规定的技术参数</w:t>
            </w:r>
          </w:p>
        </w:tc>
        <w:tc>
          <w:tcPr>
            <w:tcW w:w="992" w:type="dxa"/>
          </w:tcPr>
          <w:p w14:paraId="40A52D7E">
            <w:pPr>
              <w:pStyle w:val="27"/>
              <w:ind w:firstLine="480"/>
              <w:rPr>
                <w:rFonts w:ascii="仿宋" w:hAnsi="仿宋"/>
                <w:color w:val="auto"/>
                <w:highlight w:val="none"/>
              </w:rPr>
            </w:pPr>
          </w:p>
        </w:tc>
        <w:tc>
          <w:tcPr>
            <w:tcW w:w="992" w:type="dxa"/>
          </w:tcPr>
          <w:p w14:paraId="7EAFAEFD">
            <w:pPr>
              <w:pStyle w:val="27"/>
              <w:ind w:firstLine="480"/>
              <w:rPr>
                <w:rFonts w:ascii="仿宋" w:hAnsi="仿宋"/>
                <w:color w:val="auto"/>
                <w:highlight w:val="none"/>
              </w:rPr>
            </w:pPr>
          </w:p>
        </w:tc>
        <w:tc>
          <w:tcPr>
            <w:tcW w:w="851" w:type="dxa"/>
          </w:tcPr>
          <w:p w14:paraId="08E7468F">
            <w:pPr>
              <w:pStyle w:val="27"/>
              <w:ind w:firstLine="480"/>
              <w:rPr>
                <w:rFonts w:ascii="仿宋" w:hAnsi="仿宋"/>
                <w:color w:val="auto"/>
                <w:highlight w:val="none"/>
              </w:rPr>
            </w:pPr>
          </w:p>
        </w:tc>
      </w:tr>
      <w:tr w14:paraId="3367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6655AD2E">
            <w:pPr>
              <w:pStyle w:val="27"/>
              <w:ind w:firstLine="480"/>
              <w:rPr>
                <w:rFonts w:ascii="仿宋" w:hAnsi="仿宋"/>
                <w:color w:val="auto"/>
                <w:highlight w:val="none"/>
              </w:rPr>
            </w:pPr>
          </w:p>
        </w:tc>
        <w:tc>
          <w:tcPr>
            <w:tcW w:w="5812" w:type="dxa"/>
            <w:vAlign w:val="center"/>
          </w:tcPr>
          <w:p w14:paraId="3F384829">
            <w:pPr>
              <w:pStyle w:val="27"/>
              <w:ind w:firstLine="0" w:firstLineChars="0"/>
              <w:rPr>
                <w:rFonts w:ascii="仿宋" w:hAnsi="仿宋"/>
                <w:color w:val="auto"/>
                <w:highlight w:val="none"/>
              </w:rPr>
            </w:pPr>
            <w:r>
              <w:rPr>
                <w:rFonts w:hint="eastAsia" w:ascii="仿宋" w:hAnsi="仿宋"/>
                <w:color w:val="auto"/>
                <w:highlight w:val="none"/>
              </w:rPr>
              <w:t>结论</w:t>
            </w:r>
          </w:p>
        </w:tc>
        <w:tc>
          <w:tcPr>
            <w:tcW w:w="992" w:type="dxa"/>
          </w:tcPr>
          <w:p w14:paraId="5C0627FE">
            <w:pPr>
              <w:pStyle w:val="27"/>
              <w:ind w:firstLine="480"/>
              <w:rPr>
                <w:rFonts w:ascii="仿宋" w:hAnsi="仿宋"/>
                <w:color w:val="auto"/>
                <w:highlight w:val="none"/>
              </w:rPr>
            </w:pPr>
          </w:p>
        </w:tc>
        <w:tc>
          <w:tcPr>
            <w:tcW w:w="992" w:type="dxa"/>
          </w:tcPr>
          <w:p w14:paraId="06C25197">
            <w:pPr>
              <w:pStyle w:val="27"/>
              <w:ind w:firstLine="480"/>
              <w:rPr>
                <w:rFonts w:ascii="仿宋" w:hAnsi="仿宋"/>
                <w:color w:val="auto"/>
                <w:highlight w:val="none"/>
              </w:rPr>
            </w:pPr>
          </w:p>
        </w:tc>
        <w:tc>
          <w:tcPr>
            <w:tcW w:w="851" w:type="dxa"/>
          </w:tcPr>
          <w:p w14:paraId="1DF576CB">
            <w:pPr>
              <w:pStyle w:val="27"/>
              <w:ind w:firstLine="480"/>
              <w:rPr>
                <w:rFonts w:ascii="仿宋" w:hAnsi="仿宋"/>
                <w:color w:val="auto"/>
                <w:highlight w:val="none"/>
              </w:rPr>
            </w:pPr>
          </w:p>
        </w:tc>
      </w:tr>
    </w:tbl>
    <w:p w14:paraId="000A23CC">
      <w:pPr>
        <w:spacing w:line="360" w:lineRule="auto"/>
        <w:ind w:firstLine="472"/>
        <w:jc w:val="left"/>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注：符合要求用“√”表示，不符合用“×”表示，结论为“合格”或“不合格”，有任一项不符合要求，结论为不合格。</w:t>
      </w:r>
    </w:p>
    <w:p w14:paraId="63CA0A00">
      <w:pPr>
        <w:spacing w:line="360" w:lineRule="auto"/>
        <w:ind w:firstLine="472"/>
        <w:rPr>
          <w:rFonts w:ascii="仿宋" w:hAnsi="仿宋" w:cs="仿宋"/>
          <w:color w:val="auto"/>
          <w:spacing w:val="-2"/>
          <w:highlight w:val="none"/>
        </w:rPr>
      </w:pPr>
      <w:r>
        <w:rPr>
          <w:rFonts w:hint="eastAsia" w:ascii="仿宋" w:hAnsi="仿宋" w:eastAsia="仿宋" w:cs="仿宋"/>
          <w:color w:val="auto"/>
          <w:spacing w:val="-2"/>
          <w:sz w:val="24"/>
          <w:highlight w:val="none"/>
        </w:rPr>
        <w:t>（3）响应文件响应程度审查通过的供应商，进入下一步详细评审阶段，未通过响应程度初步审查的供应商，其响应作为无效响应，不进入后期评审阶段。</w:t>
      </w:r>
    </w:p>
    <w:p w14:paraId="71FB0D12">
      <w:pPr>
        <w:spacing w:line="360" w:lineRule="auto"/>
        <w:ind w:firstLine="562"/>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 xml:space="preserve">第五章  确定成交   </w:t>
      </w:r>
    </w:p>
    <w:p w14:paraId="225EF4E6">
      <w:pPr>
        <w:spacing w:line="360" w:lineRule="auto"/>
        <w:ind w:firstLine="482"/>
        <w:rPr>
          <w:rFonts w:ascii="仿宋" w:hAnsi="仿宋" w:eastAsia="仿宋" w:cs="仿宋"/>
          <w:b/>
          <w:color w:val="auto"/>
          <w:sz w:val="24"/>
          <w:highlight w:val="none"/>
        </w:rPr>
      </w:pPr>
      <w:r>
        <w:rPr>
          <w:rFonts w:hint="eastAsia" w:ascii="仿宋" w:hAnsi="仿宋" w:eastAsia="仿宋" w:cs="仿宋"/>
          <w:b/>
          <w:color w:val="auto"/>
          <w:sz w:val="24"/>
          <w:highlight w:val="none"/>
        </w:rPr>
        <w:t>28、确定成交供应商</w:t>
      </w:r>
    </w:p>
    <w:p w14:paraId="73A432C3">
      <w:pPr>
        <w:spacing w:line="360" w:lineRule="auto"/>
        <w:ind w:firstLine="472"/>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采购人在收到评审报告5个工作日内,从评审报告提出的成交候选供应商中,根据质量和服务均能满足采购文件实质性响应要求且最后报价最低的原则确定成交供应商,也可以书面授权谈判小组直接确定成交供应商。</w:t>
      </w:r>
    </w:p>
    <w:p w14:paraId="64DB4565">
      <w:pPr>
        <w:spacing w:line="360" w:lineRule="auto"/>
        <w:ind w:firstLine="482"/>
        <w:rPr>
          <w:rFonts w:ascii="仿宋" w:hAnsi="仿宋" w:eastAsia="仿宋" w:cs="仿宋"/>
          <w:b/>
          <w:color w:val="auto"/>
          <w:sz w:val="24"/>
          <w:highlight w:val="none"/>
        </w:rPr>
      </w:pPr>
      <w:r>
        <w:rPr>
          <w:rFonts w:hint="eastAsia" w:ascii="仿宋" w:hAnsi="仿宋" w:eastAsia="仿宋" w:cs="仿宋"/>
          <w:b/>
          <w:color w:val="auto"/>
          <w:sz w:val="24"/>
          <w:highlight w:val="none"/>
        </w:rPr>
        <w:t>29、采购任务取消</w:t>
      </w:r>
    </w:p>
    <w:p w14:paraId="174C6810">
      <w:pPr>
        <w:spacing w:line="360" w:lineRule="auto"/>
        <w:ind w:firstLine="472"/>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因重大变故采购任务取消时，采购人有权拒绝任何供应商成交，且对受影响的供应商不承担任何责任。</w:t>
      </w:r>
    </w:p>
    <w:p w14:paraId="5F7BA997">
      <w:pPr>
        <w:spacing w:line="360" w:lineRule="auto"/>
        <w:ind w:firstLine="482"/>
        <w:rPr>
          <w:rFonts w:ascii="仿宋" w:hAnsi="仿宋" w:eastAsia="仿宋" w:cs="仿宋"/>
          <w:color w:val="auto"/>
          <w:spacing w:val="-2"/>
          <w:sz w:val="24"/>
          <w:highlight w:val="none"/>
        </w:rPr>
      </w:pPr>
      <w:r>
        <w:rPr>
          <w:rFonts w:hint="eastAsia" w:ascii="仿宋" w:hAnsi="仿宋" w:eastAsia="仿宋" w:cs="仿宋"/>
          <w:b/>
          <w:color w:val="auto"/>
          <w:sz w:val="24"/>
          <w:highlight w:val="none"/>
        </w:rPr>
        <w:t>30、成交通知书</w:t>
      </w:r>
    </w:p>
    <w:p w14:paraId="102BB305">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30.1 采购人或者采购代理机构应当在成交供应商确定之日起2个工作日内，在媒体上公告成交结果，同时向成交供应商发出成交通知书。</w:t>
      </w:r>
    </w:p>
    <w:p w14:paraId="311CBFC1">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30.2 成交通知书是合同的组成部分。</w:t>
      </w:r>
    </w:p>
    <w:p w14:paraId="0C1C60F7">
      <w:pPr>
        <w:spacing w:line="360" w:lineRule="auto"/>
        <w:ind w:firstLine="482"/>
        <w:rPr>
          <w:rFonts w:ascii="仿宋" w:hAnsi="仿宋" w:eastAsia="仿宋" w:cs="仿宋"/>
          <w:b/>
          <w:color w:val="auto"/>
          <w:sz w:val="24"/>
          <w:highlight w:val="none"/>
        </w:rPr>
      </w:pPr>
      <w:r>
        <w:rPr>
          <w:rFonts w:hint="eastAsia" w:ascii="仿宋" w:hAnsi="仿宋" w:eastAsia="仿宋" w:cs="仿宋"/>
          <w:b/>
          <w:color w:val="auto"/>
          <w:sz w:val="24"/>
          <w:highlight w:val="none"/>
        </w:rPr>
        <w:t>31、签订合同</w:t>
      </w:r>
    </w:p>
    <w:p w14:paraId="5A158348">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31.1成交供应商应当自发出成交通知书之日起 </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 xml:space="preserve"> 日内，按照确定的合同文本以及采购标的、规格型号、采购金额、采购数量、技术和服务要求等事项签订政府采购合同。</w:t>
      </w:r>
    </w:p>
    <w:p w14:paraId="4A2FE735">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31.2</w:t>
      </w:r>
      <w:r>
        <w:rPr>
          <w:rFonts w:ascii="仿宋" w:hAnsi="仿宋" w:eastAsia="仿宋" w:cs="仿宋"/>
          <w:color w:val="auto"/>
          <w:sz w:val="24"/>
          <w:highlight w:val="none"/>
        </w:rPr>
        <w:t>除不可抗力等因素外，成交通知书发出后，采购人改变成交结果，或者</w:t>
      </w:r>
      <w:r>
        <w:rPr>
          <w:rFonts w:hint="eastAsia" w:ascii="仿宋" w:hAnsi="仿宋" w:eastAsia="仿宋" w:cs="仿宋"/>
          <w:color w:val="auto"/>
          <w:sz w:val="24"/>
          <w:highlight w:val="none"/>
        </w:rPr>
        <w:t>成交供应商</w:t>
      </w:r>
      <w:r>
        <w:rPr>
          <w:rFonts w:ascii="仿宋" w:hAnsi="仿宋" w:eastAsia="仿宋" w:cs="仿宋"/>
          <w:color w:val="auto"/>
          <w:sz w:val="24"/>
          <w:highlight w:val="none"/>
        </w:rPr>
        <w:t>拒绝签订政府采购合同的，应当承担相应的法律责任。</w:t>
      </w:r>
    </w:p>
    <w:p w14:paraId="676F156A">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31.3采购文件、成交供应商的响应文件及其澄清文件等，均为签订合同的依据。所签订的合同不得对采购文件确定的事项和成交供应商响应文件作实质性修改。采购人不得向成交供应商提出</w:t>
      </w:r>
      <w:r>
        <w:rPr>
          <w:rFonts w:ascii="仿宋" w:hAnsi="仿宋" w:eastAsia="仿宋" w:cs="仿宋"/>
          <w:color w:val="auto"/>
          <w:sz w:val="24"/>
          <w:highlight w:val="none"/>
        </w:rPr>
        <w:t>超出采购文件以外的</w:t>
      </w:r>
      <w:r>
        <w:rPr>
          <w:rFonts w:hint="eastAsia" w:ascii="仿宋" w:hAnsi="仿宋" w:eastAsia="仿宋" w:cs="仿宋"/>
          <w:color w:val="auto"/>
          <w:sz w:val="24"/>
          <w:highlight w:val="none"/>
        </w:rPr>
        <w:t>任何不合理的要求，作为签订合同的条件，不得</w:t>
      </w:r>
      <w:r>
        <w:rPr>
          <w:rFonts w:ascii="仿宋" w:hAnsi="仿宋" w:eastAsia="仿宋" w:cs="仿宋"/>
          <w:color w:val="auto"/>
          <w:sz w:val="24"/>
          <w:highlight w:val="none"/>
        </w:rPr>
        <w:t>与</w:t>
      </w:r>
      <w:r>
        <w:rPr>
          <w:rFonts w:hint="eastAsia" w:ascii="仿宋" w:hAnsi="仿宋" w:eastAsia="仿宋" w:cs="仿宋"/>
          <w:color w:val="auto"/>
          <w:sz w:val="24"/>
          <w:highlight w:val="none"/>
        </w:rPr>
        <w:t>成交供应商</w:t>
      </w:r>
      <w:r>
        <w:rPr>
          <w:rFonts w:ascii="仿宋" w:hAnsi="仿宋" w:eastAsia="仿宋" w:cs="仿宋"/>
          <w:color w:val="auto"/>
          <w:sz w:val="24"/>
          <w:highlight w:val="none"/>
        </w:rPr>
        <w:t>订立背离采购文件确定的合同文本以及采购标的、规格型号、采购金额、采购数量、技术和服务要求等实质性内容的协议。</w:t>
      </w:r>
    </w:p>
    <w:p w14:paraId="0B35C6A0">
      <w:pPr>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31.4成交供应商拒绝与采购人签订合同的，采购人可以按照评审报告推荐的成交候选供应商名单排序，确定下一成交候选供应商为成交供应商，也可以重新开展政府采购活动。</w:t>
      </w:r>
      <w:r>
        <w:rPr>
          <w:rFonts w:ascii="仿宋" w:hAnsi="仿宋" w:eastAsia="仿宋" w:cs="仿宋"/>
          <w:color w:val="auto"/>
          <w:sz w:val="24"/>
          <w:highlight w:val="none"/>
        </w:rPr>
        <w:t>拒绝签订政府采购合同的</w:t>
      </w:r>
      <w:r>
        <w:rPr>
          <w:rFonts w:hint="eastAsia" w:ascii="仿宋" w:hAnsi="仿宋" w:eastAsia="仿宋" w:cs="仿宋"/>
          <w:color w:val="auto"/>
          <w:sz w:val="24"/>
          <w:highlight w:val="none"/>
        </w:rPr>
        <w:t>成交供应商</w:t>
      </w:r>
      <w:r>
        <w:rPr>
          <w:rFonts w:ascii="仿宋" w:hAnsi="仿宋" w:eastAsia="仿宋" w:cs="仿宋"/>
          <w:color w:val="auto"/>
          <w:sz w:val="24"/>
          <w:highlight w:val="none"/>
        </w:rPr>
        <w:t>不得参加对该项目重新开展的采购活动。</w:t>
      </w:r>
    </w:p>
    <w:p w14:paraId="50FE3F84">
      <w:pPr>
        <w:spacing w:line="360" w:lineRule="auto"/>
        <w:ind w:firstLine="482"/>
        <w:rPr>
          <w:rFonts w:ascii="仿宋" w:hAnsi="仿宋" w:eastAsia="仿宋" w:cs="仿宋"/>
          <w:b/>
          <w:color w:val="auto"/>
          <w:sz w:val="24"/>
          <w:highlight w:val="none"/>
        </w:rPr>
      </w:pPr>
      <w:r>
        <w:rPr>
          <w:rFonts w:hint="eastAsia" w:ascii="仿宋" w:hAnsi="仿宋" w:eastAsia="仿宋" w:cs="仿宋"/>
          <w:b/>
          <w:color w:val="auto"/>
          <w:sz w:val="24"/>
          <w:highlight w:val="none"/>
        </w:rPr>
        <w:t>32、履约验收</w:t>
      </w:r>
    </w:p>
    <w:p w14:paraId="34C4A3FE">
      <w:pPr>
        <w:pStyle w:val="27"/>
        <w:ind w:firstLine="480"/>
        <w:rPr>
          <w:color w:val="auto"/>
          <w:highlight w:val="none"/>
        </w:rPr>
      </w:pPr>
      <w:r>
        <w:rPr>
          <w:rFonts w:hint="eastAsia"/>
          <w:color w:val="auto"/>
          <w:highlight w:val="none"/>
        </w:rPr>
        <w:t>本项目采购人将严格按照政府采购相关法律法规的要求进行验收。</w:t>
      </w:r>
      <w:r>
        <w:rPr>
          <w:rFonts w:hint="eastAsia" w:ascii="仿宋" w:hAnsi="仿宋" w:cs="仿宋"/>
          <w:b/>
          <w:color w:val="auto"/>
          <w:sz w:val="28"/>
          <w:szCs w:val="28"/>
          <w:highlight w:val="none"/>
        </w:rPr>
        <w:br w:type="page"/>
      </w:r>
      <w:r>
        <w:rPr>
          <w:rFonts w:hint="eastAsia" w:ascii="仿宋" w:hAnsi="仿宋" w:cs="仿宋"/>
          <w:b/>
          <w:color w:val="auto"/>
          <w:sz w:val="28"/>
          <w:szCs w:val="28"/>
          <w:highlight w:val="none"/>
        </w:rPr>
        <w:t>第六章 质疑</w:t>
      </w:r>
    </w:p>
    <w:p w14:paraId="48FA9BBC">
      <w:pPr>
        <w:spacing w:line="360" w:lineRule="auto"/>
        <w:ind w:firstLine="482"/>
        <w:jc w:val="left"/>
        <w:rPr>
          <w:rFonts w:ascii="仿宋" w:hAnsi="仿宋" w:eastAsia="仿宋" w:cs="仿宋"/>
          <w:b/>
          <w:color w:val="auto"/>
          <w:sz w:val="32"/>
          <w:szCs w:val="32"/>
          <w:highlight w:val="none"/>
        </w:rPr>
      </w:pPr>
      <w:r>
        <w:rPr>
          <w:rFonts w:hint="eastAsia" w:ascii="仿宋" w:hAnsi="仿宋" w:eastAsia="仿宋" w:cs="仿宋"/>
          <w:b/>
          <w:color w:val="auto"/>
          <w:sz w:val="24"/>
          <w:highlight w:val="none"/>
        </w:rPr>
        <w:t>33、</w:t>
      </w:r>
      <w:r>
        <w:rPr>
          <w:rFonts w:hint="eastAsia" w:ascii="仿宋" w:hAnsi="仿宋" w:eastAsia="仿宋" w:cs="仿宋"/>
          <w:color w:val="auto"/>
          <w:sz w:val="24"/>
          <w:highlight w:val="none"/>
        </w:rPr>
        <w:t>供应商认为采购文件、采购过程、中标或者成交结果使自己的权益受到损害的，可以根据中华人民共和国财政部令第94号中第十条，以书面形式向采购人、采购代理机构一次性针对同一采购程序环节提出质疑。</w:t>
      </w:r>
      <w:bookmarkStart w:id="15" w:name="_Toc1744_WPSOffice_Level1"/>
      <w:bookmarkStart w:id="16" w:name="_Toc4360_WPSOffice_Level1"/>
      <w:bookmarkStart w:id="17" w:name="_Toc11495_WPSOffice_Level1"/>
    </w:p>
    <w:p w14:paraId="01B5EF59">
      <w:pPr>
        <w:spacing w:line="360" w:lineRule="auto"/>
        <w:ind w:firstLine="0" w:firstLineChars="0"/>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 xml:space="preserve">第五部分 </w:t>
      </w:r>
      <w:bookmarkEnd w:id="15"/>
      <w:bookmarkEnd w:id="16"/>
      <w:bookmarkEnd w:id="17"/>
      <w:r>
        <w:rPr>
          <w:rFonts w:hint="eastAsia" w:ascii="仿宋" w:hAnsi="仿宋" w:eastAsia="仿宋" w:cs="仿宋"/>
          <w:b/>
          <w:color w:val="auto"/>
          <w:sz w:val="32"/>
          <w:szCs w:val="32"/>
          <w:highlight w:val="none"/>
        </w:rPr>
        <w:t>商务部分</w:t>
      </w:r>
    </w:p>
    <w:p w14:paraId="30B503A5">
      <w:pPr>
        <w:pStyle w:val="84"/>
        <w:numPr>
          <w:ilvl w:val="0"/>
          <w:numId w:val="0"/>
        </w:numPr>
        <w:jc w:val="center"/>
        <w:rPr>
          <w:rFonts w:hint="eastAsia" w:ascii="宋体" w:hAnsi="宋体" w:cs="宋体"/>
          <w:color w:val="auto"/>
          <w:sz w:val="22"/>
          <w:szCs w:val="20"/>
          <w:highlight w:val="none"/>
        </w:rPr>
      </w:pPr>
      <w:r>
        <w:rPr>
          <w:rFonts w:hint="eastAsia" w:ascii="宋体" w:hAnsi="宋体" w:cs="宋体"/>
          <w:color w:val="auto"/>
          <w:sz w:val="22"/>
          <w:szCs w:val="20"/>
          <w:highlight w:val="none"/>
        </w:rPr>
        <w:t>（供参考</w:t>
      </w:r>
      <w:r>
        <w:rPr>
          <w:rFonts w:hint="eastAsia" w:ascii="宋体" w:hAnsi="宋体" w:cs="宋体"/>
          <w:color w:val="auto"/>
          <w:sz w:val="22"/>
          <w:szCs w:val="20"/>
          <w:highlight w:val="none"/>
          <w:lang w:eastAsia="zh-CN"/>
        </w:rPr>
        <w:t>，</w:t>
      </w:r>
      <w:r>
        <w:rPr>
          <w:rFonts w:hint="eastAsia" w:ascii="宋体" w:hAnsi="宋体" w:cs="宋体"/>
          <w:color w:val="auto"/>
          <w:sz w:val="22"/>
          <w:szCs w:val="20"/>
          <w:highlight w:val="none"/>
          <w:lang w:val="en-US" w:eastAsia="zh-CN"/>
        </w:rPr>
        <w:t>以甲乙双方实际签订合同为准</w:t>
      </w:r>
      <w:r>
        <w:rPr>
          <w:rFonts w:hint="eastAsia" w:ascii="宋体" w:hAnsi="宋体" w:cs="宋体"/>
          <w:color w:val="auto"/>
          <w:sz w:val="22"/>
          <w:szCs w:val="20"/>
          <w:highlight w:val="none"/>
        </w:rPr>
        <w:t>）</w:t>
      </w:r>
    </w:p>
    <w:p w14:paraId="2289DD0F">
      <w:pPr>
        <w:pStyle w:val="34"/>
        <w:spacing w:after="0"/>
        <w:jc w:val="center"/>
        <w:rPr>
          <w:rFonts w:ascii="宋体" w:hAnsi="宋体" w:cs="宋体"/>
          <w:b/>
          <w:bCs/>
          <w:spacing w:val="-20"/>
          <w:kern w:val="44"/>
          <w:sz w:val="48"/>
          <w:szCs w:val="48"/>
          <w:highlight w:val="none"/>
        </w:rPr>
      </w:pPr>
      <w:bookmarkStart w:id="18" w:name="_Toc3995"/>
    </w:p>
    <w:p w14:paraId="26C92B5E">
      <w:pPr>
        <w:pStyle w:val="34"/>
        <w:spacing w:after="0"/>
        <w:jc w:val="center"/>
        <w:rPr>
          <w:rFonts w:ascii="宋体" w:hAnsi="宋体" w:cs="宋体"/>
          <w:b/>
          <w:bCs/>
          <w:spacing w:val="-20"/>
          <w:kern w:val="44"/>
          <w:sz w:val="48"/>
          <w:szCs w:val="48"/>
          <w:highlight w:val="none"/>
        </w:rPr>
      </w:pPr>
    </w:p>
    <w:p w14:paraId="11A02971">
      <w:pPr>
        <w:pStyle w:val="34"/>
        <w:spacing w:after="0"/>
        <w:ind w:left="0" w:leftChars="0" w:firstLine="0" w:firstLineChars="0"/>
        <w:jc w:val="both"/>
        <w:rPr>
          <w:rFonts w:ascii="宋体" w:hAnsi="宋体" w:cs="宋体"/>
          <w:b/>
          <w:bCs/>
          <w:spacing w:val="-20"/>
          <w:kern w:val="44"/>
          <w:sz w:val="48"/>
          <w:szCs w:val="48"/>
          <w:highlight w:val="none"/>
        </w:rPr>
      </w:pPr>
    </w:p>
    <w:p w14:paraId="6287C7C9">
      <w:pPr>
        <w:pStyle w:val="34"/>
        <w:spacing w:after="0"/>
        <w:jc w:val="center"/>
        <w:rPr>
          <w:rFonts w:ascii="宋体" w:hAnsi="宋体" w:cs="宋体"/>
          <w:b/>
          <w:bCs/>
          <w:spacing w:val="-20"/>
          <w:kern w:val="44"/>
          <w:sz w:val="48"/>
          <w:szCs w:val="48"/>
          <w:highlight w:val="none"/>
        </w:rPr>
      </w:pPr>
    </w:p>
    <w:p w14:paraId="5B2C4C79">
      <w:pPr>
        <w:pStyle w:val="34"/>
        <w:spacing w:after="0"/>
        <w:jc w:val="center"/>
        <w:rPr>
          <w:rFonts w:hint="eastAsia" w:ascii="宋体" w:hAnsi="宋体" w:cs="宋体"/>
          <w:b/>
          <w:bCs/>
          <w:spacing w:val="-20"/>
          <w:kern w:val="44"/>
          <w:sz w:val="48"/>
          <w:szCs w:val="48"/>
          <w:highlight w:val="none"/>
        </w:rPr>
      </w:pPr>
      <w:r>
        <w:rPr>
          <w:rFonts w:hint="eastAsia" w:ascii="宋体" w:hAnsi="宋体" w:cs="宋体"/>
          <w:b/>
          <w:bCs/>
          <w:spacing w:val="-20"/>
          <w:kern w:val="44"/>
          <w:sz w:val="48"/>
          <w:szCs w:val="48"/>
          <w:highlight w:val="none"/>
        </w:rPr>
        <w:t>政府采购</w:t>
      </w:r>
      <w:r>
        <w:rPr>
          <w:rFonts w:hint="eastAsia" w:ascii="宋体" w:hAnsi="宋体" w:cs="宋体"/>
          <w:b/>
          <w:bCs/>
          <w:spacing w:val="-20"/>
          <w:kern w:val="44"/>
          <w:sz w:val="48"/>
          <w:szCs w:val="48"/>
          <w:highlight w:val="none"/>
          <w:lang w:eastAsia="zh-CN"/>
        </w:rPr>
        <w:t>货物买卖</w:t>
      </w:r>
      <w:r>
        <w:rPr>
          <w:rFonts w:hint="eastAsia" w:ascii="宋体" w:hAnsi="宋体" w:cs="宋体"/>
          <w:b/>
          <w:bCs/>
          <w:spacing w:val="-20"/>
          <w:kern w:val="44"/>
          <w:sz w:val="48"/>
          <w:szCs w:val="48"/>
          <w:highlight w:val="none"/>
        </w:rPr>
        <w:t>合同</w:t>
      </w:r>
    </w:p>
    <w:p w14:paraId="2F6C3775">
      <w:pPr>
        <w:pStyle w:val="34"/>
        <w:spacing w:after="0"/>
        <w:jc w:val="center"/>
        <w:rPr>
          <w:rFonts w:hint="eastAsia" w:ascii="宋体" w:hAnsi="宋体" w:eastAsia="宋体" w:cs="宋体"/>
          <w:b/>
          <w:bCs/>
          <w:spacing w:val="-20"/>
          <w:kern w:val="44"/>
          <w:sz w:val="48"/>
          <w:szCs w:val="48"/>
          <w:highlight w:val="none"/>
          <w:lang w:eastAsia="zh-CN"/>
        </w:rPr>
      </w:pPr>
      <w:r>
        <w:rPr>
          <w:rFonts w:hint="eastAsia" w:ascii="宋体" w:hAnsi="宋体" w:cs="宋体"/>
          <w:b/>
          <w:bCs/>
          <w:spacing w:val="-20"/>
          <w:kern w:val="44"/>
          <w:sz w:val="48"/>
          <w:szCs w:val="48"/>
          <w:highlight w:val="none"/>
          <w:lang w:eastAsia="zh-CN"/>
        </w:rPr>
        <w:t>（试行）</w:t>
      </w:r>
    </w:p>
    <w:p w14:paraId="675F1A3C">
      <w:pPr>
        <w:rPr>
          <w:rFonts w:ascii="宋体" w:hAnsi="宋体" w:cs="宋体"/>
          <w:b/>
          <w:bCs/>
          <w:spacing w:val="-20"/>
          <w:kern w:val="44"/>
          <w:sz w:val="40"/>
          <w:szCs w:val="40"/>
          <w:highlight w:val="none"/>
        </w:rPr>
      </w:pPr>
    </w:p>
    <w:p w14:paraId="02E3B948">
      <w:pPr>
        <w:rPr>
          <w:rFonts w:ascii="宋体" w:hAnsi="宋体" w:cs="宋体"/>
          <w:b/>
          <w:bCs/>
          <w:spacing w:val="-20"/>
          <w:kern w:val="44"/>
          <w:sz w:val="40"/>
          <w:szCs w:val="40"/>
          <w:highlight w:val="none"/>
        </w:rPr>
      </w:pPr>
    </w:p>
    <w:p w14:paraId="43F8E062">
      <w:pPr>
        <w:rPr>
          <w:rFonts w:ascii="宋体" w:hAnsi="宋体" w:cs="宋体"/>
          <w:b/>
          <w:bCs/>
          <w:spacing w:val="-20"/>
          <w:kern w:val="44"/>
          <w:sz w:val="40"/>
          <w:szCs w:val="40"/>
          <w:highlight w:val="none"/>
        </w:rPr>
      </w:pPr>
    </w:p>
    <w:p w14:paraId="181F7384">
      <w:pPr>
        <w:spacing w:line="360" w:lineRule="auto"/>
        <w:ind w:left="420" w:leftChars="200"/>
        <w:rPr>
          <w:sz w:val="32"/>
          <w:szCs w:val="32"/>
          <w:highlight w:val="none"/>
        </w:rPr>
      </w:pPr>
      <w:r>
        <w:rPr>
          <w:rFonts w:hint="eastAsia" w:ascii="宋体" w:hAnsi="宋体" w:cs="宋体"/>
          <w:kern w:val="0"/>
          <w:sz w:val="32"/>
          <w:szCs w:val="32"/>
          <w:highlight w:val="none"/>
        </w:rPr>
        <w:t>项目名称：</w:t>
      </w:r>
      <w:r>
        <w:rPr>
          <w:rFonts w:hint="eastAsia"/>
          <w:spacing w:val="-20"/>
          <w:sz w:val="32"/>
          <w:szCs w:val="32"/>
          <w:highlight w:val="none"/>
          <w:u w:val="single"/>
          <w:lang w:val="en-US" w:eastAsia="zh-CN"/>
        </w:rPr>
        <w:t xml:space="preserve">  </w:t>
      </w:r>
      <w:r>
        <w:rPr>
          <w:rFonts w:hint="eastAsia"/>
          <w:sz w:val="32"/>
          <w:szCs w:val="32"/>
          <w:highlight w:val="none"/>
          <w:u w:val="single"/>
        </w:rPr>
        <w:t xml:space="preserve"> </w:t>
      </w:r>
      <w:r>
        <w:rPr>
          <w:rFonts w:hint="eastAsia"/>
          <w:sz w:val="32"/>
          <w:szCs w:val="32"/>
          <w:highlight w:val="none"/>
          <w:u w:val="single"/>
          <w:lang w:val="en-US" w:eastAsia="zh-CN"/>
        </w:rPr>
        <w:t xml:space="preserve">                                    </w:t>
      </w:r>
      <w:r>
        <w:rPr>
          <w:rFonts w:hint="eastAsia"/>
          <w:sz w:val="32"/>
          <w:szCs w:val="32"/>
          <w:highlight w:val="none"/>
          <w:u w:val="single"/>
        </w:rPr>
        <w:t xml:space="preserve">  </w:t>
      </w:r>
    </w:p>
    <w:p w14:paraId="16C9F411">
      <w:pPr>
        <w:spacing w:line="360" w:lineRule="auto"/>
        <w:ind w:left="420" w:leftChars="200"/>
        <w:rPr>
          <w:sz w:val="32"/>
          <w:szCs w:val="32"/>
          <w:highlight w:val="none"/>
          <w:u w:val="single"/>
        </w:rPr>
      </w:pPr>
      <w:r>
        <w:rPr>
          <w:rFonts w:hint="eastAsia"/>
          <w:sz w:val="32"/>
          <w:szCs w:val="32"/>
          <w:highlight w:val="none"/>
        </w:rPr>
        <w:t>合同编号：</w:t>
      </w:r>
      <w:r>
        <w:rPr>
          <w:rFonts w:hint="eastAsia"/>
          <w:sz w:val="32"/>
          <w:szCs w:val="32"/>
          <w:highlight w:val="none"/>
          <w:u w:val="single"/>
        </w:rPr>
        <w:t xml:space="preserve">                </w:t>
      </w:r>
      <w:r>
        <w:rPr>
          <w:rFonts w:hint="eastAsia"/>
          <w:sz w:val="32"/>
          <w:szCs w:val="32"/>
          <w:highlight w:val="none"/>
          <w:u w:val="single"/>
          <w:lang w:val="en-US" w:eastAsia="zh-CN"/>
        </w:rPr>
        <w:t xml:space="preserve">               </w:t>
      </w:r>
      <w:r>
        <w:rPr>
          <w:rFonts w:hint="eastAsia"/>
          <w:sz w:val="32"/>
          <w:szCs w:val="32"/>
          <w:highlight w:val="none"/>
          <w:u w:val="single"/>
        </w:rPr>
        <w:t xml:space="preserve">             </w:t>
      </w:r>
    </w:p>
    <w:p w14:paraId="535F125C">
      <w:pPr>
        <w:spacing w:line="360" w:lineRule="auto"/>
        <w:ind w:left="420" w:leftChars="200"/>
        <w:rPr>
          <w:sz w:val="32"/>
          <w:szCs w:val="32"/>
          <w:highlight w:val="none"/>
        </w:rPr>
      </w:pPr>
      <w:r>
        <w:rPr>
          <w:rFonts w:hint="eastAsia"/>
          <w:sz w:val="32"/>
          <w:szCs w:val="32"/>
          <w:highlight w:val="none"/>
        </w:rPr>
        <w:t>甲    方：</w:t>
      </w:r>
      <w:r>
        <w:rPr>
          <w:rFonts w:hint="eastAsia"/>
          <w:sz w:val="32"/>
          <w:szCs w:val="32"/>
          <w:highlight w:val="none"/>
          <w:u w:val="single"/>
          <w:lang w:val="en-US" w:eastAsia="zh-CN"/>
        </w:rPr>
        <w:t xml:space="preserve">              </w:t>
      </w:r>
      <w:r>
        <w:rPr>
          <w:rFonts w:hint="eastAsia"/>
          <w:sz w:val="32"/>
          <w:szCs w:val="32"/>
          <w:highlight w:val="none"/>
          <w:u w:val="single"/>
        </w:rPr>
        <w:t xml:space="preserve">  </w:t>
      </w:r>
      <w:r>
        <w:rPr>
          <w:rFonts w:hint="eastAsia"/>
          <w:sz w:val="32"/>
          <w:szCs w:val="32"/>
          <w:highlight w:val="none"/>
          <w:u w:val="single"/>
          <w:lang w:val="en-US" w:eastAsia="zh-CN"/>
        </w:rPr>
        <w:t xml:space="preserve">   </w:t>
      </w:r>
      <w:r>
        <w:rPr>
          <w:rFonts w:hint="eastAsia"/>
          <w:sz w:val="32"/>
          <w:szCs w:val="32"/>
          <w:highlight w:val="none"/>
          <w:u w:val="single"/>
        </w:rPr>
        <w:t xml:space="preserve">                         </w:t>
      </w:r>
    </w:p>
    <w:p w14:paraId="0D6F9912">
      <w:pPr>
        <w:spacing w:line="360" w:lineRule="auto"/>
        <w:ind w:left="420" w:leftChars="200"/>
        <w:rPr>
          <w:sz w:val="32"/>
          <w:szCs w:val="32"/>
          <w:highlight w:val="none"/>
          <w:u w:val="single"/>
        </w:rPr>
      </w:pPr>
      <w:r>
        <w:rPr>
          <w:rFonts w:hint="eastAsia"/>
          <w:sz w:val="32"/>
          <w:szCs w:val="32"/>
          <w:highlight w:val="none"/>
        </w:rPr>
        <w:t>乙    方：</w:t>
      </w:r>
      <w:r>
        <w:rPr>
          <w:rFonts w:hint="eastAsia"/>
          <w:sz w:val="32"/>
          <w:szCs w:val="32"/>
          <w:highlight w:val="none"/>
          <w:u w:val="single"/>
          <w:lang w:val="en-US" w:eastAsia="zh-CN"/>
        </w:rPr>
        <w:t xml:space="preserve">                 </w:t>
      </w:r>
      <w:r>
        <w:rPr>
          <w:rFonts w:hint="eastAsia"/>
          <w:sz w:val="32"/>
          <w:szCs w:val="32"/>
          <w:highlight w:val="none"/>
          <w:u w:val="single"/>
        </w:rPr>
        <w:t xml:space="preserve">                            </w:t>
      </w:r>
    </w:p>
    <w:p w14:paraId="7CCC5997">
      <w:pPr>
        <w:spacing w:line="360" w:lineRule="auto"/>
        <w:ind w:left="420" w:leftChars="200"/>
        <w:rPr>
          <w:sz w:val="32"/>
          <w:szCs w:val="32"/>
          <w:highlight w:val="none"/>
        </w:rPr>
      </w:pPr>
      <w:r>
        <w:rPr>
          <w:rFonts w:hint="eastAsia"/>
          <w:sz w:val="32"/>
          <w:szCs w:val="32"/>
          <w:highlight w:val="none"/>
        </w:rPr>
        <w:t>签订时间：</w:t>
      </w:r>
      <w:r>
        <w:rPr>
          <w:rFonts w:hint="eastAsia"/>
          <w:sz w:val="32"/>
          <w:szCs w:val="32"/>
          <w:highlight w:val="none"/>
          <w:u w:val="single"/>
        </w:rPr>
        <w:t xml:space="preserve">      </w:t>
      </w:r>
      <w:r>
        <w:rPr>
          <w:sz w:val="32"/>
          <w:szCs w:val="32"/>
          <w:highlight w:val="none"/>
          <w:u w:val="single"/>
        </w:rPr>
        <w:t xml:space="preserve">           </w:t>
      </w:r>
      <w:r>
        <w:rPr>
          <w:rFonts w:hint="eastAsia"/>
          <w:sz w:val="32"/>
          <w:szCs w:val="32"/>
          <w:highlight w:val="none"/>
          <w:u w:val="single"/>
        </w:rPr>
        <w:t xml:space="preserve">    </w:t>
      </w:r>
      <w:r>
        <w:rPr>
          <w:rFonts w:hint="eastAsia"/>
          <w:sz w:val="32"/>
          <w:szCs w:val="32"/>
          <w:highlight w:val="none"/>
          <w:u w:val="single"/>
          <w:lang w:val="en-US" w:eastAsia="zh-CN"/>
        </w:rPr>
        <w:t xml:space="preserve">            </w:t>
      </w:r>
      <w:r>
        <w:rPr>
          <w:rFonts w:hint="eastAsia"/>
          <w:sz w:val="32"/>
          <w:szCs w:val="32"/>
          <w:highlight w:val="none"/>
          <w:u w:val="single"/>
        </w:rPr>
        <w:t xml:space="preserve">        </w:t>
      </w:r>
    </w:p>
    <w:p w14:paraId="10155259">
      <w:pPr>
        <w:rPr>
          <w:highlight w:val="none"/>
        </w:rPr>
      </w:pPr>
    </w:p>
    <w:p w14:paraId="14EE6B5F">
      <w:pPr>
        <w:rPr>
          <w:rFonts w:eastAsia="黑体"/>
          <w:sz w:val="44"/>
          <w:szCs w:val="44"/>
          <w:highlight w:val="none"/>
        </w:rPr>
      </w:pPr>
      <w:r>
        <w:rPr>
          <w:rFonts w:eastAsia="黑体"/>
          <w:sz w:val="44"/>
          <w:szCs w:val="44"/>
          <w:highlight w:val="none"/>
        </w:rPr>
        <w:br w:type="page"/>
      </w:r>
    </w:p>
    <w:p w14:paraId="5C17C97D">
      <w:pPr>
        <w:rPr>
          <w:rFonts w:eastAsia="黑体"/>
          <w:sz w:val="44"/>
          <w:szCs w:val="44"/>
          <w:highlight w:val="none"/>
        </w:rPr>
      </w:pPr>
    </w:p>
    <w:p w14:paraId="0213B05B">
      <w:pPr>
        <w:rPr>
          <w:rFonts w:eastAsia="黑体"/>
          <w:sz w:val="44"/>
          <w:szCs w:val="44"/>
          <w:highlight w:val="none"/>
        </w:rPr>
      </w:pPr>
    </w:p>
    <w:p w14:paraId="47E4DB75">
      <w:pPr>
        <w:jc w:val="center"/>
        <w:rPr>
          <w:rFonts w:hint="eastAsia" w:eastAsia="黑体"/>
          <w:sz w:val="44"/>
          <w:szCs w:val="44"/>
          <w:highlight w:val="none"/>
          <w:lang w:eastAsia="zh-CN"/>
        </w:rPr>
      </w:pPr>
      <w:r>
        <w:rPr>
          <w:rFonts w:hint="eastAsia" w:eastAsia="黑体"/>
          <w:sz w:val="44"/>
          <w:szCs w:val="44"/>
          <w:highlight w:val="none"/>
          <w:lang w:eastAsia="zh-CN"/>
        </w:rPr>
        <w:t>使</w:t>
      </w:r>
      <w:r>
        <w:rPr>
          <w:rFonts w:hint="eastAsia" w:eastAsia="黑体"/>
          <w:sz w:val="44"/>
          <w:szCs w:val="44"/>
          <w:highlight w:val="none"/>
          <w:lang w:val="en-US" w:eastAsia="zh-CN"/>
        </w:rPr>
        <w:t xml:space="preserve"> </w:t>
      </w:r>
      <w:r>
        <w:rPr>
          <w:rFonts w:hint="eastAsia" w:eastAsia="黑体"/>
          <w:sz w:val="44"/>
          <w:szCs w:val="44"/>
          <w:highlight w:val="none"/>
          <w:lang w:eastAsia="zh-CN"/>
        </w:rPr>
        <w:t>用</w:t>
      </w:r>
      <w:r>
        <w:rPr>
          <w:rFonts w:hint="eastAsia" w:eastAsia="黑体"/>
          <w:sz w:val="44"/>
          <w:szCs w:val="44"/>
          <w:highlight w:val="none"/>
          <w:lang w:val="en-US" w:eastAsia="zh-CN"/>
        </w:rPr>
        <w:t xml:space="preserve"> </w:t>
      </w:r>
      <w:r>
        <w:rPr>
          <w:rFonts w:hint="eastAsia" w:eastAsia="黑体"/>
          <w:sz w:val="44"/>
          <w:szCs w:val="44"/>
          <w:highlight w:val="none"/>
          <w:lang w:eastAsia="zh-CN"/>
        </w:rPr>
        <w:t>说</w:t>
      </w:r>
      <w:r>
        <w:rPr>
          <w:rFonts w:hint="eastAsia" w:eastAsia="黑体"/>
          <w:sz w:val="44"/>
          <w:szCs w:val="44"/>
          <w:highlight w:val="none"/>
          <w:lang w:val="en-US" w:eastAsia="zh-CN"/>
        </w:rPr>
        <w:t xml:space="preserve"> </w:t>
      </w:r>
      <w:r>
        <w:rPr>
          <w:rFonts w:hint="eastAsia" w:eastAsia="黑体"/>
          <w:sz w:val="44"/>
          <w:szCs w:val="44"/>
          <w:highlight w:val="none"/>
          <w:lang w:eastAsia="zh-CN"/>
        </w:rPr>
        <w:t>明</w:t>
      </w:r>
    </w:p>
    <w:p w14:paraId="2D7F9517">
      <w:pPr>
        <w:ind w:firstLine="640" w:firstLineChars="200"/>
        <w:rPr>
          <w:rFonts w:hint="eastAsia" w:ascii="仿宋_GB2312" w:hAnsi="仿宋_GB2312" w:eastAsia="仿宋_GB2312" w:cs="仿宋_GB2312"/>
          <w:sz w:val="32"/>
          <w:szCs w:val="32"/>
          <w:highlight w:val="none"/>
          <w:lang w:val="en-US" w:eastAsia="zh-CN"/>
        </w:rPr>
      </w:pPr>
    </w:p>
    <w:p w14:paraId="4426FAAA">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1.本合同标准文本适用于购买现成货物的采购项目，不包括需要供应商定制开发、创新研发的货物采购项目。</w:t>
      </w:r>
    </w:p>
    <w:p w14:paraId="17FE4A15">
      <w:pPr>
        <w:ind w:firstLine="0" w:firstLineChars="0"/>
        <w:rPr>
          <w:rFonts w:hint="default" w:eastAsia="黑体"/>
          <w:sz w:val="44"/>
          <w:szCs w:val="44"/>
          <w:highlight w:val="none"/>
          <w:lang w:val="en-US" w:eastAsia="zh-CN"/>
        </w:rPr>
      </w:pPr>
      <w:r>
        <w:rPr>
          <w:rFonts w:hint="eastAsia" w:eastAsia="黑体"/>
          <w:sz w:val="44"/>
          <w:szCs w:val="44"/>
          <w:highlight w:val="none"/>
          <w:lang w:val="en-US" w:eastAsia="zh-CN"/>
        </w:rPr>
        <w:t xml:space="preserve">   </w:t>
      </w:r>
      <w:r>
        <w:rPr>
          <w:rFonts w:hint="eastAsia" w:ascii="仿宋_GB2312" w:hAnsi="仿宋_GB2312" w:eastAsia="仿宋_GB2312" w:cs="仿宋_GB2312"/>
          <w:sz w:val="32"/>
          <w:szCs w:val="32"/>
          <w:highlight w:val="none"/>
          <w:lang w:val="en-US" w:eastAsia="zh-CN"/>
        </w:rPr>
        <w:t>2.本合同标准文本为政府采购货物买卖合同编制提供参考，可以结合采购项目具体情况，对文本作必要的调整修订后使用。</w:t>
      </w:r>
    </w:p>
    <w:p w14:paraId="5E2D2013">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3.本合同标准文本各条款中，如涉及填写多家供应商、制造商，多种采购标的、分包主要内容等信息的，可根据采购项目具体情况添加信息项。</w:t>
      </w:r>
    </w:p>
    <w:p w14:paraId="472A7B84">
      <w:pPr>
        <w:ind w:firstLine="880" w:firstLineChars="200"/>
        <w:jc w:val="both"/>
        <w:rPr>
          <w:rFonts w:eastAsia="黑体"/>
          <w:sz w:val="44"/>
          <w:szCs w:val="44"/>
          <w:highlight w:val="none"/>
        </w:rPr>
        <w:sectPr>
          <w:headerReference r:id="rId11" w:type="default"/>
          <w:footerReference r:id="rId12"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18"/>
    <w:p w14:paraId="66ED98D6">
      <w:pPr>
        <w:pStyle w:val="4"/>
        <w:adjustRightInd w:val="0"/>
        <w:snapToGrid w:val="0"/>
        <w:spacing w:beforeLines="0" w:line="400" w:lineRule="exact"/>
        <w:jc w:val="center"/>
        <w:rPr>
          <w:rFonts w:hint="eastAsia" w:ascii="黑体" w:hAnsi="黑体" w:eastAsia="黑体"/>
          <w:sz w:val="28"/>
          <w:szCs w:val="28"/>
          <w:highlight w:val="none"/>
        </w:rPr>
      </w:pPr>
      <w:bookmarkStart w:id="19" w:name="_Toc22209"/>
    </w:p>
    <w:p w14:paraId="00D8731E">
      <w:pPr>
        <w:pStyle w:val="4"/>
        <w:adjustRightInd w:val="0"/>
        <w:snapToGrid w:val="0"/>
        <w:spacing w:beforeLines="0" w:line="400" w:lineRule="exact"/>
        <w:jc w:val="center"/>
        <w:rPr>
          <w:rFonts w:hint="eastAsia" w:ascii="黑体" w:hAnsi="华文中宋" w:eastAsia="黑体"/>
          <w:b w:val="0"/>
          <w:bCs w:val="0"/>
          <w:sz w:val="28"/>
          <w:szCs w:val="28"/>
          <w:highlight w:val="none"/>
        </w:rPr>
      </w:pPr>
      <w:r>
        <w:rPr>
          <w:rFonts w:hint="eastAsia" w:ascii="黑体" w:hAnsi="黑体" w:eastAsia="黑体"/>
          <w:b w:val="0"/>
          <w:bCs w:val="0"/>
          <w:sz w:val="28"/>
          <w:szCs w:val="28"/>
          <w:highlight w:val="none"/>
        </w:rPr>
        <w:t xml:space="preserve">第一节 </w:t>
      </w:r>
      <w:r>
        <w:rPr>
          <w:rFonts w:hint="eastAsia" w:ascii="黑体" w:hAnsi="华文中宋" w:eastAsia="黑体"/>
          <w:b w:val="0"/>
          <w:bCs w:val="0"/>
          <w:sz w:val="28"/>
          <w:szCs w:val="28"/>
          <w:highlight w:val="none"/>
        </w:rPr>
        <w:t>政府采购合同协议书</w:t>
      </w:r>
      <w:bookmarkEnd w:id="19"/>
    </w:p>
    <w:p w14:paraId="1E10F58F">
      <w:pPr>
        <w:pStyle w:val="4"/>
        <w:adjustRightInd w:val="0"/>
        <w:snapToGrid w:val="0"/>
        <w:spacing w:beforeLines="0" w:line="400" w:lineRule="exact"/>
        <w:jc w:val="center"/>
        <w:rPr>
          <w:rFonts w:hint="eastAsia" w:ascii="黑体" w:hAnsi="华文中宋" w:eastAsia="黑体"/>
          <w:b w:val="0"/>
          <w:bCs w:val="0"/>
          <w:sz w:val="28"/>
          <w:szCs w:val="28"/>
          <w:highlight w:val="none"/>
        </w:rPr>
      </w:pPr>
    </w:p>
    <w:p w14:paraId="06A8D7E8">
      <w:pPr>
        <w:adjustRightInd w:val="0"/>
        <w:snapToGrid w:val="0"/>
        <w:spacing w:before="0" w:beforeLines="0" w:line="400" w:lineRule="exact"/>
        <w:rPr>
          <w:rFonts w:ascii="宋体" w:hAnsi="宋体"/>
          <w:szCs w:val="21"/>
          <w:highlight w:val="none"/>
        </w:rPr>
      </w:pPr>
      <w:r>
        <w:rPr>
          <w:rFonts w:hint="eastAsia" w:ascii="宋体" w:hAnsi="宋体"/>
          <w:szCs w:val="21"/>
          <w:highlight w:val="none"/>
        </w:rPr>
        <w:t>甲方（全称）：</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rPr>
        <w:t>（采购人</w:t>
      </w:r>
      <w:r>
        <w:rPr>
          <w:rFonts w:hint="eastAsia" w:ascii="宋体" w:hAnsi="宋体"/>
          <w:szCs w:val="21"/>
          <w:highlight w:val="none"/>
          <w:lang w:eastAsia="zh-CN"/>
        </w:rPr>
        <w:t>、受采购人委托签订合同的单位</w:t>
      </w:r>
      <w:r>
        <w:rPr>
          <w:rFonts w:hint="eastAsia" w:ascii="宋体" w:hAnsi="宋体"/>
          <w:szCs w:val="21"/>
          <w:highlight w:val="none"/>
        </w:rPr>
        <w:t>或采购</w:t>
      </w:r>
      <w:r>
        <w:rPr>
          <w:rFonts w:hint="eastAsia" w:ascii="宋体" w:hAnsi="宋体"/>
          <w:szCs w:val="21"/>
          <w:highlight w:val="none"/>
          <w:lang w:val="en-US" w:eastAsia="zh-CN"/>
        </w:rPr>
        <w:tab/>
      </w:r>
      <w:r>
        <w:rPr>
          <w:rFonts w:hint="eastAsia" w:ascii="宋体" w:hAnsi="宋体"/>
          <w:szCs w:val="21"/>
          <w:highlight w:val="none"/>
          <w:lang w:val="en-US" w:eastAsia="zh-CN"/>
        </w:rPr>
        <w:t xml:space="preserve">                                   </w:t>
      </w:r>
      <w:r>
        <w:rPr>
          <w:rFonts w:hint="eastAsia" w:ascii="宋体" w:hAnsi="宋体"/>
          <w:szCs w:val="21"/>
          <w:highlight w:val="none"/>
        </w:rPr>
        <w:t>文件约定的合同甲方）</w:t>
      </w:r>
    </w:p>
    <w:p w14:paraId="6F2B1A67">
      <w:pPr>
        <w:adjustRightInd w:val="0"/>
        <w:snapToGrid w:val="0"/>
        <w:spacing w:before="0" w:beforeLines="0" w:line="400" w:lineRule="exact"/>
        <w:rPr>
          <w:rFonts w:ascii="宋体" w:hAnsi="宋体"/>
          <w:szCs w:val="21"/>
          <w:highlight w:val="none"/>
        </w:rPr>
      </w:pPr>
      <w:r>
        <w:rPr>
          <w:rFonts w:hint="eastAsia" w:ascii="宋体" w:hAnsi="宋体"/>
          <w:szCs w:val="21"/>
          <w:highlight w:val="none"/>
        </w:rPr>
        <w:t>乙方</w:t>
      </w:r>
      <w:r>
        <w:rPr>
          <w:rFonts w:hint="eastAsia" w:ascii="宋体" w:hAnsi="宋体"/>
          <w:szCs w:val="21"/>
          <w:highlight w:val="none"/>
          <w:lang w:val="en-US" w:eastAsia="zh-CN"/>
        </w:rPr>
        <w:t>1</w:t>
      </w:r>
      <w:r>
        <w:rPr>
          <w:rFonts w:hint="eastAsia" w:ascii="宋体" w:hAnsi="宋体"/>
          <w:szCs w:val="21"/>
          <w:highlight w:val="none"/>
        </w:rPr>
        <w:t>（全称）：</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rPr>
        <w:t>（供应商）</w:t>
      </w:r>
    </w:p>
    <w:p w14:paraId="4E347620">
      <w:pPr>
        <w:adjustRightInd w:val="0"/>
        <w:snapToGrid w:val="0"/>
        <w:spacing w:before="0" w:beforeLines="0" w:line="400" w:lineRule="exact"/>
        <w:rPr>
          <w:rFonts w:hint="eastAsia" w:ascii="宋体" w:hAnsi="宋体"/>
          <w:szCs w:val="21"/>
          <w:highlight w:val="none"/>
        </w:rPr>
      </w:pPr>
      <w:r>
        <w:rPr>
          <w:rFonts w:hint="eastAsia" w:ascii="宋体" w:hAnsi="宋体"/>
          <w:szCs w:val="21"/>
          <w:highlight w:val="none"/>
        </w:rPr>
        <w:t>乙方2（全称）：</w:t>
      </w:r>
      <w:r>
        <w:rPr>
          <w:rFonts w:hint="eastAsia" w:ascii="宋体" w:hAnsi="宋体"/>
          <w:szCs w:val="21"/>
          <w:highlight w:val="none"/>
          <w:u w:val="single"/>
        </w:rPr>
        <w:t xml:space="preserve">                        </w:t>
      </w:r>
      <w:r>
        <w:rPr>
          <w:rFonts w:hint="eastAsia" w:ascii="宋体" w:hAnsi="宋体"/>
          <w:szCs w:val="21"/>
          <w:highlight w:val="none"/>
        </w:rPr>
        <w:t>（联合体成员供应商或其他合同主体）（如有）</w:t>
      </w:r>
    </w:p>
    <w:p w14:paraId="01431C50">
      <w:pPr>
        <w:adjustRightInd w:val="0"/>
        <w:snapToGrid w:val="0"/>
        <w:spacing w:before="0" w:beforeLines="0" w:line="400" w:lineRule="exact"/>
        <w:rPr>
          <w:rFonts w:hint="eastAsia" w:ascii="宋体" w:hAnsi="宋体"/>
          <w:szCs w:val="21"/>
          <w:highlight w:val="none"/>
        </w:rPr>
      </w:pPr>
      <w:r>
        <w:rPr>
          <w:rFonts w:hint="eastAsia"/>
          <w:highlight w:val="none"/>
          <w:lang w:eastAsia="zh-CN"/>
        </w:rPr>
        <w:t>乙方</w:t>
      </w:r>
      <w:r>
        <w:rPr>
          <w:rFonts w:hint="eastAsia" w:ascii="宋体" w:hAnsi="宋体"/>
          <w:szCs w:val="21"/>
          <w:highlight w:val="none"/>
          <w:lang w:val="en-US" w:eastAsia="zh-CN"/>
        </w:rPr>
        <w:t>3</w:t>
      </w:r>
      <w:r>
        <w:rPr>
          <w:rFonts w:hint="eastAsia"/>
          <w:highlight w:val="none"/>
          <w:lang w:val="en-US" w:eastAsia="zh-CN"/>
        </w:rPr>
        <w:t>（全称）</w:t>
      </w:r>
      <w:r>
        <w:rPr>
          <w:rFonts w:hint="eastAsia" w:ascii="宋体" w:hAnsi="宋体"/>
          <w:szCs w:val="21"/>
          <w:highlight w:val="none"/>
          <w:u w:val="single"/>
        </w:rPr>
        <w:t xml:space="preserve">                          </w:t>
      </w:r>
      <w:r>
        <w:rPr>
          <w:rFonts w:hint="eastAsia" w:ascii="宋体" w:hAnsi="宋体"/>
          <w:szCs w:val="21"/>
          <w:highlight w:val="none"/>
        </w:rPr>
        <w:t>（联合体成员供应商或其他合同主体）（如有）</w:t>
      </w:r>
    </w:p>
    <w:p w14:paraId="62B0719A">
      <w:pPr>
        <w:spacing w:beforeLines="0" w:line="400" w:lineRule="exact"/>
        <w:rPr>
          <w:rFonts w:hint="default" w:eastAsia="宋体"/>
          <w:highlight w:val="none"/>
          <w:lang w:val="en-US" w:eastAsia="zh-CN"/>
        </w:rPr>
      </w:pPr>
    </w:p>
    <w:p w14:paraId="7A0F6D5A">
      <w:pPr>
        <w:pStyle w:val="35"/>
        <w:adjustRightInd w:val="0"/>
        <w:snapToGrid w:val="0"/>
        <w:spacing w:before="0" w:beforeLines="0" w:after="0" w:line="400" w:lineRule="exact"/>
        <w:ind w:left="0" w:leftChars="0" w:firstLine="482" w:firstLineChars="200"/>
        <w:rPr>
          <w:rFonts w:ascii="宋体" w:hAnsi="宋体"/>
          <w:szCs w:val="21"/>
          <w:highlight w:val="none"/>
        </w:rPr>
      </w:pPr>
      <w:r>
        <w:rPr>
          <w:rFonts w:hint="eastAsia" w:ascii="宋体" w:hAnsi="宋体"/>
          <w:szCs w:val="21"/>
          <w:highlight w:val="none"/>
        </w:rPr>
        <w:t>依据《中华人民共和国民法典》</w:t>
      </w:r>
      <w:r>
        <w:rPr>
          <w:rFonts w:hint="eastAsia" w:ascii="宋体" w:hAnsi="宋体"/>
          <w:szCs w:val="21"/>
          <w:highlight w:val="none"/>
          <w:lang w:eastAsia="zh-CN"/>
        </w:rPr>
        <w:t>、</w:t>
      </w:r>
      <w:r>
        <w:rPr>
          <w:rFonts w:hint="eastAsia" w:ascii="宋体" w:hAnsi="宋体"/>
          <w:szCs w:val="21"/>
          <w:highlight w:val="none"/>
        </w:rPr>
        <w:t>《中华人民共和国政府采购法》等有关的法律法规，以及</w:t>
      </w:r>
      <w:r>
        <w:rPr>
          <w:rFonts w:hint="eastAsia" w:ascii="宋体" w:hAnsi="宋体"/>
          <w:i w:val="0"/>
          <w:iCs w:val="0"/>
          <w:szCs w:val="21"/>
          <w:highlight w:val="none"/>
          <w:u w:val="none"/>
          <w:lang w:eastAsia="zh-CN"/>
        </w:rPr>
        <w:t>本采购项目</w:t>
      </w:r>
      <w:r>
        <w:rPr>
          <w:rFonts w:hint="eastAsia" w:ascii="宋体" w:hAnsi="宋体"/>
          <w:szCs w:val="21"/>
          <w:highlight w:val="none"/>
        </w:rPr>
        <w:t>的</w:t>
      </w:r>
      <w:r>
        <w:rPr>
          <w:rFonts w:hint="eastAsia" w:ascii="宋体" w:hAnsi="宋体"/>
          <w:szCs w:val="21"/>
          <w:highlight w:val="none"/>
          <w:lang w:eastAsia="zh-CN"/>
        </w:rPr>
        <w:t>招标</w:t>
      </w:r>
      <w:r>
        <w:rPr>
          <w:rFonts w:hint="eastAsia" w:ascii="宋体" w:hAnsi="宋体"/>
          <w:szCs w:val="21"/>
          <w:highlight w:val="none"/>
          <w:lang w:val="en-US" w:eastAsia="zh-CN"/>
        </w:rPr>
        <w:t>/谈判</w:t>
      </w:r>
      <w:r>
        <w:rPr>
          <w:rFonts w:hint="eastAsia" w:ascii="宋体" w:hAnsi="宋体"/>
          <w:szCs w:val="21"/>
          <w:highlight w:val="none"/>
          <w:lang w:eastAsia="zh-CN"/>
        </w:rPr>
        <w:t>文件等</w:t>
      </w:r>
      <w:r>
        <w:rPr>
          <w:rFonts w:hint="eastAsia" w:ascii="宋体" w:hAnsi="宋体"/>
          <w:szCs w:val="21"/>
          <w:highlight w:val="none"/>
        </w:rPr>
        <w:t>采购文件</w:t>
      </w:r>
      <w:r>
        <w:rPr>
          <w:rFonts w:hint="eastAsia" w:ascii="宋体" w:hAnsi="宋体"/>
          <w:szCs w:val="21"/>
          <w:highlight w:val="none"/>
          <w:lang w:eastAsia="zh-CN"/>
        </w:rPr>
        <w:t>、</w:t>
      </w:r>
      <w:r>
        <w:rPr>
          <w:rFonts w:hint="eastAsia" w:ascii="宋体" w:hAnsi="宋体"/>
          <w:szCs w:val="21"/>
          <w:highlight w:val="none"/>
        </w:rPr>
        <w:t xml:space="preserve">乙方的《投标（响应）文件》及《中标（成交）通知书》，甲乙双方同意签订本合同。具体情况及要求如下：     </w:t>
      </w:r>
    </w:p>
    <w:p w14:paraId="7E949167">
      <w:pPr>
        <w:numPr>
          <w:ilvl w:val="0"/>
          <w:numId w:val="27"/>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项目信息</w:t>
      </w:r>
    </w:p>
    <w:p w14:paraId="575E782E">
      <w:pPr>
        <w:pStyle w:val="35"/>
        <w:numPr>
          <w:ilvl w:val="0"/>
          <w:numId w:val="28"/>
        </w:numPr>
        <w:adjustRightInd w:val="0"/>
        <w:snapToGrid w:val="0"/>
        <w:spacing w:before="0" w:beforeLines="0" w:after="0" w:line="400" w:lineRule="exact"/>
        <w:ind w:left="0" w:leftChars="0" w:firstLine="482" w:firstLineChars="200"/>
        <w:rPr>
          <w:rFonts w:ascii="宋体" w:hAnsi="宋体"/>
          <w:szCs w:val="21"/>
          <w:highlight w:val="none"/>
          <w:u w:val="single"/>
        </w:rPr>
      </w:pPr>
      <w:r>
        <w:rPr>
          <w:rFonts w:hint="eastAsia" w:ascii="宋体" w:hAnsi="宋体"/>
          <w:szCs w:val="21"/>
          <w:highlight w:val="none"/>
        </w:rPr>
        <w:t>采购项目名称：</w:t>
      </w:r>
      <w:r>
        <w:rPr>
          <w:rFonts w:hint="eastAsia" w:ascii="宋体" w:hAnsi="宋体"/>
          <w:szCs w:val="21"/>
          <w:highlight w:val="none"/>
          <w:u w:val="single"/>
          <w:lang w:val="en-US" w:eastAsia="zh-CN"/>
        </w:rPr>
        <w:t xml:space="preserve">                                                                           </w:t>
      </w:r>
      <w:r>
        <w:rPr>
          <w:rFonts w:ascii="宋体" w:hAnsi="宋体"/>
          <w:szCs w:val="21"/>
          <w:highlight w:val="none"/>
          <w:u w:val="single"/>
        </w:rPr>
        <w:t xml:space="preserve">  </w:t>
      </w:r>
    </w:p>
    <w:p w14:paraId="5C4A464E">
      <w:pPr>
        <w:pStyle w:val="35"/>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highlight w:val="none"/>
          <w:u w:val="none"/>
          <w:lang w:val="en-US" w:eastAsia="zh-CN"/>
        </w:rPr>
      </w:pPr>
      <w:r>
        <w:rPr>
          <w:rFonts w:hint="eastAsia" w:ascii="宋体" w:hAnsi="宋体"/>
          <w:szCs w:val="21"/>
          <w:highlight w:val="none"/>
          <w:u w:val="none"/>
          <w:lang w:val="en-US" w:eastAsia="zh-CN"/>
        </w:rPr>
        <w:t xml:space="preserve">         采购项目编号：</w:t>
      </w:r>
      <w:r>
        <w:rPr>
          <w:rFonts w:hint="eastAsia" w:ascii="宋体" w:hAnsi="宋体"/>
          <w:szCs w:val="21"/>
          <w:highlight w:val="none"/>
          <w:u w:val="single"/>
          <w:lang w:val="en-US" w:eastAsia="zh-CN"/>
        </w:rPr>
        <w:t xml:space="preserve">                                        </w:t>
      </w:r>
      <w:r>
        <w:rPr>
          <w:rFonts w:ascii="宋体" w:hAnsi="宋体"/>
          <w:szCs w:val="21"/>
          <w:highlight w:val="none"/>
          <w:u w:val="single"/>
        </w:rPr>
        <w:t xml:space="preserve">                         </w:t>
      </w:r>
    </w:p>
    <w:p w14:paraId="7B7A1D33">
      <w:pPr>
        <w:pStyle w:val="35"/>
        <w:adjustRightInd w:val="0"/>
        <w:snapToGrid w:val="0"/>
        <w:spacing w:before="0" w:beforeLines="0" w:after="0" w:line="400" w:lineRule="exact"/>
        <w:ind w:left="0" w:leftChars="0" w:firstLine="482" w:firstLineChars="200"/>
        <w:rPr>
          <w:rFonts w:ascii="宋体" w:hAnsi="宋体"/>
          <w:szCs w:val="21"/>
          <w:highlight w:val="none"/>
        </w:rPr>
      </w:pPr>
      <w:r>
        <w:rPr>
          <w:rFonts w:hint="eastAsia" w:ascii="宋体" w:hAnsi="宋体"/>
          <w:szCs w:val="21"/>
          <w:highlight w:val="none"/>
        </w:rPr>
        <w:t>（2）采购计划编号：</w:t>
      </w:r>
      <w:r>
        <w:rPr>
          <w:rFonts w:hint="eastAsia" w:ascii="宋体" w:hAnsi="宋体"/>
          <w:szCs w:val="21"/>
          <w:highlight w:val="none"/>
          <w:u w:val="single"/>
          <w:lang w:val="en-US" w:eastAsia="zh-CN"/>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rPr>
        <w:t xml:space="preserve"> </w:t>
      </w:r>
    </w:p>
    <w:p w14:paraId="40912563">
      <w:pPr>
        <w:adjustRightInd w:val="0"/>
        <w:snapToGrid w:val="0"/>
        <w:spacing w:before="0" w:beforeLines="0" w:line="400" w:lineRule="exact"/>
        <w:ind w:firstLine="420" w:firstLineChars="200"/>
        <w:rPr>
          <w:rFonts w:hint="eastAsia" w:ascii="宋体" w:hAnsi="宋体"/>
          <w:szCs w:val="21"/>
          <w:highlight w:val="none"/>
        </w:rPr>
      </w:pPr>
      <w:r>
        <w:rPr>
          <w:rFonts w:hint="eastAsia" w:ascii="宋体" w:hAnsi="宋体"/>
          <w:szCs w:val="21"/>
          <w:highlight w:val="none"/>
        </w:rPr>
        <w:t>（3）项目内容：</w:t>
      </w:r>
    </w:p>
    <w:p w14:paraId="38C5E2E5">
      <w:pPr>
        <w:adjustRightInd w:val="0"/>
        <w:snapToGrid w:val="0"/>
        <w:spacing w:before="0" w:beforeLines="0" w:line="400" w:lineRule="exact"/>
        <w:ind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 xml:space="preserve">     </w:t>
      </w:r>
      <w:r>
        <w:rPr>
          <w:rFonts w:hint="eastAsia" w:ascii="宋体" w:hAnsi="宋体"/>
          <w:szCs w:val="21"/>
          <w:highlight w:val="none"/>
          <w:lang w:eastAsia="zh-CN"/>
        </w:rPr>
        <w:t>采购标的及数量</w:t>
      </w:r>
      <w:r>
        <w:rPr>
          <w:rFonts w:hint="eastAsia" w:ascii="宋体" w:hAnsi="宋体"/>
          <w:szCs w:val="21"/>
          <w:highlight w:val="none"/>
          <w:lang w:val="en-US" w:eastAsia="zh-CN"/>
        </w:rPr>
        <w:t>（台/套</w:t>
      </w:r>
      <w:r>
        <w:rPr>
          <w:rFonts w:hint="default" w:ascii="宋体" w:hAnsi="宋体"/>
          <w:szCs w:val="21"/>
          <w:highlight w:val="none"/>
          <w:lang w:val="en" w:eastAsia="zh-CN"/>
        </w:rPr>
        <w:t>/</w:t>
      </w:r>
      <w:r>
        <w:rPr>
          <w:rFonts w:hint="eastAsia" w:ascii="宋体" w:hAnsi="宋体"/>
          <w:szCs w:val="21"/>
          <w:highlight w:val="none"/>
          <w:lang w:val="en" w:eastAsia="zh-CN"/>
        </w:rPr>
        <w:t>个</w:t>
      </w:r>
      <w:r>
        <w:rPr>
          <w:rFonts w:hint="default" w:ascii="宋体" w:hAnsi="宋体"/>
          <w:szCs w:val="21"/>
          <w:highlight w:val="none"/>
          <w:lang w:val="en" w:eastAsia="zh-CN"/>
        </w:rPr>
        <w:t>/</w:t>
      </w:r>
      <w:r>
        <w:rPr>
          <w:rFonts w:hint="eastAsia" w:ascii="宋体" w:hAnsi="宋体"/>
          <w:szCs w:val="21"/>
          <w:highlight w:val="none"/>
          <w:lang w:val="en" w:eastAsia="zh-CN"/>
        </w:rPr>
        <w:t>架</w:t>
      </w:r>
      <w:r>
        <w:rPr>
          <w:rFonts w:hint="default" w:ascii="宋体" w:hAnsi="宋体"/>
          <w:szCs w:val="21"/>
          <w:highlight w:val="none"/>
          <w:lang w:val="en" w:eastAsia="zh-CN"/>
        </w:rPr>
        <w:t>/</w:t>
      </w:r>
      <w:r>
        <w:rPr>
          <w:rFonts w:hint="eastAsia" w:ascii="宋体" w:hAnsi="宋体"/>
          <w:szCs w:val="21"/>
          <w:highlight w:val="none"/>
          <w:lang w:val="en" w:eastAsia="zh-CN"/>
        </w:rPr>
        <w:t>组等</w:t>
      </w:r>
      <w:r>
        <w:rPr>
          <w:rFonts w:hint="eastAsia" w:ascii="宋体" w:hAnsi="宋体"/>
          <w:szCs w:val="21"/>
          <w:highlight w:val="none"/>
          <w:lang w:val="en-US" w:eastAsia="zh-CN"/>
        </w:rPr>
        <w:t>）</w:t>
      </w:r>
      <w:r>
        <w:rPr>
          <w:rFonts w:hint="eastAsia" w:ascii="宋体" w:hAnsi="宋体"/>
          <w:szCs w:val="21"/>
          <w:highlight w:val="none"/>
          <w:lang w:eastAsia="zh-CN"/>
        </w:rPr>
        <w:t>：</w:t>
      </w:r>
      <w:r>
        <w:rPr>
          <w:rFonts w:hint="eastAsia" w:ascii="宋体" w:hAnsi="宋体"/>
          <w:szCs w:val="21"/>
          <w:highlight w:val="none"/>
          <w:u w:val="single"/>
          <w:lang w:val="en-US" w:eastAsia="zh-CN"/>
        </w:rPr>
        <w:t xml:space="preserve">                     </w:t>
      </w:r>
      <w:r>
        <w:rPr>
          <w:rFonts w:hint="eastAsia" w:ascii="宋体" w:hAnsi="宋体"/>
          <w:szCs w:val="21"/>
          <w:highlight w:val="none"/>
          <w:lang w:val="en-US" w:eastAsia="zh-CN"/>
        </w:rPr>
        <w:t xml:space="preserve"> </w:t>
      </w:r>
    </w:p>
    <w:p w14:paraId="60A4E9FD">
      <w:pPr>
        <w:numPr>
          <w:ilvl w:val="-1"/>
          <w:numId w:val="0"/>
        </w:numPr>
        <w:adjustRightInd w:val="0"/>
        <w:snapToGrid w:val="0"/>
        <w:spacing w:before="0" w:beforeLines="0" w:line="400" w:lineRule="exact"/>
        <w:ind w:firstLine="420" w:firstLineChars="200"/>
        <w:rPr>
          <w:rFonts w:hint="default"/>
          <w:highlight w:val="none"/>
          <w:lang w:val="en" w:eastAsia="zh-CN"/>
        </w:rPr>
      </w:pPr>
      <w:r>
        <w:rPr>
          <w:rFonts w:hint="eastAsia" w:ascii="宋体" w:hAnsi="宋体"/>
          <w:szCs w:val="21"/>
          <w:highlight w:val="none"/>
          <w:u w:val="none"/>
          <w:lang w:val="en-US" w:eastAsia="zh-CN"/>
        </w:rPr>
        <w:t xml:space="preserve">     </w:t>
      </w:r>
      <w:r>
        <w:rPr>
          <w:rFonts w:hint="eastAsia" w:ascii="宋体" w:hAnsi="宋体" w:cs="宋体"/>
          <w:szCs w:val="21"/>
          <w:highlight w:val="none"/>
          <w:lang w:val="en-US" w:eastAsia="zh-CN"/>
        </w:rPr>
        <w:t>品牌：</w:t>
      </w:r>
      <w:r>
        <w:rPr>
          <w:rFonts w:hint="eastAsia" w:ascii="宋体" w:hAnsi="宋体" w:cs="宋体"/>
          <w:szCs w:val="21"/>
          <w:highlight w:val="none"/>
          <w:u w:val="single"/>
          <w:lang w:val="en-US" w:eastAsia="zh-CN"/>
        </w:rPr>
        <w:t xml:space="preserve">          </w:t>
      </w:r>
      <w:r>
        <w:rPr>
          <w:rFonts w:hint="default" w:ascii="宋体" w:hAnsi="宋体" w:cs="宋体"/>
          <w:szCs w:val="21"/>
          <w:highlight w:val="none"/>
          <w:u w:val="single"/>
          <w:lang w:val="en" w:eastAsia="zh-CN"/>
        </w:rPr>
        <w:t xml:space="preserve">   </w:t>
      </w:r>
      <w:r>
        <w:rPr>
          <w:rFonts w:hint="eastAsia" w:ascii="宋体" w:hAnsi="宋体" w:cs="宋体"/>
          <w:szCs w:val="21"/>
          <w:highlight w:val="none"/>
          <w:u w:val="single"/>
          <w:lang w:val="en-US" w:eastAsia="zh-CN"/>
        </w:rPr>
        <w:t xml:space="preserve">    </w:t>
      </w:r>
      <w:r>
        <w:rPr>
          <w:rFonts w:hint="default" w:ascii="宋体" w:hAnsi="宋体" w:cs="宋体"/>
          <w:szCs w:val="21"/>
          <w:highlight w:val="none"/>
          <w:u w:val="single"/>
          <w:lang w:val="en" w:eastAsia="zh-CN"/>
        </w:rPr>
        <w:t xml:space="preserve"> </w:t>
      </w:r>
      <w:r>
        <w:rPr>
          <w:rFonts w:hint="eastAsia" w:ascii="宋体" w:hAnsi="宋体" w:cs="宋体"/>
          <w:szCs w:val="21"/>
          <w:highlight w:val="none"/>
          <w:u w:val="single"/>
          <w:lang w:val="en-US" w:eastAsia="zh-CN"/>
        </w:rPr>
        <w:t xml:space="preserve"> </w:t>
      </w:r>
      <w:r>
        <w:rPr>
          <w:rFonts w:hint="default" w:ascii="宋体" w:hAnsi="宋体" w:cs="宋体"/>
          <w:szCs w:val="21"/>
          <w:highlight w:val="none"/>
          <w:u w:val="none"/>
          <w:lang w:val="en" w:eastAsia="zh-CN"/>
        </w:rPr>
        <w:t xml:space="preserve"> </w:t>
      </w:r>
      <w:r>
        <w:rPr>
          <w:rFonts w:hint="eastAsia" w:ascii="宋体" w:hAnsi="宋体" w:cs="宋体"/>
          <w:szCs w:val="21"/>
          <w:highlight w:val="none"/>
          <w:lang w:val="en-US" w:eastAsia="zh-CN"/>
        </w:rPr>
        <w:t>规格型号：</w:t>
      </w:r>
      <w:r>
        <w:rPr>
          <w:rFonts w:hint="eastAsia" w:ascii="宋体" w:hAnsi="宋体" w:cs="宋体"/>
          <w:szCs w:val="21"/>
          <w:highlight w:val="none"/>
          <w:u w:val="single"/>
          <w:lang w:val="en-US" w:eastAsia="zh-CN"/>
        </w:rPr>
        <w:t xml:space="preserve">   </w:t>
      </w:r>
      <w:r>
        <w:rPr>
          <w:rFonts w:hint="default" w:ascii="宋体" w:hAnsi="宋体" w:cs="宋体"/>
          <w:szCs w:val="21"/>
          <w:highlight w:val="none"/>
          <w:u w:val="single"/>
          <w:lang w:val="en" w:eastAsia="zh-CN"/>
        </w:rPr>
        <w:t xml:space="preserve">  </w:t>
      </w:r>
      <w:r>
        <w:rPr>
          <w:rFonts w:hint="eastAsia" w:ascii="宋体" w:hAnsi="宋体" w:cs="宋体"/>
          <w:szCs w:val="21"/>
          <w:highlight w:val="none"/>
          <w:u w:val="single"/>
          <w:lang w:val="en-US" w:eastAsia="zh-CN"/>
        </w:rPr>
        <w:t xml:space="preserve">             </w:t>
      </w:r>
      <w:r>
        <w:rPr>
          <w:rFonts w:hint="default" w:ascii="宋体" w:hAnsi="宋体" w:cs="宋体"/>
          <w:szCs w:val="21"/>
          <w:highlight w:val="none"/>
          <w:u w:val="single"/>
          <w:lang w:val="en" w:eastAsia="zh-CN"/>
        </w:rPr>
        <w:t xml:space="preserve">   </w:t>
      </w:r>
    </w:p>
    <w:p w14:paraId="332BA8D2">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25C70079">
      <w:pPr>
        <w:numPr>
          <w:ilvl w:val="-1"/>
          <w:numId w:val="0"/>
        </w:numPr>
        <w:adjustRightInd w:val="0"/>
        <w:snapToGrid w:val="0"/>
        <w:spacing w:before="0" w:beforeLines="0" w:line="400" w:lineRule="exact"/>
        <w:ind w:firstLine="945" w:firstLineChars="450"/>
        <w:rPr>
          <w:rFonts w:hint="eastAsia" w:ascii="宋体" w:hAnsi="宋体" w:cs="宋体"/>
          <w:szCs w:val="21"/>
          <w:highlight w:val="none"/>
          <w:lang w:val="en-US" w:eastAsia="zh-CN"/>
        </w:rPr>
      </w:pPr>
      <w:r>
        <w:rPr>
          <w:rFonts w:hint="eastAsia" w:ascii="汉仪书宋二S" w:hAnsi="汉仪书宋二S" w:eastAsia="汉仪书宋二S" w:cs="汉仪书宋二S"/>
          <w:szCs w:val="21"/>
          <w:highlight w:val="none"/>
          <w:lang w:val="en-US" w:eastAsia="zh-CN"/>
        </w:rPr>
        <w:t>①</w:t>
      </w:r>
      <w:r>
        <w:rPr>
          <w:rFonts w:hint="eastAsia" w:ascii="宋体" w:hAnsi="宋体" w:cs="宋体"/>
          <w:szCs w:val="21"/>
          <w:highlight w:val="none"/>
          <w:lang w:val="en-US" w:eastAsia="zh-CN"/>
        </w:rPr>
        <w:t>涉及信息类产品，请填写该产品关键部件的品牌、型号：</w:t>
      </w:r>
    </w:p>
    <w:p w14:paraId="3249C704">
      <w:pPr>
        <w:numPr>
          <w:ilvl w:val="-1"/>
          <w:numId w:val="0"/>
        </w:numPr>
        <w:adjustRightInd w:val="0"/>
        <w:snapToGrid w:val="0"/>
        <w:spacing w:before="0" w:beforeLines="0" w:line="400" w:lineRule="exact"/>
        <w:ind w:firstLine="420" w:firstLineChars="200"/>
        <w:rPr>
          <w:rFonts w:hint="eastAsia" w:ascii="宋体" w:hAnsi="宋体" w:cs="宋体"/>
          <w:kern w:val="0"/>
          <w:szCs w:val="21"/>
          <w:highlight w:val="none"/>
          <w:u w:val="single"/>
          <w:lang w:val="en-US" w:eastAsia="zh-CN"/>
        </w:rPr>
      </w:pPr>
      <w:r>
        <w:rPr>
          <w:rFonts w:hint="eastAsia" w:ascii="宋体" w:hAnsi="宋体" w:cs="宋体"/>
          <w:szCs w:val="21"/>
          <w:highlight w:val="none"/>
          <w:lang w:val="en-US" w:eastAsia="zh-CN"/>
        </w:rPr>
        <w:t xml:space="preserve">     标的名称：</w:t>
      </w:r>
      <w:r>
        <w:rPr>
          <w:rFonts w:hint="eastAsia" w:ascii="宋体" w:hAnsi="宋体" w:cs="宋体"/>
          <w:kern w:val="0"/>
          <w:szCs w:val="21"/>
          <w:highlight w:val="none"/>
          <w:u w:val="single"/>
          <w:lang w:val="en-US" w:eastAsia="zh-CN"/>
        </w:rPr>
        <w:t xml:space="preserve">      </w:t>
      </w:r>
      <w:r>
        <w:rPr>
          <w:rFonts w:hint="default" w:ascii="宋体" w:hAnsi="宋体" w:cs="宋体"/>
          <w:kern w:val="0"/>
          <w:szCs w:val="21"/>
          <w:highlight w:val="none"/>
          <w:u w:val="single"/>
          <w:lang w:val="en" w:eastAsia="zh-CN"/>
        </w:rPr>
        <w:t xml:space="preserve">               </w:t>
      </w:r>
      <w:r>
        <w:rPr>
          <w:rFonts w:hint="eastAsia" w:ascii="宋体" w:hAnsi="宋体" w:cs="宋体"/>
          <w:kern w:val="0"/>
          <w:szCs w:val="21"/>
          <w:highlight w:val="none"/>
          <w:u w:val="single"/>
          <w:lang w:val="en-US" w:eastAsia="zh-CN"/>
        </w:rPr>
        <w:t xml:space="preserve">    </w:t>
      </w:r>
    </w:p>
    <w:p w14:paraId="4B7E8F67">
      <w:pPr>
        <w:numPr>
          <w:ilvl w:val="-1"/>
          <w:numId w:val="0"/>
        </w:numPr>
        <w:adjustRightInd w:val="0"/>
        <w:snapToGrid w:val="0"/>
        <w:spacing w:before="0" w:beforeLines="0" w:line="40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     关键部件：</w:t>
      </w:r>
      <w:r>
        <w:rPr>
          <w:rFonts w:hint="eastAsia" w:ascii="宋体" w:hAnsi="宋体" w:cs="宋体"/>
          <w:kern w:val="0"/>
          <w:szCs w:val="21"/>
          <w:highlight w:val="none"/>
          <w:u w:val="single"/>
          <w:lang w:val="en-US" w:eastAsia="zh-CN"/>
        </w:rPr>
        <w:t xml:space="preserve">          </w:t>
      </w:r>
      <w:r>
        <w:rPr>
          <w:rFonts w:hint="eastAsia" w:ascii="宋体" w:hAnsi="宋体" w:cs="宋体"/>
          <w:kern w:val="0"/>
          <w:szCs w:val="21"/>
          <w:highlight w:val="none"/>
          <w:u w:val="none"/>
          <w:lang w:val="en-US" w:eastAsia="zh-CN"/>
        </w:rPr>
        <w:t xml:space="preserve"> </w:t>
      </w:r>
      <w:r>
        <w:rPr>
          <w:rFonts w:hint="eastAsia" w:ascii="宋体" w:hAnsi="宋体" w:cs="宋体"/>
          <w:szCs w:val="21"/>
          <w:highlight w:val="none"/>
          <w:lang w:val="en-US" w:eastAsia="zh-CN"/>
        </w:rPr>
        <w:t>品牌：</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none"/>
          <w:lang w:val="en-US" w:eastAsia="zh-CN"/>
        </w:rPr>
        <w:t xml:space="preserve"> </w:t>
      </w:r>
      <w:r>
        <w:rPr>
          <w:rFonts w:hint="eastAsia" w:ascii="宋体" w:hAnsi="宋体" w:cs="宋体"/>
          <w:szCs w:val="21"/>
          <w:highlight w:val="none"/>
          <w:lang w:val="en-US" w:eastAsia="zh-CN"/>
        </w:rPr>
        <w:t>型号：</w:t>
      </w:r>
      <w:r>
        <w:rPr>
          <w:rFonts w:hint="eastAsia" w:ascii="宋体" w:hAnsi="宋体" w:cs="宋体"/>
          <w:szCs w:val="21"/>
          <w:highlight w:val="none"/>
          <w:u w:val="single"/>
          <w:lang w:val="en-US" w:eastAsia="zh-CN"/>
        </w:rPr>
        <w:t xml:space="preserve">       </w:t>
      </w:r>
      <w:r>
        <w:rPr>
          <w:rFonts w:hint="eastAsia" w:ascii="宋体" w:hAnsi="宋体" w:cs="宋体"/>
          <w:szCs w:val="21"/>
          <w:highlight w:val="none"/>
          <w:lang w:val="en-US" w:eastAsia="zh-CN"/>
        </w:rPr>
        <w:t xml:space="preserve"> </w:t>
      </w:r>
    </w:p>
    <w:p w14:paraId="6AF11601">
      <w:pPr>
        <w:pStyle w:val="475"/>
        <w:spacing w:beforeLine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kern w:val="2"/>
          <w:sz w:val="21"/>
          <w:szCs w:val="21"/>
          <w:highlight w:val="none"/>
          <w:lang w:val="en-US" w:eastAsia="zh-CN"/>
        </w:rPr>
        <w:t>关键部件</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品牌：</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型号：</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 xml:space="preserve"> </w:t>
      </w:r>
    </w:p>
    <w:p w14:paraId="744BDCBB">
      <w:pPr>
        <w:pStyle w:val="475"/>
        <w:spacing w:beforeLine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关键部件：</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品牌：</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型号：</w:t>
      </w:r>
      <w:r>
        <w:rPr>
          <w:rFonts w:hint="eastAsia" w:ascii="宋体" w:hAnsi="宋体" w:eastAsia="宋体" w:cs="宋体"/>
          <w:sz w:val="21"/>
          <w:szCs w:val="21"/>
          <w:highlight w:val="none"/>
          <w:u w:val="single"/>
          <w:lang w:val="en-US" w:eastAsia="zh-CN"/>
        </w:rPr>
        <w:t xml:space="preserve">       </w:t>
      </w:r>
    </w:p>
    <w:p w14:paraId="2190B2F1">
      <w:pPr>
        <w:pStyle w:val="475"/>
        <w:numPr>
          <w:ilvl w:val="-1"/>
          <w:numId w:val="0"/>
        </w:numPr>
        <w:adjustRightInd w:val="0"/>
        <w:snapToGrid w:val="0"/>
        <w:spacing w:before="0" w:beforeLines="0" w:line="400" w:lineRule="exact"/>
        <w:ind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675056E7">
      <w:pPr>
        <w:pStyle w:val="475"/>
        <w:numPr>
          <w:ilvl w:val="-1"/>
          <w:numId w:val="0"/>
        </w:numPr>
        <w:adjustRightInd w:val="0"/>
        <w:snapToGrid w:val="0"/>
        <w:spacing w:before="0" w:beforeLines="0" w:line="400" w:lineRule="exact"/>
        <w:ind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w:t>
      </w:r>
      <w:r>
        <w:rPr>
          <w:rFonts w:hint="eastAsia" w:ascii="汉仪书宋二S" w:hAnsi="汉仪书宋二S" w:eastAsia="汉仪书宋二S" w:cs="汉仪书宋二S"/>
          <w:sz w:val="21"/>
          <w:szCs w:val="21"/>
          <w:highlight w:val="none"/>
          <w:lang w:val="en-US" w:eastAsia="zh-CN"/>
        </w:rPr>
        <w:t>②</w:t>
      </w:r>
      <w:r>
        <w:rPr>
          <w:rFonts w:hint="eastAsia" w:ascii="宋体" w:hAnsi="宋体" w:eastAsia="宋体" w:cs="宋体"/>
          <w:sz w:val="21"/>
          <w:szCs w:val="21"/>
          <w:highlight w:val="none"/>
          <w:lang w:val="en-US" w:eastAsia="zh-CN"/>
        </w:rPr>
        <w:t>涉及车辆采购，请填写是否属于新能源汽车：</w:t>
      </w:r>
    </w:p>
    <w:p w14:paraId="73DEB8CB">
      <w:pPr>
        <w:pStyle w:val="475"/>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rPr>
        <w:t>是</w:t>
      </w:r>
      <w:r>
        <w:rPr>
          <w:rFonts w:hint="eastAsia" w:asciiTheme="minorEastAsia" w:hAnsiTheme="minorEastAsia" w:eastAsiaTheme="minorEastAsia" w:cstheme="minorEastAsia"/>
          <w:iCs w:val="0"/>
          <w:sz w:val="21"/>
          <w:szCs w:val="21"/>
          <w:highlight w:val="none"/>
          <w:lang w:eastAsia="zh-CN"/>
        </w:rPr>
        <w:t>，《政府采购品目分类目录》底级品目名称</w:t>
      </w:r>
      <w:r>
        <w:rPr>
          <w:rFonts w:hint="eastAsia" w:asciiTheme="minorEastAsia" w:hAnsiTheme="minorEastAsia" w:eastAsiaTheme="minorEastAsia" w:cstheme="minorEastAsia"/>
          <w:sz w:val="21"/>
          <w:szCs w:val="21"/>
          <w:highlight w:val="none"/>
          <w:lang w:val="en-US" w:eastAsia="zh-CN"/>
        </w:rPr>
        <w:t>：</w:t>
      </w:r>
      <w:r>
        <w:rPr>
          <w:rFonts w:hint="eastAsia" w:ascii="宋体" w:hAnsi="宋体" w:eastAsia="宋体" w:cs="宋体"/>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lang w:val="en-US" w:eastAsia="zh-CN"/>
        </w:rPr>
        <w:t xml:space="preserve"> 数量：</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宋体" w:hAnsi="宋体" w:eastAsia="宋体" w:cs="宋体"/>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lang w:val="en-US" w:eastAsia="zh-CN"/>
        </w:rPr>
        <w:t xml:space="preserve"> 金额：</w:t>
      </w:r>
      <w:r>
        <w:rPr>
          <w:rFonts w:hint="eastAsia" w:ascii="宋体" w:hAnsi="宋体" w:eastAsia="宋体" w:cs="宋体"/>
          <w:sz w:val="21"/>
          <w:szCs w:val="21"/>
          <w:highlight w:val="none"/>
          <w:u w:val="single"/>
          <w:lang w:val="en-US" w:eastAsia="zh-CN"/>
        </w:rPr>
        <w:t xml:space="preserve">     </w:t>
      </w:r>
      <w:r>
        <w:rPr>
          <w:rFonts w:hint="eastAsia" w:asciiTheme="minorEastAsia" w:hAnsiTheme="minorEastAsia" w:eastAsiaTheme="minorEastAsia" w:cstheme="minorEastAsia"/>
          <w:iCs w:val="0"/>
          <w:sz w:val="21"/>
          <w:szCs w:val="21"/>
          <w:highlight w:val="none"/>
          <w:lang w:val="en-US" w:eastAsia="zh-CN"/>
        </w:rPr>
        <w:t xml:space="preserve"> </w:t>
      </w:r>
    </w:p>
    <w:p w14:paraId="476C9980">
      <w:pPr>
        <w:pStyle w:val="475"/>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highlight w:val="none"/>
          <w:lang w:eastAsia="zh-CN"/>
        </w:rPr>
      </w:pP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否</w:t>
      </w:r>
    </w:p>
    <w:p w14:paraId="53B654CB">
      <w:pPr>
        <w:pStyle w:val="475"/>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highlight w:val="none"/>
          <w:lang w:val="en-US" w:eastAsia="zh-CN"/>
        </w:rPr>
      </w:pPr>
      <w:r>
        <w:rPr>
          <w:rFonts w:hint="eastAsia" w:asciiTheme="minorEastAsia" w:hAnsiTheme="minorEastAsia" w:eastAsiaTheme="minorEastAsia" w:cstheme="minorEastAsia"/>
          <w:iCs w:val="0"/>
          <w:sz w:val="21"/>
          <w:szCs w:val="21"/>
          <w:highlight w:val="none"/>
          <w:lang w:val="en-US" w:eastAsia="zh-CN"/>
        </w:rPr>
        <w:t xml:space="preserve">    （</w:t>
      </w:r>
      <w:r>
        <w:rPr>
          <w:rFonts w:hint="default" w:asciiTheme="minorEastAsia" w:hAnsiTheme="minorEastAsia" w:eastAsiaTheme="minorEastAsia" w:cstheme="minorEastAsia"/>
          <w:iCs w:val="0"/>
          <w:sz w:val="21"/>
          <w:szCs w:val="21"/>
          <w:highlight w:val="none"/>
          <w:lang w:val="en" w:eastAsia="zh-CN"/>
        </w:rPr>
        <w:t>4</w:t>
      </w:r>
      <w:r>
        <w:rPr>
          <w:rFonts w:hint="eastAsia" w:asciiTheme="minorEastAsia" w:hAnsiTheme="minorEastAsia" w:eastAsiaTheme="minorEastAsia" w:cstheme="minorEastAsia"/>
          <w:iCs w:val="0"/>
          <w:sz w:val="21"/>
          <w:szCs w:val="21"/>
          <w:highlight w:val="none"/>
          <w:lang w:val="en-US" w:eastAsia="zh-CN"/>
        </w:rPr>
        <w:t>）政府采购组织形式：</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政府集中采购</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val="en-US" w:eastAsia="zh-CN"/>
        </w:rPr>
        <w:t xml:space="preserve">部门集中采购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val="en-US" w:eastAsia="zh-CN"/>
        </w:rPr>
        <w:t>分散采购</w:t>
      </w:r>
    </w:p>
    <w:p w14:paraId="0B1654FD">
      <w:pPr>
        <w:pStyle w:val="475"/>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highlight w:val="none"/>
          <w:lang w:eastAsia="zh-CN"/>
        </w:rPr>
      </w:pPr>
      <w:r>
        <w:rPr>
          <w:rFonts w:hint="eastAsia" w:asciiTheme="minorEastAsia" w:hAnsiTheme="minorEastAsia" w:eastAsiaTheme="minorEastAsia" w:cstheme="minorEastAsia"/>
          <w:iCs w:val="0"/>
          <w:sz w:val="21"/>
          <w:szCs w:val="21"/>
          <w:highlight w:val="none"/>
          <w:lang w:val="en-US" w:eastAsia="zh-CN"/>
        </w:rPr>
        <w:t>（</w:t>
      </w:r>
      <w:r>
        <w:rPr>
          <w:rFonts w:hint="default" w:asciiTheme="minorEastAsia" w:hAnsiTheme="minorEastAsia" w:eastAsiaTheme="minorEastAsia" w:cstheme="minorEastAsia"/>
          <w:iCs w:val="0"/>
          <w:sz w:val="21"/>
          <w:szCs w:val="21"/>
          <w:highlight w:val="none"/>
          <w:lang w:val="en" w:eastAsia="zh-CN"/>
        </w:rPr>
        <w:t>5</w:t>
      </w:r>
      <w:r>
        <w:rPr>
          <w:rFonts w:hint="eastAsia" w:asciiTheme="minorEastAsia" w:hAnsiTheme="minorEastAsia" w:eastAsiaTheme="minorEastAsia" w:cstheme="minorEastAsia"/>
          <w:iCs w:val="0"/>
          <w:sz w:val="21"/>
          <w:szCs w:val="21"/>
          <w:highlight w:val="none"/>
          <w:lang w:val="en-US" w:eastAsia="zh-CN"/>
        </w:rPr>
        <w:t>）政府采购方式：</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公开招标</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邀请招标</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竞争性谈判</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竞争性磋商</w:t>
      </w:r>
    </w:p>
    <w:p w14:paraId="6665C2A5">
      <w:pPr>
        <w:pStyle w:val="475"/>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highlight w:val="none"/>
          <w:u w:val="single"/>
          <w:lang w:val="en-US" w:eastAsia="zh-CN"/>
        </w:rPr>
      </w:pPr>
      <w:r>
        <w:rPr>
          <w:rFonts w:hint="eastAsia" w:ascii="宋体" w:hAnsi="宋体" w:cs="宋体"/>
          <w:szCs w:val="21"/>
          <w:highlight w:val="none"/>
          <w:u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询价</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单一来源</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框架协议</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其他：</w:t>
      </w:r>
      <w:r>
        <w:rPr>
          <w:rFonts w:hint="eastAsia" w:ascii="宋体" w:hAnsi="宋体" w:eastAsia="宋体" w:cs="宋体"/>
          <w:iCs w:val="0"/>
          <w:sz w:val="21"/>
          <w:szCs w:val="21"/>
          <w:highlight w:val="none"/>
          <w:u w:val="single"/>
          <w:lang w:val="en-US" w:eastAsia="zh-CN"/>
        </w:rPr>
        <w:t xml:space="preserve">          </w:t>
      </w:r>
    </w:p>
    <w:p w14:paraId="1386BEBF">
      <w:pPr>
        <w:pStyle w:val="475"/>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highlight w:val="none"/>
          <w:u w:val="none"/>
          <w:lang w:val="en-US" w:eastAsia="zh-CN"/>
        </w:rPr>
      </w:pPr>
      <w:r>
        <w:rPr>
          <w:rFonts w:hint="eastAsia" w:ascii="宋体" w:hAnsi="宋体" w:eastAsia="宋体" w:cs="宋体"/>
          <w:iCs w:val="0"/>
          <w:sz w:val="21"/>
          <w:szCs w:val="21"/>
          <w:highlight w:val="none"/>
          <w:u w:val="none"/>
          <w:lang w:val="en-US" w:eastAsia="zh-CN"/>
        </w:rPr>
        <w:t>（注：在框架协议采购的第二阶段，可选择使用该合同文本）</w:t>
      </w:r>
    </w:p>
    <w:p w14:paraId="2ED5AE29">
      <w:pPr>
        <w:pStyle w:val="475"/>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highlight w:val="none"/>
          <w:lang w:val="en-US" w:eastAsia="zh-CN" w:bidi="ar-SA"/>
        </w:rPr>
      </w:pPr>
      <w:r>
        <w:rPr>
          <w:rFonts w:hint="eastAsia" w:ascii="宋体" w:hAnsi="宋体"/>
          <w:szCs w:val="21"/>
          <w:highlight w:val="none"/>
          <w:lang w:val="en-US" w:eastAsia="zh-CN"/>
        </w:rPr>
        <w:t xml:space="preserve"> （</w:t>
      </w:r>
      <w:r>
        <w:rPr>
          <w:rFonts w:hint="default" w:ascii="宋体" w:hAnsi="宋体"/>
          <w:szCs w:val="21"/>
          <w:highlight w:val="none"/>
          <w:lang w:val="en" w:eastAsia="zh-CN"/>
        </w:rPr>
        <w:t>6</w:t>
      </w:r>
      <w:r>
        <w:rPr>
          <w:rFonts w:hint="eastAsia" w:ascii="宋体" w:hAnsi="宋体"/>
          <w:szCs w:val="21"/>
          <w:highlight w:val="none"/>
          <w:lang w:val="en-US" w:eastAsia="zh-CN"/>
        </w:rPr>
        <w:t>）</w:t>
      </w:r>
      <w:r>
        <w:rPr>
          <w:rFonts w:hint="eastAsia" w:ascii="宋体" w:hAnsi="宋体" w:eastAsia="宋体" w:cs="Times New Roman"/>
          <w:w w:val="100"/>
          <w:kern w:val="2"/>
          <w:sz w:val="21"/>
          <w:szCs w:val="21"/>
          <w:highlight w:val="none"/>
          <w:lang w:val="en-US" w:eastAsia="zh-CN" w:bidi="ar-SA"/>
        </w:rPr>
        <w:t>中标（成交）采购标的制造商是否为中小企业：</w:t>
      </w:r>
      <w:r>
        <w:rPr>
          <w:rFonts w:hint="eastAsia" w:ascii="宋体" w:hAnsi="宋体" w:eastAsia="宋体" w:cs="Times New Roman"/>
          <w:w w:val="100"/>
          <w:kern w:val="2"/>
          <w:sz w:val="21"/>
          <w:szCs w:val="21"/>
          <w:highlight w:val="none"/>
          <w:lang w:val="en-US" w:eastAsia="zh-CN" w:bidi="ar-SA"/>
        </w:rPr>
        <w:sym w:font="Wingdings" w:char="00A8"/>
      </w:r>
      <w:r>
        <w:rPr>
          <w:rFonts w:hint="eastAsia" w:ascii="宋体" w:hAnsi="宋体" w:eastAsia="宋体" w:cs="Times New Roman"/>
          <w:w w:val="100"/>
          <w:kern w:val="2"/>
          <w:sz w:val="21"/>
          <w:szCs w:val="21"/>
          <w:highlight w:val="none"/>
          <w:lang w:val="en-US" w:eastAsia="zh-CN" w:bidi="ar-SA"/>
        </w:rPr>
        <w:t xml:space="preserve">是      </w:t>
      </w:r>
      <w:r>
        <w:rPr>
          <w:rFonts w:hint="eastAsia" w:ascii="宋体" w:hAnsi="宋体" w:eastAsia="宋体" w:cs="Times New Roman"/>
          <w:w w:val="100"/>
          <w:kern w:val="2"/>
          <w:sz w:val="21"/>
          <w:szCs w:val="21"/>
          <w:highlight w:val="none"/>
          <w:lang w:val="en-US" w:eastAsia="zh-CN" w:bidi="ar-SA"/>
        </w:rPr>
        <w:sym w:font="Wingdings" w:char="00A8"/>
      </w:r>
      <w:r>
        <w:rPr>
          <w:rFonts w:hint="eastAsia" w:ascii="宋体" w:hAnsi="宋体" w:eastAsia="宋体" w:cs="Times New Roman"/>
          <w:w w:val="100"/>
          <w:kern w:val="2"/>
          <w:sz w:val="21"/>
          <w:szCs w:val="21"/>
          <w:highlight w:val="none"/>
          <w:lang w:val="en-US" w:eastAsia="zh-CN" w:bidi="ar-SA"/>
        </w:rPr>
        <w:t>否</w:t>
      </w:r>
    </w:p>
    <w:p w14:paraId="557D4952">
      <w:pPr>
        <w:numPr>
          <w:ilvl w:val="-1"/>
          <w:numId w:val="0"/>
        </w:numPr>
        <w:adjustRightInd w:val="0"/>
        <w:snapToGrid w:val="0"/>
        <w:spacing w:before="0" w:beforeLines="0" w:line="400" w:lineRule="exact"/>
        <w:ind w:left="0" w:leftChars="0" w:firstLine="0" w:firstLineChars="0"/>
        <w:rPr>
          <w:rFonts w:hint="eastAsia" w:ascii="宋体" w:hAnsi="宋体"/>
          <w:iCs/>
          <w:szCs w:val="21"/>
          <w:highlight w:val="none"/>
        </w:rPr>
      </w:pPr>
      <w:r>
        <w:rPr>
          <w:rFonts w:hint="eastAsia" w:ascii="宋体" w:hAnsi="宋体"/>
          <w:w w:val="100"/>
          <w:szCs w:val="21"/>
          <w:highlight w:val="none"/>
          <w:lang w:val="en-US" w:eastAsia="zh-CN"/>
        </w:rPr>
        <w:t xml:space="preserve">         本合同</w:t>
      </w:r>
      <w:r>
        <w:rPr>
          <w:rFonts w:hint="eastAsia" w:ascii="宋体" w:hAnsi="宋体"/>
          <w:w w:val="100"/>
          <w:szCs w:val="21"/>
          <w:highlight w:val="none"/>
        </w:rPr>
        <w:t>是否</w:t>
      </w:r>
      <w:r>
        <w:rPr>
          <w:rFonts w:hint="eastAsia" w:ascii="宋体" w:hAnsi="宋体"/>
          <w:w w:val="100"/>
          <w:szCs w:val="21"/>
          <w:highlight w:val="none"/>
          <w:lang w:eastAsia="zh-CN"/>
        </w:rPr>
        <w:t>为专门面向</w:t>
      </w:r>
      <w:r>
        <w:rPr>
          <w:rFonts w:hint="eastAsia" w:ascii="宋体" w:hAnsi="宋体"/>
          <w:w w:val="100"/>
          <w:szCs w:val="21"/>
          <w:highlight w:val="none"/>
        </w:rPr>
        <w:t>中小企业</w:t>
      </w:r>
      <w:r>
        <w:rPr>
          <w:rFonts w:hint="eastAsia" w:ascii="宋体" w:hAnsi="宋体"/>
          <w:w w:val="100"/>
          <w:szCs w:val="21"/>
          <w:highlight w:val="none"/>
          <w:lang w:eastAsia="zh-CN"/>
        </w:rPr>
        <w:t>的采</w:t>
      </w:r>
      <w:r>
        <w:rPr>
          <w:rFonts w:hint="eastAsia" w:ascii="宋体" w:hAnsi="宋体"/>
          <w:w w:val="100"/>
          <w:szCs w:val="21"/>
          <w:highlight w:val="none"/>
          <w:shd w:val="clear"/>
          <w:lang w:eastAsia="zh-CN"/>
        </w:rPr>
        <w:t>购</w:t>
      </w:r>
      <w:r>
        <w:rPr>
          <w:rFonts w:hint="eastAsia" w:ascii="宋体" w:hAnsi="宋体"/>
          <w:w w:val="100"/>
          <w:szCs w:val="21"/>
          <w:highlight w:val="none"/>
          <w:shd w:val="clear"/>
        </w:rPr>
        <w:t>合同</w:t>
      </w:r>
      <w:r>
        <w:rPr>
          <w:rFonts w:hint="eastAsia" w:ascii="宋体" w:hAnsi="宋体"/>
          <w:w w:val="100"/>
          <w:szCs w:val="21"/>
          <w:highlight w:val="none"/>
          <w:shd w:val="clear"/>
          <w:lang w:eastAsia="zh-CN"/>
        </w:rPr>
        <w:t>（中小企业预留合同）</w:t>
      </w:r>
      <w:r>
        <w:rPr>
          <w:rFonts w:hint="eastAsia" w:ascii="宋体" w:hAnsi="宋体"/>
          <w:szCs w:val="21"/>
          <w:highlight w:val="none"/>
          <w:shd w:val="clear"/>
        </w:rPr>
        <w:t>：</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lang w:val="en-US" w:eastAsia="zh-CN"/>
        </w:rPr>
        <w:t xml:space="preserve">  </w:t>
      </w:r>
      <w:r>
        <w:rPr>
          <w:rFonts w:hint="eastAsia" w:ascii="宋体" w:hAnsi="宋体"/>
          <w:iCs/>
          <w:szCs w:val="21"/>
          <w:highlight w:val="none"/>
        </w:rPr>
        <w:t xml:space="preserve"> </w:t>
      </w:r>
      <w:r>
        <w:rPr>
          <w:rFonts w:hint="eastAsia" w:ascii="宋体" w:hAnsi="宋体"/>
          <w:iCs/>
          <w:szCs w:val="21"/>
          <w:highlight w:val="none"/>
        </w:rPr>
        <w:sym w:font="Wingdings" w:char="00A8"/>
      </w:r>
      <w:r>
        <w:rPr>
          <w:rFonts w:hint="eastAsia" w:ascii="宋体" w:hAnsi="宋体"/>
          <w:iCs/>
          <w:szCs w:val="21"/>
          <w:highlight w:val="none"/>
        </w:rPr>
        <w:t>否</w:t>
      </w:r>
    </w:p>
    <w:p w14:paraId="12127BBD">
      <w:pPr>
        <w:numPr>
          <w:ilvl w:val="-1"/>
          <w:numId w:val="0"/>
        </w:numPr>
        <w:adjustRightInd w:val="0"/>
        <w:snapToGrid w:val="0"/>
        <w:spacing w:before="0" w:beforeLines="0" w:line="400" w:lineRule="exact"/>
        <w:ind w:firstLine="0" w:firstLineChars="0"/>
        <w:rPr>
          <w:rFonts w:hint="eastAsia" w:ascii="宋体" w:hAnsi="宋体"/>
          <w:iCs/>
          <w:szCs w:val="21"/>
          <w:highlight w:val="none"/>
        </w:rPr>
      </w:pPr>
      <w:r>
        <w:rPr>
          <w:rFonts w:hint="eastAsia"/>
          <w:highlight w:val="none"/>
          <w:lang w:val="en-US" w:eastAsia="zh-CN"/>
        </w:rPr>
        <w:t xml:space="preserve">         若本项目不专门面向中小企业采购，是否给予小微企业评审优惠：</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2285DDB4">
      <w:pPr>
        <w:numPr>
          <w:ilvl w:val="-1"/>
          <w:numId w:val="0"/>
        </w:numPr>
        <w:adjustRightInd w:val="0"/>
        <w:snapToGrid w:val="0"/>
        <w:spacing w:before="0" w:beforeLines="0" w:line="400" w:lineRule="exact"/>
        <w:ind w:firstLine="0" w:firstLineChars="0"/>
        <w:rPr>
          <w:rFonts w:hint="eastAsia" w:ascii="宋体" w:hAnsi="宋体"/>
          <w:iCs/>
          <w:szCs w:val="21"/>
          <w:highlight w:val="none"/>
        </w:rPr>
      </w:pPr>
      <w:r>
        <w:rPr>
          <w:rFonts w:hint="eastAsia"/>
          <w:highlight w:val="none"/>
          <w:lang w:val="en-US" w:eastAsia="zh-CN"/>
        </w:rPr>
        <w:t xml:space="preserve">         中标（成交）采购标的制造商是否为残疾人福利性单位：</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2254C730">
      <w:pPr>
        <w:numPr>
          <w:ilvl w:val="0"/>
          <w:numId w:val="0"/>
        </w:numPr>
        <w:snapToGrid w:val="0"/>
        <w:spacing w:beforeLines="0" w:line="400" w:lineRule="exact"/>
        <w:ind w:firstLine="0" w:firstLineChars="0"/>
        <w:rPr>
          <w:rFonts w:hint="default"/>
          <w:highlight w:val="none"/>
          <w:lang w:val="en-US" w:eastAsia="zh-CN"/>
        </w:rPr>
      </w:pPr>
      <w:r>
        <w:rPr>
          <w:rFonts w:hint="eastAsia"/>
          <w:highlight w:val="none"/>
          <w:lang w:val="en-US" w:eastAsia="zh-CN"/>
        </w:rPr>
        <w:t xml:space="preserve">         中标（成交）采购标的制造商是否为监狱企业：</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45459259">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w:t>
      </w:r>
      <w:r>
        <w:rPr>
          <w:rFonts w:hint="default" w:ascii="宋体" w:hAnsi="宋体"/>
          <w:szCs w:val="21"/>
          <w:highlight w:val="none"/>
          <w:lang w:val="en" w:eastAsia="zh-CN"/>
        </w:rPr>
        <w:t>7</w:t>
      </w:r>
      <w:r>
        <w:rPr>
          <w:rFonts w:hint="eastAsia" w:ascii="宋体" w:hAnsi="宋体"/>
          <w:szCs w:val="21"/>
          <w:highlight w:val="none"/>
        </w:rPr>
        <w:t>）合同是否分包：</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4DFC5124">
      <w:pPr>
        <w:adjustRightInd w:val="0"/>
        <w:snapToGrid w:val="0"/>
        <w:spacing w:before="0" w:beforeLines="0" w:line="400" w:lineRule="exact"/>
        <w:ind w:firstLine="840" w:firstLineChars="400"/>
        <w:rPr>
          <w:rFonts w:hint="eastAsia" w:ascii="宋体" w:hAnsi="宋体"/>
          <w:szCs w:val="21"/>
          <w:highlight w:val="none"/>
          <w:u w:val="single"/>
        </w:rPr>
      </w:pPr>
      <w:r>
        <w:rPr>
          <w:rFonts w:hint="eastAsia" w:ascii="宋体" w:hAnsi="宋体"/>
          <w:szCs w:val="21"/>
          <w:highlight w:val="none"/>
          <w:lang w:val="en-US" w:eastAsia="zh-CN"/>
        </w:rPr>
        <w:t xml:space="preserve"> </w:t>
      </w:r>
      <w:r>
        <w:rPr>
          <w:rFonts w:hint="eastAsia" w:ascii="宋体" w:hAnsi="宋体"/>
          <w:szCs w:val="21"/>
          <w:highlight w:val="none"/>
        </w:rPr>
        <w:t>分包主要内容：</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p>
    <w:p w14:paraId="0BFAE088">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highlight w:val="none"/>
          <w:u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5A147ECE">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3EF6919C">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highlight w:val="none"/>
        </w:rPr>
        <w:t>类型</w:t>
      </w:r>
      <w:r>
        <w:rPr>
          <w:rFonts w:hint="eastAsia" w:ascii="宋体" w:hAnsi="宋体"/>
          <w:szCs w:val="21"/>
          <w:highlight w:val="none"/>
          <w:lang w:eastAsia="zh-CN"/>
        </w:rPr>
        <w:t>（如果供应商和制造商不同，只填写制造商类型）</w:t>
      </w:r>
      <w:r>
        <w:rPr>
          <w:rFonts w:hint="eastAsia" w:ascii="宋体" w:hAnsi="宋体"/>
          <w:szCs w:val="21"/>
          <w:highlight w:val="none"/>
        </w:rPr>
        <w:t>：</w:t>
      </w:r>
    </w:p>
    <w:p w14:paraId="661AF495">
      <w:pPr>
        <w:adjustRightInd w:val="0"/>
        <w:snapToGrid w:val="0"/>
        <w:spacing w:beforeLines="0" w:line="400" w:lineRule="exact"/>
        <w:ind w:firstLine="840" w:firstLineChars="400"/>
        <w:rPr>
          <w:rFonts w:hint="eastAsia" w:ascii="宋体" w:hAnsi="宋体"/>
          <w:iCs/>
          <w:szCs w:val="21"/>
          <w:highlight w:val="none"/>
          <w:lang w:val="en-US"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大型企业  </w:t>
      </w:r>
      <w:r>
        <w:rPr>
          <w:rFonts w:hint="eastAsia" w:ascii="宋体" w:hAnsi="宋体"/>
          <w:iCs/>
          <w:szCs w:val="21"/>
          <w:highlight w:val="none"/>
        </w:rPr>
        <w:sym w:font="Wingdings" w:char="00A8"/>
      </w:r>
      <w:r>
        <w:rPr>
          <w:rFonts w:hint="eastAsia" w:ascii="宋体" w:hAnsi="宋体"/>
          <w:iCs/>
          <w:szCs w:val="21"/>
          <w:highlight w:val="none"/>
        </w:rPr>
        <w:t xml:space="preserve">中型企业  </w:t>
      </w:r>
      <w:r>
        <w:rPr>
          <w:rFonts w:hint="eastAsia" w:ascii="宋体" w:hAnsi="宋体"/>
          <w:iCs/>
          <w:szCs w:val="21"/>
          <w:highlight w:val="none"/>
        </w:rPr>
        <w:sym w:font="Wingdings" w:char="00A8"/>
      </w:r>
      <w:r>
        <w:rPr>
          <w:rFonts w:hint="eastAsia" w:ascii="宋体" w:hAnsi="宋体"/>
          <w:iCs/>
          <w:szCs w:val="21"/>
          <w:highlight w:val="none"/>
        </w:rPr>
        <w:t>小微型企业</w:t>
      </w:r>
      <w:r>
        <w:rPr>
          <w:rFonts w:hint="eastAsia" w:ascii="宋体" w:hAnsi="宋体"/>
          <w:iCs/>
          <w:szCs w:val="21"/>
          <w:highlight w:val="none"/>
          <w:lang w:val="en-US" w:eastAsia="zh-CN"/>
        </w:rPr>
        <w:t xml:space="preserve">  </w:t>
      </w:r>
    </w:p>
    <w:p w14:paraId="017BF5A2">
      <w:pPr>
        <w:adjustRightInd w:val="0"/>
        <w:snapToGrid w:val="0"/>
        <w:spacing w:beforeLines="0" w:line="400" w:lineRule="exact"/>
        <w:ind w:firstLine="840" w:firstLineChars="400"/>
        <w:rPr>
          <w:rFonts w:hint="default" w:eastAsia="华文楷体"/>
          <w:highlight w:val="none"/>
          <w:u w:val="none"/>
          <w:lang w:val="en-US"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残疾人福利性单位</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监狱</w:t>
      </w:r>
      <w:r>
        <w:rPr>
          <w:rFonts w:hint="eastAsia" w:ascii="宋体" w:hAnsi="宋体"/>
          <w:iCs/>
          <w:szCs w:val="21"/>
          <w:highlight w:val="none"/>
        </w:rPr>
        <w:t>企业</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其他</w:t>
      </w:r>
    </w:p>
    <w:p w14:paraId="5C797F74">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63FDDDFA">
      <w:pPr>
        <w:pStyle w:val="475"/>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2F1D0758">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highlight w:val="none"/>
          <w:u w:val="none"/>
          <w:lang w:val="en-US" w:eastAsia="zh-CN"/>
        </w:rPr>
      </w:pPr>
      <w:r>
        <w:rPr>
          <w:rFonts w:hint="eastAsia" w:ascii="宋体" w:hAnsi="宋体" w:eastAsia="宋体" w:cs="宋体"/>
          <w:b w:val="0"/>
          <w:bCs w:val="0"/>
          <w:sz w:val="21"/>
          <w:szCs w:val="21"/>
          <w:highlight w:val="none"/>
          <w:u w:val="none"/>
          <w:lang w:val="en-US" w:eastAsia="zh-CN"/>
        </w:rPr>
        <w:t>（</w:t>
      </w:r>
      <w:r>
        <w:rPr>
          <w:rFonts w:hint="default" w:ascii="宋体" w:hAnsi="宋体" w:cs="宋体"/>
          <w:b w:val="0"/>
          <w:bCs w:val="0"/>
          <w:sz w:val="21"/>
          <w:szCs w:val="21"/>
          <w:highlight w:val="none"/>
          <w:u w:val="none"/>
          <w:lang w:val="en" w:eastAsia="zh-CN"/>
        </w:rPr>
        <w:t>9</w:t>
      </w:r>
      <w:r>
        <w:rPr>
          <w:rFonts w:hint="eastAsia" w:ascii="宋体" w:hAnsi="宋体" w:eastAsia="宋体" w:cs="宋体"/>
          <w:b w:val="0"/>
          <w:bCs w:val="0"/>
          <w:sz w:val="21"/>
          <w:szCs w:val="21"/>
          <w:highlight w:val="none"/>
          <w:u w:val="none"/>
          <w:lang w:val="en-US" w:eastAsia="zh-CN"/>
        </w:rPr>
        <w:t>）是否涉及进口产品：</w:t>
      </w:r>
    </w:p>
    <w:p w14:paraId="0D917276">
      <w:pPr>
        <w:numPr>
          <w:ilvl w:val="-1"/>
          <w:numId w:val="0"/>
        </w:numPr>
        <w:adjustRightInd w:val="0"/>
        <w:snapToGrid w:val="0"/>
        <w:spacing w:before="0" w:beforeLines="0" w:line="400" w:lineRule="exact"/>
        <w:ind w:firstLine="840" w:firstLineChars="400"/>
        <w:rPr>
          <w:rFonts w:hint="eastAsia" w:ascii="宋体" w:hAnsi="宋体" w:eastAsia="宋体" w:cs="宋体"/>
          <w:szCs w:val="21"/>
          <w:highlight w:val="none"/>
          <w:u w:val="single"/>
          <w:lang w:val="en-US" w:eastAsia="zh-CN"/>
        </w:rPr>
      </w:pPr>
      <w:r>
        <w:rPr>
          <w:rFonts w:hint="eastAsia" w:ascii="宋体" w:hAnsi="宋体" w:cs="宋体"/>
          <w:iCs w:val="0"/>
          <w:szCs w:val="21"/>
          <w:highlight w:val="none"/>
          <w:lang w:val="en-US" w:eastAsia="zh-CN"/>
        </w:rPr>
        <w:t xml:space="preserve"> </w:t>
      </w:r>
      <w:r>
        <w:rPr>
          <w:rFonts w:hint="eastAsia" w:ascii="宋体" w:hAnsi="宋体" w:eastAsia="宋体" w:cs="宋体"/>
          <w:iCs w:val="0"/>
          <w:szCs w:val="21"/>
          <w:highlight w:val="none"/>
        </w:rPr>
        <w:sym w:font="Wingdings" w:char="00A8"/>
      </w:r>
      <w:r>
        <w:rPr>
          <w:rFonts w:hint="eastAsia" w:ascii="宋体" w:hAnsi="宋体" w:eastAsia="宋体" w:cs="宋体"/>
          <w:iCs w:val="0"/>
          <w:szCs w:val="21"/>
          <w:highlight w:val="none"/>
        </w:rPr>
        <w:t>是</w:t>
      </w:r>
      <w:r>
        <w:rPr>
          <w:rFonts w:hint="eastAsia" w:ascii="宋体" w:hAnsi="宋体" w:eastAsia="宋体" w:cs="宋体"/>
          <w:iCs w:val="0"/>
          <w:szCs w:val="21"/>
          <w:highlight w:val="none"/>
          <w:lang w:eastAsia="zh-CN"/>
        </w:rPr>
        <w:t>，</w:t>
      </w:r>
      <w:r>
        <w:rPr>
          <w:rFonts w:hint="eastAsia" w:ascii="宋体" w:hAnsi="宋体" w:cs="宋体"/>
          <w:iCs w:val="0"/>
          <w:szCs w:val="21"/>
          <w:highlight w:val="none"/>
          <w:lang w:eastAsia="zh-CN"/>
        </w:rPr>
        <w:t>《政府采购品目分类目录》底级品目名称</w:t>
      </w:r>
      <w:r>
        <w:rPr>
          <w:rFonts w:hint="eastAsia" w:ascii="宋体" w:hAnsi="宋体" w:eastAsia="宋体" w:cs="宋体"/>
          <w:szCs w:val="21"/>
          <w:highlight w:val="none"/>
          <w:lang w:val="en-US" w:eastAsia="zh-CN"/>
        </w:rPr>
        <w:t>：</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en-US" w:eastAsia="zh-CN"/>
        </w:rPr>
        <w:t xml:space="preserve"> </w:t>
      </w:r>
      <w:r>
        <w:rPr>
          <w:rFonts w:hint="eastAsia" w:ascii="宋体" w:hAnsi="宋体" w:cs="宋体"/>
          <w:szCs w:val="21"/>
          <w:highlight w:val="none"/>
          <w:lang w:val="en-US" w:eastAsia="zh-CN"/>
        </w:rPr>
        <w:t>金额：</w:t>
      </w:r>
      <w:r>
        <w:rPr>
          <w:rFonts w:hint="eastAsia" w:ascii="宋体" w:hAnsi="宋体" w:eastAsia="宋体" w:cs="宋体"/>
          <w:szCs w:val="21"/>
          <w:highlight w:val="none"/>
          <w:u w:val="single"/>
          <w:lang w:val="en-US" w:eastAsia="zh-CN"/>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lang w:val="en-US" w:eastAsia="zh-CN"/>
        </w:rPr>
        <w:t xml:space="preserve"> </w:t>
      </w:r>
    </w:p>
    <w:p w14:paraId="1507B11C">
      <w:pPr>
        <w:numPr>
          <w:ilvl w:val="-1"/>
          <w:numId w:val="0"/>
        </w:numPr>
        <w:adjustRightInd w:val="0"/>
        <w:snapToGrid w:val="0"/>
        <w:spacing w:before="0" w:beforeLines="0" w:line="400" w:lineRule="exact"/>
        <w:ind w:firstLine="840" w:firstLineChars="400"/>
        <w:rPr>
          <w:rFonts w:hint="eastAsia" w:ascii="宋体" w:hAnsi="宋体" w:eastAsia="宋体"/>
          <w:iCs w:val="0"/>
          <w:szCs w:val="21"/>
          <w:highlight w:val="none"/>
        </w:rPr>
      </w:pPr>
      <w:r>
        <w:rPr>
          <w:rFonts w:hint="eastAsia" w:ascii="宋体" w:hAnsi="宋体" w:cs="宋体"/>
          <w:szCs w:val="21"/>
          <w:highlight w:val="none"/>
          <w:lang w:val="en-US" w:eastAsia="zh-CN"/>
        </w:rPr>
        <w:t xml:space="preserve">        国别：</w:t>
      </w:r>
      <w:r>
        <w:rPr>
          <w:rFonts w:hint="eastAsia" w:ascii="宋体" w:hAnsi="宋体" w:eastAsia="宋体" w:cs="宋体"/>
          <w:szCs w:val="21"/>
          <w:highlight w:val="none"/>
          <w:u w:val="single"/>
          <w:lang w:val="en-US" w:eastAsia="zh-CN"/>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lang w:val="en-US" w:eastAsia="zh-CN"/>
        </w:rPr>
        <w:t xml:space="preserve"> </w:t>
      </w:r>
      <w:r>
        <w:rPr>
          <w:rFonts w:hint="eastAsia" w:ascii="宋体" w:hAnsi="宋体" w:cs="宋体"/>
          <w:szCs w:val="21"/>
          <w:highlight w:val="none"/>
          <w:lang w:val="en-US" w:eastAsia="zh-CN"/>
        </w:rPr>
        <w:t xml:space="preserve"> </w:t>
      </w:r>
      <w:r>
        <w:rPr>
          <w:rFonts w:hint="eastAsia" w:ascii="宋体" w:hAnsi="宋体" w:eastAsia="宋体" w:cs="宋体"/>
          <w:szCs w:val="21"/>
          <w:highlight w:val="none"/>
          <w:lang w:val="en-US" w:eastAsia="zh-CN"/>
        </w:rPr>
        <w:t>品牌：</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none"/>
          <w:lang w:val="en-US" w:eastAsia="zh-CN"/>
        </w:rPr>
        <w:t xml:space="preserve"> 规格型号：</w:t>
      </w:r>
      <w:r>
        <w:rPr>
          <w:rFonts w:hint="eastAsia" w:ascii="宋体" w:hAnsi="宋体" w:eastAsia="宋体" w:cs="宋体"/>
          <w:szCs w:val="21"/>
          <w:highlight w:val="none"/>
          <w:u w:val="single"/>
          <w:lang w:val="en-US" w:eastAsia="zh-CN"/>
        </w:rPr>
        <w:t xml:space="preserve">        </w:t>
      </w:r>
      <w:r>
        <w:rPr>
          <w:rFonts w:hint="eastAsia" w:ascii="宋体" w:hAnsi="宋体" w:eastAsia="宋体"/>
          <w:iCs w:val="0"/>
          <w:szCs w:val="21"/>
          <w:highlight w:val="none"/>
        </w:rPr>
        <w:t xml:space="preserve">      </w:t>
      </w:r>
    </w:p>
    <w:p w14:paraId="469F2028">
      <w:pPr>
        <w:adjustRightInd w:val="0"/>
        <w:snapToGrid w:val="0"/>
        <w:spacing w:before="0" w:beforeLines="0" w:line="400" w:lineRule="exact"/>
        <w:ind w:firstLine="840" w:firstLineChars="400"/>
        <w:rPr>
          <w:rFonts w:hint="eastAsia" w:ascii="宋体" w:hAnsi="宋体"/>
          <w:szCs w:val="21"/>
          <w:highlight w:val="none"/>
          <w:u w:val="none"/>
          <w:lang w:val="en-US" w:eastAsia="zh-CN"/>
        </w:rPr>
      </w:pPr>
      <w:r>
        <w:rPr>
          <w:rFonts w:hint="eastAsia" w:ascii="宋体" w:hAnsi="宋体"/>
          <w:iCs w:val="0"/>
          <w:szCs w:val="21"/>
          <w:highlight w:val="none"/>
          <w:lang w:val="en-US" w:eastAsia="zh-CN"/>
        </w:rPr>
        <w:t xml:space="preserve"> </w:t>
      </w:r>
      <w:r>
        <w:rPr>
          <w:rFonts w:hint="eastAsia" w:ascii="宋体" w:hAnsi="宋体"/>
          <w:iCs w:val="0"/>
          <w:szCs w:val="21"/>
          <w:highlight w:val="none"/>
        </w:rPr>
        <w:sym w:font="Wingdings" w:char="00A8"/>
      </w:r>
      <w:r>
        <w:rPr>
          <w:rFonts w:hint="eastAsia" w:ascii="宋体" w:hAnsi="宋体" w:eastAsia="宋体"/>
          <w:iCs w:val="0"/>
          <w:szCs w:val="21"/>
          <w:highlight w:val="none"/>
          <w:lang w:eastAsia="zh-CN"/>
        </w:rPr>
        <w:t>否</w:t>
      </w:r>
    </w:p>
    <w:p w14:paraId="10BA722E">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highlight w:val="none"/>
          <w:u w:val="none"/>
          <w:lang w:val="en-US" w:eastAsia="zh-CN"/>
        </w:rPr>
      </w:pPr>
      <w:r>
        <w:rPr>
          <w:rFonts w:hint="eastAsia" w:ascii="宋体" w:hAnsi="宋体"/>
          <w:b w:val="0"/>
          <w:bCs w:val="0"/>
          <w:sz w:val="21"/>
          <w:szCs w:val="21"/>
          <w:highlight w:val="none"/>
          <w:u w:val="none"/>
          <w:lang w:val="en-US" w:eastAsia="zh-CN"/>
        </w:rPr>
        <w:t xml:space="preserve">    （1</w:t>
      </w:r>
      <w:r>
        <w:rPr>
          <w:rFonts w:hint="default" w:ascii="宋体" w:hAnsi="宋体"/>
          <w:b w:val="0"/>
          <w:bCs w:val="0"/>
          <w:sz w:val="21"/>
          <w:szCs w:val="21"/>
          <w:highlight w:val="none"/>
          <w:u w:val="none"/>
          <w:lang w:val="en" w:eastAsia="zh-CN"/>
        </w:rPr>
        <w:t>0</w:t>
      </w:r>
      <w:r>
        <w:rPr>
          <w:rFonts w:hint="eastAsia" w:ascii="宋体" w:hAnsi="宋体"/>
          <w:b w:val="0"/>
          <w:bCs w:val="0"/>
          <w:sz w:val="21"/>
          <w:szCs w:val="21"/>
          <w:highlight w:val="none"/>
          <w:u w:val="none"/>
          <w:lang w:val="en-US" w:eastAsia="zh-CN"/>
        </w:rPr>
        <w:t>）</w:t>
      </w:r>
      <w:r>
        <w:rPr>
          <w:rFonts w:hint="eastAsia" w:ascii="宋体" w:hAnsi="宋体" w:eastAsia="宋体"/>
          <w:b w:val="0"/>
          <w:bCs w:val="0"/>
          <w:sz w:val="21"/>
          <w:szCs w:val="21"/>
          <w:highlight w:val="none"/>
          <w:u w:val="none"/>
          <w:lang w:val="en-US" w:eastAsia="zh-CN"/>
        </w:rPr>
        <w:t>是否涉及节能产品：</w:t>
      </w:r>
    </w:p>
    <w:p w14:paraId="6F934C2E">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highlight w:val="none"/>
          <w:lang w:val="en-US" w:eastAsia="zh-CN"/>
        </w:rPr>
      </w:pPr>
      <w:r>
        <w:rPr>
          <w:rFonts w:hint="eastAsia" w:ascii="宋体" w:hAnsi="宋体"/>
          <w:b w:val="0"/>
          <w:bCs w:val="0"/>
          <w:sz w:val="21"/>
          <w:szCs w:val="21"/>
          <w:highlight w:val="none"/>
          <w:u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是</w:t>
      </w:r>
      <w:r>
        <w:rPr>
          <w:rFonts w:hint="eastAsia" w:ascii="宋体" w:hAnsi="宋体" w:eastAsia="宋体"/>
          <w:iCs w:val="0"/>
          <w:szCs w:val="21"/>
          <w:highlight w:val="none"/>
          <w:lang w:eastAsia="zh-CN"/>
        </w:rPr>
        <w:t>，</w:t>
      </w:r>
      <w:r>
        <w:rPr>
          <w:rFonts w:hint="eastAsia" w:ascii="宋体" w:hAnsi="宋体"/>
          <w:iCs w:val="0"/>
          <w:szCs w:val="21"/>
          <w:highlight w:val="none"/>
          <w:lang w:eastAsia="zh-CN"/>
        </w:rPr>
        <w:t>《节能产品政府采购品目清单》的底级品目名称：</w:t>
      </w:r>
      <w:r>
        <w:rPr>
          <w:rFonts w:hint="eastAsia" w:ascii="宋体" w:hAnsi="宋体" w:eastAsia="宋体"/>
          <w:szCs w:val="21"/>
          <w:highlight w:val="none"/>
          <w:u w:val="single"/>
          <w:lang w:val="en-US" w:eastAsia="zh-CN"/>
        </w:rPr>
        <w:t xml:space="preserve">      </w:t>
      </w:r>
      <w:r>
        <w:rPr>
          <w:rFonts w:hint="eastAsia" w:ascii="宋体" w:hAnsi="宋体"/>
          <w:szCs w:val="21"/>
          <w:highlight w:val="none"/>
          <w:u w:val="single"/>
          <w:lang w:val="en-US" w:eastAsia="zh-CN"/>
        </w:rPr>
        <w:t xml:space="preserve">   </w:t>
      </w:r>
      <w:r>
        <w:rPr>
          <w:rFonts w:hint="eastAsia" w:ascii="宋体" w:hAnsi="宋体"/>
          <w:iCs/>
          <w:szCs w:val="21"/>
          <w:highlight w:val="none"/>
          <w:lang w:val="en-US" w:eastAsia="zh-CN"/>
        </w:rPr>
        <w:t xml:space="preserve">     </w:t>
      </w:r>
    </w:p>
    <w:p w14:paraId="7995D773">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highlight w:val="none"/>
          <w:lang w:val="en-US"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强制采购</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优先采购</w:t>
      </w:r>
      <w:r>
        <w:rPr>
          <w:rFonts w:hint="eastAsia" w:ascii="宋体" w:hAnsi="宋体"/>
          <w:iCs/>
          <w:szCs w:val="21"/>
          <w:highlight w:val="none"/>
          <w:lang w:val="en-US" w:eastAsia="zh-CN"/>
        </w:rPr>
        <w:t xml:space="preserve">    </w:t>
      </w:r>
    </w:p>
    <w:p w14:paraId="7F190D2F">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highlight w:val="none"/>
        </w:rPr>
      </w:pPr>
      <w:r>
        <w:rPr>
          <w:rFonts w:hint="eastAsia" w:ascii="宋体" w:hAnsi="宋体"/>
          <w:iCs/>
          <w:szCs w:val="21"/>
          <w:highlight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否</w:t>
      </w:r>
    </w:p>
    <w:p w14:paraId="48898D21">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highlight w:val="none"/>
          <w:u w:val="none"/>
          <w:lang w:val="en-US" w:eastAsia="zh-CN"/>
        </w:rPr>
      </w:pPr>
      <w:r>
        <w:rPr>
          <w:rFonts w:hint="eastAsia" w:ascii="宋体" w:hAnsi="宋体"/>
          <w:b w:val="0"/>
          <w:bCs w:val="0"/>
          <w:sz w:val="21"/>
          <w:szCs w:val="21"/>
          <w:highlight w:val="none"/>
          <w:u w:val="none"/>
          <w:lang w:val="en-US" w:eastAsia="zh-CN"/>
        </w:rPr>
        <w:t xml:space="preserve">          </w:t>
      </w:r>
      <w:r>
        <w:rPr>
          <w:rFonts w:hint="eastAsia" w:ascii="宋体" w:hAnsi="宋体" w:eastAsia="宋体"/>
          <w:b w:val="0"/>
          <w:bCs w:val="0"/>
          <w:sz w:val="21"/>
          <w:szCs w:val="21"/>
          <w:highlight w:val="none"/>
          <w:u w:val="none"/>
          <w:lang w:val="en-US" w:eastAsia="zh-CN"/>
        </w:rPr>
        <w:t>是否涉及</w:t>
      </w:r>
      <w:r>
        <w:rPr>
          <w:rFonts w:hint="eastAsia" w:ascii="宋体" w:hAnsi="宋体"/>
          <w:b w:val="0"/>
          <w:bCs w:val="0"/>
          <w:sz w:val="21"/>
          <w:szCs w:val="21"/>
          <w:highlight w:val="none"/>
          <w:u w:val="none"/>
          <w:lang w:val="en-US" w:eastAsia="zh-CN"/>
        </w:rPr>
        <w:t>环境标志</w:t>
      </w:r>
      <w:r>
        <w:rPr>
          <w:rFonts w:hint="eastAsia" w:ascii="宋体" w:hAnsi="宋体" w:eastAsia="宋体"/>
          <w:b w:val="0"/>
          <w:bCs w:val="0"/>
          <w:sz w:val="21"/>
          <w:szCs w:val="21"/>
          <w:highlight w:val="none"/>
          <w:u w:val="none"/>
          <w:lang w:val="en-US" w:eastAsia="zh-CN"/>
        </w:rPr>
        <w:t>产品：</w:t>
      </w:r>
    </w:p>
    <w:p w14:paraId="4AA5EE45">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highlight w:val="none"/>
          <w:lang w:eastAsia="zh-CN"/>
        </w:rPr>
      </w:pPr>
      <w:r>
        <w:rPr>
          <w:rFonts w:hint="eastAsia" w:ascii="宋体" w:hAnsi="宋体"/>
          <w:b w:val="0"/>
          <w:bCs w:val="0"/>
          <w:sz w:val="21"/>
          <w:szCs w:val="21"/>
          <w:highlight w:val="none"/>
          <w:u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是</w:t>
      </w:r>
      <w:r>
        <w:rPr>
          <w:rFonts w:hint="eastAsia" w:ascii="宋体" w:hAnsi="宋体" w:eastAsia="宋体"/>
          <w:iCs w:val="0"/>
          <w:szCs w:val="21"/>
          <w:highlight w:val="none"/>
          <w:lang w:eastAsia="zh-CN"/>
        </w:rPr>
        <w:t>，</w:t>
      </w:r>
      <w:r>
        <w:rPr>
          <w:rFonts w:hint="eastAsia" w:ascii="宋体" w:hAnsi="宋体"/>
          <w:iCs w:val="0"/>
          <w:szCs w:val="21"/>
          <w:highlight w:val="none"/>
          <w:lang w:eastAsia="zh-CN"/>
        </w:rPr>
        <w:t>《环境标志产品政府采购品目清单》的底级品目名称：</w:t>
      </w:r>
      <w:r>
        <w:rPr>
          <w:rFonts w:hint="eastAsia" w:ascii="宋体" w:hAnsi="宋体" w:eastAsia="宋体"/>
          <w:szCs w:val="21"/>
          <w:highlight w:val="none"/>
          <w:u w:val="single"/>
          <w:lang w:val="en-US" w:eastAsia="zh-CN"/>
        </w:rPr>
        <w:t xml:space="preserve">      </w:t>
      </w:r>
      <w:r>
        <w:rPr>
          <w:rFonts w:hint="eastAsia" w:ascii="宋体" w:hAnsi="宋体"/>
          <w:szCs w:val="21"/>
          <w:highlight w:val="none"/>
          <w:u w:val="single"/>
          <w:lang w:val="en-US" w:eastAsia="zh-CN"/>
        </w:rPr>
        <w:t xml:space="preserve">   </w:t>
      </w:r>
      <w:r>
        <w:rPr>
          <w:rFonts w:hint="eastAsia" w:ascii="宋体" w:hAnsi="宋体"/>
          <w:iCs/>
          <w:szCs w:val="21"/>
          <w:highlight w:val="none"/>
          <w:lang w:val="en-US" w:eastAsia="zh-CN"/>
        </w:rPr>
        <w:t xml:space="preserve"> </w:t>
      </w:r>
    </w:p>
    <w:p w14:paraId="5DA62128">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highlight w:val="none"/>
          <w:lang w:val="en-US"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强制采购</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优先采购</w:t>
      </w:r>
      <w:r>
        <w:rPr>
          <w:rFonts w:hint="eastAsia" w:ascii="宋体" w:hAnsi="宋体"/>
          <w:iCs/>
          <w:szCs w:val="21"/>
          <w:highlight w:val="none"/>
          <w:lang w:val="en-US" w:eastAsia="zh-CN"/>
        </w:rPr>
        <w:t xml:space="preserve">    </w:t>
      </w:r>
    </w:p>
    <w:p w14:paraId="204BF653">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highlight w:val="none"/>
          <w:u w:val="none"/>
          <w:lang w:val="en-US" w:eastAsia="zh-CN"/>
        </w:rPr>
      </w:pPr>
      <w:r>
        <w:rPr>
          <w:rFonts w:hint="eastAsia" w:ascii="宋体" w:hAnsi="宋体"/>
          <w:iCs/>
          <w:szCs w:val="21"/>
          <w:highlight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否</w:t>
      </w:r>
    </w:p>
    <w:p w14:paraId="0F6AA016">
      <w:pPr>
        <w:pStyle w:val="475"/>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highlight w:val="none"/>
          <w:u w:val="none"/>
          <w:lang w:val="en-US" w:eastAsia="zh-CN"/>
        </w:rPr>
      </w:pPr>
      <w:r>
        <w:rPr>
          <w:rFonts w:hint="eastAsia" w:ascii="宋体" w:hAnsi="宋体"/>
          <w:b w:val="0"/>
          <w:bCs w:val="0"/>
          <w:sz w:val="21"/>
          <w:szCs w:val="21"/>
          <w:highlight w:val="none"/>
          <w:u w:val="none"/>
          <w:lang w:val="en-US" w:eastAsia="zh-CN"/>
        </w:rPr>
        <w:t xml:space="preserve">          </w:t>
      </w:r>
      <w:r>
        <w:rPr>
          <w:rFonts w:hint="eastAsia" w:ascii="宋体" w:hAnsi="宋体" w:eastAsia="宋体" w:cs="Times New Roman"/>
          <w:b w:val="0"/>
          <w:bCs w:val="0"/>
          <w:kern w:val="2"/>
          <w:sz w:val="21"/>
          <w:szCs w:val="21"/>
          <w:highlight w:val="none"/>
          <w:u w:val="none"/>
          <w:lang w:val="en-US" w:eastAsia="zh-CN"/>
        </w:rPr>
        <w:t>是否涉及绿色产品：</w:t>
      </w:r>
      <w:r>
        <w:rPr>
          <w:rFonts w:hint="eastAsia" w:ascii="宋体" w:hAnsi="宋体" w:eastAsia="宋体" w:cs="Times New Roman"/>
          <w:iCs w:val="0"/>
          <w:kern w:val="2"/>
          <w:sz w:val="21"/>
          <w:szCs w:val="21"/>
          <w:highlight w:val="none"/>
          <w:u w:val="none"/>
          <w:lang w:val="en-US" w:eastAsia="zh-CN"/>
        </w:rPr>
        <w:t xml:space="preserve"> </w:t>
      </w:r>
    </w:p>
    <w:p w14:paraId="092E534E">
      <w:pPr>
        <w:pStyle w:val="475"/>
        <w:spacing w:beforeLines="0"/>
        <w:ind w:firstLine="420" w:firstLineChars="0"/>
        <w:rPr>
          <w:rFonts w:hint="eastAsia" w:ascii="宋体" w:hAnsi="宋体" w:eastAsia="宋体"/>
          <w:szCs w:val="21"/>
          <w:highlight w:val="none"/>
          <w:u w:val="single"/>
          <w:lang w:val="en-US" w:eastAsia="zh-CN"/>
        </w:rPr>
      </w:pPr>
      <w:r>
        <w:rPr>
          <w:rFonts w:hint="eastAsia" w:ascii="宋体" w:hAnsi="宋体" w:eastAsia="宋体" w:cs="Times New Roman"/>
          <w:iCs w:val="0"/>
          <w:kern w:val="2"/>
          <w:sz w:val="21"/>
          <w:szCs w:val="21"/>
          <w:highlight w:val="none"/>
          <w:u w:val="none"/>
          <w:lang w:val="en-US" w:eastAsia="zh-CN"/>
        </w:rPr>
        <w:t xml:space="preserve">     </w:t>
      </w:r>
      <w:r>
        <w:rPr>
          <w:rFonts w:hint="eastAsia" w:ascii="宋体" w:hAnsi="宋体" w:eastAsia="宋体" w:cs="Times New Roman"/>
          <w:iCs w:val="0"/>
          <w:kern w:val="2"/>
          <w:sz w:val="21"/>
          <w:szCs w:val="21"/>
          <w:highlight w:val="none"/>
          <w:u w:val="none"/>
        </w:rPr>
        <w:sym w:font="Wingdings" w:char="00A8"/>
      </w:r>
      <w:r>
        <w:rPr>
          <w:rFonts w:hint="eastAsia" w:ascii="宋体" w:hAnsi="宋体" w:eastAsia="宋体" w:cs="Times New Roman"/>
          <w:iCs w:val="0"/>
          <w:kern w:val="2"/>
          <w:sz w:val="21"/>
          <w:szCs w:val="21"/>
          <w:highlight w:val="none"/>
          <w:u w:val="none"/>
        </w:rPr>
        <w:t>是</w:t>
      </w:r>
      <w:r>
        <w:rPr>
          <w:rFonts w:hint="eastAsia" w:ascii="宋体" w:hAnsi="宋体" w:eastAsia="宋体" w:cs="Times New Roman"/>
          <w:iCs w:val="0"/>
          <w:kern w:val="2"/>
          <w:sz w:val="21"/>
          <w:szCs w:val="21"/>
          <w:highlight w:val="none"/>
          <w:u w:val="none"/>
          <w:lang w:eastAsia="zh-CN"/>
        </w:rPr>
        <w:t>，绿色产品政府采购相关政策确定的底级品目名称：</w:t>
      </w:r>
      <w:r>
        <w:rPr>
          <w:rFonts w:hint="eastAsia" w:ascii="宋体" w:hAnsi="宋体" w:eastAsia="宋体"/>
          <w:szCs w:val="21"/>
          <w:highlight w:val="none"/>
          <w:u w:val="single"/>
          <w:lang w:val="en-US" w:eastAsia="zh-CN"/>
        </w:rPr>
        <w:t xml:space="preserve">         </w:t>
      </w:r>
    </w:p>
    <w:p w14:paraId="023B45B2">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highlight w:val="none"/>
          <w:lang w:val="en-US"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强制采购</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优先采购</w:t>
      </w:r>
      <w:r>
        <w:rPr>
          <w:rFonts w:hint="eastAsia" w:ascii="宋体" w:hAnsi="宋体"/>
          <w:iCs/>
          <w:szCs w:val="21"/>
          <w:highlight w:val="none"/>
          <w:lang w:val="en-US" w:eastAsia="zh-CN"/>
        </w:rPr>
        <w:t xml:space="preserve">    </w:t>
      </w:r>
    </w:p>
    <w:p w14:paraId="396779E5">
      <w:pPr>
        <w:pStyle w:val="475"/>
        <w:spacing w:beforeLines="0"/>
        <w:ind w:firstLine="420" w:firstLineChars="0"/>
        <w:rPr>
          <w:rFonts w:hint="eastAsia" w:ascii="宋体" w:hAnsi="宋体"/>
          <w:b w:val="0"/>
          <w:bCs w:val="0"/>
          <w:sz w:val="21"/>
          <w:szCs w:val="21"/>
          <w:highlight w:val="none"/>
          <w:u w:val="none"/>
          <w:lang w:val="en-US" w:eastAsia="zh-CN"/>
        </w:rPr>
      </w:pPr>
      <w:r>
        <w:rPr>
          <w:rFonts w:hint="eastAsia" w:ascii="宋体" w:hAnsi="宋体" w:eastAsia="宋体" w:cs="Times New Roman"/>
          <w:iCs w:val="0"/>
          <w:kern w:val="2"/>
          <w:sz w:val="21"/>
          <w:szCs w:val="21"/>
          <w:highlight w:val="none"/>
          <w:u w:val="none"/>
          <w:lang w:val="en-US" w:eastAsia="zh-CN"/>
        </w:rPr>
        <w:t xml:space="preserve">     </w:t>
      </w:r>
      <w:r>
        <w:rPr>
          <w:rFonts w:hint="eastAsia" w:ascii="宋体" w:hAnsi="宋体" w:eastAsia="宋体" w:cs="Times New Roman"/>
          <w:iCs w:val="0"/>
          <w:kern w:val="2"/>
          <w:sz w:val="21"/>
          <w:szCs w:val="21"/>
          <w:highlight w:val="none"/>
          <w:u w:val="none"/>
        </w:rPr>
        <w:sym w:font="Wingdings" w:char="00A8"/>
      </w:r>
      <w:r>
        <w:rPr>
          <w:rFonts w:hint="eastAsia" w:ascii="宋体" w:hAnsi="宋体" w:eastAsia="宋体" w:cs="Times New Roman"/>
          <w:iCs w:val="0"/>
          <w:kern w:val="2"/>
          <w:sz w:val="21"/>
          <w:szCs w:val="21"/>
          <w:highlight w:val="none"/>
          <w:u w:val="none"/>
        </w:rPr>
        <w:t>否</w:t>
      </w:r>
    </w:p>
    <w:p w14:paraId="6D71E42E">
      <w:pPr>
        <w:numPr>
          <w:ilvl w:val="-1"/>
          <w:numId w:val="0"/>
        </w:numPr>
        <w:adjustRightInd w:val="0"/>
        <w:snapToGrid w:val="0"/>
        <w:spacing w:before="0" w:beforeLines="0" w:line="400" w:lineRule="exact"/>
        <w:ind w:firstLine="0" w:firstLineChars="0"/>
        <w:rPr>
          <w:rFonts w:hint="eastAsia" w:ascii="宋体" w:hAnsi="宋体" w:eastAsia="宋体"/>
          <w:szCs w:val="21"/>
          <w:highlight w:val="none"/>
          <w:lang w:val="en-US" w:eastAsia="zh-CN"/>
        </w:rPr>
      </w:pPr>
      <w:r>
        <w:rPr>
          <w:rFonts w:hint="eastAsia" w:ascii="宋体" w:hAnsi="宋体"/>
          <w:szCs w:val="21"/>
          <w:highlight w:val="none"/>
          <w:lang w:val="en-US" w:eastAsia="zh-CN"/>
        </w:rPr>
        <w:t xml:space="preserve">    （1</w:t>
      </w:r>
      <w:r>
        <w:rPr>
          <w:rFonts w:hint="default" w:ascii="宋体" w:hAnsi="宋体"/>
          <w:szCs w:val="21"/>
          <w:highlight w:val="none"/>
          <w:lang w:val="en" w:eastAsia="zh-CN"/>
        </w:rPr>
        <w:t>1</w:t>
      </w:r>
      <w:r>
        <w:rPr>
          <w:rFonts w:hint="eastAsia" w:ascii="宋体" w:hAnsi="宋体"/>
          <w:szCs w:val="21"/>
          <w:highlight w:val="none"/>
          <w:lang w:val="en-US" w:eastAsia="zh-CN"/>
        </w:rPr>
        <w:t>）</w:t>
      </w:r>
      <w:r>
        <w:rPr>
          <w:rFonts w:hint="eastAsia" w:ascii="宋体" w:hAnsi="宋体" w:eastAsia="宋体"/>
          <w:szCs w:val="21"/>
          <w:highlight w:val="none"/>
          <w:lang w:val="en-US" w:eastAsia="zh-CN"/>
        </w:rPr>
        <w:t>涉及商品包装和快递包装的，是否参考</w:t>
      </w:r>
      <w:r>
        <w:rPr>
          <w:rFonts w:hint="eastAsia" w:ascii="宋体" w:hAnsi="宋体"/>
          <w:szCs w:val="21"/>
          <w:highlight w:val="none"/>
        </w:rPr>
        <w:t>《商品包装政府采购需求标准（试行）》、《快递包装政府采购需求标准（试行）》</w:t>
      </w:r>
      <w:r>
        <w:rPr>
          <w:rFonts w:hint="eastAsia" w:ascii="宋体" w:hAnsi="宋体" w:eastAsia="宋体"/>
          <w:szCs w:val="21"/>
          <w:highlight w:val="none"/>
          <w:lang w:eastAsia="zh-CN"/>
        </w:rPr>
        <w:t>明确产品及相关快递服务的具体包装要求：</w:t>
      </w:r>
    </w:p>
    <w:p w14:paraId="04817DC5">
      <w:pPr>
        <w:numPr>
          <w:ilvl w:val="-1"/>
          <w:numId w:val="0"/>
        </w:numPr>
        <w:adjustRightInd w:val="0"/>
        <w:snapToGrid w:val="0"/>
        <w:spacing w:before="0" w:beforeLines="0" w:line="400" w:lineRule="exact"/>
        <w:ind w:firstLine="840" w:firstLineChars="400"/>
        <w:rPr>
          <w:rFonts w:hint="eastAsia" w:ascii="宋体" w:hAnsi="宋体" w:eastAsia="宋体"/>
          <w:iCs w:val="0"/>
          <w:szCs w:val="21"/>
          <w:highlight w:val="none"/>
          <w:lang w:val="en-US" w:eastAsia="zh-CN"/>
        </w:rPr>
      </w:pPr>
      <w:r>
        <w:rPr>
          <w:rFonts w:hint="eastAsia" w:ascii="宋体" w:hAnsi="宋体" w:eastAsia="宋体"/>
          <w:iCs w:val="0"/>
          <w:szCs w:val="21"/>
          <w:highlight w:val="none"/>
        </w:rPr>
        <w:sym w:font="Wingdings" w:char="00A8"/>
      </w:r>
      <w:r>
        <w:rPr>
          <w:rFonts w:hint="eastAsia" w:ascii="宋体" w:hAnsi="宋体" w:eastAsia="宋体"/>
          <w:iCs w:val="0"/>
          <w:szCs w:val="21"/>
          <w:highlight w:val="none"/>
        </w:rPr>
        <w:t xml:space="preserve">是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否</w:t>
      </w:r>
      <w:r>
        <w:rPr>
          <w:rFonts w:hint="eastAsia" w:ascii="宋体" w:hAnsi="宋体" w:eastAsia="宋体"/>
          <w:iCs w:val="0"/>
          <w:szCs w:val="21"/>
          <w:highlight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lang w:eastAsia="zh-CN"/>
        </w:rPr>
        <w:t>不涉及</w:t>
      </w:r>
    </w:p>
    <w:p w14:paraId="22AA3573">
      <w:pPr>
        <w:numPr>
          <w:ilvl w:val="0"/>
          <w:numId w:val="27"/>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00BDBDD6">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（1）合同金额小写：</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p>
    <w:p w14:paraId="720988BE">
      <w:pPr>
        <w:adjustRightInd w:val="0"/>
        <w:snapToGrid w:val="0"/>
        <w:spacing w:before="0" w:beforeLines="0" w:line="400" w:lineRule="exact"/>
        <w:ind w:left="0" w:firstLine="0" w:firstLineChars="0"/>
        <w:rPr>
          <w:rFonts w:ascii="宋体" w:hAnsi="宋体"/>
          <w:szCs w:val="21"/>
          <w:highlight w:val="none"/>
          <w:u w:val="single"/>
        </w:rPr>
      </w:pPr>
      <w:r>
        <w:rPr>
          <w:rFonts w:hint="eastAsia" w:ascii="宋体" w:hAnsi="宋体"/>
          <w:szCs w:val="21"/>
          <w:highlight w:val="none"/>
          <w:lang w:val="en-US" w:eastAsia="zh-CN"/>
        </w:rPr>
        <w:t xml:space="preserve">                 </w:t>
      </w:r>
      <w:r>
        <w:rPr>
          <w:rFonts w:hint="eastAsia" w:ascii="宋体" w:hAnsi="宋体"/>
          <w:szCs w:val="21"/>
          <w:highlight w:val="none"/>
        </w:rPr>
        <w:t>大写：</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p>
    <w:p w14:paraId="423329DE">
      <w:pPr>
        <w:adjustRightInd w:val="0"/>
        <w:snapToGrid w:val="0"/>
        <w:spacing w:before="0" w:beforeLines="0" w:line="400" w:lineRule="exact"/>
        <w:ind w:firstLine="0" w:firstLineChars="0"/>
        <w:rPr>
          <w:rFonts w:ascii="宋体" w:hAnsi="宋体"/>
          <w:szCs w:val="21"/>
          <w:highlight w:val="none"/>
        </w:rPr>
      </w:pPr>
      <w:r>
        <w:rPr>
          <w:rFonts w:hint="eastAsia" w:ascii="宋体" w:hAnsi="宋体"/>
          <w:szCs w:val="21"/>
          <w:highlight w:val="none"/>
          <w:lang w:val="en-US" w:eastAsia="zh-CN"/>
        </w:rPr>
        <w:t xml:space="preserve">         </w:t>
      </w:r>
      <w:r>
        <w:rPr>
          <w:rFonts w:hint="eastAsia" w:ascii="宋体" w:hAnsi="宋体"/>
          <w:szCs w:val="21"/>
          <w:highlight w:val="none"/>
        </w:rPr>
        <w:t>分包金额</w:t>
      </w:r>
      <w:r>
        <w:rPr>
          <w:rFonts w:hint="eastAsia" w:ascii="宋体" w:hAnsi="宋体"/>
          <w:szCs w:val="21"/>
          <w:highlight w:val="none"/>
          <w:lang w:eastAsia="zh-CN"/>
        </w:rPr>
        <w:t>（如有）</w:t>
      </w:r>
      <w:r>
        <w:rPr>
          <w:rFonts w:hint="eastAsia" w:ascii="宋体" w:hAnsi="宋体"/>
          <w:szCs w:val="21"/>
          <w:highlight w:val="none"/>
        </w:rPr>
        <w:t>小写：</w:t>
      </w:r>
      <w:r>
        <w:rPr>
          <w:rFonts w:hint="eastAsia" w:ascii="宋体" w:hAnsi="宋体"/>
          <w:szCs w:val="21"/>
          <w:highlight w:val="none"/>
          <w:u w:val="single"/>
        </w:rPr>
        <w:t xml:space="preserve">                   </w:t>
      </w:r>
    </w:p>
    <w:p w14:paraId="071CED71">
      <w:pPr>
        <w:adjustRightInd w:val="0"/>
        <w:snapToGrid w:val="0"/>
        <w:spacing w:before="0" w:beforeLines="0" w:line="400" w:lineRule="exact"/>
        <w:ind w:firstLine="0" w:firstLineChars="0"/>
        <w:rPr>
          <w:rFonts w:hint="eastAsia" w:ascii="宋体" w:hAnsi="宋体"/>
          <w:szCs w:val="21"/>
          <w:highlight w:val="none"/>
          <w:u w:val="single"/>
        </w:rPr>
      </w:pPr>
      <w:r>
        <w:rPr>
          <w:rFonts w:hint="eastAsia" w:ascii="宋体" w:hAnsi="宋体"/>
          <w:szCs w:val="21"/>
          <w:highlight w:val="none"/>
          <w:lang w:val="en-US" w:eastAsia="zh-CN"/>
        </w:rPr>
        <w:t xml:space="preserve">                     </w:t>
      </w:r>
      <w:r>
        <w:rPr>
          <w:rFonts w:hint="eastAsia" w:ascii="宋体" w:hAnsi="宋体"/>
          <w:szCs w:val="21"/>
          <w:highlight w:val="none"/>
        </w:rPr>
        <w:t>大写：</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p>
    <w:p w14:paraId="7BA710C0">
      <w:pPr>
        <w:adjustRightInd w:val="0"/>
        <w:snapToGrid w:val="0"/>
        <w:spacing w:before="0" w:beforeLines="0" w:line="400" w:lineRule="exact"/>
        <w:ind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 xml:space="preserve">    （注：固定单价合同应填写单价和最高限价）</w:t>
      </w:r>
    </w:p>
    <w:p w14:paraId="33C10CEE">
      <w:pPr>
        <w:numPr>
          <w:ilvl w:val="-1"/>
          <w:numId w:val="0"/>
        </w:numPr>
        <w:adjustRightInd w:val="0"/>
        <w:snapToGrid w:val="0"/>
        <w:spacing w:before="0" w:beforeLines="0" w:line="400" w:lineRule="exact"/>
        <w:ind w:firstLine="0" w:firstLineChars="0"/>
        <w:rPr>
          <w:rFonts w:hint="eastAsia" w:ascii="宋体" w:hAnsi="宋体"/>
          <w:szCs w:val="21"/>
          <w:highlight w:val="none"/>
        </w:rPr>
      </w:pPr>
      <w:r>
        <w:rPr>
          <w:rFonts w:hint="eastAsia" w:ascii="宋体" w:hAnsi="宋体"/>
          <w:szCs w:val="21"/>
          <w:highlight w:val="none"/>
          <w:lang w:val="en-US" w:eastAsia="zh-CN"/>
        </w:rPr>
        <w:t xml:space="preserve">    </w:t>
      </w:r>
      <w:r>
        <w:rPr>
          <w:rFonts w:hint="eastAsia" w:ascii="宋体" w:hAnsi="宋体"/>
          <w:szCs w:val="21"/>
          <w:highlight w:val="none"/>
          <w:lang w:eastAsia="zh-CN"/>
        </w:rPr>
        <w:t>（</w:t>
      </w:r>
      <w:r>
        <w:rPr>
          <w:rFonts w:hint="eastAsia" w:ascii="宋体" w:hAnsi="宋体"/>
          <w:szCs w:val="21"/>
          <w:highlight w:val="none"/>
          <w:lang w:val="en-US" w:eastAsia="zh-CN"/>
        </w:rPr>
        <w:t>2</w:t>
      </w:r>
      <w:r>
        <w:rPr>
          <w:rFonts w:hint="eastAsia" w:ascii="宋体" w:hAnsi="宋体"/>
          <w:szCs w:val="21"/>
          <w:highlight w:val="none"/>
          <w:lang w:eastAsia="zh-CN"/>
        </w:rPr>
        <w:t>）</w:t>
      </w:r>
      <w:r>
        <w:rPr>
          <w:rFonts w:hint="eastAsia" w:ascii="宋体" w:hAnsi="宋体"/>
          <w:szCs w:val="21"/>
          <w:highlight w:val="none"/>
        </w:rPr>
        <w:t>合同定价方式</w:t>
      </w:r>
      <w:r>
        <w:rPr>
          <w:rFonts w:hint="eastAsia" w:ascii="宋体" w:hAnsi="宋体"/>
          <w:szCs w:val="21"/>
          <w:highlight w:val="none"/>
          <w:lang w:eastAsia="zh-CN"/>
        </w:rPr>
        <w:t>（采用组合定价方式的，可以勾选多项）</w:t>
      </w:r>
      <w:r>
        <w:rPr>
          <w:rFonts w:hint="eastAsia" w:ascii="宋体" w:hAnsi="宋体"/>
          <w:szCs w:val="21"/>
          <w:highlight w:val="none"/>
        </w:rPr>
        <w:t>：</w:t>
      </w:r>
    </w:p>
    <w:p w14:paraId="4DF76824">
      <w:pPr>
        <w:adjustRightInd w:val="0"/>
        <w:snapToGrid w:val="0"/>
        <w:spacing w:before="0" w:beforeLines="0" w:line="400" w:lineRule="exact"/>
        <w:ind w:firstLine="420" w:firstLineChars="200"/>
        <w:rPr>
          <w:rFonts w:hint="eastAsia" w:ascii="宋体" w:hAnsi="宋体" w:eastAsia="宋体"/>
          <w:szCs w:val="21"/>
          <w:highlight w:val="none"/>
          <w:lang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固定总价 </w:t>
      </w:r>
      <w:r>
        <w:rPr>
          <w:rFonts w:hint="eastAsia" w:ascii="宋体" w:hAnsi="宋体"/>
          <w:iCs/>
          <w:szCs w:val="21"/>
          <w:highlight w:val="none"/>
        </w:rPr>
        <w:sym w:font="Wingdings" w:char="00A8"/>
      </w:r>
      <w:r>
        <w:rPr>
          <w:rFonts w:hint="eastAsia" w:ascii="宋体" w:hAnsi="宋体"/>
          <w:iCs/>
          <w:szCs w:val="21"/>
          <w:highlight w:val="none"/>
        </w:rPr>
        <w:t>固定单价</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固定费率</w:t>
      </w:r>
      <w:r>
        <w:rPr>
          <w:rFonts w:hint="eastAsia" w:ascii="宋体" w:hAnsi="宋体"/>
          <w:iCs/>
          <w:szCs w:val="21"/>
          <w:highlight w:val="none"/>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成本补偿 </w:t>
      </w:r>
      <w:r>
        <w:rPr>
          <w:rFonts w:hint="eastAsia" w:ascii="宋体" w:hAnsi="宋体"/>
          <w:iCs/>
          <w:szCs w:val="21"/>
          <w:highlight w:val="none"/>
        </w:rPr>
        <w:sym w:font="Wingdings" w:char="00A8"/>
      </w:r>
      <w:r>
        <w:rPr>
          <w:rFonts w:hint="eastAsia" w:ascii="宋体" w:hAnsi="宋体"/>
          <w:iCs/>
          <w:szCs w:val="21"/>
          <w:highlight w:val="none"/>
        </w:rPr>
        <w:t>绩效激励</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其他</w:t>
      </w:r>
      <w:r>
        <w:rPr>
          <w:rFonts w:hint="eastAsia" w:ascii="宋体" w:hAnsi="宋体"/>
          <w:szCs w:val="21"/>
          <w:highlight w:val="none"/>
          <w:u w:val="single"/>
        </w:rPr>
        <w:t xml:space="preserve">       </w:t>
      </w:r>
    </w:p>
    <w:p w14:paraId="5A9DB766">
      <w:pPr>
        <w:pStyle w:val="104"/>
        <w:spacing w:beforeLines="0" w:line="400" w:lineRule="exact"/>
        <w:rPr>
          <w:highlight w:val="none"/>
        </w:rPr>
      </w:pPr>
      <w:r>
        <w:rPr>
          <w:rFonts w:hint="eastAsia" w:ascii="宋体" w:hAnsi="宋体"/>
          <w:highlight w:val="none"/>
        </w:rPr>
        <w:t>（</w:t>
      </w:r>
      <w:r>
        <w:rPr>
          <w:rFonts w:hint="eastAsia" w:ascii="宋体" w:hAnsi="宋体"/>
          <w:highlight w:val="none"/>
          <w:lang w:val="en-US" w:eastAsia="zh-CN"/>
        </w:rPr>
        <w:t>3</w:t>
      </w:r>
      <w:r>
        <w:rPr>
          <w:rFonts w:hint="eastAsia" w:ascii="宋体" w:hAnsi="宋体"/>
          <w:highlight w:val="none"/>
        </w:rPr>
        <w:t>）付款方式（按项目实际勾选填写）：</w:t>
      </w:r>
    </w:p>
    <w:p w14:paraId="6BD39827">
      <w:pPr>
        <w:adjustRightInd w:val="0"/>
        <w:snapToGrid w:val="0"/>
        <w:spacing w:before="0" w:beforeLines="0" w:line="400" w:lineRule="exact"/>
        <w:ind w:firstLine="630" w:firstLineChars="300"/>
        <w:rPr>
          <w:rFonts w:ascii="宋体" w:hAnsi="宋体"/>
          <w:szCs w:val="21"/>
          <w:highlight w:val="none"/>
          <w:u w:val="single"/>
        </w:rPr>
      </w:pPr>
      <w:r>
        <w:rPr>
          <w:rFonts w:hint="eastAsia" w:ascii="宋体" w:hAnsi="宋体"/>
          <w:szCs w:val="21"/>
          <w:highlight w:val="none"/>
        </w:rPr>
        <w:sym w:font="Wingdings" w:char="00A8"/>
      </w:r>
      <w:r>
        <w:rPr>
          <w:rFonts w:hint="eastAsia" w:ascii="宋体" w:hAnsi="宋体"/>
          <w:szCs w:val="21"/>
          <w:highlight w:val="none"/>
        </w:rPr>
        <w:t>全额付款：</w:t>
      </w:r>
      <w:r>
        <w:rPr>
          <w:rFonts w:hint="eastAsia" w:ascii="宋体" w:hAnsi="宋体"/>
          <w:szCs w:val="21"/>
          <w:highlight w:val="none"/>
          <w:u w:val="single"/>
        </w:rPr>
        <w:t xml:space="preserve">     （应</w:t>
      </w:r>
      <w:r>
        <w:rPr>
          <w:rFonts w:hint="eastAsia" w:ascii="宋体" w:hAnsi="宋体"/>
          <w:szCs w:val="21"/>
          <w:highlight w:val="none"/>
          <w:u w:val="single"/>
          <w:lang w:eastAsia="zh-CN"/>
        </w:rPr>
        <w:t>明确</w:t>
      </w:r>
      <w:r>
        <w:rPr>
          <w:rFonts w:hint="eastAsia" w:ascii="宋体" w:hAnsi="宋体"/>
          <w:szCs w:val="21"/>
          <w:highlight w:val="none"/>
          <w:u w:val="single"/>
        </w:rPr>
        <w:t>一次性支付合同款项</w:t>
      </w:r>
      <w:r>
        <w:rPr>
          <w:rFonts w:hint="eastAsia" w:ascii="宋体" w:hAnsi="宋体"/>
          <w:szCs w:val="21"/>
          <w:highlight w:val="none"/>
          <w:u w:val="single"/>
          <w:lang w:eastAsia="zh-CN"/>
        </w:rPr>
        <w:t>的条件</w:t>
      </w:r>
      <w:r>
        <w:rPr>
          <w:rFonts w:hint="eastAsia" w:ascii="宋体" w:hAnsi="宋体"/>
          <w:szCs w:val="21"/>
          <w:highlight w:val="none"/>
          <w:u w:val="single"/>
        </w:rPr>
        <w:t xml:space="preserve">）                    </w:t>
      </w:r>
    </w:p>
    <w:p w14:paraId="431B89D2">
      <w:pPr>
        <w:snapToGrid w:val="0"/>
        <w:spacing w:beforeLines="0" w:line="400" w:lineRule="exact"/>
        <w:ind w:firstLine="630" w:firstLineChars="300"/>
        <w:rPr>
          <w:highlight w:val="none"/>
        </w:rPr>
      </w:pPr>
      <w:r>
        <w:rPr>
          <w:rFonts w:hint="eastAsia" w:ascii="宋体" w:hAnsi="宋体"/>
          <w:szCs w:val="21"/>
          <w:highlight w:val="none"/>
        </w:rPr>
        <w:sym w:font="Wingdings" w:char="00A8"/>
      </w:r>
      <w:r>
        <w:rPr>
          <w:rFonts w:hint="eastAsia" w:ascii="宋体" w:hAnsi="宋体"/>
          <w:szCs w:val="21"/>
          <w:highlight w:val="none"/>
        </w:rPr>
        <w:t>分期付款：</w:t>
      </w:r>
      <w:r>
        <w:rPr>
          <w:rFonts w:hint="eastAsia" w:ascii="宋体" w:hAnsi="宋体"/>
          <w:szCs w:val="21"/>
          <w:highlight w:val="none"/>
          <w:u w:val="single"/>
        </w:rPr>
        <w:t xml:space="preserve">  （应明确分期支付合同款项的各期比例和支付条件</w:t>
      </w:r>
      <w:r>
        <w:rPr>
          <w:rFonts w:hint="eastAsia" w:ascii="宋体" w:hAnsi="宋体"/>
          <w:szCs w:val="21"/>
          <w:highlight w:val="none"/>
          <w:u w:val="single"/>
          <w:lang w:eastAsia="zh-CN"/>
        </w:rPr>
        <w:t>，各期支付条件应与分期履约验收情况挂钩</w:t>
      </w:r>
      <w:r>
        <w:rPr>
          <w:rFonts w:hint="eastAsia" w:ascii="宋体" w:hAnsi="宋体"/>
          <w:szCs w:val="21"/>
          <w:highlight w:val="none"/>
          <w:u w:val="single"/>
        </w:rPr>
        <w:t xml:space="preserve">） </w:t>
      </w:r>
      <w:r>
        <w:rPr>
          <w:rFonts w:hint="eastAsia" w:ascii="宋体" w:hAnsi="宋体"/>
          <w:szCs w:val="21"/>
          <w:highlight w:val="none"/>
          <w:u w:val="none"/>
          <w:lang w:eastAsia="zh-CN"/>
        </w:rPr>
        <w:t>，</w:t>
      </w:r>
      <w:r>
        <w:rPr>
          <w:rFonts w:hint="eastAsia" w:ascii="宋体" w:hAnsi="宋体"/>
          <w:szCs w:val="21"/>
          <w:highlight w:val="none"/>
          <w:lang w:eastAsia="zh-CN"/>
        </w:rPr>
        <w:t>其中涉及预付款的</w:t>
      </w:r>
      <w:r>
        <w:rPr>
          <w:rFonts w:hint="eastAsia" w:ascii="宋体" w:hAnsi="宋体"/>
          <w:szCs w:val="21"/>
          <w:highlight w:val="none"/>
        </w:rPr>
        <w:t>：</w:t>
      </w:r>
      <w:r>
        <w:rPr>
          <w:rFonts w:hint="eastAsia" w:ascii="宋体" w:hAnsi="宋体"/>
          <w:szCs w:val="21"/>
          <w:highlight w:val="none"/>
          <w:u w:val="single"/>
        </w:rPr>
        <w:t xml:space="preserve"> （应明确预付款的支付比例和支付条件） </w:t>
      </w:r>
    </w:p>
    <w:p w14:paraId="084FD14F">
      <w:pPr>
        <w:adjustRightInd w:val="0"/>
        <w:snapToGrid w:val="0"/>
        <w:spacing w:before="0" w:beforeLines="0" w:line="400" w:lineRule="exact"/>
        <w:ind w:firstLine="630" w:firstLineChars="300"/>
        <w:rPr>
          <w:rFonts w:ascii="宋体" w:hAnsi="宋体"/>
          <w:szCs w:val="21"/>
          <w:highlight w:val="none"/>
          <w:u w:val="single"/>
        </w:rPr>
      </w:pPr>
      <w:r>
        <w:rPr>
          <w:rFonts w:hint="eastAsia" w:ascii="宋体" w:hAnsi="宋体"/>
          <w:szCs w:val="21"/>
          <w:highlight w:val="none"/>
        </w:rPr>
        <w:sym w:font="Wingdings" w:char="00A8"/>
      </w:r>
      <w:r>
        <w:rPr>
          <w:rFonts w:hint="eastAsia" w:ascii="宋体" w:hAnsi="宋体"/>
          <w:szCs w:val="21"/>
          <w:highlight w:val="none"/>
        </w:rPr>
        <w:t>成本补偿：</w:t>
      </w:r>
      <w:r>
        <w:rPr>
          <w:rFonts w:hint="eastAsia" w:ascii="宋体" w:hAnsi="宋体"/>
          <w:szCs w:val="21"/>
          <w:highlight w:val="none"/>
          <w:u w:val="single"/>
        </w:rPr>
        <w:t xml:space="preserve">      （应明确按照成本补偿方式的支付方式和支付条件）   </w:t>
      </w:r>
    </w:p>
    <w:p w14:paraId="01B5C7C4">
      <w:pPr>
        <w:adjustRightInd w:val="0"/>
        <w:snapToGrid w:val="0"/>
        <w:spacing w:before="0" w:beforeLines="0" w:line="400" w:lineRule="exact"/>
        <w:ind w:firstLine="630" w:firstLineChars="300"/>
        <w:rPr>
          <w:rFonts w:ascii="宋体" w:hAnsi="宋体"/>
          <w:szCs w:val="21"/>
          <w:highlight w:val="none"/>
        </w:rPr>
      </w:pPr>
      <w:r>
        <w:rPr>
          <w:rFonts w:hint="eastAsia" w:ascii="宋体" w:hAnsi="宋体"/>
          <w:szCs w:val="21"/>
          <w:highlight w:val="none"/>
        </w:rPr>
        <w:sym w:font="Wingdings" w:char="00A8"/>
      </w:r>
      <w:r>
        <w:rPr>
          <w:rFonts w:hint="eastAsia" w:ascii="宋体" w:hAnsi="宋体"/>
          <w:szCs w:val="21"/>
          <w:highlight w:val="none"/>
        </w:rPr>
        <w:t>绩效激励：</w:t>
      </w:r>
      <w:r>
        <w:rPr>
          <w:rFonts w:hint="eastAsia" w:ascii="宋体" w:hAnsi="宋体"/>
          <w:szCs w:val="21"/>
          <w:highlight w:val="none"/>
          <w:u w:val="single"/>
        </w:rPr>
        <w:t xml:space="preserve">      （应明确按照绩效激励方式的支付方式和支付条件）   </w:t>
      </w:r>
    </w:p>
    <w:p w14:paraId="785EC384">
      <w:pPr>
        <w:numPr>
          <w:ilvl w:val="0"/>
          <w:numId w:val="27"/>
        </w:numPr>
        <w:adjustRightInd w:val="0"/>
        <w:snapToGrid w:val="0"/>
        <w:spacing w:before="0" w:beforeLines="0" w:line="400" w:lineRule="exact"/>
        <w:ind w:firstLine="422" w:firstLineChars="200"/>
        <w:rPr>
          <w:rFonts w:ascii="宋体" w:hAnsi="宋体"/>
          <w:b/>
          <w:bCs w:val="0"/>
          <w:szCs w:val="21"/>
          <w:highlight w:val="none"/>
          <w:u w:val="single"/>
        </w:rPr>
      </w:pPr>
      <w:r>
        <w:rPr>
          <w:rFonts w:hint="eastAsia" w:ascii="宋体" w:hAnsi="宋体"/>
          <w:b/>
          <w:bCs w:val="0"/>
          <w:szCs w:val="21"/>
          <w:highlight w:val="none"/>
        </w:rPr>
        <w:t>合同履行</w:t>
      </w:r>
    </w:p>
    <w:p w14:paraId="6BC87D5C">
      <w:pPr>
        <w:adjustRightInd w:val="0"/>
        <w:snapToGrid w:val="0"/>
        <w:spacing w:before="0" w:beforeLines="0" w:line="400" w:lineRule="exact"/>
        <w:ind w:firstLine="420" w:firstLineChars="200"/>
        <w:rPr>
          <w:rFonts w:hint="eastAsia" w:ascii="宋体" w:hAnsi="宋体" w:cs="宋体"/>
          <w:szCs w:val="21"/>
          <w:highlight w:val="none"/>
        </w:rPr>
      </w:pPr>
      <w:r>
        <w:rPr>
          <w:rFonts w:hint="eastAsia" w:ascii="宋体" w:hAnsi="宋体" w:cs="宋体"/>
          <w:szCs w:val="21"/>
          <w:highlight w:val="none"/>
        </w:rPr>
        <w:t>（1）起始日期：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日，完成日期：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0850F74E">
      <w:pPr>
        <w:adjustRightInd w:val="0"/>
        <w:snapToGrid w:val="0"/>
        <w:spacing w:before="0" w:beforeLines="0"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rPr>
        <w:t>（2）</w:t>
      </w:r>
      <w:r>
        <w:rPr>
          <w:rFonts w:hint="eastAsia" w:ascii="宋体" w:hAnsi="宋体" w:cs="宋体"/>
          <w:szCs w:val="21"/>
          <w:highlight w:val="none"/>
          <w:lang w:eastAsia="zh-CN"/>
        </w:rPr>
        <w:t>履约</w:t>
      </w:r>
      <w:r>
        <w:rPr>
          <w:rFonts w:hint="eastAsia" w:ascii="宋体" w:hAnsi="宋体" w:cs="宋体"/>
          <w:szCs w:val="21"/>
          <w:highlight w:val="none"/>
        </w:rPr>
        <w:t>地点</w:t>
      </w:r>
      <w:r>
        <w:rPr>
          <w:rFonts w:hint="eastAsia" w:ascii="宋体" w:hAnsi="宋体" w:cs="宋体"/>
          <w:b w:val="0"/>
          <w:bCs/>
          <w:szCs w:val="21"/>
          <w:highlight w:val="none"/>
        </w:rPr>
        <w:t>：</w:t>
      </w:r>
      <w:r>
        <w:rPr>
          <w:rFonts w:hint="eastAsia" w:ascii="宋体" w:hAnsi="宋体" w:cs="宋体"/>
          <w:szCs w:val="21"/>
          <w:highlight w:val="none"/>
          <w:u w:val="single"/>
        </w:rPr>
        <w:t xml:space="preserve">                             </w:t>
      </w:r>
    </w:p>
    <w:p w14:paraId="52F68F12">
      <w:pPr>
        <w:adjustRightInd w:val="0"/>
        <w:snapToGrid w:val="0"/>
        <w:spacing w:before="0" w:beforeLines="0" w:line="400" w:lineRule="exact"/>
        <w:ind w:firstLine="420" w:firstLineChars="200"/>
        <w:rPr>
          <w:rFonts w:hint="eastAsia" w:ascii="宋体" w:hAnsi="宋体" w:eastAsia="宋体" w:cs="宋体"/>
          <w:sz w:val="21"/>
          <w:szCs w:val="21"/>
          <w:highlight w:val="none"/>
          <w:lang w:eastAsia="zh-CN"/>
        </w:rPr>
      </w:pPr>
      <w:r>
        <w:rPr>
          <w:rFonts w:hint="eastAsia" w:ascii="宋体" w:hAnsi="宋体" w:cs="宋体"/>
          <w:bCs/>
          <w:szCs w:val="21"/>
          <w:highlight w:val="none"/>
        </w:rPr>
        <w:t>（3）履约担保：</w:t>
      </w:r>
      <w:r>
        <w:rPr>
          <w:rFonts w:hint="eastAsia" w:ascii="宋体" w:hAnsi="宋体" w:eastAsia="宋体" w:cs="宋体"/>
          <w:sz w:val="21"/>
          <w:highlight w:val="none"/>
          <w:lang w:val="en-US" w:eastAsia="zh-CN"/>
        </w:rPr>
        <w:t>是否收取履约保证金：</w:t>
      </w:r>
      <w:r>
        <w:rPr>
          <w:rFonts w:hint="eastAsia" w:ascii="宋体" w:hAnsi="宋体" w:eastAsia="宋体" w:cs="宋体"/>
          <w:sz w:val="21"/>
          <w:szCs w:val="21"/>
          <w:highlight w:val="none"/>
        </w:rPr>
        <w:sym w:font="Wingdings" w:char="00A8"/>
      </w:r>
      <w:r>
        <w:rPr>
          <w:rFonts w:hint="eastAsia" w:ascii="宋体" w:hAnsi="宋体" w:eastAsia="宋体" w:cs="宋体"/>
          <w:sz w:val="21"/>
          <w:szCs w:val="21"/>
          <w:highlight w:val="none"/>
          <w:lang w:eastAsia="zh-CN"/>
        </w:rPr>
        <w:t>是</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eastAsia="宋体" w:cs="宋体"/>
          <w:sz w:val="21"/>
          <w:szCs w:val="21"/>
          <w:highlight w:val="none"/>
          <w:lang w:eastAsia="zh-CN"/>
        </w:rPr>
        <w:t>否</w:t>
      </w:r>
    </w:p>
    <w:p w14:paraId="26E3D166">
      <w:pPr>
        <w:pStyle w:val="475"/>
        <w:spacing w:beforeLines="0"/>
        <w:rPr>
          <w:rFonts w:hint="eastAsia" w:ascii="宋体" w:hAnsi="宋体" w:eastAsia="宋体" w:cs="宋体"/>
          <w:sz w:val="21"/>
          <w:highlight w:val="none"/>
          <w:lang w:val="en-US" w:eastAsia="zh-CN"/>
        </w:rPr>
      </w:pPr>
      <w:r>
        <w:rPr>
          <w:rFonts w:hint="eastAsia" w:ascii="宋体" w:hAnsi="宋体" w:cs="宋体"/>
          <w:bCs/>
          <w:szCs w:val="21"/>
          <w:highlight w:val="none"/>
          <w:u w:val="none"/>
          <w:lang w:val="en-US" w:eastAsia="zh-CN"/>
        </w:rPr>
        <w:t xml:space="preserve">  </w:t>
      </w:r>
      <w:r>
        <w:rPr>
          <w:rFonts w:hint="eastAsia" w:ascii="宋体" w:hAnsi="宋体" w:eastAsia="宋体" w:cs="宋体"/>
          <w:sz w:val="21"/>
          <w:highlight w:val="none"/>
          <w:lang w:val="en-US" w:eastAsia="zh-CN"/>
        </w:rPr>
        <w:t xml:space="preserve">  收取履约保证金形式：</w:t>
      </w:r>
      <w:r>
        <w:rPr>
          <w:rFonts w:hint="eastAsia" w:ascii="宋体" w:hAnsi="宋体" w:eastAsia="宋体" w:cs="宋体"/>
          <w:bCs/>
          <w:sz w:val="21"/>
          <w:szCs w:val="21"/>
          <w:highlight w:val="none"/>
          <w:u w:val="single"/>
        </w:rPr>
        <w:t xml:space="preserve">                            </w:t>
      </w:r>
    </w:p>
    <w:p w14:paraId="4311FBDF">
      <w:pPr>
        <w:pStyle w:val="475"/>
        <w:spacing w:beforeLines="0"/>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 xml:space="preserve">    收取履约保证金金额：</w:t>
      </w:r>
      <w:r>
        <w:rPr>
          <w:rFonts w:hint="eastAsia" w:ascii="宋体" w:hAnsi="宋体" w:eastAsia="宋体" w:cs="宋体"/>
          <w:bCs/>
          <w:sz w:val="21"/>
          <w:szCs w:val="21"/>
          <w:highlight w:val="none"/>
          <w:u w:val="single"/>
        </w:rPr>
        <w:t xml:space="preserve">                            </w:t>
      </w:r>
    </w:p>
    <w:p w14:paraId="755D96B4">
      <w:pPr>
        <w:snapToGrid w:val="0"/>
        <w:spacing w:beforeLines="0" w:line="400" w:lineRule="exact"/>
        <w:ind w:firstLine="420" w:firstLineChars="200"/>
        <w:rPr>
          <w:rFonts w:hint="eastAsia" w:ascii="宋体" w:hAnsi="宋体" w:eastAsia="宋体" w:cs="宋体"/>
          <w:sz w:val="21"/>
          <w:highlight w:val="none"/>
          <w:lang w:val="en-US" w:eastAsia="zh-CN"/>
        </w:rPr>
      </w:pPr>
      <w:r>
        <w:rPr>
          <w:rFonts w:hint="eastAsia" w:ascii="宋体" w:hAnsi="宋体" w:cs="宋体"/>
          <w:bCs/>
          <w:szCs w:val="21"/>
          <w:highlight w:val="none"/>
          <w:u w:val="none"/>
          <w:lang w:val="en-US" w:eastAsia="zh-CN"/>
        </w:rPr>
        <w:t xml:space="preserve">    履约担保期限</w:t>
      </w:r>
      <w:r>
        <w:rPr>
          <w:rFonts w:hint="eastAsia" w:ascii="宋体" w:hAnsi="宋体" w:cs="宋体"/>
          <w:bCs/>
          <w:szCs w:val="21"/>
          <w:highlight w:val="none"/>
          <w:u w:val="none"/>
          <w:lang w:eastAsia="zh-CN"/>
        </w:rPr>
        <w:t>：</w:t>
      </w:r>
      <w:r>
        <w:rPr>
          <w:rFonts w:hint="eastAsia" w:ascii="宋体" w:hAnsi="宋体" w:eastAsia="宋体" w:cs="宋体"/>
          <w:bCs/>
          <w:sz w:val="21"/>
          <w:szCs w:val="21"/>
          <w:highlight w:val="none"/>
          <w:u w:val="single"/>
        </w:rPr>
        <w:t xml:space="preserve">      </w:t>
      </w:r>
      <w:r>
        <w:rPr>
          <w:rFonts w:hint="eastAsia" w:ascii="宋体" w:hAnsi="宋体" w:cs="宋体"/>
          <w:bCs/>
          <w:sz w:val="21"/>
          <w:szCs w:val="21"/>
          <w:highlight w:val="none"/>
          <w:u w:val="single"/>
          <w:lang w:val="en-US" w:eastAsia="zh-CN"/>
        </w:rPr>
        <w:t xml:space="preserve">                     </w:t>
      </w:r>
      <w:r>
        <w:rPr>
          <w:rFonts w:hint="eastAsia" w:ascii="宋体" w:hAnsi="宋体" w:eastAsia="宋体" w:cs="宋体"/>
          <w:bCs/>
          <w:sz w:val="21"/>
          <w:szCs w:val="21"/>
          <w:highlight w:val="none"/>
          <w:u w:val="single"/>
        </w:rPr>
        <w:t xml:space="preserve">       </w:t>
      </w:r>
    </w:p>
    <w:p w14:paraId="5074C54E">
      <w:pPr>
        <w:adjustRightInd w:val="0"/>
        <w:snapToGrid w:val="0"/>
        <w:spacing w:before="0" w:beforeLines="0" w:line="400" w:lineRule="exact"/>
        <w:ind w:firstLine="420" w:firstLineChars="200"/>
        <w:rPr>
          <w:rFonts w:hint="eastAsia" w:ascii="宋体" w:hAnsi="宋体" w:cs="宋体"/>
          <w:bCs/>
          <w:szCs w:val="21"/>
          <w:highlight w:val="none"/>
        </w:rPr>
      </w:pPr>
      <w:r>
        <w:rPr>
          <w:rFonts w:hint="eastAsia" w:ascii="宋体" w:hAnsi="宋体" w:cs="宋体"/>
          <w:bCs/>
          <w:szCs w:val="21"/>
          <w:highlight w:val="none"/>
        </w:rPr>
        <w:t>（4）分期履行要求：</w:t>
      </w:r>
      <w:r>
        <w:rPr>
          <w:rFonts w:hint="eastAsia" w:ascii="宋体" w:hAnsi="宋体" w:cs="宋体"/>
          <w:bCs/>
          <w:szCs w:val="21"/>
          <w:highlight w:val="none"/>
          <w:u w:val="single"/>
        </w:rPr>
        <w:t xml:space="preserve">                                                   </w:t>
      </w:r>
      <w:r>
        <w:rPr>
          <w:rFonts w:hint="eastAsia" w:ascii="宋体" w:hAnsi="宋体" w:cs="宋体"/>
          <w:bCs/>
          <w:szCs w:val="21"/>
          <w:highlight w:val="none"/>
          <w:u w:val="single"/>
          <w:lang w:val="en-US" w:eastAsia="zh-CN"/>
        </w:rPr>
        <w:t xml:space="preserve">    </w:t>
      </w:r>
      <w:r>
        <w:rPr>
          <w:rFonts w:hint="eastAsia" w:ascii="宋体" w:hAnsi="宋体" w:cs="宋体"/>
          <w:bCs/>
          <w:szCs w:val="21"/>
          <w:highlight w:val="none"/>
          <w:u w:val="single"/>
        </w:rPr>
        <w:t xml:space="preserve"> </w:t>
      </w:r>
    </w:p>
    <w:p w14:paraId="2146610C">
      <w:pPr>
        <w:adjustRightInd w:val="0"/>
        <w:snapToGrid w:val="0"/>
        <w:spacing w:before="0" w:beforeLines="0" w:line="400" w:lineRule="exact"/>
        <w:ind w:firstLine="420" w:firstLineChars="200"/>
        <w:rPr>
          <w:rFonts w:hint="eastAsia" w:ascii="宋体" w:hAnsi="宋体" w:cs="宋体"/>
          <w:szCs w:val="21"/>
          <w:highlight w:val="none"/>
          <w:u w:val="single"/>
        </w:rPr>
      </w:pPr>
      <w:r>
        <w:rPr>
          <w:rFonts w:hint="eastAsia" w:ascii="宋体" w:hAnsi="宋体" w:cs="宋体"/>
          <w:bCs/>
          <w:szCs w:val="21"/>
          <w:highlight w:val="none"/>
        </w:rPr>
        <w:t>（5）</w:t>
      </w:r>
      <w:r>
        <w:rPr>
          <w:rFonts w:hint="eastAsia" w:ascii="宋体" w:hAnsi="宋体" w:cs="宋体"/>
          <w:bCs/>
          <w:szCs w:val="21"/>
          <w:highlight w:val="none"/>
          <w:lang w:eastAsia="zh-CN"/>
        </w:rPr>
        <w:t>风险处置措施和替代方案</w:t>
      </w:r>
      <w:r>
        <w:rPr>
          <w:rFonts w:hint="eastAsia" w:ascii="宋体" w:hAnsi="宋体" w:cs="宋体"/>
          <w:bCs/>
          <w:szCs w:val="21"/>
          <w:highlight w:val="none"/>
        </w:rPr>
        <w:t>：</w:t>
      </w:r>
      <w:r>
        <w:rPr>
          <w:rFonts w:hint="eastAsia" w:ascii="宋体" w:hAnsi="宋体" w:cs="宋体"/>
          <w:color w:val="0000FF"/>
          <w:szCs w:val="21"/>
          <w:highlight w:val="none"/>
          <w:u w:val="single"/>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szCs w:val="21"/>
          <w:highlight w:val="none"/>
          <w:u w:val="single"/>
        </w:rPr>
        <w:t xml:space="preserve">                                                </w:t>
      </w:r>
    </w:p>
    <w:p w14:paraId="6C6D2A15">
      <w:pPr>
        <w:numPr>
          <w:ilvl w:val="0"/>
          <w:numId w:val="27"/>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合同验收</w:t>
      </w:r>
    </w:p>
    <w:p w14:paraId="7B23A949">
      <w:pPr>
        <w:numPr>
          <w:ilvl w:val="0"/>
          <w:numId w:val="29"/>
        </w:numPr>
        <w:adjustRightInd w:val="0"/>
        <w:snapToGrid w:val="0"/>
        <w:spacing w:before="0" w:beforeLines="0" w:line="400" w:lineRule="exact"/>
        <w:ind w:firstLine="420" w:firstLineChars="200"/>
        <w:rPr>
          <w:rFonts w:hint="eastAsia" w:ascii="宋体" w:hAnsi="宋体"/>
          <w:bCs/>
          <w:szCs w:val="21"/>
          <w:highlight w:val="none"/>
        </w:rPr>
      </w:pPr>
      <w:r>
        <w:rPr>
          <w:rFonts w:hint="eastAsia" w:ascii="宋体" w:hAnsi="宋体"/>
          <w:bCs/>
          <w:szCs w:val="21"/>
          <w:highlight w:val="none"/>
        </w:rPr>
        <w:t>验收组织方式：</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自行组织 </w:t>
      </w:r>
      <w:r>
        <w:rPr>
          <w:rFonts w:hint="eastAsia" w:ascii="宋体" w:hAnsi="宋体" w:eastAsia="宋体" w:cs="宋体"/>
          <w:sz w:val="21"/>
          <w:szCs w:val="21"/>
          <w:highlight w:val="none"/>
        </w:rPr>
        <w:sym w:font="Wingdings" w:char="00A8"/>
      </w:r>
      <w:r>
        <w:rPr>
          <w:rFonts w:hint="eastAsia" w:ascii="宋体" w:hAnsi="宋体"/>
          <w:bCs/>
          <w:szCs w:val="21"/>
          <w:highlight w:val="none"/>
        </w:rPr>
        <w:t>委托第三方组织</w:t>
      </w:r>
    </w:p>
    <w:p w14:paraId="03762958">
      <w:pPr>
        <w:numPr>
          <w:ilvl w:val="0"/>
          <w:numId w:val="0"/>
        </w:numPr>
        <w:adjustRightInd w:val="0"/>
        <w:snapToGrid w:val="0"/>
        <w:spacing w:before="0" w:beforeLines="0" w:line="400" w:lineRule="exact"/>
        <w:rPr>
          <w:rFonts w:ascii="宋体" w:hAnsi="宋体"/>
          <w:bCs/>
          <w:szCs w:val="21"/>
          <w:highlight w:val="none"/>
        </w:rPr>
      </w:pPr>
      <w:r>
        <w:rPr>
          <w:rFonts w:hint="eastAsia" w:ascii="宋体" w:hAnsi="宋体"/>
          <w:bCs/>
          <w:szCs w:val="21"/>
          <w:highlight w:val="none"/>
          <w:lang w:val="en-US" w:eastAsia="zh-CN"/>
        </w:rPr>
        <w:t xml:space="preserve">         </w:t>
      </w:r>
      <w:r>
        <w:rPr>
          <w:rFonts w:hint="eastAsia" w:ascii="宋体" w:hAnsi="宋体"/>
          <w:bCs/>
          <w:szCs w:val="21"/>
          <w:highlight w:val="none"/>
        </w:rPr>
        <w:t>验收主体：</w:t>
      </w:r>
      <w:r>
        <w:rPr>
          <w:rFonts w:hint="eastAsia" w:ascii="宋体" w:hAnsi="宋体"/>
          <w:bCs/>
          <w:szCs w:val="21"/>
          <w:highlight w:val="none"/>
          <w:u w:val="single"/>
        </w:rPr>
        <w:t xml:space="preserve">                  </w:t>
      </w:r>
    </w:p>
    <w:p w14:paraId="6E1B5669">
      <w:pPr>
        <w:adjustRightInd w:val="0"/>
        <w:snapToGrid w:val="0"/>
        <w:spacing w:before="0" w:beforeLines="0" w:line="400" w:lineRule="exact"/>
        <w:ind w:firstLine="0" w:firstLineChars="0"/>
        <w:rPr>
          <w:rFonts w:ascii="宋体" w:hAnsi="宋体"/>
          <w:bCs/>
          <w:szCs w:val="21"/>
          <w:highlight w:val="none"/>
        </w:rPr>
      </w:pPr>
      <w:r>
        <w:rPr>
          <w:rFonts w:hint="eastAsia" w:ascii="宋体" w:hAnsi="宋体"/>
          <w:bCs/>
          <w:szCs w:val="21"/>
          <w:highlight w:val="none"/>
          <w:lang w:val="en-US" w:eastAsia="zh-CN"/>
        </w:rPr>
        <w:t xml:space="preserve">        </w:t>
      </w:r>
      <w:r>
        <w:rPr>
          <w:rFonts w:hint="eastAsia" w:ascii="宋体" w:hAnsi="宋体"/>
          <w:bCs/>
          <w:szCs w:val="21"/>
          <w:highlight w:val="none"/>
        </w:rPr>
        <w:t>是否邀请本项目的其他供应商</w:t>
      </w:r>
      <w:r>
        <w:rPr>
          <w:rFonts w:hint="eastAsia" w:ascii="宋体" w:hAnsi="宋体"/>
          <w:bCs/>
          <w:szCs w:val="21"/>
          <w:highlight w:val="none"/>
          <w:lang w:eastAsia="zh-CN"/>
        </w:rPr>
        <w:t>参加验收</w:t>
      </w:r>
      <w:r>
        <w:rPr>
          <w:rFonts w:hint="eastAsia" w:ascii="宋体" w:hAnsi="宋体"/>
          <w:bCs/>
          <w:szCs w:val="21"/>
          <w:highlight w:val="none"/>
        </w:rPr>
        <w:t>：</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bCs/>
          <w:szCs w:val="21"/>
          <w:highlight w:val="none"/>
        </w:rPr>
        <w:t>否</w:t>
      </w:r>
    </w:p>
    <w:p w14:paraId="4257258E">
      <w:pPr>
        <w:adjustRightInd w:val="0"/>
        <w:snapToGrid w:val="0"/>
        <w:spacing w:before="0" w:beforeLines="0" w:line="400" w:lineRule="exact"/>
        <w:ind w:firstLine="840" w:firstLineChars="400"/>
        <w:rPr>
          <w:rFonts w:ascii="宋体" w:hAnsi="宋体"/>
          <w:bCs/>
          <w:szCs w:val="21"/>
          <w:highlight w:val="none"/>
        </w:rPr>
      </w:pPr>
      <w:r>
        <w:rPr>
          <w:rFonts w:hint="eastAsia" w:ascii="宋体" w:hAnsi="宋体"/>
          <w:bCs/>
          <w:szCs w:val="21"/>
          <w:highlight w:val="none"/>
        </w:rPr>
        <w:t>是否邀请专家</w:t>
      </w:r>
      <w:r>
        <w:rPr>
          <w:rFonts w:hint="eastAsia" w:ascii="宋体" w:hAnsi="宋体"/>
          <w:bCs/>
          <w:szCs w:val="21"/>
          <w:highlight w:val="none"/>
          <w:lang w:eastAsia="zh-CN"/>
        </w:rPr>
        <w:t>参加验收</w:t>
      </w:r>
      <w:r>
        <w:rPr>
          <w:rFonts w:hint="eastAsia" w:ascii="宋体" w:hAnsi="宋体"/>
          <w:bCs/>
          <w:szCs w:val="21"/>
          <w:highlight w:val="none"/>
        </w:rPr>
        <w:t>：</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bCs/>
          <w:szCs w:val="21"/>
          <w:highlight w:val="none"/>
        </w:rPr>
        <w:t>否</w:t>
      </w:r>
    </w:p>
    <w:p w14:paraId="7957542B">
      <w:pPr>
        <w:adjustRightInd w:val="0"/>
        <w:snapToGrid w:val="0"/>
        <w:spacing w:before="0" w:beforeLines="0" w:line="400" w:lineRule="exact"/>
        <w:ind w:firstLine="840" w:firstLineChars="400"/>
        <w:rPr>
          <w:rFonts w:ascii="宋体" w:hAnsi="宋体"/>
          <w:bCs/>
          <w:szCs w:val="21"/>
          <w:highlight w:val="none"/>
        </w:rPr>
      </w:pPr>
      <w:r>
        <w:rPr>
          <w:rFonts w:hint="eastAsia" w:ascii="宋体" w:hAnsi="宋体"/>
          <w:bCs/>
          <w:szCs w:val="21"/>
          <w:highlight w:val="none"/>
        </w:rPr>
        <w:t>是否邀请服务对象</w:t>
      </w:r>
      <w:r>
        <w:rPr>
          <w:rFonts w:hint="eastAsia" w:ascii="宋体" w:hAnsi="宋体"/>
          <w:bCs/>
          <w:szCs w:val="21"/>
          <w:highlight w:val="none"/>
          <w:lang w:eastAsia="zh-CN"/>
        </w:rPr>
        <w:t>参加验收</w:t>
      </w:r>
      <w:r>
        <w:rPr>
          <w:rFonts w:hint="eastAsia" w:ascii="宋体" w:hAnsi="宋体"/>
          <w:bCs/>
          <w:szCs w:val="21"/>
          <w:highlight w:val="none"/>
        </w:rPr>
        <w:t>：</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bCs/>
          <w:szCs w:val="21"/>
          <w:highlight w:val="none"/>
        </w:rPr>
        <w:t>否</w:t>
      </w:r>
    </w:p>
    <w:p w14:paraId="79BFA409">
      <w:pPr>
        <w:adjustRightInd w:val="0"/>
        <w:snapToGrid w:val="0"/>
        <w:spacing w:before="0" w:beforeLines="0" w:line="400" w:lineRule="exact"/>
        <w:ind w:firstLine="840" w:firstLineChars="400"/>
        <w:rPr>
          <w:rFonts w:ascii="宋体" w:hAnsi="宋体"/>
          <w:bCs/>
          <w:szCs w:val="21"/>
          <w:highlight w:val="none"/>
        </w:rPr>
      </w:pPr>
      <w:r>
        <w:rPr>
          <w:rFonts w:hint="eastAsia" w:ascii="宋体" w:hAnsi="宋体"/>
          <w:bCs/>
          <w:szCs w:val="21"/>
          <w:highlight w:val="none"/>
        </w:rPr>
        <w:t>是否邀请第三方检测机构</w:t>
      </w:r>
      <w:r>
        <w:rPr>
          <w:rFonts w:hint="eastAsia" w:ascii="宋体" w:hAnsi="宋体"/>
          <w:bCs/>
          <w:szCs w:val="21"/>
          <w:highlight w:val="none"/>
          <w:lang w:eastAsia="zh-CN"/>
        </w:rPr>
        <w:t>参加验收</w:t>
      </w:r>
      <w:r>
        <w:rPr>
          <w:rFonts w:hint="eastAsia" w:ascii="宋体" w:hAnsi="宋体"/>
          <w:bCs/>
          <w:szCs w:val="21"/>
          <w:highlight w:val="none"/>
        </w:rPr>
        <w:t>：</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bCs/>
          <w:szCs w:val="21"/>
          <w:highlight w:val="none"/>
        </w:rPr>
        <w:t>否</w:t>
      </w:r>
    </w:p>
    <w:p w14:paraId="0F70ECA3">
      <w:pPr>
        <w:adjustRightInd w:val="0"/>
        <w:snapToGrid w:val="0"/>
        <w:spacing w:before="0" w:beforeLines="0" w:line="400" w:lineRule="exact"/>
        <w:ind w:firstLine="840" w:firstLineChars="400"/>
        <w:rPr>
          <w:rFonts w:hint="eastAsia" w:ascii="宋体" w:hAnsi="宋体"/>
          <w:bCs/>
          <w:szCs w:val="21"/>
          <w:highlight w:val="none"/>
        </w:rPr>
      </w:pPr>
      <w:r>
        <w:rPr>
          <w:rFonts w:hint="eastAsia" w:ascii="宋体" w:hAnsi="宋体"/>
          <w:bCs/>
          <w:szCs w:val="21"/>
          <w:highlight w:val="none"/>
          <w:lang w:eastAsia="zh-CN"/>
        </w:rPr>
        <w:t>是否进行抽查检测：</w:t>
      </w:r>
      <w:r>
        <w:rPr>
          <w:rFonts w:hint="eastAsia" w:ascii="宋体" w:hAnsi="宋体" w:eastAsia="宋体" w:cs="宋体"/>
          <w:sz w:val="21"/>
          <w:szCs w:val="21"/>
          <w:highlight w:val="none"/>
        </w:rPr>
        <w:sym w:font="Wingdings" w:char="00A8"/>
      </w:r>
      <w:r>
        <w:rPr>
          <w:rFonts w:hint="eastAsia" w:ascii="宋体" w:hAnsi="宋体"/>
          <w:bCs/>
          <w:szCs w:val="21"/>
          <w:highlight w:val="none"/>
        </w:rPr>
        <w:t>是</w:t>
      </w:r>
      <w:r>
        <w:rPr>
          <w:rFonts w:hint="eastAsia" w:ascii="宋体" w:hAnsi="宋体"/>
          <w:bCs/>
          <w:szCs w:val="21"/>
          <w:highlight w:val="none"/>
          <w:lang w:eastAsia="zh-CN"/>
        </w:rPr>
        <w:t>，抽查比例：</w:t>
      </w:r>
      <w:r>
        <w:rPr>
          <w:rFonts w:hint="eastAsia" w:ascii="宋体" w:hAnsi="宋体"/>
          <w:bCs/>
          <w:szCs w:val="21"/>
          <w:highlight w:val="none"/>
          <w:u w:val="single"/>
        </w:rPr>
        <w:t xml:space="preserve">   </w:t>
      </w:r>
      <w:r>
        <w:rPr>
          <w:rFonts w:hint="eastAsia" w:ascii="宋体" w:hAnsi="宋体"/>
          <w:bCs/>
          <w:szCs w:val="21"/>
          <w:highlight w:val="none"/>
          <w:u w:val="single"/>
          <w:lang w:val="en-US" w:eastAsia="zh-CN"/>
        </w:rPr>
        <w:t xml:space="preserve">     </w:t>
      </w:r>
      <w:r>
        <w:rPr>
          <w:rFonts w:hint="eastAsia" w:ascii="宋体" w:hAnsi="宋体"/>
          <w:bCs/>
          <w:szCs w:val="21"/>
          <w:highlight w:val="none"/>
        </w:rPr>
        <w:t xml:space="preserve"> </w:t>
      </w:r>
      <w:r>
        <w:rPr>
          <w:rFonts w:hint="eastAsia" w:ascii="宋体" w:hAnsi="宋体" w:eastAsia="宋体" w:cs="宋体"/>
          <w:sz w:val="21"/>
          <w:szCs w:val="21"/>
          <w:highlight w:val="none"/>
        </w:rPr>
        <w:sym w:font="Wingdings" w:char="00A8"/>
      </w:r>
      <w:r>
        <w:rPr>
          <w:rFonts w:hint="eastAsia" w:ascii="宋体" w:hAnsi="宋体"/>
          <w:bCs/>
          <w:szCs w:val="21"/>
          <w:highlight w:val="none"/>
        </w:rPr>
        <w:t>否</w:t>
      </w:r>
    </w:p>
    <w:p w14:paraId="523937B3">
      <w:pPr>
        <w:adjustRightInd w:val="0"/>
        <w:snapToGrid w:val="0"/>
        <w:spacing w:before="0" w:beforeLines="0" w:line="400" w:lineRule="exact"/>
        <w:ind w:firstLine="840" w:firstLineChars="400"/>
        <w:rPr>
          <w:rFonts w:hint="eastAsia" w:ascii="宋体" w:hAnsi="宋体" w:eastAsia="宋体"/>
          <w:bCs/>
          <w:szCs w:val="21"/>
          <w:highlight w:val="none"/>
          <w:u w:val="single"/>
          <w:lang w:eastAsia="zh-CN"/>
        </w:rPr>
      </w:pPr>
      <w:r>
        <w:rPr>
          <w:rFonts w:hint="eastAsia" w:ascii="宋体" w:hAnsi="宋体" w:eastAsia="宋体"/>
          <w:bCs/>
          <w:szCs w:val="21"/>
          <w:highlight w:val="none"/>
          <w:lang w:val="en-US" w:eastAsia="zh-CN"/>
        </w:rPr>
        <w:t>是否存在破坏性检测：</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是</w:t>
      </w:r>
      <w:r>
        <w:rPr>
          <w:rFonts w:hint="eastAsia" w:ascii="宋体" w:hAnsi="宋体" w:eastAsia="宋体"/>
          <w:bCs/>
          <w:szCs w:val="21"/>
          <w:highlight w:val="none"/>
          <w:lang w:eastAsia="zh-CN"/>
        </w:rPr>
        <w:t>，</w:t>
      </w:r>
      <w:r>
        <w:rPr>
          <w:rFonts w:hint="eastAsia" w:ascii="宋体" w:hAnsi="宋体" w:eastAsia="宋体"/>
          <w:bCs/>
          <w:szCs w:val="21"/>
          <w:highlight w:val="none"/>
          <w:u w:val="single"/>
          <w:lang w:eastAsia="zh-CN"/>
        </w:rPr>
        <w:t>（应明确对被破坏的检测产品的处理方式）</w:t>
      </w:r>
    </w:p>
    <w:p w14:paraId="71E4FB06">
      <w:pPr>
        <w:adjustRightInd w:val="0"/>
        <w:snapToGrid w:val="0"/>
        <w:spacing w:before="0" w:beforeLines="0" w:line="400" w:lineRule="exact"/>
        <w:ind w:firstLine="840" w:firstLineChars="400"/>
        <w:rPr>
          <w:rFonts w:hint="eastAsia" w:ascii="宋体" w:hAnsi="宋体" w:eastAsia="宋体"/>
          <w:bCs/>
          <w:szCs w:val="21"/>
          <w:highlight w:val="none"/>
          <w:lang w:eastAsia="zh-CN"/>
        </w:rPr>
      </w:pPr>
      <w:r>
        <w:rPr>
          <w:rFonts w:hint="eastAsia" w:ascii="宋体" w:hAnsi="宋体" w:eastAsia="宋体"/>
          <w:bCs/>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否</w:t>
      </w:r>
    </w:p>
    <w:p w14:paraId="6BAEBF2F">
      <w:pPr>
        <w:adjustRightInd w:val="0"/>
        <w:snapToGrid w:val="0"/>
        <w:spacing w:before="0" w:beforeLines="0" w:line="400" w:lineRule="exact"/>
        <w:ind w:firstLine="840" w:firstLineChars="400"/>
        <w:rPr>
          <w:rFonts w:hint="eastAsia" w:ascii="宋体" w:hAnsi="宋体"/>
          <w:bCs/>
          <w:szCs w:val="21"/>
          <w:highlight w:val="none"/>
          <w:u w:val="single"/>
        </w:rPr>
      </w:pPr>
      <w:r>
        <w:rPr>
          <w:rFonts w:hint="eastAsia" w:ascii="宋体" w:hAnsi="宋体"/>
          <w:bCs/>
          <w:szCs w:val="21"/>
          <w:highlight w:val="none"/>
        </w:rPr>
        <w:t>验收组织的其他事项：</w:t>
      </w:r>
      <w:r>
        <w:rPr>
          <w:rFonts w:hint="eastAsia" w:ascii="宋体" w:hAnsi="宋体"/>
          <w:bCs/>
          <w:szCs w:val="21"/>
          <w:highlight w:val="none"/>
          <w:u w:val="single"/>
        </w:rPr>
        <w:t xml:space="preserve">                </w:t>
      </w:r>
    </w:p>
    <w:p w14:paraId="59A3E2B8">
      <w:pPr>
        <w:adjustRightInd w:val="0"/>
        <w:snapToGrid w:val="0"/>
        <w:spacing w:before="0" w:beforeLines="0" w:line="400" w:lineRule="exact"/>
        <w:ind w:firstLine="420" w:firstLineChars="200"/>
        <w:rPr>
          <w:rFonts w:hint="eastAsia" w:ascii="宋体" w:hAnsi="宋体"/>
          <w:bCs/>
          <w:szCs w:val="21"/>
          <w:highlight w:val="none"/>
          <w:u w:val="single"/>
        </w:rPr>
      </w:pPr>
      <w:r>
        <w:rPr>
          <w:rFonts w:hint="eastAsia" w:ascii="宋体" w:hAnsi="宋体"/>
          <w:bCs/>
          <w:szCs w:val="21"/>
          <w:highlight w:val="none"/>
        </w:rPr>
        <w:t>（2）履约验收时间：</w:t>
      </w:r>
      <w:r>
        <w:rPr>
          <w:rFonts w:hint="eastAsia" w:ascii="宋体" w:hAnsi="宋体"/>
          <w:bCs/>
          <w:szCs w:val="21"/>
          <w:highlight w:val="none"/>
          <w:u w:val="single"/>
        </w:rPr>
        <w:t>（计划于何时验收/供应商提出验收申请之日起   日内组织验收）</w:t>
      </w:r>
      <w:r>
        <w:rPr>
          <w:rFonts w:hint="eastAsia" w:ascii="宋体" w:hAnsi="宋体"/>
          <w:bCs/>
          <w:szCs w:val="21"/>
          <w:highlight w:val="none"/>
          <w:u w:val="single"/>
          <w:lang w:val="en-US" w:eastAsia="zh-CN"/>
        </w:rPr>
        <w:t xml:space="preserve"> </w:t>
      </w:r>
    </w:p>
    <w:p w14:paraId="7D9E5B10">
      <w:pPr>
        <w:adjustRightInd w:val="0"/>
        <w:snapToGrid w:val="0"/>
        <w:spacing w:before="0" w:beforeLines="0" w:line="400" w:lineRule="exact"/>
        <w:ind w:firstLine="420" w:firstLineChars="200"/>
        <w:rPr>
          <w:rFonts w:hint="eastAsia" w:ascii="宋体" w:hAnsi="宋体"/>
          <w:bCs/>
          <w:szCs w:val="21"/>
          <w:highlight w:val="none"/>
        </w:rPr>
      </w:pPr>
      <w:r>
        <w:rPr>
          <w:rFonts w:hint="eastAsia" w:ascii="宋体" w:hAnsi="宋体"/>
          <w:bCs/>
          <w:szCs w:val="21"/>
          <w:highlight w:val="none"/>
        </w:rPr>
        <w:t>（3）履约验收方式：</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一次性验收         </w:t>
      </w:r>
    </w:p>
    <w:p w14:paraId="4425FDF0">
      <w:pPr>
        <w:adjustRightInd w:val="0"/>
        <w:snapToGrid w:val="0"/>
        <w:spacing w:before="0" w:beforeLines="0" w:line="400" w:lineRule="exact"/>
        <w:ind w:firstLine="0" w:firstLineChars="0"/>
        <w:rPr>
          <w:rFonts w:hint="eastAsia" w:ascii="宋体" w:hAnsi="宋体" w:eastAsia="宋体"/>
          <w:bCs/>
          <w:szCs w:val="21"/>
          <w:highlight w:val="none"/>
          <w:lang w:val="en-US" w:eastAsia="zh-CN"/>
        </w:rPr>
      </w:pPr>
      <w:r>
        <w:rPr>
          <w:rFonts w:hint="eastAsia" w:ascii="宋体" w:hAnsi="宋体"/>
          <w:bCs/>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bCs/>
          <w:szCs w:val="21"/>
          <w:highlight w:val="none"/>
        </w:rPr>
        <w:t>分期/分项验收</w:t>
      </w:r>
      <w:r>
        <w:rPr>
          <w:rFonts w:hint="eastAsia" w:ascii="宋体" w:hAnsi="宋体"/>
          <w:bCs/>
          <w:szCs w:val="21"/>
          <w:highlight w:val="none"/>
          <w:lang w:eastAsia="zh-CN"/>
        </w:rPr>
        <w:t>：</w:t>
      </w:r>
      <w:r>
        <w:rPr>
          <w:rFonts w:hint="eastAsia" w:ascii="宋体" w:hAnsi="宋体"/>
          <w:bCs/>
          <w:szCs w:val="21"/>
          <w:highlight w:val="none"/>
          <w:u w:val="single"/>
        </w:rPr>
        <w:t xml:space="preserve"> </w:t>
      </w:r>
      <w:r>
        <w:rPr>
          <w:rFonts w:hint="eastAsia" w:ascii="宋体" w:hAnsi="宋体"/>
          <w:bCs/>
          <w:szCs w:val="21"/>
          <w:highlight w:val="none"/>
          <w:u w:val="single"/>
          <w:lang w:eastAsia="zh-CN"/>
        </w:rPr>
        <w:t>（应明确分期</w:t>
      </w:r>
      <w:r>
        <w:rPr>
          <w:rFonts w:hint="default" w:ascii="宋体" w:hAnsi="宋体"/>
          <w:bCs/>
          <w:szCs w:val="21"/>
          <w:highlight w:val="none"/>
          <w:u w:val="single"/>
          <w:lang w:val="en" w:eastAsia="zh-CN"/>
        </w:rPr>
        <w:t>/</w:t>
      </w:r>
      <w:r>
        <w:rPr>
          <w:rFonts w:hint="eastAsia" w:ascii="宋体" w:hAnsi="宋体"/>
          <w:bCs/>
          <w:szCs w:val="21"/>
          <w:highlight w:val="none"/>
          <w:u w:val="single"/>
          <w:lang w:val="en" w:eastAsia="zh-CN"/>
        </w:rPr>
        <w:t>分项验收的工作安排</w:t>
      </w:r>
      <w:r>
        <w:rPr>
          <w:rFonts w:hint="eastAsia" w:ascii="宋体" w:hAnsi="宋体"/>
          <w:bCs/>
          <w:szCs w:val="21"/>
          <w:highlight w:val="none"/>
          <w:u w:val="single"/>
          <w:lang w:eastAsia="zh-CN"/>
        </w:rPr>
        <w:t>）</w:t>
      </w:r>
      <w:r>
        <w:rPr>
          <w:rFonts w:hint="eastAsia" w:ascii="宋体" w:hAnsi="宋体"/>
          <w:bCs/>
          <w:szCs w:val="21"/>
          <w:highlight w:val="none"/>
          <w:u w:val="single"/>
        </w:rPr>
        <w:t xml:space="preserve"> </w:t>
      </w:r>
      <w:r>
        <w:rPr>
          <w:rFonts w:hint="eastAsia" w:ascii="宋体" w:hAnsi="宋体"/>
          <w:bCs/>
          <w:szCs w:val="21"/>
          <w:highlight w:val="none"/>
          <w:u w:val="single"/>
          <w:lang w:val="en-US" w:eastAsia="zh-CN"/>
        </w:rPr>
        <w:t xml:space="preserve"> </w:t>
      </w:r>
    </w:p>
    <w:p w14:paraId="317884FE">
      <w:pPr>
        <w:adjustRightInd w:val="0"/>
        <w:snapToGrid w:val="0"/>
        <w:spacing w:before="0" w:beforeLines="0" w:line="400" w:lineRule="exact"/>
        <w:ind w:firstLine="420" w:firstLineChars="200"/>
        <w:rPr>
          <w:rFonts w:ascii="宋体" w:hAnsi="宋体"/>
          <w:bCs/>
          <w:szCs w:val="21"/>
          <w:highlight w:val="none"/>
        </w:rPr>
      </w:pPr>
      <w:r>
        <w:rPr>
          <w:rFonts w:hint="eastAsia" w:ascii="宋体" w:hAnsi="宋体"/>
          <w:bCs/>
          <w:szCs w:val="21"/>
          <w:highlight w:val="none"/>
        </w:rPr>
        <w:t>（4）履约验收程序：</w:t>
      </w:r>
      <w:r>
        <w:rPr>
          <w:rFonts w:hint="eastAsia" w:ascii="宋体" w:hAnsi="宋体"/>
          <w:bCs/>
          <w:szCs w:val="21"/>
          <w:highlight w:val="none"/>
          <w:u w:val="single"/>
        </w:rPr>
        <w:t xml:space="preserve">                                         </w:t>
      </w:r>
    </w:p>
    <w:p w14:paraId="1262F211">
      <w:pPr>
        <w:adjustRightInd w:val="0"/>
        <w:snapToGrid w:val="0"/>
        <w:spacing w:before="0" w:beforeLines="0" w:line="400" w:lineRule="exact"/>
        <w:ind w:firstLine="420" w:firstLineChars="200"/>
        <w:rPr>
          <w:rFonts w:ascii="宋体" w:hAnsi="宋体"/>
          <w:bCs/>
          <w:szCs w:val="21"/>
          <w:highlight w:val="none"/>
          <w:u w:val="single"/>
        </w:rPr>
      </w:pPr>
      <w:r>
        <w:rPr>
          <w:rFonts w:hint="eastAsia" w:ascii="宋体" w:hAnsi="宋体"/>
          <w:bCs/>
          <w:szCs w:val="21"/>
          <w:highlight w:val="none"/>
        </w:rPr>
        <w:t>（5）履约验收的内容：</w:t>
      </w:r>
      <w:r>
        <w:rPr>
          <w:rFonts w:hint="eastAsia" w:ascii="宋体" w:hAnsi="宋体"/>
          <w:bCs/>
          <w:szCs w:val="21"/>
          <w:highlight w:val="none"/>
          <w:u w:val="single"/>
        </w:rPr>
        <w:t xml:space="preserve"> </w:t>
      </w:r>
      <w:r>
        <w:rPr>
          <w:rFonts w:hint="eastAsia" w:ascii="宋体" w:hAnsi="宋体"/>
          <w:bCs/>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bCs/>
          <w:szCs w:val="21"/>
          <w:highlight w:val="none"/>
          <w:u w:val="single"/>
        </w:rPr>
        <w:t xml:space="preserve">                                      </w:t>
      </w:r>
    </w:p>
    <w:p w14:paraId="11462DA3">
      <w:pPr>
        <w:adjustRightInd w:val="0"/>
        <w:snapToGrid w:val="0"/>
        <w:spacing w:before="0" w:beforeLines="0" w:line="400" w:lineRule="exact"/>
        <w:ind w:firstLine="420" w:firstLineChars="200"/>
        <w:rPr>
          <w:rFonts w:hint="eastAsia" w:ascii="宋体" w:hAnsi="宋体"/>
          <w:bCs/>
          <w:szCs w:val="21"/>
          <w:highlight w:val="none"/>
          <w:u w:val="single"/>
        </w:rPr>
      </w:pPr>
      <w:r>
        <w:rPr>
          <w:rFonts w:hint="eastAsia" w:ascii="宋体" w:hAnsi="宋体"/>
          <w:bCs/>
          <w:szCs w:val="21"/>
          <w:highlight w:val="none"/>
        </w:rPr>
        <w:t>（6）履约验收标准：</w:t>
      </w:r>
      <w:r>
        <w:rPr>
          <w:rFonts w:hint="eastAsia" w:ascii="宋体" w:hAnsi="宋体"/>
          <w:bCs/>
          <w:szCs w:val="21"/>
          <w:highlight w:val="none"/>
          <w:u w:val="single"/>
        </w:rPr>
        <w:t xml:space="preserve">                                         </w:t>
      </w:r>
    </w:p>
    <w:p w14:paraId="0B5B6749">
      <w:pPr>
        <w:pStyle w:val="475"/>
        <w:spacing w:beforeLines="0"/>
        <w:rPr>
          <w:rFonts w:hint="eastAsia" w:ascii="宋体" w:hAnsi="宋体" w:eastAsia="宋体" w:cs="宋体"/>
          <w:sz w:val="21"/>
          <w:highlight w:val="none"/>
          <w:lang w:eastAsia="zh-CN"/>
        </w:rPr>
      </w:pPr>
      <w:r>
        <w:rPr>
          <w:rFonts w:hint="eastAsia" w:ascii="宋体" w:hAnsi="宋体" w:eastAsia="宋体" w:cs="宋体"/>
          <w:bCs/>
          <w:sz w:val="21"/>
          <w:szCs w:val="21"/>
          <w:highlight w:val="none"/>
          <w:u w:val="none"/>
          <w:lang w:eastAsia="zh-CN"/>
        </w:rPr>
        <w:t>（</w:t>
      </w:r>
      <w:r>
        <w:rPr>
          <w:rFonts w:hint="eastAsia" w:ascii="宋体" w:hAnsi="宋体" w:eastAsia="宋体" w:cs="宋体"/>
          <w:bCs/>
          <w:sz w:val="21"/>
          <w:szCs w:val="21"/>
          <w:highlight w:val="none"/>
          <w:u w:val="none"/>
          <w:lang w:val="en-US" w:eastAsia="zh-CN"/>
        </w:rPr>
        <w:t>7</w:t>
      </w:r>
      <w:r>
        <w:rPr>
          <w:rFonts w:hint="eastAsia" w:ascii="宋体" w:hAnsi="宋体" w:eastAsia="宋体" w:cs="宋体"/>
          <w:bCs/>
          <w:sz w:val="21"/>
          <w:szCs w:val="21"/>
          <w:highlight w:val="none"/>
          <w:u w:val="none"/>
          <w:lang w:eastAsia="zh-CN"/>
        </w:rPr>
        <w:t>）是否以采购活动中供应商提供的样品作为参考：</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否</w:t>
      </w:r>
    </w:p>
    <w:p w14:paraId="1CEDDEBF">
      <w:pPr>
        <w:adjustRightInd w:val="0"/>
        <w:snapToGrid w:val="0"/>
        <w:spacing w:before="0" w:beforeLines="0" w:line="400" w:lineRule="exact"/>
        <w:ind w:firstLine="420" w:firstLineChars="200"/>
        <w:rPr>
          <w:rFonts w:hint="eastAsia" w:ascii="宋体" w:hAnsi="宋体" w:cs="宋体"/>
          <w:bCs/>
          <w:szCs w:val="21"/>
          <w:highlight w:val="none"/>
          <w:u w:val="single"/>
        </w:rPr>
      </w:pPr>
      <w:r>
        <w:rPr>
          <w:rFonts w:hint="eastAsia" w:ascii="宋体" w:hAnsi="宋体" w:cs="宋体"/>
          <w:bCs/>
          <w:szCs w:val="21"/>
          <w:highlight w:val="none"/>
        </w:rPr>
        <w:t>（8）履约验收其他事项：</w:t>
      </w:r>
      <w:r>
        <w:rPr>
          <w:rFonts w:hint="eastAsia" w:ascii="宋体" w:hAnsi="宋体" w:cs="宋体"/>
          <w:bCs/>
          <w:szCs w:val="21"/>
          <w:highlight w:val="none"/>
          <w:u w:val="single"/>
        </w:rPr>
        <w:t xml:space="preserve">      </w:t>
      </w:r>
      <w:r>
        <w:rPr>
          <w:rFonts w:hint="eastAsia" w:ascii="宋体" w:hAnsi="宋体" w:cs="宋体"/>
          <w:bCs/>
          <w:i w:val="0"/>
          <w:iCs w:val="0"/>
          <w:szCs w:val="21"/>
          <w:highlight w:val="none"/>
          <w:u w:val="single"/>
        </w:rPr>
        <w:t>（产权过户登记等）</w:t>
      </w:r>
      <w:r>
        <w:rPr>
          <w:rFonts w:hint="eastAsia" w:ascii="宋体" w:hAnsi="宋体" w:cs="宋体"/>
          <w:bCs/>
          <w:szCs w:val="21"/>
          <w:highlight w:val="none"/>
          <w:u w:val="single"/>
        </w:rPr>
        <w:t xml:space="preserve">          </w:t>
      </w:r>
    </w:p>
    <w:p w14:paraId="3182D002">
      <w:pPr>
        <w:numPr>
          <w:ilvl w:val="0"/>
          <w:numId w:val="27"/>
        </w:numPr>
        <w:adjustRightInd w:val="0"/>
        <w:snapToGrid w:val="0"/>
        <w:spacing w:before="0" w:beforeLines="0" w:line="400" w:lineRule="exact"/>
        <w:ind w:firstLine="422" w:firstLineChars="200"/>
        <w:rPr>
          <w:rFonts w:hint="eastAsia" w:ascii="宋体" w:hAnsi="宋体"/>
          <w:b/>
          <w:szCs w:val="21"/>
          <w:highlight w:val="none"/>
        </w:rPr>
      </w:pPr>
      <w:r>
        <w:rPr>
          <w:rFonts w:hint="eastAsia" w:ascii="宋体" w:hAnsi="宋体"/>
          <w:b/>
          <w:szCs w:val="21"/>
          <w:highlight w:val="none"/>
        </w:rPr>
        <w:t>组成合同的文件</w:t>
      </w:r>
    </w:p>
    <w:p w14:paraId="2312DF37">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本协议书与下列文件一起构成合同文件，如下述文件之间有任何抵触、矛盾或歧义，应按以下顺序解释：</w:t>
      </w:r>
    </w:p>
    <w:p w14:paraId="4C41984E">
      <w:pPr>
        <w:adjustRightInd w:val="0"/>
        <w:snapToGrid w:val="0"/>
        <w:spacing w:before="0" w:beforeLines="0" w:line="40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p>
    <w:p w14:paraId="0DE58FF0">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2</w:t>
      </w:r>
      <w:r>
        <w:rPr>
          <w:rFonts w:hint="eastAsia" w:ascii="宋体" w:hAnsi="宋体"/>
          <w:szCs w:val="21"/>
          <w:highlight w:val="none"/>
        </w:rPr>
        <w:t>）政府采购合同专用条款</w:t>
      </w:r>
    </w:p>
    <w:p w14:paraId="3F460AA1">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3</w:t>
      </w:r>
      <w:r>
        <w:rPr>
          <w:rFonts w:hint="eastAsia" w:ascii="宋体" w:hAnsi="宋体"/>
          <w:szCs w:val="21"/>
          <w:highlight w:val="none"/>
        </w:rPr>
        <w:t>）政府采购合同通用条款</w:t>
      </w:r>
    </w:p>
    <w:p w14:paraId="61A1F07D">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p>
    <w:p w14:paraId="4836949F">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5</w:t>
      </w:r>
      <w:r>
        <w:rPr>
          <w:rFonts w:hint="eastAsia" w:ascii="宋体" w:hAnsi="宋体"/>
          <w:szCs w:val="21"/>
          <w:highlight w:val="none"/>
        </w:rPr>
        <w:t>）投标（响应）文件</w:t>
      </w:r>
    </w:p>
    <w:p w14:paraId="7BE69932">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（6）采购文件</w:t>
      </w:r>
    </w:p>
    <w:p w14:paraId="0BEF8D70">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（7）有关技术文件，图纸</w:t>
      </w:r>
    </w:p>
    <w:p w14:paraId="131F5E48">
      <w:pPr>
        <w:pStyle w:val="475"/>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6D329525">
      <w:pPr>
        <w:numPr>
          <w:ilvl w:val="0"/>
          <w:numId w:val="27"/>
        </w:numPr>
        <w:adjustRightInd w:val="0"/>
        <w:snapToGrid w:val="0"/>
        <w:spacing w:before="0" w:beforeLines="0" w:line="400" w:lineRule="exact"/>
        <w:ind w:firstLine="422" w:firstLineChars="200"/>
        <w:rPr>
          <w:rFonts w:hint="eastAsia" w:ascii="宋体" w:hAnsi="宋体"/>
          <w:b/>
          <w:szCs w:val="21"/>
          <w:highlight w:val="none"/>
        </w:rPr>
      </w:pPr>
      <w:r>
        <w:rPr>
          <w:rFonts w:hint="eastAsia" w:ascii="宋体" w:hAnsi="宋体"/>
          <w:b/>
          <w:szCs w:val="21"/>
          <w:highlight w:val="none"/>
        </w:rPr>
        <w:t>合同生效</w:t>
      </w:r>
    </w:p>
    <w:p w14:paraId="2348C9E2">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本合同自</w:t>
      </w:r>
      <w:r>
        <w:rPr>
          <w:rFonts w:hint="eastAsia" w:ascii="宋体" w:hAnsi="宋体"/>
          <w:szCs w:val="21"/>
          <w:highlight w:val="none"/>
          <w:u w:val="single"/>
        </w:rPr>
        <w:t xml:space="preserve">                             </w:t>
      </w:r>
      <w:r>
        <w:rPr>
          <w:rFonts w:hint="eastAsia" w:ascii="宋体" w:hAnsi="宋体"/>
          <w:szCs w:val="21"/>
          <w:highlight w:val="none"/>
        </w:rPr>
        <w:t>生效。</w:t>
      </w:r>
    </w:p>
    <w:p w14:paraId="4E6D3F63">
      <w:pPr>
        <w:numPr>
          <w:ilvl w:val="0"/>
          <w:numId w:val="27"/>
        </w:numPr>
        <w:adjustRightInd w:val="0"/>
        <w:snapToGrid w:val="0"/>
        <w:spacing w:before="0" w:beforeLines="0" w:line="400" w:lineRule="exact"/>
        <w:ind w:firstLine="422" w:firstLineChars="200"/>
        <w:rPr>
          <w:rFonts w:hint="eastAsia" w:ascii="宋体" w:hAnsi="宋体"/>
          <w:b/>
          <w:szCs w:val="21"/>
          <w:highlight w:val="none"/>
        </w:rPr>
      </w:pPr>
      <w:r>
        <w:rPr>
          <w:rFonts w:hint="eastAsia" w:ascii="宋体" w:hAnsi="宋体"/>
          <w:b/>
          <w:szCs w:val="21"/>
          <w:highlight w:val="none"/>
        </w:rPr>
        <w:t>合同份数</w:t>
      </w:r>
    </w:p>
    <w:p w14:paraId="7DFF11E7">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本合同一式</w:t>
      </w:r>
      <w:r>
        <w:rPr>
          <w:rFonts w:hint="eastAsia" w:ascii="宋体" w:hAnsi="宋体"/>
          <w:szCs w:val="21"/>
          <w:highlight w:val="none"/>
          <w:u w:val="single"/>
        </w:rPr>
        <w:t xml:space="preserve">    </w:t>
      </w:r>
      <w:r>
        <w:rPr>
          <w:rFonts w:hint="eastAsia" w:ascii="宋体" w:hAnsi="宋体"/>
          <w:szCs w:val="21"/>
          <w:highlight w:val="none"/>
        </w:rPr>
        <w:t>份，</w:t>
      </w:r>
      <w:r>
        <w:rPr>
          <w:rFonts w:hint="eastAsia" w:ascii="宋体" w:hAnsi="宋体"/>
          <w:szCs w:val="21"/>
          <w:highlight w:val="none"/>
          <w:lang w:eastAsia="zh-CN"/>
        </w:rPr>
        <w:t>甲方</w:t>
      </w:r>
      <w:r>
        <w:rPr>
          <w:rFonts w:hint="eastAsia" w:ascii="宋体" w:hAnsi="宋体"/>
          <w:szCs w:val="21"/>
          <w:highlight w:val="none"/>
        </w:rPr>
        <w:t>执</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rPr>
        <w:t>份，</w:t>
      </w:r>
      <w:r>
        <w:rPr>
          <w:rFonts w:hint="eastAsia" w:ascii="宋体" w:hAnsi="宋体"/>
          <w:szCs w:val="21"/>
          <w:highlight w:val="none"/>
          <w:lang w:eastAsia="zh-CN"/>
        </w:rPr>
        <w:t>乙方</w:t>
      </w:r>
      <w:r>
        <w:rPr>
          <w:rFonts w:hint="eastAsia" w:ascii="宋体" w:hAnsi="宋体"/>
          <w:szCs w:val="21"/>
          <w:highlight w:val="none"/>
        </w:rPr>
        <w:t>执</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rPr>
        <w:t>份，均具有同等法律效力。</w:t>
      </w:r>
    </w:p>
    <w:p w14:paraId="7B5710FF">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合同订立时间：</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26E124A5">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合同订立地点：</w:t>
      </w:r>
      <w:r>
        <w:rPr>
          <w:rFonts w:hint="eastAsia" w:ascii="宋体" w:hAnsi="宋体"/>
          <w:szCs w:val="21"/>
          <w:highlight w:val="none"/>
          <w:u w:val="single"/>
        </w:rPr>
        <w:t xml:space="preserve">                           </w:t>
      </w:r>
    </w:p>
    <w:p w14:paraId="368B69FA">
      <w:pPr>
        <w:adjustRightInd w:val="0"/>
        <w:snapToGrid w:val="0"/>
        <w:spacing w:before="0" w:beforeLines="0" w:line="400" w:lineRule="exact"/>
        <w:ind w:firstLine="420" w:firstLineChars="200"/>
        <w:rPr>
          <w:highlight w:val="none"/>
        </w:rPr>
      </w:pPr>
      <w:r>
        <w:rPr>
          <w:rFonts w:hint="eastAsia" w:ascii="宋体" w:hAnsi="宋体"/>
          <w:szCs w:val="21"/>
          <w:highlight w:val="none"/>
        </w:rPr>
        <w:t>附件：具体标</w:t>
      </w:r>
      <w:r>
        <w:rPr>
          <w:rFonts w:hint="eastAsia" w:ascii="宋体" w:hAnsi="宋体"/>
          <w:szCs w:val="21"/>
          <w:highlight w:val="none"/>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highlight w:val="none"/>
        </w:rPr>
        <w:t>、联合协议、分包</w:t>
      </w:r>
      <w:r>
        <w:rPr>
          <w:rFonts w:hint="eastAsia" w:ascii="宋体" w:hAnsi="宋体"/>
          <w:szCs w:val="21"/>
          <w:highlight w:val="none"/>
          <w:lang w:eastAsia="zh-CN"/>
        </w:rPr>
        <w:t>意向</w:t>
      </w:r>
      <w:r>
        <w:rPr>
          <w:rFonts w:hint="eastAsia" w:ascii="宋体" w:hAnsi="宋体"/>
          <w:szCs w:val="21"/>
          <w:highlight w:val="none"/>
        </w:rPr>
        <w:t>协议等。</w:t>
      </w:r>
    </w:p>
    <w:p w14:paraId="01B6FE2E">
      <w:pPr>
        <w:pStyle w:val="104"/>
        <w:spacing w:beforeLines="0" w:line="400" w:lineRule="exact"/>
        <w:rPr>
          <w:highlight w:val="none"/>
        </w:rPr>
      </w:pPr>
    </w:p>
    <w:p w14:paraId="4481EAA9">
      <w:pPr>
        <w:pStyle w:val="4"/>
        <w:spacing w:beforeLines="0" w:line="400" w:lineRule="exact"/>
        <w:rPr>
          <w:rFonts w:hint="eastAsia" w:ascii="宋体" w:hAnsi="宋体" w:cs="Times New Roman"/>
          <w:b w:val="0"/>
          <w:bCs w:val="0"/>
          <w:sz w:val="21"/>
          <w:szCs w:val="21"/>
          <w:highlight w:val="none"/>
          <w:lang w:val="en-US" w:eastAsia="zh-CN"/>
        </w:rPr>
      </w:pPr>
      <w:r>
        <w:rPr>
          <w:rFonts w:hint="default"/>
          <w:highlight w:val="none"/>
          <w:lang w:val="en"/>
        </w:rPr>
        <w:t xml:space="preserve">   </w:t>
      </w:r>
    </w:p>
    <w:p w14:paraId="2C5A5765">
      <w:pPr>
        <w:rPr>
          <w:rFonts w:hint="eastAsia"/>
          <w:highlight w:val="none"/>
        </w:rPr>
      </w:pPr>
      <w:r>
        <w:rPr>
          <w:rFonts w:hint="eastAsia"/>
          <w:highlight w:val="none"/>
        </w:rPr>
        <w:br w:type="page"/>
      </w:r>
    </w:p>
    <w:p w14:paraId="2F1331A2">
      <w:pPr>
        <w:pStyle w:val="104"/>
        <w:rPr>
          <w:rFonts w:hint="eastAsia"/>
          <w:highlight w:val="none"/>
        </w:rPr>
      </w:pPr>
    </w:p>
    <w:tbl>
      <w:tblPr>
        <w:tblStyle w:val="88"/>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312"/>
        <w:gridCol w:w="2950"/>
        <w:gridCol w:w="2420"/>
        <w:gridCol w:w="2588"/>
      </w:tblGrid>
      <w:tr w14:paraId="36272ED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1980AAE4">
            <w:pPr>
              <w:adjustRightInd w:val="0"/>
              <w:snapToGrid w:val="0"/>
              <w:spacing w:line="300" w:lineRule="exact"/>
              <w:jc w:val="center"/>
              <w:rPr>
                <w:highlight w:val="none"/>
              </w:rPr>
            </w:pPr>
            <w:r>
              <w:rPr>
                <w:szCs w:val="21"/>
                <w:highlight w:val="none"/>
              </w:rPr>
              <w:t>甲方</w:t>
            </w:r>
            <w:r>
              <w:rPr>
                <w:rFonts w:hint="eastAsia"/>
                <w:szCs w:val="21"/>
                <w:highlight w:val="none"/>
              </w:rPr>
              <w:t>（采购人</w:t>
            </w:r>
            <w:r>
              <w:rPr>
                <w:rFonts w:hint="eastAsia" w:ascii="宋体" w:hAnsi="宋体"/>
                <w:szCs w:val="21"/>
                <w:highlight w:val="none"/>
                <w:lang w:eastAsia="zh-CN"/>
              </w:rPr>
              <w:t>、受采购人委托签订合同的单位</w:t>
            </w:r>
            <w:r>
              <w:rPr>
                <w:rFonts w:hint="eastAsia" w:ascii="宋体" w:hAnsi="宋体"/>
                <w:szCs w:val="21"/>
                <w:highlight w:val="none"/>
              </w:rPr>
              <w:t>或</w:t>
            </w:r>
            <w:r>
              <w:rPr>
                <w:rFonts w:hint="eastAsia"/>
                <w:szCs w:val="21"/>
                <w:highlight w:val="none"/>
              </w:rPr>
              <w:t>采购文件约定的合同甲方）</w:t>
            </w:r>
          </w:p>
        </w:tc>
        <w:tc>
          <w:tcPr>
            <w:tcW w:w="2437" w:type="pct"/>
            <w:gridSpan w:val="2"/>
            <w:tcBorders>
              <w:left w:val="single" w:color="auto" w:sz="2" w:space="0"/>
              <w:bottom w:val="single" w:color="auto" w:sz="2" w:space="0"/>
            </w:tcBorders>
            <w:vAlign w:val="center"/>
          </w:tcPr>
          <w:p w14:paraId="25229DEF">
            <w:pPr>
              <w:adjustRightInd w:val="0"/>
              <w:snapToGrid w:val="0"/>
              <w:spacing w:line="300" w:lineRule="exact"/>
              <w:jc w:val="center"/>
              <w:rPr>
                <w:highlight w:val="none"/>
              </w:rPr>
            </w:pPr>
            <w:r>
              <w:rPr>
                <w:szCs w:val="21"/>
                <w:highlight w:val="none"/>
              </w:rPr>
              <w:t>乙方</w:t>
            </w:r>
            <w:r>
              <w:rPr>
                <w:rFonts w:hint="eastAsia"/>
                <w:szCs w:val="21"/>
                <w:highlight w:val="none"/>
              </w:rPr>
              <w:t>（供应商）</w:t>
            </w:r>
          </w:p>
        </w:tc>
      </w:tr>
      <w:tr w14:paraId="78664D3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0F19EC09">
            <w:pPr>
              <w:adjustRightInd w:val="0"/>
              <w:snapToGrid w:val="0"/>
              <w:spacing w:line="300" w:lineRule="exact"/>
              <w:jc w:val="center"/>
              <w:rPr>
                <w:szCs w:val="21"/>
                <w:highlight w:val="none"/>
              </w:rPr>
            </w:pPr>
            <w:r>
              <w:rPr>
                <w:szCs w:val="21"/>
                <w:highlight w:val="none"/>
              </w:rPr>
              <w:t>单位名称</w:t>
            </w:r>
            <w:r>
              <w:rPr>
                <w:rFonts w:hint="eastAsia"/>
                <w:szCs w:val="21"/>
                <w:highlight w:val="none"/>
              </w:rPr>
              <w:t>（公章</w:t>
            </w:r>
            <w:r>
              <w:rPr>
                <w:rFonts w:hint="eastAsia"/>
                <w:szCs w:val="21"/>
                <w:highlight w:val="none"/>
                <w:lang w:eastAsia="zh-CN"/>
              </w:rPr>
              <w:t>或合同章</w:t>
            </w:r>
            <w:r>
              <w:rPr>
                <w:rFonts w:hint="eastAsia"/>
                <w:szCs w:val="21"/>
                <w:highlight w:val="none"/>
              </w:rPr>
              <w:t>）</w:t>
            </w:r>
          </w:p>
        </w:tc>
        <w:tc>
          <w:tcPr>
            <w:tcW w:w="1436" w:type="pct"/>
            <w:tcBorders>
              <w:top w:val="single" w:color="auto" w:sz="2" w:space="0"/>
              <w:left w:val="single" w:color="auto" w:sz="2" w:space="0"/>
              <w:bottom w:val="single" w:color="auto" w:sz="2" w:space="0"/>
              <w:right w:val="single" w:color="auto" w:sz="2" w:space="0"/>
            </w:tcBorders>
            <w:vAlign w:val="center"/>
          </w:tcPr>
          <w:p w14:paraId="49C72A7F">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BD604C9">
            <w:pPr>
              <w:adjustRightInd w:val="0"/>
              <w:snapToGrid w:val="0"/>
              <w:spacing w:line="300" w:lineRule="exact"/>
              <w:jc w:val="center"/>
              <w:rPr>
                <w:szCs w:val="21"/>
                <w:highlight w:val="none"/>
              </w:rPr>
            </w:pPr>
            <w:r>
              <w:rPr>
                <w:szCs w:val="21"/>
                <w:highlight w:val="none"/>
              </w:rPr>
              <w:t>单位名称</w:t>
            </w:r>
            <w:r>
              <w:rPr>
                <w:rFonts w:hint="eastAsia"/>
                <w:szCs w:val="21"/>
                <w:highlight w:val="none"/>
              </w:rPr>
              <w:t>（公章</w:t>
            </w:r>
            <w:r>
              <w:rPr>
                <w:rFonts w:hint="eastAsia"/>
                <w:szCs w:val="21"/>
                <w:highlight w:val="none"/>
                <w:lang w:eastAsia="zh-CN"/>
              </w:rPr>
              <w:t>或合同章</w:t>
            </w:r>
            <w:r>
              <w:rPr>
                <w:rFonts w:hint="eastAsia"/>
                <w:szCs w:val="21"/>
                <w:highlight w:val="none"/>
              </w:rPr>
              <w:t>）</w:t>
            </w:r>
          </w:p>
        </w:tc>
        <w:tc>
          <w:tcPr>
            <w:tcW w:w="1259" w:type="pct"/>
            <w:tcBorders>
              <w:top w:val="single" w:color="auto" w:sz="2" w:space="0"/>
              <w:left w:val="single" w:color="auto" w:sz="2" w:space="0"/>
              <w:bottom w:val="single" w:color="auto" w:sz="2" w:space="0"/>
            </w:tcBorders>
            <w:vAlign w:val="center"/>
          </w:tcPr>
          <w:p w14:paraId="3F7DA701">
            <w:pPr>
              <w:adjustRightInd w:val="0"/>
              <w:snapToGrid w:val="0"/>
              <w:spacing w:line="300" w:lineRule="exact"/>
              <w:jc w:val="center"/>
              <w:rPr>
                <w:spacing w:val="20"/>
                <w:szCs w:val="21"/>
                <w:highlight w:val="none"/>
              </w:rPr>
            </w:pPr>
          </w:p>
        </w:tc>
      </w:tr>
      <w:tr w14:paraId="64646F1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3BFE1541">
            <w:pPr>
              <w:adjustRightInd w:val="0"/>
              <w:snapToGrid w:val="0"/>
              <w:spacing w:line="300" w:lineRule="exact"/>
              <w:jc w:val="center"/>
              <w:rPr>
                <w:szCs w:val="21"/>
                <w:highlight w:val="none"/>
              </w:rPr>
            </w:pPr>
            <w:r>
              <w:rPr>
                <w:szCs w:val="21"/>
                <w:highlight w:val="none"/>
              </w:rPr>
              <w:t>法定代表人</w:t>
            </w:r>
          </w:p>
          <w:p w14:paraId="2424FE2E">
            <w:pPr>
              <w:adjustRightInd w:val="0"/>
              <w:snapToGrid w:val="0"/>
              <w:spacing w:line="300" w:lineRule="exact"/>
              <w:ind w:firstLine="100" w:firstLineChars="48"/>
              <w:jc w:val="center"/>
              <w:rPr>
                <w:szCs w:val="21"/>
                <w:highlight w:val="none"/>
              </w:rPr>
            </w:pPr>
            <w:r>
              <w:rPr>
                <w:rFonts w:hint="eastAsia"/>
                <w:szCs w:val="21"/>
                <w:highlight w:val="none"/>
              </w:rPr>
              <w:t>或其</w:t>
            </w:r>
            <w:r>
              <w:rPr>
                <w:szCs w:val="21"/>
                <w:highlight w:val="none"/>
              </w:rPr>
              <w:t>委托代理人</w:t>
            </w:r>
            <w:r>
              <w:rPr>
                <w:rFonts w:hint="eastAsia"/>
                <w:szCs w:val="21"/>
                <w:highlight w:val="none"/>
              </w:rPr>
              <w:t>（签章）</w:t>
            </w:r>
          </w:p>
        </w:tc>
        <w:tc>
          <w:tcPr>
            <w:tcW w:w="1436" w:type="pct"/>
            <w:vMerge w:val="restart"/>
            <w:tcBorders>
              <w:top w:val="single" w:color="auto" w:sz="2" w:space="0"/>
              <w:left w:val="single" w:color="auto" w:sz="2" w:space="0"/>
              <w:right w:val="single" w:color="auto" w:sz="2" w:space="0"/>
            </w:tcBorders>
            <w:vAlign w:val="center"/>
          </w:tcPr>
          <w:p w14:paraId="12D842CD">
            <w:pPr>
              <w:adjustRightInd w:val="0"/>
              <w:snapToGrid w:val="0"/>
              <w:spacing w:line="300" w:lineRule="exact"/>
              <w:jc w:val="center"/>
              <w:rPr>
                <w:szCs w:val="21"/>
                <w:highlight w:val="none"/>
              </w:rPr>
            </w:pPr>
          </w:p>
        </w:tc>
        <w:tc>
          <w:tcPr>
            <w:tcW w:w="1178" w:type="pct"/>
            <w:tcBorders>
              <w:top w:val="single" w:color="auto" w:sz="2" w:space="0"/>
              <w:left w:val="single" w:color="auto" w:sz="2" w:space="0"/>
              <w:right w:val="single" w:color="auto" w:sz="2" w:space="0"/>
            </w:tcBorders>
            <w:vAlign w:val="center"/>
          </w:tcPr>
          <w:p w14:paraId="7D0C7592">
            <w:pPr>
              <w:adjustRightInd w:val="0"/>
              <w:snapToGrid w:val="0"/>
              <w:spacing w:line="300" w:lineRule="exact"/>
              <w:jc w:val="center"/>
              <w:rPr>
                <w:szCs w:val="21"/>
                <w:highlight w:val="none"/>
              </w:rPr>
            </w:pPr>
            <w:r>
              <w:rPr>
                <w:szCs w:val="21"/>
                <w:highlight w:val="none"/>
              </w:rPr>
              <w:t>法定代表人</w:t>
            </w:r>
          </w:p>
          <w:p w14:paraId="1B6BCD80">
            <w:pPr>
              <w:adjustRightInd w:val="0"/>
              <w:snapToGrid w:val="0"/>
              <w:spacing w:line="300" w:lineRule="exact"/>
              <w:jc w:val="center"/>
              <w:rPr>
                <w:szCs w:val="21"/>
                <w:highlight w:val="none"/>
              </w:rPr>
            </w:pPr>
            <w:r>
              <w:rPr>
                <w:rFonts w:hint="eastAsia"/>
                <w:szCs w:val="21"/>
                <w:highlight w:val="none"/>
              </w:rPr>
              <w:t>或其</w:t>
            </w:r>
            <w:r>
              <w:rPr>
                <w:szCs w:val="21"/>
                <w:highlight w:val="none"/>
              </w:rPr>
              <w:t>委托代理人</w:t>
            </w:r>
            <w:r>
              <w:rPr>
                <w:rFonts w:hint="eastAsia"/>
                <w:szCs w:val="21"/>
                <w:highlight w:val="none"/>
              </w:rPr>
              <w:t>（签章）</w:t>
            </w:r>
          </w:p>
        </w:tc>
        <w:tc>
          <w:tcPr>
            <w:tcW w:w="1259" w:type="pct"/>
            <w:tcBorders>
              <w:top w:val="single" w:color="auto" w:sz="2" w:space="0"/>
              <w:left w:val="single" w:color="auto" w:sz="2" w:space="0"/>
              <w:bottom w:val="single" w:color="auto" w:sz="2" w:space="0"/>
            </w:tcBorders>
            <w:vAlign w:val="center"/>
          </w:tcPr>
          <w:p w14:paraId="77BD4F0B">
            <w:pPr>
              <w:adjustRightInd w:val="0"/>
              <w:snapToGrid w:val="0"/>
              <w:spacing w:line="300" w:lineRule="exact"/>
              <w:jc w:val="center"/>
              <w:rPr>
                <w:szCs w:val="21"/>
                <w:highlight w:val="none"/>
              </w:rPr>
            </w:pPr>
          </w:p>
        </w:tc>
      </w:tr>
      <w:tr w14:paraId="6E7D796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5DF7C1DE">
            <w:pPr>
              <w:adjustRightInd w:val="0"/>
              <w:snapToGrid w:val="0"/>
              <w:spacing w:line="300" w:lineRule="exact"/>
              <w:jc w:val="center"/>
              <w:rPr>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14:paraId="27A24AC2">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0975F3B">
            <w:pPr>
              <w:adjustRightInd w:val="0"/>
              <w:snapToGrid w:val="0"/>
              <w:spacing w:line="300" w:lineRule="exact"/>
              <w:jc w:val="center"/>
              <w:rPr>
                <w:rFonts w:hint="eastAsia" w:eastAsia="宋体"/>
                <w:szCs w:val="21"/>
                <w:highlight w:val="none"/>
                <w:lang w:eastAsia="zh-CN"/>
              </w:rPr>
            </w:pPr>
            <w:r>
              <w:rPr>
                <w:rFonts w:hint="eastAsia"/>
                <w:szCs w:val="21"/>
                <w:highlight w:val="none"/>
                <w:lang w:eastAsia="zh-CN"/>
              </w:rPr>
              <w:t>拥有者性别</w:t>
            </w:r>
          </w:p>
        </w:tc>
        <w:tc>
          <w:tcPr>
            <w:tcW w:w="1259" w:type="pct"/>
            <w:tcBorders>
              <w:top w:val="single" w:color="auto" w:sz="2" w:space="0"/>
              <w:left w:val="single" w:color="auto" w:sz="2" w:space="0"/>
              <w:bottom w:val="single" w:color="auto" w:sz="2" w:space="0"/>
            </w:tcBorders>
            <w:vAlign w:val="center"/>
          </w:tcPr>
          <w:p w14:paraId="20E1E7E0">
            <w:pPr>
              <w:adjustRightInd w:val="0"/>
              <w:snapToGrid w:val="0"/>
              <w:spacing w:line="300" w:lineRule="exact"/>
              <w:jc w:val="center"/>
              <w:rPr>
                <w:spacing w:val="20"/>
                <w:szCs w:val="21"/>
                <w:highlight w:val="none"/>
              </w:rPr>
            </w:pPr>
          </w:p>
        </w:tc>
      </w:tr>
      <w:tr w14:paraId="598EDAF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9604ECD">
            <w:pPr>
              <w:adjustRightInd w:val="0"/>
              <w:snapToGrid w:val="0"/>
              <w:spacing w:line="300" w:lineRule="exact"/>
              <w:jc w:val="center"/>
              <w:rPr>
                <w:rFonts w:hint="eastAsia" w:eastAsia="宋体"/>
                <w:szCs w:val="21"/>
                <w:highlight w:val="none"/>
                <w:lang w:eastAsia="zh-CN"/>
              </w:rPr>
            </w:pPr>
            <w:r>
              <w:rPr>
                <w:rFonts w:hint="eastAsia"/>
                <w:szCs w:val="21"/>
                <w:highlight w:val="none"/>
                <w:lang w:eastAsia="zh-CN"/>
              </w:rPr>
              <w:t>住</w:t>
            </w:r>
            <w:r>
              <w:rPr>
                <w:rFonts w:hint="eastAsia"/>
                <w:szCs w:val="21"/>
                <w:highlight w:val="none"/>
                <w:lang w:val="en-US" w:eastAsia="zh-CN"/>
              </w:rPr>
              <w:t xml:space="preserve">  </w:t>
            </w:r>
            <w:r>
              <w:rPr>
                <w:rFonts w:hint="eastAsia"/>
                <w:szCs w:val="21"/>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3F92810A">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F682A29">
            <w:pPr>
              <w:adjustRightInd w:val="0"/>
              <w:snapToGrid w:val="0"/>
              <w:spacing w:line="300" w:lineRule="exact"/>
              <w:jc w:val="center"/>
              <w:rPr>
                <w:rFonts w:hint="eastAsia" w:eastAsia="宋体"/>
                <w:szCs w:val="21"/>
                <w:highlight w:val="none"/>
                <w:lang w:eastAsia="zh-CN"/>
              </w:rPr>
            </w:pPr>
            <w:r>
              <w:rPr>
                <w:rFonts w:hint="eastAsia"/>
                <w:szCs w:val="21"/>
                <w:highlight w:val="none"/>
                <w:lang w:eastAsia="zh-CN"/>
              </w:rPr>
              <w:t>住</w:t>
            </w:r>
            <w:r>
              <w:rPr>
                <w:rFonts w:hint="eastAsia"/>
                <w:szCs w:val="21"/>
                <w:highlight w:val="none"/>
                <w:lang w:val="en-US" w:eastAsia="zh-CN"/>
              </w:rPr>
              <w:t xml:space="preserve">  </w:t>
            </w:r>
            <w:r>
              <w:rPr>
                <w:rFonts w:hint="eastAsia"/>
                <w:szCs w:val="21"/>
                <w:highlight w:val="none"/>
                <w:lang w:eastAsia="zh-CN"/>
              </w:rPr>
              <w:t>所</w:t>
            </w:r>
          </w:p>
        </w:tc>
        <w:tc>
          <w:tcPr>
            <w:tcW w:w="1259" w:type="pct"/>
            <w:tcBorders>
              <w:top w:val="single" w:color="auto" w:sz="2" w:space="0"/>
              <w:left w:val="single" w:color="auto" w:sz="2" w:space="0"/>
              <w:bottom w:val="single" w:color="auto" w:sz="2" w:space="0"/>
            </w:tcBorders>
            <w:vAlign w:val="center"/>
          </w:tcPr>
          <w:p w14:paraId="0FCD92CA">
            <w:pPr>
              <w:adjustRightInd w:val="0"/>
              <w:snapToGrid w:val="0"/>
              <w:spacing w:line="300" w:lineRule="exact"/>
              <w:jc w:val="center"/>
              <w:rPr>
                <w:spacing w:val="20"/>
                <w:szCs w:val="21"/>
                <w:highlight w:val="none"/>
              </w:rPr>
            </w:pPr>
          </w:p>
        </w:tc>
      </w:tr>
      <w:tr w14:paraId="3AC5751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1CEFB52">
            <w:pPr>
              <w:adjustRightInd w:val="0"/>
              <w:snapToGrid w:val="0"/>
              <w:spacing w:line="300" w:lineRule="exact"/>
              <w:jc w:val="center"/>
              <w:rPr>
                <w:szCs w:val="21"/>
                <w:highlight w:val="none"/>
              </w:rPr>
            </w:pPr>
            <w:r>
              <w:rPr>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3640C1DC">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074D417">
            <w:pPr>
              <w:adjustRightInd w:val="0"/>
              <w:snapToGrid w:val="0"/>
              <w:spacing w:line="300" w:lineRule="exact"/>
              <w:jc w:val="center"/>
              <w:rPr>
                <w:szCs w:val="21"/>
                <w:highlight w:val="none"/>
              </w:rPr>
            </w:pPr>
            <w:r>
              <w:rPr>
                <w:szCs w:val="21"/>
                <w:highlight w:val="none"/>
              </w:rPr>
              <w:t>联 系 人</w:t>
            </w:r>
          </w:p>
        </w:tc>
        <w:tc>
          <w:tcPr>
            <w:tcW w:w="1259" w:type="pct"/>
            <w:tcBorders>
              <w:top w:val="single" w:color="auto" w:sz="2" w:space="0"/>
              <w:left w:val="single" w:color="auto" w:sz="2" w:space="0"/>
              <w:bottom w:val="single" w:color="auto" w:sz="2" w:space="0"/>
            </w:tcBorders>
            <w:vAlign w:val="center"/>
          </w:tcPr>
          <w:p w14:paraId="606F8598">
            <w:pPr>
              <w:adjustRightInd w:val="0"/>
              <w:snapToGrid w:val="0"/>
              <w:spacing w:line="300" w:lineRule="exact"/>
              <w:jc w:val="center"/>
              <w:rPr>
                <w:spacing w:val="20"/>
                <w:szCs w:val="21"/>
                <w:highlight w:val="none"/>
              </w:rPr>
            </w:pPr>
          </w:p>
        </w:tc>
      </w:tr>
      <w:tr w14:paraId="7DB1CD7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9658B9E">
            <w:pPr>
              <w:adjustRightInd w:val="0"/>
              <w:snapToGrid w:val="0"/>
              <w:spacing w:line="300" w:lineRule="exact"/>
              <w:jc w:val="center"/>
              <w:rPr>
                <w:szCs w:val="21"/>
                <w:highlight w:val="none"/>
              </w:rPr>
            </w:pPr>
            <w:r>
              <w:rPr>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1A121C7F">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6F25257">
            <w:pPr>
              <w:adjustRightInd w:val="0"/>
              <w:snapToGrid w:val="0"/>
              <w:spacing w:line="300" w:lineRule="exact"/>
              <w:jc w:val="center"/>
              <w:rPr>
                <w:szCs w:val="21"/>
                <w:highlight w:val="none"/>
              </w:rPr>
            </w:pPr>
            <w:r>
              <w:rPr>
                <w:szCs w:val="21"/>
                <w:highlight w:val="none"/>
              </w:rPr>
              <w:t>联系电话</w:t>
            </w:r>
          </w:p>
        </w:tc>
        <w:tc>
          <w:tcPr>
            <w:tcW w:w="1259" w:type="pct"/>
            <w:tcBorders>
              <w:top w:val="single" w:color="auto" w:sz="2" w:space="0"/>
              <w:left w:val="single" w:color="auto" w:sz="2" w:space="0"/>
              <w:bottom w:val="single" w:color="auto" w:sz="2" w:space="0"/>
            </w:tcBorders>
            <w:vAlign w:val="center"/>
          </w:tcPr>
          <w:p w14:paraId="237A5484">
            <w:pPr>
              <w:adjustRightInd w:val="0"/>
              <w:snapToGrid w:val="0"/>
              <w:spacing w:line="300" w:lineRule="exact"/>
              <w:jc w:val="center"/>
              <w:rPr>
                <w:spacing w:val="20"/>
                <w:szCs w:val="21"/>
                <w:highlight w:val="none"/>
              </w:rPr>
            </w:pPr>
          </w:p>
        </w:tc>
      </w:tr>
      <w:tr w14:paraId="0E71F6A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D2E981D">
            <w:pPr>
              <w:adjustRightInd w:val="0"/>
              <w:snapToGrid w:val="0"/>
              <w:spacing w:line="300" w:lineRule="exact"/>
              <w:jc w:val="center"/>
              <w:rPr>
                <w:rFonts w:hint="eastAsia" w:eastAsia="宋体"/>
                <w:szCs w:val="21"/>
                <w:highlight w:val="none"/>
                <w:lang w:eastAsia="zh-CN"/>
              </w:rPr>
            </w:pPr>
            <w:r>
              <w:rPr>
                <w:rFonts w:hint="eastAsia"/>
                <w:szCs w:val="21"/>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39697F96">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AAAF337">
            <w:pPr>
              <w:adjustRightInd w:val="0"/>
              <w:snapToGrid w:val="0"/>
              <w:spacing w:line="300" w:lineRule="exact"/>
              <w:jc w:val="center"/>
              <w:rPr>
                <w:szCs w:val="21"/>
                <w:highlight w:val="none"/>
              </w:rPr>
            </w:pPr>
            <w:r>
              <w:rPr>
                <w:rFonts w:hint="eastAsia"/>
                <w:szCs w:val="21"/>
                <w:highlight w:val="none"/>
                <w:lang w:eastAsia="zh-CN"/>
              </w:rPr>
              <w:t>通信地址</w:t>
            </w:r>
          </w:p>
        </w:tc>
        <w:tc>
          <w:tcPr>
            <w:tcW w:w="1259" w:type="pct"/>
            <w:tcBorders>
              <w:top w:val="single" w:color="auto" w:sz="2" w:space="0"/>
              <w:left w:val="single" w:color="auto" w:sz="2" w:space="0"/>
              <w:bottom w:val="single" w:color="auto" w:sz="2" w:space="0"/>
            </w:tcBorders>
            <w:vAlign w:val="center"/>
          </w:tcPr>
          <w:p w14:paraId="4C470776">
            <w:pPr>
              <w:adjustRightInd w:val="0"/>
              <w:snapToGrid w:val="0"/>
              <w:spacing w:line="300" w:lineRule="exact"/>
              <w:jc w:val="center"/>
              <w:rPr>
                <w:spacing w:val="20"/>
                <w:szCs w:val="21"/>
                <w:highlight w:val="none"/>
              </w:rPr>
            </w:pPr>
          </w:p>
        </w:tc>
      </w:tr>
      <w:tr w14:paraId="78A9949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E4337EA">
            <w:pPr>
              <w:adjustRightInd w:val="0"/>
              <w:snapToGrid w:val="0"/>
              <w:spacing w:line="300" w:lineRule="exact"/>
              <w:jc w:val="center"/>
              <w:rPr>
                <w:szCs w:val="21"/>
                <w:highlight w:val="none"/>
              </w:rPr>
            </w:pPr>
            <w:r>
              <w:rPr>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6E0D90B6">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471594A">
            <w:pPr>
              <w:adjustRightInd w:val="0"/>
              <w:snapToGrid w:val="0"/>
              <w:spacing w:line="300" w:lineRule="exact"/>
              <w:jc w:val="center"/>
              <w:rPr>
                <w:szCs w:val="21"/>
                <w:highlight w:val="none"/>
              </w:rPr>
            </w:pPr>
            <w:r>
              <w:rPr>
                <w:szCs w:val="21"/>
                <w:highlight w:val="none"/>
              </w:rPr>
              <w:t>邮政编码</w:t>
            </w:r>
          </w:p>
        </w:tc>
        <w:tc>
          <w:tcPr>
            <w:tcW w:w="1259" w:type="pct"/>
            <w:tcBorders>
              <w:top w:val="single" w:color="auto" w:sz="2" w:space="0"/>
              <w:left w:val="single" w:color="auto" w:sz="2" w:space="0"/>
              <w:bottom w:val="single" w:color="auto" w:sz="2" w:space="0"/>
            </w:tcBorders>
            <w:vAlign w:val="center"/>
          </w:tcPr>
          <w:p w14:paraId="524A6C12">
            <w:pPr>
              <w:adjustRightInd w:val="0"/>
              <w:snapToGrid w:val="0"/>
              <w:spacing w:line="300" w:lineRule="exact"/>
              <w:jc w:val="center"/>
              <w:rPr>
                <w:spacing w:val="20"/>
                <w:szCs w:val="21"/>
                <w:highlight w:val="none"/>
              </w:rPr>
            </w:pPr>
          </w:p>
        </w:tc>
      </w:tr>
      <w:tr w14:paraId="7057454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B0E7E7E">
            <w:pPr>
              <w:adjustRightInd w:val="0"/>
              <w:snapToGrid w:val="0"/>
              <w:spacing w:line="300" w:lineRule="exact"/>
              <w:jc w:val="center"/>
              <w:rPr>
                <w:szCs w:val="21"/>
                <w:highlight w:val="none"/>
              </w:rPr>
            </w:pPr>
            <w:r>
              <w:rPr>
                <w:rFonts w:hint="eastAsia"/>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0D0F2CF6">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AF9A72F">
            <w:pPr>
              <w:adjustRightInd w:val="0"/>
              <w:snapToGrid w:val="0"/>
              <w:spacing w:line="300" w:lineRule="exact"/>
              <w:jc w:val="center"/>
              <w:rPr>
                <w:szCs w:val="21"/>
                <w:highlight w:val="none"/>
              </w:rPr>
            </w:pPr>
            <w:r>
              <w:rPr>
                <w:rFonts w:hint="eastAsia"/>
                <w:szCs w:val="21"/>
                <w:highlight w:val="none"/>
              </w:rPr>
              <w:t>电子邮箱</w:t>
            </w:r>
          </w:p>
        </w:tc>
        <w:tc>
          <w:tcPr>
            <w:tcW w:w="1259" w:type="pct"/>
            <w:tcBorders>
              <w:top w:val="single" w:color="auto" w:sz="2" w:space="0"/>
              <w:left w:val="single" w:color="auto" w:sz="2" w:space="0"/>
              <w:bottom w:val="single" w:color="auto" w:sz="2" w:space="0"/>
            </w:tcBorders>
            <w:vAlign w:val="center"/>
          </w:tcPr>
          <w:p w14:paraId="034D3D16">
            <w:pPr>
              <w:adjustRightInd w:val="0"/>
              <w:snapToGrid w:val="0"/>
              <w:spacing w:line="300" w:lineRule="exact"/>
              <w:jc w:val="center"/>
              <w:rPr>
                <w:spacing w:val="20"/>
                <w:szCs w:val="21"/>
                <w:highlight w:val="none"/>
              </w:rPr>
            </w:pPr>
          </w:p>
        </w:tc>
      </w:tr>
      <w:tr w14:paraId="121BD50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E41FC88">
            <w:pPr>
              <w:adjustRightInd w:val="0"/>
              <w:snapToGrid w:val="0"/>
              <w:spacing w:line="300" w:lineRule="exact"/>
              <w:jc w:val="center"/>
              <w:rPr>
                <w:szCs w:val="21"/>
                <w:highlight w:val="none"/>
              </w:rPr>
            </w:pPr>
            <w:r>
              <w:rPr>
                <w:rFonts w:hint="eastAsia"/>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73EFEFC0">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4A84E55">
            <w:pPr>
              <w:adjustRightInd w:val="0"/>
              <w:snapToGrid w:val="0"/>
              <w:spacing w:line="300" w:lineRule="exact"/>
              <w:jc w:val="center"/>
              <w:rPr>
                <w:szCs w:val="21"/>
                <w:highlight w:val="none"/>
              </w:rPr>
            </w:pPr>
            <w:r>
              <w:rPr>
                <w:rFonts w:hint="eastAsia"/>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14:paraId="0B7FE46E">
            <w:pPr>
              <w:adjustRightInd w:val="0"/>
              <w:snapToGrid w:val="0"/>
              <w:spacing w:line="300" w:lineRule="exact"/>
              <w:jc w:val="center"/>
              <w:rPr>
                <w:spacing w:val="20"/>
                <w:szCs w:val="21"/>
                <w:highlight w:val="none"/>
              </w:rPr>
            </w:pPr>
          </w:p>
        </w:tc>
      </w:tr>
      <w:tr w14:paraId="08FB0DF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476A25E">
            <w:pPr>
              <w:adjustRightInd w:val="0"/>
              <w:snapToGrid w:val="0"/>
              <w:spacing w:line="300" w:lineRule="exact"/>
              <w:jc w:val="center"/>
              <w:rPr>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517BF680">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1527DB9">
            <w:pPr>
              <w:adjustRightInd w:val="0"/>
              <w:snapToGrid w:val="0"/>
              <w:spacing w:line="300" w:lineRule="exact"/>
              <w:jc w:val="center"/>
              <w:rPr>
                <w:szCs w:val="21"/>
                <w:highlight w:val="none"/>
              </w:rPr>
            </w:pPr>
            <w:r>
              <w:rPr>
                <w:szCs w:val="21"/>
                <w:highlight w:val="none"/>
              </w:rPr>
              <w:t>开户名称</w:t>
            </w:r>
          </w:p>
        </w:tc>
        <w:tc>
          <w:tcPr>
            <w:tcW w:w="1259" w:type="pct"/>
            <w:tcBorders>
              <w:top w:val="single" w:color="auto" w:sz="2" w:space="0"/>
              <w:left w:val="single" w:color="auto" w:sz="2" w:space="0"/>
              <w:bottom w:val="single" w:color="auto" w:sz="2" w:space="0"/>
            </w:tcBorders>
            <w:vAlign w:val="center"/>
          </w:tcPr>
          <w:p w14:paraId="4B7E23E9">
            <w:pPr>
              <w:adjustRightInd w:val="0"/>
              <w:snapToGrid w:val="0"/>
              <w:spacing w:line="300" w:lineRule="exact"/>
              <w:jc w:val="center"/>
              <w:rPr>
                <w:spacing w:val="20"/>
                <w:szCs w:val="21"/>
                <w:highlight w:val="none"/>
              </w:rPr>
            </w:pPr>
          </w:p>
        </w:tc>
      </w:tr>
      <w:tr w14:paraId="7FBA8B9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0E59098">
            <w:pPr>
              <w:adjustRightInd w:val="0"/>
              <w:snapToGrid w:val="0"/>
              <w:spacing w:line="300" w:lineRule="exact"/>
              <w:jc w:val="center"/>
              <w:rPr>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14B33E68">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9532695">
            <w:pPr>
              <w:adjustRightInd w:val="0"/>
              <w:snapToGrid w:val="0"/>
              <w:spacing w:line="300" w:lineRule="exact"/>
              <w:jc w:val="center"/>
              <w:rPr>
                <w:szCs w:val="21"/>
                <w:highlight w:val="none"/>
              </w:rPr>
            </w:pPr>
            <w:r>
              <w:rPr>
                <w:szCs w:val="21"/>
                <w:highlight w:val="none"/>
              </w:rPr>
              <w:t>开户银行</w:t>
            </w:r>
          </w:p>
        </w:tc>
        <w:tc>
          <w:tcPr>
            <w:tcW w:w="1259" w:type="pct"/>
            <w:tcBorders>
              <w:top w:val="single" w:color="auto" w:sz="2" w:space="0"/>
              <w:left w:val="single" w:color="auto" w:sz="2" w:space="0"/>
              <w:bottom w:val="single" w:color="auto" w:sz="2" w:space="0"/>
            </w:tcBorders>
            <w:vAlign w:val="center"/>
          </w:tcPr>
          <w:p w14:paraId="396C1000">
            <w:pPr>
              <w:adjustRightInd w:val="0"/>
              <w:snapToGrid w:val="0"/>
              <w:spacing w:line="300" w:lineRule="exact"/>
              <w:jc w:val="center"/>
              <w:rPr>
                <w:spacing w:val="20"/>
                <w:szCs w:val="21"/>
                <w:highlight w:val="none"/>
              </w:rPr>
            </w:pPr>
          </w:p>
        </w:tc>
      </w:tr>
      <w:tr w14:paraId="7EBD46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0F0EA59">
            <w:pPr>
              <w:adjustRightInd w:val="0"/>
              <w:snapToGrid w:val="0"/>
              <w:spacing w:line="300" w:lineRule="exact"/>
              <w:jc w:val="center"/>
              <w:rPr>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5F549CB3">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8141992">
            <w:pPr>
              <w:adjustRightInd w:val="0"/>
              <w:snapToGrid w:val="0"/>
              <w:spacing w:line="300" w:lineRule="exact"/>
              <w:jc w:val="center"/>
              <w:rPr>
                <w:szCs w:val="21"/>
                <w:highlight w:val="none"/>
              </w:rPr>
            </w:pPr>
            <w:r>
              <w:rPr>
                <w:szCs w:val="21"/>
                <w:highlight w:val="none"/>
              </w:rPr>
              <w:t>银行账号</w:t>
            </w:r>
          </w:p>
        </w:tc>
        <w:tc>
          <w:tcPr>
            <w:tcW w:w="1259" w:type="pct"/>
            <w:tcBorders>
              <w:top w:val="single" w:color="auto" w:sz="2" w:space="0"/>
              <w:left w:val="single" w:color="auto" w:sz="2" w:space="0"/>
              <w:bottom w:val="single" w:color="auto" w:sz="2" w:space="0"/>
            </w:tcBorders>
            <w:vAlign w:val="center"/>
          </w:tcPr>
          <w:p w14:paraId="4B0CDD19">
            <w:pPr>
              <w:adjustRightInd w:val="0"/>
              <w:snapToGrid w:val="0"/>
              <w:spacing w:line="300" w:lineRule="exact"/>
              <w:jc w:val="center"/>
              <w:rPr>
                <w:spacing w:val="20"/>
                <w:szCs w:val="21"/>
                <w:highlight w:val="none"/>
              </w:rPr>
            </w:pPr>
          </w:p>
        </w:tc>
      </w:tr>
      <w:tr w14:paraId="7FDE741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240ABF8F">
            <w:pPr>
              <w:pStyle w:val="35"/>
              <w:adjustRightInd w:val="0"/>
              <w:snapToGrid w:val="0"/>
              <w:spacing w:before="156" w:beforeLines="50" w:after="0" w:line="360" w:lineRule="auto"/>
              <w:ind w:left="0" w:leftChars="0"/>
              <w:jc w:val="left"/>
              <w:rPr>
                <w:spacing w:val="20"/>
                <w:szCs w:val="21"/>
                <w:highlight w:val="none"/>
              </w:rPr>
            </w:pPr>
            <w:r>
              <w:rPr>
                <w:rFonts w:hint="eastAsia" w:ascii="宋体" w:hAnsi="宋体"/>
                <w:szCs w:val="21"/>
                <w:highlight w:val="none"/>
              </w:rPr>
              <w:t>注：涉及联合体或其他合同主体的信息应按上表格式加列。</w:t>
            </w:r>
          </w:p>
        </w:tc>
      </w:tr>
    </w:tbl>
    <w:p w14:paraId="6D7771B6">
      <w:pPr>
        <w:pStyle w:val="4"/>
        <w:adjustRightInd w:val="0"/>
        <w:snapToGrid w:val="0"/>
        <w:spacing w:before="156" w:beforeLines="50"/>
        <w:jc w:val="center"/>
        <w:rPr>
          <w:rFonts w:ascii="黑体" w:hAnsi="黑体" w:eastAsia="黑体"/>
          <w:sz w:val="28"/>
          <w:szCs w:val="28"/>
          <w:highlight w:val="none"/>
        </w:rPr>
      </w:pPr>
      <w:r>
        <w:rPr>
          <w:rFonts w:ascii="宋体" w:hAnsi="宋体"/>
          <w:sz w:val="21"/>
          <w:szCs w:val="21"/>
          <w:highlight w:val="none"/>
          <w:u w:val="single"/>
        </w:rPr>
        <w:br w:type="page"/>
      </w:r>
      <w:bookmarkStart w:id="20" w:name="_Toc27624"/>
      <w:r>
        <w:rPr>
          <w:rFonts w:hint="eastAsia" w:ascii="黑体" w:hAnsi="黑体" w:eastAsia="黑体"/>
          <w:b w:val="0"/>
          <w:bCs w:val="0"/>
          <w:sz w:val="28"/>
          <w:szCs w:val="28"/>
          <w:highlight w:val="none"/>
        </w:rPr>
        <w:t>第二节 政府采购合同通用条款</w:t>
      </w:r>
      <w:bookmarkEnd w:id="20"/>
    </w:p>
    <w:p w14:paraId="1F00A289">
      <w:pPr>
        <w:tabs>
          <w:tab w:val="left" w:pos="8820"/>
          <w:tab w:val="left" w:pos="9345"/>
          <w:tab w:val="left" w:pos="9765"/>
        </w:tabs>
        <w:adjustRightInd w:val="0"/>
        <w:snapToGrid w:val="0"/>
        <w:spacing w:before="0" w:line="400" w:lineRule="exact"/>
        <w:jc w:val="left"/>
        <w:rPr>
          <w:rFonts w:ascii="宋体" w:hAnsi="宋体"/>
          <w:b/>
          <w:bCs/>
          <w:sz w:val="24"/>
          <w:highlight w:val="none"/>
        </w:rPr>
      </w:pPr>
      <w:r>
        <w:rPr>
          <w:rFonts w:hint="eastAsia" w:ascii="宋体" w:hAnsi="宋体"/>
          <w:b/>
          <w:sz w:val="24"/>
          <w:highlight w:val="none"/>
        </w:rPr>
        <w:t>1.</w:t>
      </w:r>
      <w:r>
        <w:rPr>
          <w:rFonts w:hint="eastAsia" w:ascii="宋体" w:hAnsi="宋体"/>
          <w:b/>
          <w:sz w:val="24"/>
          <w:highlight w:val="none"/>
          <w:lang w:val="en-US" w:eastAsia="zh-CN"/>
        </w:rPr>
        <w:t xml:space="preserve"> </w:t>
      </w:r>
      <w:r>
        <w:rPr>
          <w:rFonts w:hint="eastAsia" w:ascii="宋体" w:hAnsi="宋体"/>
          <w:b/>
          <w:bCs/>
          <w:sz w:val="24"/>
          <w:highlight w:val="none"/>
        </w:rPr>
        <w:t>定义</w:t>
      </w:r>
    </w:p>
    <w:p w14:paraId="251DA4B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17DB8E2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0FDF4F3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45EACAF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highlight w:val="none"/>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51059BB4">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59EB75B7">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highlight w:val="none"/>
          <w14:textFill>
            <w14:solidFill>
              <w14:schemeClr w14:val="tx1"/>
            </w14:solidFill>
          </w14:textFill>
        </w:rPr>
        <w:t>合同当事人意思表示达成一致的任何协议，包括签署的</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r>
        <w:rPr>
          <w:rFonts w:hint="eastAsia" w:ascii="宋体" w:hAnsi="宋体"/>
          <w:szCs w:val="21"/>
          <w:highlight w:val="none"/>
        </w:rPr>
        <w:t>政府采购合同专用条款</w:t>
      </w:r>
      <w:r>
        <w:rPr>
          <w:rFonts w:hint="eastAsia" w:ascii="宋体" w:hAnsi="宋体"/>
          <w:szCs w:val="21"/>
          <w:highlight w:val="none"/>
          <w:lang w:eastAsia="zh-CN"/>
        </w:rPr>
        <w:t>，</w:t>
      </w:r>
      <w:r>
        <w:rPr>
          <w:rFonts w:hint="eastAsia" w:ascii="宋体" w:hAnsi="宋体"/>
          <w:szCs w:val="21"/>
          <w:highlight w:val="none"/>
        </w:rPr>
        <w:t>政府采购合同通用条款</w:t>
      </w:r>
      <w:r>
        <w:rPr>
          <w:rFonts w:hint="eastAsia" w:ascii="宋体" w:hAnsi="宋体"/>
          <w:szCs w:val="21"/>
          <w:highlight w:val="none"/>
          <w:lang w:eastAsia="zh-CN"/>
        </w:rPr>
        <w:t>，</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r>
        <w:rPr>
          <w:rFonts w:hint="eastAsia" w:ascii="宋体" w:hAnsi="宋体"/>
          <w:color w:val="auto"/>
          <w:szCs w:val="21"/>
          <w:highlight w:val="none"/>
          <w:lang w:eastAsia="zh-CN"/>
        </w:rPr>
        <w:t>，</w:t>
      </w:r>
      <w:r>
        <w:rPr>
          <w:rFonts w:hint="eastAsia" w:ascii="宋体" w:hAnsi="宋体"/>
          <w:szCs w:val="21"/>
          <w:highlight w:val="none"/>
        </w:rPr>
        <w:t>投标（响应）文件</w:t>
      </w:r>
      <w:r>
        <w:rPr>
          <w:rFonts w:hint="eastAsia" w:ascii="宋体" w:hAnsi="宋体"/>
          <w:szCs w:val="21"/>
          <w:highlight w:val="none"/>
          <w:lang w:eastAsia="zh-CN"/>
        </w:rPr>
        <w:t>，</w:t>
      </w:r>
      <w:r>
        <w:rPr>
          <w:rFonts w:hint="eastAsia" w:ascii="宋体" w:hAnsi="宋体"/>
          <w:szCs w:val="21"/>
          <w:highlight w:val="none"/>
        </w:rPr>
        <w:t>采购文件</w:t>
      </w:r>
      <w:r>
        <w:rPr>
          <w:rFonts w:hint="eastAsia" w:ascii="宋体" w:hAnsi="宋体"/>
          <w:szCs w:val="21"/>
          <w:highlight w:val="none"/>
          <w:lang w:eastAsia="zh-CN"/>
        </w:rPr>
        <w:t>，</w:t>
      </w:r>
      <w:r>
        <w:rPr>
          <w:rFonts w:hint="eastAsia" w:ascii="宋体" w:hAnsi="宋体"/>
          <w:szCs w:val="21"/>
          <w:highlight w:val="none"/>
        </w:rPr>
        <w:t>有关技术文件</w:t>
      </w:r>
      <w:r>
        <w:rPr>
          <w:rFonts w:hint="eastAsia" w:ascii="宋体" w:hAnsi="宋体"/>
          <w:szCs w:val="21"/>
          <w:highlight w:val="none"/>
          <w:lang w:eastAsia="zh-CN"/>
        </w:rPr>
        <w:t>和</w:t>
      </w:r>
      <w:r>
        <w:rPr>
          <w:rFonts w:hint="eastAsia" w:ascii="宋体" w:hAnsi="宋体"/>
          <w:szCs w:val="21"/>
          <w:highlight w:val="none"/>
        </w:rPr>
        <w:t>图纸</w:t>
      </w:r>
      <w:r>
        <w:rPr>
          <w:rFonts w:hint="eastAsia" w:ascii="宋体" w:hAnsi="宋体"/>
          <w:szCs w:val="21"/>
          <w:highlight w:val="none"/>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1E047DD9">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5369F7B1">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6C7632E9">
      <w:pPr>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3B42F460">
      <w:pPr>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1A01DE3F">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highlight w:val="none"/>
        </w:rPr>
        <w:t>“联合体”系指</w:t>
      </w:r>
      <w:r>
        <w:rPr>
          <w:rFonts w:hint="eastAsia" w:ascii="宋体" w:hAnsi="宋体"/>
          <w:szCs w:val="21"/>
          <w:highlight w:val="none"/>
          <w:lang w:eastAsia="zh-CN"/>
        </w:rPr>
        <w:t>由</w:t>
      </w:r>
      <w:r>
        <w:rPr>
          <w:rFonts w:hint="eastAsia" w:ascii="宋体" w:hAnsi="宋体"/>
          <w:szCs w:val="21"/>
          <w:highlight w:val="none"/>
        </w:rPr>
        <w:t>两个以上的自然人、法人或者</w:t>
      </w:r>
      <w:r>
        <w:rPr>
          <w:rFonts w:hint="eastAsia" w:ascii="宋体" w:hAnsi="宋体"/>
          <w:szCs w:val="21"/>
          <w:highlight w:val="none"/>
          <w:lang w:val="en-US" w:eastAsia="zh-CN"/>
        </w:rPr>
        <w:t>非法人</w:t>
      </w:r>
      <w:r>
        <w:rPr>
          <w:rFonts w:hint="eastAsia" w:ascii="宋体" w:hAnsi="宋体"/>
          <w:szCs w:val="21"/>
          <w:highlight w:val="none"/>
        </w:rPr>
        <w:t>组织组成，</w:t>
      </w:r>
      <w:r>
        <w:rPr>
          <w:rFonts w:hint="eastAsia" w:ascii="宋体" w:hAnsi="宋体"/>
          <w:szCs w:val="21"/>
          <w:highlight w:val="none"/>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02F7E9D2">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7AD2E100">
      <w:pPr>
        <w:numPr>
          <w:ilvl w:val="0"/>
          <w:numId w:val="30"/>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286E24E4">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42E16716">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047C6B2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highlight w:val="none"/>
        </w:rPr>
        <w:t>乙方应当在约定的时间、地点</w:t>
      </w:r>
      <w:r>
        <w:rPr>
          <w:rFonts w:hint="eastAsia" w:ascii="宋体" w:hAnsi="宋体" w:cs="宋体"/>
          <w:szCs w:val="21"/>
          <w:highlight w:val="none"/>
          <w:lang w:eastAsia="zh-CN"/>
        </w:rPr>
        <w:t>，按照约定</w:t>
      </w:r>
      <w:r>
        <w:rPr>
          <w:rFonts w:hint="eastAsia" w:ascii="宋体" w:hAnsi="宋体" w:eastAsia="宋体" w:cs="宋体"/>
          <w:szCs w:val="21"/>
          <w:highlight w:val="none"/>
        </w:rPr>
        <w:t>方式履行合同。</w:t>
      </w:r>
    </w:p>
    <w:p w14:paraId="20AD47D3">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7B7E366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59B8555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37CA5CBC">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4D4DA6BE">
      <w:pPr>
        <w:snapToGrid w:val="0"/>
        <w:spacing w:line="400" w:lineRule="exact"/>
        <w:ind w:firstLine="420" w:firstLineChars="200"/>
        <w:rPr>
          <w:rFonts w:hint="eastAsia" w:eastAsia="华文楷体"/>
          <w:highlight w:val="none"/>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467A9260">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484D75E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7B57A01A">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3F7523C8">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1D3774A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0C8B5D23">
      <w:pPr>
        <w:pStyle w:val="34"/>
        <w:spacing w:after="0" w:line="400" w:lineRule="exact"/>
        <w:ind w:firstLine="42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5252D4D3">
      <w:pPr>
        <w:pStyle w:val="34"/>
        <w:spacing w:after="0" w:line="400" w:lineRule="exact"/>
        <w:ind w:firstLine="42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1E3FCADB">
      <w:pPr>
        <w:numPr>
          <w:ilvl w:val="0"/>
          <w:numId w:val="31"/>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05BCF817">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3C05B113">
      <w:pPr>
        <w:autoSpaceDE w:val="0"/>
        <w:autoSpaceDN w:val="0"/>
        <w:adjustRightInd w:val="0"/>
        <w:snapToGrid w:val="0"/>
        <w:spacing w:before="0" w:line="400" w:lineRule="exact"/>
        <w:ind w:firstLine="420" w:firstLineChars="200"/>
        <w:jc w:val="left"/>
        <w:rPr>
          <w:highlight w:val="none"/>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1441ECE4">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32117B1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79052AAA">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00D5EE25">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7A9285AA">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060FBEF5">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highlight w:val="none"/>
        </w:rPr>
        <w:t>乙方在运输到达之前</w:t>
      </w:r>
      <w:r>
        <w:rPr>
          <w:rFonts w:hint="eastAsia" w:ascii="宋体" w:hAnsi="宋体" w:cs="宋体"/>
          <w:color w:val="000000"/>
          <w:szCs w:val="21"/>
          <w:highlight w:val="none"/>
          <w:lang w:eastAsia="zh-CN"/>
        </w:rPr>
        <w:t>应</w:t>
      </w:r>
      <w:r>
        <w:rPr>
          <w:rFonts w:hint="eastAsia" w:ascii="宋体" w:hAnsi="宋体" w:eastAsia="宋体" w:cs="宋体"/>
          <w:color w:val="000000"/>
          <w:szCs w:val="21"/>
          <w:highlight w:val="none"/>
        </w:rPr>
        <w:t>提前通知</w:t>
      </w:r>
      <w:r>
        <w:rPr>
          <w:rFonts w:hint="eastAsia" w:ascii="宋体" w:hAnsi="宋体" w:cs="宋体"/>
          <w:color w:val="000000"/>
          <w:szCs w:val="21"/>
          <w:highlight w:val="none"/>
          <w:lang w:eastAsia="zh-CN"/>
        </w:rPr>
        <w:t>甲方</w:t>
      </w:r>
      <w:r>
        <w:rPr>
          <w:rFonts w:hint="eastAsia" w:ascii="宋体" w:hAnsi="宋体" w:eastAsia="宋体" w:cs="宋体"/>
          <w:color w:val="000000"/>
          <w:szCs w:val="21"/>
          <w:highlight w:val="none"/>
        </w:rPr>
        <w:t>，并提示货物运输装卸的注意事项</w:t>
      </w:r>
      <w:r>
        <w:rPr>
          <w:rFonts w:hint="eastAsia" w:ascii="宋体" w:hAnsi="宋体" w:cs="宋体"/>
          <w:color w:val="000000"/>
          <w:szCs w:val="21"/>
          <w:highlight w:val="none"/>
          <w:lang w:eastAsia="zh-CN"/>
        </w:rPr>
        <w:t>，甲方配合乙方做好货物的接收工作。</w:t>
      </w:r>
    </w:p>
    <w:p w14:paraId="5FCA8A19">
      <w:pPr>
        <w:pStyle w:val="475"/>
        <w:rPr>
          <w:rFonts w:hint="default" w:eastAsia="华文楷体"/>
          <w:sz w:val="21"/>
          <w:highlight w:val="none"/>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51FF8521">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018F3333">
      <w:pPr>
        <w:pStyle w:val="45"/>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04A40A7E">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highlight w:val="none"/>
          <w:lang w:eastAsia="zh-CN"/>
        </w:rPr>
        <w:t>约</w:t>
      </w:r>
      <w:r>
        <w:rPr>
          <w:rFonts w:hint="eastAsia" w:ascii="宋体" w:hAnsi="宋体" w:eastAsia="宋体" w:cs="宋体"/>
          <w:color w:val="000000"/>
          <w:szCs w:val="21"/>
          <w:highlight w:val="none"/>
        </w:rPr>
        <w:t>定的</w:t>
      </w:r>
      <w:r>
        <w:rPr>
          <w:rFonts w:hint="eastAsia" w:ascii="宋体" w:hAnsi="宋体" w:eastAsia="宋体" w:cs="宋体"/>
          <w:szCs w:val="21"/>
          <w:highlight w:val="none"/>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39CBE934">
      <w:pPr>
        <w:pStyle w:val="45"/>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7A13B82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2D986C7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038B701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7C687C4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highlight w:val="none"/>
        </w:rPr>
        <w:t>在其使用寿命期内具</w:t>
      </w:r>
      <w:r>
        <w:rPr>
          <w:rFonts w:hint="eastAsia" w:ascii="宋体" w:hAnsi="宋体" w:cs="宋体"/>
          <w:szCs w:val="21"/>
          <w:highlight w:val="none"/>
          <w:lang w:eastAsia="zh-CN"/>
        </w:rPr>
        <w:t>备合同约定</w:t>
      </w:r>
      <w:r>
        <w:rPr>
          <w:rFonts w:hint="eastAsia" w:ascii="宋体" w:hAnsi="宋体" w:eastAsia="宋体" w:cs="宋体"/>
          <w:szCs w:val="21"/>
          <w:highlight w:val="none"/>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409C8F9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00E503D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37CFDD2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686429B9">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686632BD">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39D8A0E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538F6C8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highlight w:val="none"/>
        </w:rPr>
        <w:t>乙方保证在交付的货物上不存在抵押权等担保物权。</w:t>
      </w:r>
    </w:p>
    <w:p w14:paraId="5D75BD7B">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1216DCC7">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6BE0B92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21" w:name="_Hlk163047038"/>
      <w:r>
        <w:rPr>
          <w:rFonts w:hint="eastAsia" w:ascii="宋体" w:hAnsi="宋体" w:eastAsia="宋体" w:cs="宋体"/>
          <w:szCs w:val="15"/>
          <w:highlight w:val="none"/>
        </w:rPr>
        <w:t>因违反前述约定对第三人构成侵权的，应当由乙方向第三人承担法律责任；甲方依法向第三人赔偿后，有权向乙方追偿。甲方有其他损失的，乙方应当赔偿</w:t>
      </w:r>
      <w:bookmarkEnd w:id="21"/>
      <w:r>
        <w:rPr>
          <w:rFonts w:hint="eastAsia" w:ascii="宋体" w:hAnsi="宋体"/>
          <w:color w:val="auto"/>
          <w:szCs w:val="21"/>
          <w:highlight w:val="none"/>
        </w:rPr>
        <w:t>。</w:t>
      </w:r>
    </w:p>
    <w:p w14:paraId="052DD5F6">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6BC835FE">
      <w:pPr>
        <w:autoSpaceDE w:val="0"/>
        <w:autoSpaceDN w:val="0"/>
        <w:adjustRightInd w:val="0"/>
        <w:snapToGrid w:val="0"/>
        <w:spacing w:before="0" w:line="400" w:lineRule="exact"/>
        <w:ind w:firstLine="420" w:firstLineChars="200"/>
        <w:jc w:val="left"/>
        <w:rPr>
          <w:rFonts w:hint="eastAsia" w:ascii="宋体" w:hAnsi="宋体" w:eastAsia="宋体" w:cs="宋体"/>
          <w:szCs w:val="15"/>
          <w:highlight w:val="none"/>
        </w:rPr>
      </w:pPr>
      <w:r>
        <w:rPr>
          <w:rFonts w:hint="eastAsia" w:ascii="宋体" w:hAnsi="宋体" w:cs="宋体"/>
          <w:szCs w:val="15"/>
          <w:highlight w:val="none"/>
          <w:lang w:val="en-US" w:eastAsia="zh-CN"/>
        </w:rPr>
        <w:t xml:space="preserve">11.1 </w:t>
      </w:r>
      <w:r>
        <w:rPr>
          <w:rFonts w:hint="eastAsia" w:ascii="宋体" w:hAnsi="宋体" w:eastAsia="宋体" w:cs="宋体"/>
          <w:szCs w:val="15"/>
          <w:highlight w:val="none"/>
        </w:rPr>
        <w:t>甲、乙双方</w:t>
      </w:r>
      <w:r>
        <w:rPr>
          <w:rFonts w:hint="eastAsia" w:ascii="宋体" w:hAnsi="宋体" w:cs="宋体"/>
          <w:szCs w:val="15"/>
          <w:highlight w:val="none"/>
          <w:lang w:eastAsia="zh-CN"/>
        </w:rPr>
        <w:t>对</w:t>
      </w:r>
      <w:r>
        <w:rPr>
          <w:rFonts w:hint="eastAsia" w:ascii="宋体" w:hAnsi="宋体" w:eastAsia="宋体" w:cs="宋体"/>
          <w:szCs w:val="15"/>
          <w:highlight w:val="none"/>
        </w:rPr>
        <w:t>采购和合同履行过程中所获悉的</w:t>
      </w:r>
      <w:r>
        <w:rPr>
          <w:rFonts w:hint="eastAsia" w:ascii="宋体" w:hAnsi="宋体" w:cs="宋体"/>
          <w:szCs w:val="15"/>
          <w:highlight w:val="none"/>
          <w:lang w:eastAsia="zh-CN"/>
        </w:rPr>
        <w:t>国家秘密、工作秘密、</w:t>
      </w:r>
      <w:r>
        <w:rPr>
          <w:rFonts w:hint="eastAsia" w:ascii="宋体" w:hAnsi="宋体" w:eastAsia="宋体" w:cs="宋体"/>
          <w:szCs w:val="15"/>
          <w:highlight w:val="none"/>
        </w:rPr>
        <w:t>商业秘密或者其他应当保密的信息，均有保密义务</w:t>
      </w:r>
      <w:r>
        <w:rPr>
          <w:rFonts w:hint="eastAsia" w:ascii="宋体" w:hAnsi="宋体" w:cs="宋体"/>
          <w:szCs w:val="15"/>
          <w:highlight w:val="none"/>
          <w:lang w:eastAsia="zh-CN"/>
        </w:rPr>
        <w:t>且不受合同有效期所限，直至该信息成为公开信息</w:t>
      </w:r>
      <w:r>
        <w:rPr>
          <w:rFonts w:hint="eastAsia" w:ascii="宋体" w:hAnsi="宋体" w:eastAsia="宋体" w:cs="宋体"/>
          <w:szCs w:val="15"/>
          <w:highlight w:val="none"/>
        </w:rPr>
        <w:t>。泄露、不正当地使用</w:t>
      </w:r>
      <w:r>
        <w:rPr>
          <w:rFonts w:hint="eastAsia" w:ascii="宋体" w:hAnsi="宋体" w:cs="宋体"/>
          <w:szCs w:val="15"/>
          <w:highlight w:val="none"/>
          <w:lang w:eastAsia="zh-CN"/>
        </w:rPr>
        <w:t>国家秘密、工作秘密、</w:t>
      </w:r>
      <w:r>
        <w:rPr>
          <w:rFonts w:hint="eastAsia" w:ascii="宋体" w:hAnsi="宋体" w:eastAsia="宋体" w:cs="宋体"/>
          <w:szCs w:val="15"/>
          <w:highlight w:val="none"/>
        </w:rPr>
        <w:t>商业秘密或者</w:t>
      </w:r>
      <w:r>
        <w:rPr>
          <w:rFonts w:hint="eastAsia" w:ascii="宋体" w:hAnsi="宋体" w:cs="宋体"/>
          <w:szCs w:val="15"/>
          <w:highlight w:val="none"/>
          <w:lang w:eastAsia="zh-CN"/>
        </w:rPr>
        <w:t>其他应当保密的</w:t>
      </w:r>
      <w:r>
        <w:rPr>
          <w:rFonts w:hint="eastAsia" w:ascii="宋体" w:hAnsi="宋体" w:eastAsia="宋体" w:cs="宋体"/>
          <w:szCs w:val="15"/>
          <w:highlight w:val="none"/>
        </w:rPr>
        <w:t>信息，应当承担</w:t>
      </w:r>
      <w:r>
        <w:rPr>
          <w:rFonts w:hint="eastAsia" w:ascii="宋体" w:hAnsi="宋体" w:cs="宋体"/>
          <w:szCs w:val="15"/>
          <w:highlight w:val="none"/>
          <w:lang w:eastAsia="zh-CN"/>
        </w:rPr>
        <w:t>相应</w:t>
      </w:r>
      <w:r>
        <w:rPr>
          <w:rFonts w:hint="eastAsia" w:ascii="宋体" w:hAnsi="宋体" w:eastAsia="宋体" w:cs="宋体"/>
          <w:szCs w:val="15"/>
          <w:highlight w:val="none"/>
        </w:rPr>
        <w:t>责任。其他应当保密的信息由双方在</w:t>
      </w:r>
      <w:r>
        <w:rPr>
          <w:rFonts w:hint="eastAsia" w:ascii="宋体" w:hAnsi="宋体" w:eastAsia="宋体" w:cs="宋体"/>
          <w:b/>
          <w:bCs/>
          <w:szCs w:val="15"/>
          <w:highlight w:val="none"/>
        </w:rPr>
        <w:t>【政府采购合同专用条款】</w:t>
      </w:r>
      <w:r>
        <w:rPr>
          <w:rFonts w:hint="eastAsia" w:ascii="宋体" w:hAnsi="宋体" w:eastAsia="宋体" w:cs="宋体"/>
          <w:szCs w:val="15"/>
          <w:highlight w:val="none"/>
        </w:rPr>
        <w:t>中约定。</w:t>
      </w:r>
    </w:p>
    <w:p w14:paraId="33B9FC45">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30C2DF7D">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134B626C">
      <w:pPr>
        <w:pStyle w:val="4"/>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4B198BBB">
      <w:pPr>
        <w:pStyle w:val="34"/>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11CE18B0">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highlight w:val="none"/>
        </w:rPr>
        <w:t>乙方应当以支票、汇票、本票或者金融机构、担保机构出具的保函等非现金形式提交。</w:t>
      </w:r>
    </w:p>
    <w:p w14:paraId="68032D74">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72E67BD9">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29EA9E59">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0B7C5D4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3558203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3088C50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4EC9D6A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066BB0E8">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highlight w:val="none"/>
          <w:lang w:eastAsia="zh-CN"/>
        </w:rPr>
        <w:t>；</w:t>
      </w:r>
    </w:p>
    <w:p w14:paraId="640F4525">
      <w:pPr>
        <w:pStyle w:val="475"/>
        <w:rPr>
          <w:rFonts w:hint="eastAsia" w:ascii="宋体" w:hAnsi="宋体" w:eastAsia="宋体" w:cs="宋体"/>
          <w:sz w:val="21"/>
          <w:szCs w:val="21"/>
          <w:highlight w:val="none"/>
        </w:rPr>
      </w:pPr>
      <w:r>
        <w:rPr>
          <w:rFonts w:hint="eastAsia" w:ascii="宋体" w:hAnsi="宋体" w:eastAsia="宋体" w:cs="宋体"/>
          <w:sz w:val="21"/>
          <w:szCs w:val="21"/>
          <w:highlight w:val="none"/>
        </w:rPr>
        <w:t>（5）依照法律、行政法规的规定或者按照</w:t>
      </w:r>
      <w:r>
        <w:rPr>
          <w:rFonts w:hint="eastAsia" w:ascii="宋体" w:hAnsi="宋体" w:eastAsia="宋体" w:cs="宋体"/>
          <w:b/>
          <w:bCs/>
          <w:sz w:val="21"/>
          <w:szCs w:val="21"/>
          <w:highlight w:val="none"/>
        </w:rPr>
        <w:t>【政府采购合同专用条款】</w:t>
      </w:r>
      <w:r>
        <w:rPr>
          <w:rFonts w:hint="eastAsia" w:ascii="宋体" w:hAnsi="宋体" w:eastAsia="宋体" w:cs="宋体"/>
          <w:sz w:val="21"/>
          <w:szCs w:val="21"/>
          <w:highlight w:val="none"/>
        </w:rPr>
        <w:t>约定，货物在有效使用年限届满后应予回收的，乙方负有自行或者委托第三人对货物予以回收的义务；</w:t>
      </w:r>
    </w:p>
    <w:p w14:paraId="4509ABC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605CDDF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0ED9A068">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54217C03">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5F105711">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668A7213">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57827BE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1D0FDF30">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32072CE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11AFC37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4279AA84">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7B44073D">
      <w:pPr>
        <w:numPr>
          <w:ilvl w:val="0"/>
          <w:numId w:val="32"/>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3CF962F9">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180E70C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24A2E90F">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23A8E46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5FF24854">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15015154">
      <w:pPr>
        <w:pStyle w:val="475"/>
        <w:jc w:val="both"/>
        <w:rPr>
          <w:sz w:val="21"/>
          <w:highlight w:val="none"/>
        </w:rPr>
      </w:pPr>
      <w:r>
        <w:rPr>
          <w:rFonts w:hint="eastAsia" w:ascii="宋体" w:hAnsi="宋体" w:eastAsia="宋体" w:cs="宋体"/>
          <w:sz w:val="21"/>
          <w:highlight w:val="none"/>
        </w:rPr>
        <w:t>（3）乙方分立、合并或者变更住所的，应当及时以书面形式告知甲方。乙方没有</w:t>
      </w:r>
      <w:r>
        <w:rPr>
          <w:rFonts w:hint="eastAsia" w:ascii="宋体" w:hAnsi="宋体" w:eastAsia="宋体" w:cs="宋体"/>
          <w:sz w:val="21"/>
          <w:highlight w:val="none"/>
          <w:lang w:eastAsia="zh-CN"/>
        </w:rPr>
        <w:t>及时告知</w:t>
      </w:r>
      <w:r>
        <w:rPr>
          <w:rFonts w:hint="eastAsia" w:ascii="宋体" w:hAnsi="宋体" w:eastAsia="宋体" w:cs="宋体"/>
          <w:sz w:val="21"/>
          <w:highlight w:val="none"/>
        </w:rPr>
        <w:t>甲方，致使</w:t>
      </w:r>
      <w:r>
        <w:rPr>
          <w:rFonts w:hint="eastAsia" w:ascii="宋体" w:hAnsi="宋体" w:eastAsia="宋体" w:cs="宋体"/>
          <w:sz w:val="21"/>
          <w:highlight w:val="none"/>
          <w:lang w:eastAsia="zh-CN"/>
        </w:rPr>
        <w:t>合同</w:t>
      </w:r>
      <w:r>
        <w:rPr>
          <w:rFonts w:hint="eastAsia" w:ascii="宋体" w:hAnsi="宋体" w:eastAsia="宋体" w:cs="宋体"/>
          <w:sz w:val="21"/>
          <w:highlight w:val="none"/>
        </w:rPr>
        <w:t>履行发生困难的，甲方可以中止合同履行并要求乙方承担由此给甲方造成的损失。</w:t>
      </w:r>
    </w:p>
    <w:p w14:paraId="377EB705">
      <w:pPr>
        <w:snapToGrid w:val="0"/>
        <w:spacing w:line="400" w:lineRule="exact"/>
        <w:ind w:firstLine="420" w:firstLineChars="200"/>
        <w:jc w:val="left"/>
        <w:rPr>
          <w:sz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3F12D60F">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651476C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532FA6E5">
      <w:pPr>
        <w:snapToGrid w:val="0"/>
        <w:spacing w:line="400" w:lineRule="exact"/>
        <w:ind w:firstLine="420" w:firstLineChars="200"/>
        <w:rPr>
          <w:rFonts w:hint="eastAsia" w:ascii="宋体" w:hAnsi="宋体" w:eastAsia="宋体" w:cs="宋体"/>
          <w:szCs w:val="21"/>
          <w:highlight w:val="none"/>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highlight w:val="none"/>
        </w:rPr>
        <w:t>并追究乙方的违约责</w:t>
      </w:r>
      <w:r>
        <w:rPr>
          <w:rFonts w:hint="eastAsia" w:ascii="宋体" w:hAnsi="宋体" w:cs="宋体"/>
          <w:szCs w:val="21"/>
          <w:highlight w:val="none"/>
          <w:lang w:val="en-US" w:eastAsia="zh-CN"/>
        </w:rPr>
        <w:t>任</w:t>
      </w:r>
      <w:r>
        <w:rPr>
          <w:rFonts w:hint="eastAsia" w:ascii="宋体" w:hAnsi="宋体"/>
          <w:color w:val="auto"/>
          <w:szCs w:val="21"/>
          <w:highlight w:val="none"/>
        </w:rPr>
        <w:t>。</w:t>
      </w:r>
    </w:p>
    <w:p w14:paraId="0F14F626">
      <w:pPr>
        <w:pStyle w:val="475"/>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74D6AFBC">
      <w:pPr>
        <w:pStyle w:val="475"/>
        <w:jc w:val="both"/>
        <w:rPr>
          <w:sz w:val="21"/>
          <w:highlight w:val="none"/>
        </w:rPr>
      </w:pPr>
      <w:r>
        <w:rPr>
          <w:rFonts w:hint="eastAsia" w:ascii="宋体" w:hAnsi="宋体" w:eastAsia="宋体" w:cs="宋体"/>
          <w:sz w:val="21"/>
          <w:highlight w:val="none"/>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highlight w:val="none"/>
        </w:rPr>
        <w:t>中止</w:t>
      </w:r>
      <w:r>
        <w:rPr>
          <w:rFonts w:hint="eastAsia" w:ascii="宋体" w:hAnsi="宋体" w:eastAsia="宋体" w:cs="宋体"/>
          <w:sz w:val="21"/>
          <w:highlight w:val="none"/>
          <w:lang w:eastAsia="zh-CN"/>
        </w:rPr>
        <w:t>或者终止</w:t>
      </w:r>
      <w:r>
        <w:rPr>
          <w:rFonts w:hint="eastAsia" w:ascii="宋体" w:hAnsi="宋体" w:eastAsia="宋体" w:cs="宋体"/>
          <w:sz w:val="21"/>
          <w:highlight w:val="none"/>
        </w:rPr>
        <w:t>合同。有过错的一方应当承担赔偿责任，双方都有过错的，各自承担相应的责任。</w:t>
      </w:r>
    </w:p>
    <w:p w14:paraId="66EA8522">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21F1F75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496A3B2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5376FDCE">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31755E9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660546C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7762C9E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7E4B53CF">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007A6E28">
      <w:pPr>
        <w:pStyle w:val="475"/>
        <w:jc w:val="both"/>
        <w:rPr>
          <w:rFonts w:hint="eastAsia" w:ascii="宋体" w:hAnsi="宋体" w:eastAsia="宋体" w:cs="宋体"/>
          <w:sz w:val="21"/>
          <w:highlight w:val="none"/>
        </w:rPr>
      </w:pPr>
      <w:r>
        <w:rPr>
          <w:rFonts w:hint="eastAsia" w:ascii="宋体" w:hAnsi="宋体" w:eastAsia="宋体" w:cs="宋体"/>
          <w:sz w:val="21"/>
          <w:highlight w:val="none"/>
          <w:lang w:val="en-US" w:eastAsia="zh-CN"/>
        </w:rPr>
        <w:t>19</w:t>
      </w:r>
      <w:r>
        <w:rPr>
          <w:rFonts w:hint="eastAsia" w:ascii="宋体" w:hAnsi="宋体" w:eastAsia="宋体" w:cs="宋体"/>
          <w:sz w:val="21"/>
          <w:highlight w:val="none"/>
        </w:rPr>
        <w:t>.1 因本合同及合同有关事项发生的争议，由</w:t>
      </w:r>
      <w:r>
        <w:rPr>
          <w:rFonts w:hint="eastAsia" w:ascii="宋体" w:hAnsi="宋体" w:eastAsia="宋体" w:cs="宋体"/>
          <w:sz w:val="21"/>
          <w:highlight w:val="none"/>
          <w:lang w:eastAsia="zh-CN"/>
        </w:rPr>
        <w:t>甲乙双</w:t>
      </w:r>
      <w:r>
        <w:rPr>
          <w:rFonts w:hint="eastAsia" w:ascii="宋体" w:hAnsi="宋体" w:eastAsia="宋体" w:cs="宋体"/>
          <w:sz w:val="21"/>
          <w:highlight w:val="none"/>
        </w:rPr>
        <w:t>方友好协商解决。协商不成时，可以</w:t>
      </w:r>
      <w:r>
        <w:rPr>
          <w:rFonts w:hint="eastAsia" w:ascii="宋体" w:hAnsi="宋体" w:eastAsia="宋体" w:cs="宋体"/>
          <w:sz w:val="21"/>
          <w:highlight w:val="none"/>
          <w:lang w:eastAsia="zh-CN"/>
        </w:rPr>
        <w:t>向有关组织申请</w:t>
      </w:r>
      <w:r>
        <w:rPr>
          <w:rFonts w:hint="eastAsia" w:ascii="宋体" w:hAnsi="宋体" w:eastAsia="宋体" w:cs="宋体"/>
          <w:sz w:val="21"/>
          <w:highlight w:val="none"/>
        </w:rPr>
        <w:t>调解。合同一方或</w:t>
      </w:r>
      <w:r>
        <w:rPr>
          <w:rFonts w:hint="eastAsia" w:ascii="宋体" w:hAnsi="宋体" w:eastAsia="宋体" w:cs="宋体"/>
          <w:sz w:val="21"/>
          <w:highlight w:val="none"/>
          <w:lang w:eastAsia="zh-CN"/>
        </w:rPr>
        <w:t>双</w:t>
      </w:r>
      <w:r>
        <w:rPr>
          <w:rFonts w:hint="eastAsia" w:ascii="宋体" w:hAnsi="宋体" w:eastAsia="宋体" w:cs="宋体"/>
          <w:sz w:val="21"/>
          <w:highlight w:val="none"/>
        </w:rPr>
        <w:t>方不愿调解或调解不成的，可以通过仲裁或诉讼的方式解决争议。</w:t>
      </w:r>
    </w:p>
    <w:p w14:paraId="12B0AF9F">
      <w:pPr>
        <w:pStyle w:val="475"/>
        <w:jc w:val="both"/>
        <w:rPr>
          <w:rFonts w:hint="eastAsia" w:ascii="宋体" w:hAnsi="宋体" w:eastAsia="宋体" w:cs="宋体"/>
          <w:sz w:val="21"/>
          <w:highlight w:val="none"/>
        </w:rPr>
      </w:pPr>
      <w:r>
        <w:rPr>
          <w:rFonts w:hint="eastAsia" w:ascii="宋体" w:hAnsi="宋体" w:eastAsia="宋体" w:cs="宋体"/>
          <w:sz w:val="21"/>
          <w:highlight w:val="none"/>
          <w:lang w:val="en-US" w:eastAsia="zh-CN"/>
        </w:rPr>
        <w:t>19</w:t>
      </w:r>
      <w:r>
        <w:rPr>
          <w:rFonts w:hint="eastAsia" w:ascii="宋体" w:hAnsi="宋体" w:eastAsia="宋体" w:cs="宋体"/>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highlight w:val="none"/>
        </w:rPr>
        <w:t>中进一步约定选择与争议有实际联系的地点的人民法院管辖，但管辖法院的约定不得违反级别管辖和专属管辖的规定。</w:t>
      </w:r>
    </w:p>
    <w:p w14:paraId="361D99B5">
      <w:pPr>
        <w:pStyle w:val="475"/>
        <w:jc w:val="both"/>
        <w:rPr>
          <w:rFonts w:hint="eastAsia" w:ascii="宋体" w:hAnsi="宋体" w:eastAsia="宋体" w:cs="宋体"/>
          <w:sz w:val="21"/>
          <w:highlight w:val="none"/>
        </w:rPr>
      </w:pPr>
      <w:r>
        <w:rPr>
          <w:rFonts w:hint="eastAsia" w:ascii="宋体" w:hAnsi="宋体" w:eastAsia="宋体" w:cs="宋体"/>
          <w:sz w:val="21"/>
          <w:highlight w:val="none"/>
          <w:lang w:val="en-US" w:eastAsia="zh-CN"/>
        </w:rPr>
        <w:t>19</w:t>
      </w:r>
      <w:r>
        <w:rPr>
          <w:rFonts w:hint="eastAsia" w:ascii="宋体" w:hAnsi="宋体" w:eastAsia="宋体" w:cs="宋体"/>
          <w:sz w:val="21"/>
          <w:highlight w:val="none"/>
        </w:rPr>
        <w:t>.3 如</w:t>
      </w:r>
      <w:r>
        <w:rPr>
          <w:rFonts w:hint="eastAsia" w:ascii="宋体" w:hAnsi="宋体" w:eastAsia="宋体" w:cs="宋体"/>
          <w:sz w:val="21"/>
          <w:highlight w:val="none"/>
          <w:lang w:eastAsia="zh-CN"/>
        </w:rPr>
        <w:t>甲乙双方</w:t>
      </w:r>
      <w:r>
        <w:rPr>
          <w:rFonts w:hint="eastAsia" w:ascii="宋体" w:hAnsi="宋体" w:eastAsia="宋体" w:cs="宋体"/>
          <w:sz w:val="21"/>
          <w:highlight w:val="none"/>
        </w:rPr>
        <w:t>有争议的事项不影响合同其他部分的履行，在争议解决期间，合同其他部分应</w:t>
      </w:r>
      <w:r>
        <w:rPr>
          <w:rFonts w:hint="eastAsia" w:ascii="宋体" w:hAnsi="宋体" w:eastAsia="宋体" w:cs="宋体"/>
          <w:sz w:val="21"/>
          <w:highlight w:val="none"/>
          <w:lang w:eastAsia="zh-CN"/>
        </w:rPr>
        <w:t>当</w:t>
      </w:r>
      <w:r>
        <w:rPr>
          <w:rFonts w:hint="eastAsia" w:ascii="宋体" w:hAnsi="宋体" w:eastAsia="宋体" w:cs="宋体"/>
          <w:sz w:val="21"/>
          <w:highlight w:val="none"/>
        </w:rPr>
        <w:t>继续履行。</w:t>
      </w:r>
    </w:p>
    <w:p w14:paraId="3352F950">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47FDCC4E">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highlight w:val="none"/>
          <w:lang w:val="en-GB"/>
        </w:rPr>
        <w:t>本合同应当按照规定执行政府采购政策。</w:t>
      </w:r>
    </w:p>
    <w:p w14:paraId="2B752A6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highlight w:val="none"/>
          <w:lang w:eastAsia="zh-CN"/>
        </w:rPr>
        <w:t>甲乙双方</w:t>
      </w:r>
      <w:r>
        <w:rPr>
          <w:rFonts w:hint="eastAsia" w:ascii="宋体" w:hAnsi="宋体" w:eastAsia="宋体" w:cs="宋体"/>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5AB9A4D0">
      <w:pPr>
        <w:pStyle w:val="34"/>
        <w:spacing w:after="0" w:line="400" w:lineRule="exact"/>
        <w:ind w:firstLine="48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874D379">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5491E136">
      <w:pPr>
        <w:pStyle w:val="475"/>
        <w:jc w:val="both"/>
        <w:rPr>
          <w:rFonts w:hint="eastAsia" w:ascii="宋体" w:hAnsi="宋体" w:eastAsia="宋体" w:cs="宋体"/>
          <w:sz w:val="21"/>
          <w:highlight w:val="none"/>
        </w:rPr>
      </w:pPr>
      <w:r>
        <w:rPr>
          <w:rFonts w:hint="eastAsia" w:ascii="宋体" w:hAnsi="宋体" w:eastAsia="宋体" w:cs="宋体"/>
          <w:sz w:val="21"/>
          <w:highlight w:val="none"/>
        </w:rPr>
        <w:t>2</w:t>
      </w:r>
      <w:r>
        <w:rPr>
          <w:rFonts w:hint="eastAsia" w:ascii="宋体" w:hAnsi="宋体" w:eastAsia="宋体" w:cs="宋体"/>
          <w:sz w:val="21"/>
          <w:highlight w:val="none"/>
          <w:lang w:val="en-US" w:eastAsia="zh-CN"/>
        </w:rPr>
        <w:t>1</w:t>
      </w:r>
      <w:r>
        <w:rPr>
          <w:rFonts w:hint="eastAsia" w:ascii="宋体" w:hAnsi="宋体" w:eastAsia="宋体" w:cs="宋体"/>
          <w:sz w:val="21"/>
          <w:highlight w:val="none"/>
        </w:rPr>
        <w:t>.1 本合同的订立、生效、解释、履行及与本合同有关的争议解决，均适用法律、行政法规。</w:t>
      </w:r>
    </w:p>
    <w:p w14:paraId="4673DA06">
      <w:pPr>
        <w:pStyle w:val="475"/>
        <w:jc w:val="both"/>
        <w:rPr>
          <w:rFonts w:hint="eastAsia" w:ascii="宋体" w:hAnsi="宋体" w:eastAsia="宋体" w:cs="宋体"/>
          <w:sz w:val="21"/>
          <w:highlight w:val="none"/>
        </w:rPr>
      </w:pPr>
      <w:r>
        <w:rPr>
          <w:rFonts w:hint="eastAsia" w:ascii="宋体" w:hAnsi="宋体" w:eastAsia="宋体" w:cs="宋体"/>
          <w:sz w:val="21"/>
          <w:highlight w:val="none"/>
        </w:rPr>
        <w:t>2</w:t>
      </w:r>
      <w:r>
        <w:rPr>
          <w:rFonts w:hint="eastAsia" w:ascii="宋体" w:hAnsi="宋体" w:eastAsia="宋体" w:cs="宋体"/>
          <w:sz w:val="21"/>
          <w:highlight w:val="none"/>
          <w:lang w:val="en-US" w:eastAsia="zh-CN"/>
        </w:rPr>
        <w:t>1</w:t>
      </w:r>
      <w:r>
        <w:rPr>
          <w:rFonts w:hint="eastAsia" w:ascii="宋体" w:hAnsi="宋体" w:eastAsia="宋体" w:cs="宋体"/>
          <w:sz w:val="21"/>
          <w:highlight w:val="none"/>
        </w:rPr>
        <w:t>.2 本合同条款与法律、行政法规的强制性规定不一致的，双方当事人应按照法律、行政法规的强制性规定修改本合同的相关条款。</w:t>
      </w:r>
    </w:p>
    <w:p w14:paraId="15F1EF26">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0692F661">
      <w:pPr>
        <w:pStyle w:val="475"/>
        <w:jc w:val="both"/>
        <w:rPr>
          <w:rFonts w:hint="eastAsia" w:ascii="宋体" w:hAnsi="宋体" w:eastAsia="宋体" w:cs="宋体"/>
          <w:sz w:val="21"/>
          <w:highlight w:val="none"/>
        </w:rPr>
      </w:pPr>
      <w:r>
        <w:rPr>
          <w:rFonts w:hint="eastAsia" w:ascii="宋体" w:hAnsi="宋体" w:eastAsia="宋体" w:cs="宋体"/>
          <w:sz w:val="21"/>
          <w:highlight w:val="none"/>
        </w:rPr>
        <w:t>2</w:t>
      </w:r>
      <w:r>
        <w:rPr>
          <w:rFonts w:hint="eastAsia" w:ascii="宋体" w:hAnsi="宋体" w:eastAsia="宋体" w:cs="宋体"/>
          <w:sz w:val="21"/>
          <w:highlight w:val="none"/>
          <w:lang w:val="en-US" w:eastAsia="zh-CN"/>
        </w:rPr>
        <w:t>2</w:t>
      </w:r>
      <w:r>
        <w:rPr>
          <w:rFonts w:hint="eastAsia" w:ascii="宋体" w:hAnsi="宋体" w:eastAsia="宋体" w:cs="宋体"/>
          <w:sz w:val="21"/>
          <w:highlight w:val="none"/>
        </w:rPr>
        <w:t>.1</w:t>
      </w:r>
      <w:r>
        <w:rPr>
          <w:rFonts w:hint="eastAsia" w:ascii="宋体" w:hAnsi="宋体" w:eastAsia="宋体" w:cs="宋体"/>
          <w:sz w:val="21"/>
          <w:highlight w:val="none"/>
          <w:lang w:val="en-US" w:eastAsia="zh-CN"/>
        </w:rPr>
        <w:t xml:space="preserve"> </w:t>
      </w:r>
      <w:r>
        <w:rPr>
          <w:rFonts w:hint="eastAsia" w:ascii="宋体" w:hAnsi="宋体" w:eastAsia="宋体" w:cs="宋体"/>
          <w:sz w:val="21"/>
          <w:highlight w:val="none"/>
        </w:rPr>
        <w:t>本合同任何一方向对方发出的通知、信件、数据电文等，应当发送至本合同第一部分《政府采购合同协议书》所约定的通讯地址、联系人、联系电话或电子邮箱。</w:t>
      </w:r>
    </w:p>
    <w:p w14:paraId="79B38AB8">
      <w:pPr>
        <w:pStyle w:val="475"/>
        <w:ind w:firstLine="0" w:firstLineChars="0"/>
        <w:jc w:val="both"/>
        <w:rPr>
          <w:sz w:val="21"/>
          <w:highlight w:val="none"/>
        </w:rPr>
      </w:pPr>
      <w:r>
        <w:rPr>
          <w:rFonts w:hint="eastAsia" w:ascii="宋体" w:hAnsi="宋体" w:eastAsia="宋体" w:cs="宋体"/>
          <w:sz w:val="21"/>
          <w:highlight w:val="none"/>
          <w:lang w:val="en-US" w:eastAsia="zh-CN"/>
        </w:rPr>
        <w:t xml:space="preserve">    </w:t>
      </w:r>
      <w:r>
        <w:rPr>
          <w:rFonts w:hint="eastAsia" w:ascii="宋体" w:hAnsi="宋体" w:eastAsia="宋体" w:cs="宋体"/>
          <w:sz w:val="21"/>
          <w:highlight w:val="none"/>
        </w:rPr>
        <w:t>2</w:t>
      </w:r>
      <w:r>
        <w:rPr>
          <w:rFonts w:hint="eastAsia" w:ascii="宋体" w:hAnsi="宋体" w:eastAsia="宋体" w:cs="宋体"/>
          <w:sz w:val="21"/>
          <w:highlight w:val="none"/>
          <w:lang w:val="en-US" w:eastAsia="zh-CN"/>
        </w:rPr>
        <w:t>2</w:t>
      </w:r>
      <w:r>
        <w:rPr>
          <w:rFonts w:hint="eastAsia" w:ascii="宋体" w:hAnsi="宋体" w:eastAsia="宋体" w:cs="宋体"/>
          <w:sz w:val="21"/>
          <w:highlight w:val="none"/>
        </w:rPr>
        <w:t>.2</w:t>
      </w:r>
      <w:r>
        <w:rPr>
          <w:rFonts w:hint="eastAsia" w:ascii="宋体" w:hAnsi="宋体" w:eastAsia="宋体" w:cs="宋体"/>
          <w:sz w:val="21"/>
          <w:highlight w:val="none"/>
          <w:lang w:val="en-US" w:eastAsia="zh-CN"/>
        </w:rPr>
        <w:t xml:space="preserve"> </w:t>
      </w:r>
      <w:r>
        <w:rPr>
          <w:rFonts w:hint="eastAsia" w:ascii="宋体" w:hAnsi="宋体" w:eastAsia="宋体" w:cs="宋体"/>
          <w:sz w:val="21"/>
          <w:highlight w:val="none"/>
        </w:rPr>
        <w:t>一方当事人变更名称、</w:t>
      </w:r>
      <w:r>
        <w:rPr>
          <w:rFonts w:hint="eastAsia" w:ascii="宋体" w:hAnsi="宋体" w:eastAsia="宋体" w:cs="宋体"/>
          <w:sz w:val="21"/>
          <w:highlight w:val="none"/>
          <w:lang w:eastAsia="zh-CN"/>
        </w:rPr>
        <w:t>住所</w:t>
      </w:r>
      <w:r>
        <w:rPr>
          <w:rFonts w:hint="eastAsia" w:ascii="宋体" w:hAnsi="宋体" w:eastAsia="宋体" w:cs="宋体"/>
          <w:sz w:val="21"/>
          <w:highlight w:val="none"/>
        </w:rPr>
        <w:t>、联系人、联系电话或电子邮箱</w:t>
      </w:r>
      <w:r>
        <w:rPr>
          <w:rFonts w:hint="eastAsia" w:ascii="宋体" w:hAnsi="宋体" w:eastAsia="宋体" w:cs="宋体"/>
          <w:sz w:val="21"/>
          <w:highlight w:val="none"/>
          <w:lang w:eastAsia="zh-CN"/>
        </w:rPr>
        <w:t>等信息</w:t>
      </w:r>
      <w:r>
        <w:rPr>
          <w:rFonts w:hint="eastAsia" w:ascii="宋体" w:hAnsi="宋体" w:eastAsia="宋体" w:cs="宋体"/>
          <w:sz w:val="21"/>
          <w:highlight w:val="none"/>
        </w:rPr>
        <w:t>的，应当在变更后3日内及时书面通知对方，对方实际收到变更通知前的送达仍为有效送达。</w:t>
      </w:r>
    </w:p>
    <w:p w14:paraId="431AB1D2">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46EAFD90">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165456A2">
      <w:pPr>
        <w:numPr>
          <w:ilvl w:val="0"/>
          <w:numId w:val="33"/>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44EC965E">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7CBA2FC3">
      <w:pPr>
        <w:adjustRightInd w:val="0"/>
        <w:snapToGrid w:val="0"/>
        <w:spacing w:line="400" w:lineRule="exact"/>
        <w:ind w:firstLine="0" w:firstLineChars="0"/>
        <w:jc w:val="left"/>
        <w:rPr>
          <w:rFonts w:ascii="黑体" w:hAnsi="华文中宋" w:eastAsia="黑体"/>
          <w:color w:val="auto"/>
          <w:sz w:val="28"/>
          <w:szCs w:val="28"/>
          <w:highlight w:val="none"/>
        </w:rPr>
      </w:pPr>
      <w:r>
        <w:rPr>
          <w:rFonts w:hint="eastAsia" w:ascii="宋体" w:hAnsi="宋体"/>
          <w:bCs/>
          <w:color w:val="auto"/>
          <w:szCs w:val="21"/>
          <w:highlight w:val="none"/>
          <w:lang w:val="en-US" w:eastAsia="zh-CN"/>
        </w:rPr>
        <w:t xml:space="preserve">    23.2 合同附件与合同正文具有同等的法律效力。</w:t>
      </w:r>
      <w:bookmarkStart w:id="22" w:name="_Toc20313"/>
    </w:p>
    <w:p w14:paraId="148B2CF6">
      <w:pPr>
        <w:adjustRightInd w:val="0"/>
        <w:snapToGrid w:val="0"/>
        <w:jc w:val="center"/>
        <w:rPr>
          <w:rFonts w:hint="eastAsia" w:ascii="黑体" w:hAnsi="华文中宋" w:eastAsia="黑体"/>
          <w:b w:val="0"/>
          <w:bCs w:val="0"/>
          <w:sz w:val="28"/>
          <w:szCs w:val="28"/>
          <w:highlight w:val="none"/>
        </w:rPr>
      </w:pPr>
      <w:r>
        <w:rPr>
          <w:rFonts w:hint="eastAsia" w:ascii="黑体" w:hAnsi="华文中宋" w:eastAsia="黑体"/>
          <w:b w:val="0"/>
          <w:bCs w:val="0"/>
          <w:sz w:val="28"/>
          <w:szCs w:val="28"/>
          <w:highlight w:val="none"/>
        </w:rPr>
        <w:br w:type="page"/>
      </w:r>
    </w:p>
    <w:p w14:paraId="38244F00">
      <w:pPr>
        <w:pStyle w:val="4"/>
        <w:tabs>
          <w:tab w:val="left" w:pos="236"/>
          <w:tab w:val="center" w:pos="5443"/>
        </w:tabs>
        <w:adjustRightInd w:val="0"/>
        <w:snapToGrid w:val="0"/>
        <w:ind w:left="0" w:leftChars="0" w:firstLine="0" w:firstLineChars="0"/>
        <w:jc w:val="center"/>
        <w:rPr>
          <w:rFonts w:ascii="黑体" w:hAnsi="华文中宋" w:eastAsia="黑体"/>
          <w:b w:val="0"/>
          <w:bCs w:val="0"/>
          <w:sz w:val="28"/>
          <w:szCs w:val="28"/>
          <w:highlight w:val="none"/>
        </w:rPr>
      </w:pPr>
      <w:r>
        <w:rPr>
          <w:rFonts w:hint="eastAsia" w:ascii="黑体" w:hAnsi="华文中宋" w:eastAsia="黑体"/>
          <w:b w:val="0"/>
          <w:bCs w:val="0"/>
          <w:sz w:val="28"/>
          <w:szCs w:val="28"/>
          <w:highlight w:val="none"/>
        </w:rPr>
        <w:t>第三节 政府采购合同专用条款</w:t>
      </w:r>
      <w:bookmarkEnd w:id="22"/>
    </w:p>
    <w:tbl>
      <w:tblPr>
        <w:tblStyle w:val="88"/>
        <w:tblW w:w="10204"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76"/>
        <w:gridCol w:w="2646"/>
        <w:gridCol w:w="5782"/>
      </w:tblGrid>
      <w:tr w14:paraId="3FAD5F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76" w:type="dxa"/>
            <w:vAlign w:val="center"/>
          </w:tcPr>
          <w:p w14:paraId="16CC222E">
            <w:pPr>
              <w:adjustRightInd w:val="0"/>
              <w:snapToGrid w:val="0"/>
              <w:jc w:val="center"/>
              <w:rPr>
                <w:rFonts w:hint="eastAsia" w:ascii="宋体" w:hAnsi="宋体"/>
                <w:szCs w:val="21"/>
                <w:highlight w:val="none"/>
              </w:rPr>
            </w:pPr>
            <w:r>
              <w:rPr>
                <w:rFonts w:hint="eastAsia" w:ascii="宋体" w:hAnsi="宋体"/>
                <w:szCs w:val="21"/>
                <w:highlight w:val="none"/>
              </w:rPr>
              <w:t>第二节</w:t>
            </w:r>
          </w:p>
          <w:p w14:paraId="4ACE1A7E">
            <w:pPr>
              <w:adjustRightInd w:val="0"/>
              <w:snapToGrid w:val="0"/>
              <w:ind w:left="0" w:leftChars="0" w:firstLine="0" w:firstLineChars="0"/>
              <w:jc w:val="center"/>
              <w:rPr>
                <w:rFonts w:ascii="宋体" w:hAnsi="宋体"/>
                <w:szCs w:val="21"/>
                <w:highlight w:val="none"/>
              </w:rPr>
            </w:pPr>
            <w:r>
              <w:rPr>
                <w:rFonts w:hint="eastAsia" w:ascii="宋体" w:hAnsi="宋体"/>
                <w:szCs w:val="21"/>
                <w:highlight w:val="none"/>
              </w:rPr>
              <w:t>第1.2（</w:t>
            </w:r>
            <w:r>
              <w:rPr>
                <w:rFonts w:hint="eastAsia" w:ascii="宋体" w:hAnsi="宋体"/>
                <w:szCs w:val="21"/>
                <w:highlight w:val="none"/>
                <w:lang w:val="en-US" w:eastAsia="zh-CN"/>
              </w:rPr>
              <w:t>6</w:t>
            </w:r>
            <w:r>
              <w:rPr>
                <w:rFonts w:hint="eastAsia" w:ascii="宋体" w:hAnsi="宋体"/>
                <w:szCs w:val="21"/>
                <w:highlight w:val="none"/>
              </w:rPr>
              <w:t>）项</w:t>
            </w:r>
          </w:p>
        </w:tc>
        <w:tc>
          <w:tcPr>
            <w:tcW w:w="2646" w:type="dxa"/>
            <w:vAlign w:val="center"/>
          </w:tcPr>
          <w:p w14:paraId="4B68447F">
            <w:pPr>
              <w:adjustRightInd w:val="0"/>
              <w:snapToGrid w:val="0"/>
              <w:jc w:val="center"/>
              <w:rPr>
                <w:rFonts w:ascii="宋体" w:hAnsi="宋体"/>
                <w:szCs w:val="21"/>
                <w:highlight w:val="none"/>
              </w:rPr>
            </w:pPr>
            <w:r>
              <w:rPr>
                <w:rFonts w:hint="eastAsia" w:ascii="宋体" w:hAnsi="宋体"/>
                <w:szCs w:val="21"/>
                <w:highlight w:val="none"/>
                <w:lang w:eastAsia="zh-CN"/>
              </w:rPr>
              <w:t>联合体具体要求</w:t>
            </w:r>
          </w:p>
        </w:tc>
        <w:tc>
          <w:tcPr>
            <w:tcW w:w="5782" w:type="dxa"/>
            <w:vAlign w:val="center"/>
          </w:tcPr>
          <w:p w14:paraId="14480E42">
            <w:pPr>
              <w:adjustRightInd w:val="0"/>
              <w:snapToGrid w:val="0"/>
              <w:jc w:val="left"/>
              <w:rPr>
                <w:rFonts w:ascii="宋体" w:hAnsi="宋体"/>
                <w:szCs w:val="21"/>
                <w:highlight w:val="none"/>
              </w:rPr>
            </w:pPr>
          </w:p>
        </w:tc>
      </w:tr>
      <w:tr w14:paraId="3C962F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1776" w:type="dxa"/>
            <w:vAlign w:val="center"/>
          </w:tcPr>
          <w:p w14:paraId="66ECE4C4">
            <w:pPr>
              <w:adjustRightInd w:val="0"/>
              <w:snapToGrid w:val="0"/>
              <w:jc w:val="center"/>
              <w:rPr>
                <w:rFonts w:ascii="宋体" w:hAnsi="宋体"/>
                <w:szCs w:val="21"/>
                <w:highlight w:val="none"/>
              </w:rPr>
            </w:pPr>
            <w:r>
              <w:rPr>
                <w:rFonts w:hint="eastAsia" w:ascii="宋体" w:hAnsi="宋体"/>
                <w:szCs w:val="21"/>
                <w:highlight w:val="none"/>
              </w:rPr>
              <w:t>第二节</w:t>
            </w:r>
          </w:p>
          <w:p w14:paraId="6C5186B1">
            <w:pPr>
              <w:adjustRightInd w:val="0"/>
              <w:snapToGrid w:val="0"/>
              <w:ind w:left="0" w:leftChars="0" w:firstLine="0" w:firstLineChars="0"/>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第1.2（</w:t>
            </w:r>
            <w:r>
              <w:rPr>
                <w:rFonts w:hint="eastAsia" w:ascii="宋体" w:hAnsi="宋体"/>
                <w:szCs w:val="21"/>
                <w:highlight w:val="none"/>
                <w:lang w:val="en-US" w:eastAsia="zh-CN"/>
              </w:rPr>
              <w:t>7</w:t>
            </w:r>
            <w:r>
              <w:rPr>
                <w:rFonts w:hint="eastAsia" w:ascii="宋体" w:hAnsi="宋体"/>
                <w:szCs w:val="21"/>
                <w:highlight w:val="none"/>
              </w:rPr>
              <w:t>）项</w:t>
            </w:r>
          </w:p>
        </w:tc>
        <w:tc>
          <w:tcPr>
            <w:tcW w:w="2646" w:type="dxa"/>
            <w:vAlign w:val="center"/>
          </w:tcPr>
          <w:p w14:paraId="53F07084">
            <w:pPr>
              <w:adjustRightInd w:val="0"/>
              <w:snapToGrid w:val="0"/>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其他术语解释</w:t>
            </w:r>
          </w:p>
        </w:tc>
        <w:tc>
          <w:tcPr>
            <w:tcW w:w="5782" w:type="dxa"/>
            <w:vAlign w:val="center"/>
          </w:tcPr>
          <w:p w14:paraId="1717289A">
            <w:pPr>
              <w:adjustRightInd w:val="0"/>
              <w:snapToGrid w:val="0"/>
              <w:jc w:val="left"/>
              <w:rPr>
                <w:rFonts w:ascii="宋体" w:hAnsi="宋体" w:eastAsia="宋体" w:cs="Times New Roman"/>
                <w:kern w:val="2"/>
                <w:sz w:val="21"/>
                <w:szCs w:val="21"/>
                <w:highlight w:val="none"/>
                <w:lang w:val="en-US" w:eastAsia="zh-CN" w:bidi="ar-SA"/>
              </w:rPr>
            </w:pPr>
          </w:p>
        </w:tc>
      </w:tr>
      <w:tr w14:paraId="51E873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76" w:type="dxa"/>
            <w:vAlign w:val="center"/>
          </w:tcPr>
          <w:p w14:paraId="484C4520">
            <w:pPr>
              <w:adjustRightInd w:val="0"/>
              <w:snapToGrid w:val="0"/>
              <w:jc w:val="center"/>
              <w:rPr>
                <w:rFonts w:ascii="宋体" w:hAnsi="宋体"/>
                <w:szCs w:val="21"/>
                <w:highlight w:val="none"/>
              </w:rPr>
            </w:pPr>
            <w:r>
              <w:rPr>
                <w:rFonts w:hint="eastAsia" w:ascii="宋体" w:hAnsi="宋体"/>
                <w:szCs w:val="21"/>
                <w:highlight w:val="none"/>
              </w:rPr>
              <w:t>第二节</w:t>
            </w:r>
          </w:p>
          <w:p w14:paraId="79BF824F">
            <w:pPr>
              <w:adjustRightInd w:val="0"/>
              <w:snapToGrid w:val="0"/>
              <w:jc w:val="center"/>
              <w:rPr>
                <w:rFonts w:hint="default" w:ascii="宋体" w:hAnsi="宋体" w:eastAsia="宋体"/>
                <w:szCs w:val="21"/>
                <w:highlight w:val="none"/>
                <w:lang w:val="en-US" w:eastAsia="zh-CN"/>
              </w:rPr>
            </w:pPr>
            <w:r>
              <w:rPr>
                <w:rFonts w:hint="eastAsia" w:ascii="宋体" w:hAnsi="宋体"/>
                <w:szCs w:val="21"/>
                <w:highlight w:val="none"/>
                <w:lang w:eastAsia="zh-CN"/>
              </w:rPr>
              <w:t>第</w:t>
            </w:r>
            <w:r>
              <w:rPr>
                <w:rFonts w:hint="eastAsia" w:ascii="宋体" w:hAnsi="宋体"/>
                <w:szCs w:val="21"/>
                <w:highlight w:val="none"/>
                <w:lang w:val="en-US" w:eastAsia="zh-CN"/>
              </w:rPr>
              <w:t>4.4款</w:t>
            </w:r>
          </w:p>
        </w:tc>
        <w:tc>
          <w:tcPr>
            <w:tcW w:w="2646" w:type="dxa"/>
            <w:vAlign w:val="center"/>
          </w:tcPr>
          <w:p w14:paraId="55459CD3">
            <w:pPr>
              <w:adjustRightInd w:val="0"/>
              <w:snapToGrid w:val="0"/>
              <w:jc w:val="center"/>
              <w:rPr>
                <w:rFonts w:hint="eastAsia" w:ascii="宋体" w:hAnsi="宋体" w:eastAsia="宋体"/>
                <w:szCs w:val="21"/>
                <w:highlight w:val="none"/>
                <w:lang w:eastAsia="zh-CN"/>
              </w:rPr>
            </w:pPr>
            <w:r>
              <w:rPr>
                <w:rFonts w:hint="eastAsia" w:ascii="宋体" w:hAnsi="宋体"/>
                <w:szCs w:val="21"/>
                <w:highlight w:val="none"/>
                <w:lang w:eastAsia="zh-CN"/>
              </w:rPr>
              <w:t>履约验收中甲方提出异议或作出说明的期限</w:t>
            </w:r>
          </w:p>
        </w:tc>
        <w:tc>
          <w:tcPr>
            <w:tcW w:w="5782" w:type="dxa"/>
            <w:vAlign w:val="center"/>
          </w:tcPr>
          <w:p w14:paraId="5AD36327">
            <w:pPr>
              <w:adjustRightInd w:val="0"/>
              <w:snapToGrid w:val="0"/>
              <w:jc w:val="left"/>
              <w:rPr>
                <w:rFonts w:ascii="宋体" w:hAnsi="宋体" w:eastAsia="宋体" w:cs="Times New Roman"/>
                <w:kern w:val="2"/>
                <w:sz w:val="21"/>
                <w:szCs w:val="21"/>
                <w:highlight w:val="none"/>
                <w:lang w:val="en-US" w:eastAsia="zh-CN" w:bidi="ar-SA"/>
              </w:rPr>
            </w:pPr>
          </w:p>
        </w:tc>
      </w:tr>
      <w:tr w14:paraId="4A15A6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76" w:type="dxa"/>
            <w:vAlign w:val="center"/>
          </w:tcPr>
          <w:p w14:paraId="4A6B5345">
            <w:pPr>
              <w:adjustRightInd w:val="0"/>
              <w:snapToGrid w:val="0"/>
              <w:jc w:val="center"/>
              <w:rPr>
                <w:rFonts w:ascii="宋体" w:hAnsi="宋体"/>
                <w:szCs w:val="21"/>
                <w:highlight w:val="none"/>
              </w:rPr>
            </w:pPr>
            <w:r>
              <w:rPr>
                <w:rFonts w:hint="eastAsia" w:ascii="宋体" w:hAnsi="宋体"/>
                <w:szCs w:val="21"/>
                <w:highlight w:val="none"/>
              </w:rPr>
              <w:t>第二节</w:t>
            </w:r>
          </w:p>
          <w:p w14:paraId="19B2372A">
            <w:pPr>
              <w:adjustRightInd w:val="0"/>
              <w:snapToGrid w:val="0"/>
              <w:jc w:val="center"/>
              <w:rPr>
                <w:rFonts w:hint="eastAsia" w:ascii="宋体" w:hAnsi="宋体"/>
                <w:szCs w:val="21"/>
                <w:highlight w:val="none"/>
              </w:rPr>
            </w:pPr>
            <w:r>
              <w:rPr>
                <w:rFonts w:hint="eastAsia" w:ascii="宋体" w:hAnsi="宋体"/>
                <w:szCs w:val="21"/>
                <w:highlight w:val="none"/>
                <w:lang w:eastAsia="zh-CN"/>
              </w:rPr>
              <w:t>第</w:t>
            </w:r>
            <w:r>
              <w:rPr>
                <w:rFonts w:hint="eastAsia" w:ascii="宋体" w:hAnsi="宋体"/>
                <w:szCs w:val="21"/>
                <w:highlight w:val="none"/>
                <w:lang w:val="en-US" w:eastAsia="zh-CN"/>
              </w:rPr>
              <w:t>4.6款</w:t>
            </w:r>
          </w:p>
        </w:tc>
        <w:tc>
          <w:tcPr>
            <w:tcW w:w="2646" w:type="dxa"/>
            <w:vAlign w:val="center"/>
          </w:tcPr>
          <w:p w14:paraId="08324594">
            <w:pPr>
              <w:adjustRightInd w:val="0"/>
              <w:snapToGrid w:val="0"/>
              <w:ind w:left="0" w:leftChars="0" w:firstLine="0" w:firstLineChars="0"/>
              <w:jc w:val="center"/>
              <w:rPr>
                <w:rFonts w:hint="eastAsia" w:ascii="宋体" w:hAnsi="宋体" w:eastAsia="宋体"/>
                <w:szCs w:val="21"/>
                <w:highlight w:val="none"/>
                <w:lang w:eastAsia="zh-CN"/>
              </w:rPr>
            </w:pPr>
            <w:r>
              <w:rPr>
                <w:rFonts w:hint="eastAsia" w:ascii="宋体" w:hAnsi="宋体"/>
                <w:szCs w:val="21"/>
                <w:highlight w:val="none"/>
                <w:lang w:eastAsia="zh-CN"/>
              </w:rPr>
              <w:t>约定甲方承担的其他义务和责任</w:t>
            </w:r>
          </w:p>
        </w:tc>
        <w:tc>
          <w:tcPr>
            <w:tcW w:w="5782" w:type="dxa"/>
            <w:vAlign w:val="center"/>
          </w:tcPr>
          <w:p w14:paraId="0E0B60AD">
            <w:pPr>
              <w:adjustRightInd w:val="0"/>
              <w:snapToGrid w:val="0"/>
              <w:jc w:val="left"/>
              <w:rPr>
                <w:rFonts w:ascii="宋体" w:hAnsi="宋体" w:eastAsia="宋体" w:cs="Times New Roman"/>
                <w:kern w:val="2"/>
                <w:sz w:val="21"/>
                <w:szCs w:val="21"/>
                <w:highlight w:val="none"/>
                <w:lang w:val="en-US" w:eastAsia="zh-CN" w:bidi="ar-SA"/>
              </w:rPr>
            </w:pPr>
          </w:p>
        </w:tc>
      </w:tr>
      <w:tr w14:paraId="65CF3F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76" w:type="dxa"/>
            <w:vAlign w:val="center"/>
          </w:tcPr>
          <w:p w14:paraId="1333BA3F">
            <w:pPr>
              <w:adjustRightInd w:val="0"/>
              <w:snapToGrid w:val="0"/>
              <w:jc w:val="center"/>
              <w:rPr>
                <w:rFonts w:hint="eastAsia" w:ascii="宋体" w:hAnsi="宋体"/>
                <w:szCs w:val="21"/>
                <w:highlight w:val="none"/>
                <w:lang w:eastAsia="zh-CN"/>
              </w:rPr>
            </w:pPr>
            <w:r>
              <w:rPr>
                <w:rFonts w:hint="eastAsia" w:ascii="宋体" w:hAnsi="宋体"/>
                <w:szCs w:val="21"/>
                <w:highlight w:val="none"/>
                <w:lang w:eastAsia="zh-CN"/>
              </w:rPr>
              <w:t>第二节</w:t>
            </w:r>
          </w:p>
          <w:p w14:paraId="32996C34">
            <w:pPr>
              <w:snapToGrid w:val="0"/>
              <w:jc w:val="center"/>
              <w:rPr>
                <w:rFonts w:hint="default"/>
                <w:highlight w:val="none"/>
                <w:lang w:val="en-US" w:eastAsia="zh-CN"/>
              </w:rPr>
            </w:pPr>
            <w:r>
              <w:rPr>
                <w:rFonts w:hint="eastAsia" w:ascii="宋体" w:hAnsi="宋体"/>
                <w:szCs w:val="21"/>
                <w:highlight w:val="none"/>
                <w:lang w:eastAsia="zh-CN"/>
              </w:rPr>
              <w:t>第</w:t>
            </w:r>
            <w:r>
              <w:rPr>
                <w:rFonts w:hint="eastAsia" w:ascii="宋体" w:hAnsi="宋体"/>
                <w:szCs w:val="21"/>
                <w:highlight w:val="none"/>
                <w:lang w:val="en-US" w:eastAsia="zh-CN"/>
              </w:rPr>
              <w:t>5.4款</w:t>
            </w:r>
          </w:p>
        </w:tc>
        <w:tc>
          <w:tcPr>
            <w:tcW w:w="2646" w:type="dxa"/>
            <w:vAlign w:val="center"/>
          </w:tcPr>
          <w:p w14:paraId="0E7E82D2">
            <w:pPr>
              <w:adjustRightInd w:val="0"/>
              <w:snapToGrid w:val="0"/>
              <w:ind w:left="0" w:leftChars="0" w:firstLine="0" w:firstLineChars="0"/>
              <w:jc w:val="center"/>
              <w:rPr>
                <w:rFonts w:hint="eastAsia" w:ascii="宋体" w:hAnsi="宋体"/>
                <w:szCs w:val="21"/>
                <w:highlight w:val="none"/>
                <w:lang w:eastAsia="zh-CN"/>
              </w:rPr>
            </w:pPr>
            <w:r>
              <w:rPr>
                <w:rFonts w:hint="eastAsia" w:ascii="宋体" w:hAnsi="宋体"/>
                <w:szCs w:val="21"/>
                <w:highlight w:val="none"/>
                <w:lang w:eastAsia="zh-CN"/>
              </w:rPr>
              <w:t>约定乙方承担的其他义务和责任</w:t>
            </w:r>
          </w:p>
        </w:tc>
        <w:tc>
          <w:tcPr>
            <w:tcW w:w="5782" w:type="dxa"/>
            <w:vAlign w:val="center"/>
          </w:tcPr>
          <w:p w14:paraId="71D03AFC">
            <w:pPr>
              <w:adjustRightInd w:val="0"/>
              <w:snapToGrid w:val="0"/>
              <w:jc w:val="left"/>
              <w:rPr>
                <w:rFonts w:ascii="宋体" w:hAnsi="宋体" w:eastAsia="宋体" w:cs="Times New Roman"/>
                <w:kern w:val="2"/>
                <w:sz w:val="21"/>
                <w:szCs w:val="21"/>
                <w:highlight w:val="none"/>
                <w:lang w:val="en-US" w:eastAsia="zh-CN" w:bidi="ar-SA"/>
              </w:rPr>
            </w:pPr>
          </w:p>
        </w:tc>
      </w:tr>
      <w:tr w14:paraId="7BCF71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776" w:type="dxa"/>
            <w:vAlign w:val="center"/>
          </w:tcPr>
          <w:p w14:paraId="387E207F">
            <w:pPr>
              <w:adjustRightInd w:val="0"/>
              <w:snapToGrid w:val="0"/>
              <w:jc w:val="center"/>
              <w:rPr>
                <w:rFonts w:hint="eastAsia" w:ascii="宋体" w:hAnsi="宋体"/>
                <w:szCs w:val="21"/>
                <w:highlight w:val="none"/>
                <w:lang w:eastAsia="zh-CN"/>
              </w:rPr>
            </w:pPr>
            <w:r>
              <w:rPr>
                <w:rFonts w:hint="eastAsia" w:ascii="宋体" w:hAnsi="宋体"/>
                <w:szCs w:val="21"/>
                <w:highlight w:val="none"/>
                <w:lang w:eastAsia="zh-CN"/>
              </w:rPr>
              <w:t>第二节</w:t>
            </w:r>
          </w:p>
          <w:p w14:paraId="2B69780C">
            <w:pPr>
              <w:snapToGrid w:val="0"/>
              <w:jc w:val="center"/>
              <w:rPr>
                <w:rFonts w:hint="eastAsia" w:ascii="宋体" w:hAnsi="宋体"/>
                <w:szCs w:val="21"/>
                <w:highlight w:val="none"/>
                <w:lang w:eastAsia="zh-CN"/>
              </w:rPr>
            </w:pPr>
            <w:r>
              <w:rPr>
                <w:rFonts w:hint="eastAsia" w:ascii="宋体" w:hAnsi="宋体"/>
                <w:szCs w:val="21"/>
                <w:highlight w:val="none"/>
                <w:lang w:eastAsia="zh-CN"/>
              </w:rPr>
              <w:t>第</w:t>
            </w:r>
            <w:r>
              <w:rPr>
                <w:rFonts w:hint="eastAsia" w:ascii="宋体" w:hAnsi="宋体"/>
                <w:szCs w:val="21"/>
                <w:highlight w:val="none"/>
                <w:lang w:val="en-US" w:eastAsia="zh-CN"/>
              </w:rPr>
              <w:t>6.1款</w:t>
            </w:r>
          </w:p>
        </w:tc>
        <w:tc>
          <w:tcPr>
            <w:tcW w:w="2646" w:type="dxa"/>
            <w:vAlign w:val="center"/>
          </w:tcPr>
          <w:p w14:paraId="51B04EC8">
            <w:pPr>
              <w:adjustRightInd w:val="0"/>
              <w:snapToGrid w:val="0"/>
              <w:ind w:left="0" w:leftChars="0" w:firstLine="0" w:firstLineChars="0"/>
              <w:jc w:val="center"/>
              <w:rPr>
                <w:rFonts w:hint="eastAsia" w:ascii="宋体" w:hAnsi="宋体"/>
                <w:szCs w:val="21"/>
                <w:highlight w:val="none"/>
                <w:lang w:eastAsia="zh-CN"/>
              </w:rPr>
            </w:pPr>
            <w:r>
              <w:rPr>
                <w:rFonts w:hint="eastAsia" w:ascii="宋体" w:hAnsi="宋体"/>
                <w:szCs w:val="21"/>
                <w:highlight w:val="none"/>
                <w:lang w:eastAsia="zh-CN"/>
              </w:rPr>
              <w:t>履行合同义务的顺序</w:t>
            </w:r>
          </w:p>
        </w:tc>
        <w:tc>
          <w:tcPr>
            <w:tcW w:w="5782" w:type="dxa"/>
            <w:vAlign w:val="center"/>
          </w:tcPr>
          <w:p w14:paraId="31793179">
            <w:pPr>
              <w:adjustRightInd w:val="0"/>
              <w:snapToGrid w:val="0"/>
              <w:jc w:val="left"/>
              <w:rPr>
                <w:rFonts w:ascii="宋体" w:hAnsi="宋体" w:eastAsia="宋体" w:cs="Times New Roman"/>
                <w:kern w:val="2"/>
                <w:sz w:val="21"/>
                <w:szCs w:val="21"/>
                <w:highlight w:val="none"/>
                <w:lang w:val="en-US" w:eastAsia="zh-CN" w:bidi="ar-SA"/>
              </w:rPr>
            </w:pPr>
          </w:p>
        </w:tc>
      </w:tr>
      <w:tr w14:paraId="58F861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776" w:type="dxa"/>
            <w:vMerge w:val="restart"/>
            <w:vAlign w:val="center"/>
          </w:tcPr>
          <w:p w14:paraId="3CA74C56">
            <w:pPr>
              <w:adjustRightInd w:val="0"/>
              <w:snapToGrid w:val="0"/>
              <w:jc w:val="center"/>
              <w:rPr>
                <w:rFonts w:ascii="宋体" w:hAnsi="宋体"/>
                <w:szCs w:val="21"/>
                <w:highlight w:val="none"/>
              </w:rPr>
            </w:pPr>
            <w:r>
              <w:rPr>
                <w:rFonts w:hint="eastAsia" w:ascii="宋体" w:hAnsi="宋体"/>
                <w:szCs w:val="21"/>
                <w:highlight w:val="none"/>
              </w:rPr>
              <w:t>第二节</w:t>
            </w:r>
          </w:p>
          <w:p w14:paraId="052FF0A4">
            <w:pPr>
              <w:adjustRightInd w:val="0"/>
              <w:snapToGrid w:val="0"/>
              <w:jc w:val="center"/>
              <w:rPr>
                <w:rFonts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7</w:t>
            </w:r>
            <w:r>
              <w:rPr>
                <w:rFonts w:hint="eastAsia" w:ascii="宋体" w:hAnsi="宋体"/>
                <w:szCs w:val="21"/>
                <w:highlight w:val="none"/>
              </w:rPr>
              <w:t>.1</w:t>
            </w:r>
            <w:r>
              <w:rPr>
                <w:rFonts w:hint="eastAsia" w:ascii="宋体" w:hAnsi="宋体"/>
                <w:szCs w:val="21"/>
                <w:highlight w:val="none"/>
                <w:lang w:val="en-US" w:eastAsia="zh-CN"/>
              </w:rPr>
              <w:t>款</w:t>
            </w:r>
          </w:p>
        </w:tc>
        <w:tc>
          <w:tcPr>
            <w:tcW w:w="2646" w:type="dxa"/>
            <w:vAlign w:val="center"/>
          </w:tcPr>
          <w:p w14:paraId="554E0C92">
            <w:pPr>
              <w:adjustRightInd w:val="0"/>
              <w:snapToGrid w:val="0"/>
              <w:jc w:val="center"/>
              <w:rPr>
                <w:rFonts w:ascii="宋体" w:hAnsi="宋体"/>
                <w:szCs w:val="21"/>
                <w:highlight w:val="none"/>
              </w:rPr>
            </w:pPr>
            <w:r>
              <w:rPr>
                <w:rFonts w:hint="eastAsia" w:ascii="宋体" w:hAnsi="宋体"/>
                <w:szCs w:val="21"/>
                <w:highlight w:val="none"/>
              </w:rPr>
              <w:t>包装</w:t>
            </w:r>
            <w:r>
              <w:rPr>
                <w:rFonts w:hint="eastAsia" w:ascii="宋体" w:hAnsi="宋体"/>
                <w:szCs w:val="21"/>
                <w:highlight w:val="none"/>
                <w:lang w:eastAsia="zh-CN"/>
              </w:rPr>
              <w:t>特殊要求</w:t>
            </w:r>
          </w:p>
        </w:tc>
        <w:tc>
          <w:tcPr>
            <w:tcW w:w="5782" w:type="dxa"/>
            <w:vAlign w:val="center"/>
          </w:tcPr>
          <w:p w14:paraId="27FA93A6">
            <w:pPr>
              <w:rPr>
                <w:highlight w:val="none"/>
              </w:rPr>
            </w:pPr>
          </w:p>
        </w:tc>
      </w:tr>
      <w:tr w14:paraId="18D800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776" w:type="dxa"/>
            <w:vMerge w:val="continue"/>
            <w:vAlign w:val="center"/>
          </w:tcPr>
          <w:p w14:paraId="68038312">
            <w:pPr>
              <w:adjustRightInd w:val="0"/>
              <w:snapToGrid w:val="0"/>
              <w:jc w:val="center"/>
              <w:rPr>
                <w:rFonts w:hint="eastAsia" w:ascii="宋体" w:hAnsi="宋体"/>
                <w:szCs w:val="21"/>
                <w:highlight w:val="none"/>
              </w:rPr>
            </w:pPr>
          </w:p>
        </w:tc>
        <w:tc>
          <w:tcPr>
            <w:tcW w:w="2646" w:type="dxa"/>
            <w:vAlign w:val="center"/>
          </w:tcPr>
          <w:p w14:paraId="6B66B5EC">
            <w:pPr>
              <w:adjustRightInd w:val="0"/>
              <w:snapToGrid w:val="0"/>
              <w:jc w:val="center"/>
              <w:rPr>
                <w:rFonts w:hint="eastAsia" w:ascii="宋体" w:hAnsi="宋体" w:eastAsia="宋体"/>
                <w:szCs w:val="21"/>
                <w:highlight w:val="none"/>
                <w:lang w:eastAsia="zh-CN"/>
              </w:rPr>
            </w:pPr>
            <w:r>
              <w:rPr>
                <w:rFonts w:hint="eastAsia" w:ascii="宋体" w:hAnsi="宋体"/>
                <w:szCs w:val="21"/>
                <w:highlight w:val="none"/>
                <w:lang w:eastAsia="zh-CN"/>
              </w:rPr>
              <w:t>指定现场</w:t>
            </w:r>
          </w:p>
        </w:tc>
        <w:tc>
          <w:tcPr>
            <w:tcW w:w="5782" w:type="dxa"/>
            <w:vAlign w:val="center"/>
          </w:tcPr>
          <w:p w14:paraId="7AC89E13">
            <w:pPr>
              <w:rPr>
                <w:rFonts w:hint="eastAsia"/>
                <w:highlight w:val="none"/>
              </w:rPr>
            </w:pPr>
          </w:p>
        </w:tc>
      </w:tr>
      <w:tr w14:paraId="4EC9FE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1" w:hRule="atLeast"/>
        </w:trPr>
        <w:tc>
          <w:tcPr>
            <w:tcW w:w="1776" w:type="dxa"/>
            <w:vAlign w:val="center"/>
          </w:tcPr>
          <w:p w14:paraId="309D2F46">
            <w:pPr>
              <w:adjustRightInd w:val="0"/>
              <w:snapToGrid w:val="0"/>
              <w:jc w:val="center"/>
              <w:rPr>
                <w:rFonts w:ascii="宋体" w:hAnsi="宋体"/>
                <w:szCs w:val="21"/>
                <w:highlight w:val="none"/>
              </w:rPr>
            </w:pPr>
            <w:r>
              <w:rPr>
                <w:rFonts w:hint="eastAsia" w:ascii="宋体" w:hAnsi="宋体"/>
                <w:szCs w:val="21"/>
                <w:highlight w:val="none"/>
              </w:rPr>
              <w:t>第二节</w:t>
            </w:r>
          </w:p>
          <w:p w14:paraId="31DDA7B3">
            <w:pPr>
              <w:adjustRightInd w:val="0"/>
              <w:snapToGrid w:val="0"/>
              <w:jc w:val="center"/>
              <w:rPr>
                <w:rFonts w:hint="eastAsia"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7</w:t>
            </w:r>
            <w:r>
              <w:rPr>
                <w:rFonts w:hint="eastAsia" w:ascii="宋体" w:hAnsi="宋体"/>
                <w:szCs w:val="21"/>
                <w:highlight w:val="none"/>
              </w:rPr>
              <w:t>.2</w:t>
            </w:r>
            <w:r>
              <w:rPr>
                <w:rFonts w:hint="eastAsia" w:ascii="宋体" w:hAnsi="宋体"/>
                <w:szCs w:val="21"/>
                <w:highlight w:val="none"/>
                <w:lang w:val="en-US" w:eastAsia="zh-CN"/>
              </w:rPr>
              <w:t>款</w:t>
            </w:r>
          </w:p>
        </w:tc>
        <w:tc>
          <w:tcPr>
            <w:tcW w:w="2646" w:type="dxa"/>
            <w:vAlign w:val="center"/>
          </w:tcPr>
          <w:p w14:paraId="585837F6">
            <w:pPr>
              <w:adjustRightInd w:val="0"/>
              <w:snapToGrid w:val="0"/>
              <w:jc w:val="center"/>
              <w:rPr>
                <w:rFonts w:hint="eastAsia" w:ascii="宋体" w:hAnsi="宋体" w:eastAsia="宋体"/>
                <w:szCs w:val="21"/>
                <w:highlight w:val="none"/>
                <w:lang w:eastAsia="zh-CN"/>
              </w:rPr>
            </w:pPr>
            <w:r>
              <w:rPr>
                <w:rFonts w:hint="eastAsia" w:ascii="宋体" w:hAnsi="宋体"/>
                <w:szCs w:val="21"/>
                <w:highlight w:val="none"/>
                <w:lang w:eastAsia="zh-CN"/>
              </w:rPr>
              <w:t>运输特殊要求</w:t>
            </w:r>
          </w:p>
        </w:tc>
        <w:tc>
          <w:tcPr>
            <w:tcW w:w="5782" w:type="dxa"/>
            <w:vAlign w:val="center"/>
          </w:tcPr>
          <w:p w14:paraId="3C769DD8">
            <w:pPr>
              <w:rPr>
                <w:rFonts w:hint="eastAsia"/>
                <w:highlight w:val="none"/>
              </w:rPr>
            </w:pPr>
          </w:p>
        </w:tc>
      </w:tr>
      <w:tr w14:paraId="5DC8CC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776" w:type="dxa"/>
            <w:vAlign w:val="center"/>
          </w:tcPr>
          <w:p w14:paraId="004493BF">
            <w:pPr>
              <w:adjustRightInd w:val="0"/>
              <w:snapToGrid w:val="0"/>
              <w:jc w:val="center"/>
              <w:rPr>
                <w:rFonts w:ascii="宋体" w:hAnsi="宋体"/>
                <w:szCs w:val="21"/>
                <w:highlight w:val="none"/>
              </w:rPr>
            </w:pPr>
            <w:r>
              <w:rPr>
                <w:rFonts w:hint="eastAsia" w:ascii="宋体" w:hAnsi="宋体"/>
                <w:szCs w:val="21"/>
                <w:highlight w:val="none"/>
              </w:rPr>
              <w:t>第二节</w:t>
            </w:r>
          </w:p>
          <w:p w14:paraId="797A5EAB">
            <w:pPr>
              <w:adjustRightInd w:val="0"/>
              <w:snapToGrid w:val="0"/>
              <w:jc w:val="center"/>
              <w:rPr>
                <w:rFonts w:hint="eastAsia"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7</w:t>
            </w:r>
            <w:r>
              <w:rPr>
                <w:rFonts w:hint="eastAsia" w:ascii="宋体" w:hAnsi="宋体"/>
                <w:szCs w:val="21"/>
                <w:highlight w:val="none"/>
              </w:rPr>
              <w:t>.3</w:t>
            </w:r>
            <w:r>
              <w:rPr>
                <w:rFonts w:hint="eastAsia" w:ascii="宋体" w:hAnsi="宋体"/>
                <w:szCs w:val="21"/>
                <w:highlight w:val="none"/>
                <w:lang w:val="en-US" w:eastAsia="zh-CN"/>
              </w:rPr>
              <w:t>款</w:t>
            </w:r>
          </w:p>
        </w:tc>
        <w:tc>
          <w:tcPr>
            <w:tcW w:w="2646" w:type="dxa"/>
            <w:vAlign w:val="center"/>
          </w:tcPr>
          <w:p w14:paraId="6967BD8D">
            <w:pPr>
              <w:adjustRightInd w:val="0"/>
              <w:snapToGrid w:val="0"/>
              <w:jc w:val="center"/>
              <w:rPr>
                <w:rFonts w:hint="eastAsia" w:ascii="宋体" w:hAnsi="宋体" w:eastAsia="宋体"/>
                <w:szCs w:val="21"/>
                <w:highlight w:val="none"/>
                <w:lang w:eastAsia="zh-CN"/>
              </w:rPr>
            </w:pPr>
            <w:r>
              <w:rPr>
                <w:rFonts w:hint="eastAsia" w:ascii="宋体" w:hAnsi="宋体"/>
                <w:szCs w:val="21"/>
                <w:highlight w:val="none"/>
                <w:lang w:eastAsia="zh-CN"/>
              </w:rPr>
              <w:t>保险要求</w:t>
            </w:r>
          </w:p>
        </w:tc>
        <w:tc>
          <w:tcPr>
            <w:tcW w:w="5782" w:type="dxa"/>
            <w:vAlign w:val="center"/>
          </w:tcPr>
          <w:p w14:paraId="710BE0D6">
            <w:pPr>
              <w:rPr>
                <w:rFonts w:hint="eastAsia"/>
                <w:highlight w:val="none"/>
              </w:rPr>
            </w:pPr>
          </w:p>
        </w:tc>
      </w:tr>
      <w:tr w14:paraId="23E33C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76" w:type="dxa"/>
            <w:vAlign w:val="center"/>
          </w:tcPr>
          <w:p w14:paraId="126699D5">
            <w:pPr>
              <w:adjustRightInd w:val="0"/>
              <w:snapToGrid w:val="0"/>
              <w:jc w:val="center"/>
              <w:rPr>
                <w:rFonts w:ascii="宋体" w:hAnsi="宋体"/>
                <w:szCs w:val="21"/>
                <w:highlight w:val="none"/>
              </w:rPr>
            </w:pPr>
            <w:r>
              <w:rPr>
                <w:rFonts w:hint="eastAsia" w:ascii="宋体" w:hAnsi="宋体"/>
                <w:szCs w:val="21"/>
                <w:highlight w:val="none"/>
              </w:rPr>
              <w:t>第二节</w:t>
            </w:r>
          </w:p>
          <w:p w14:paraId="7BF5D0B1">
            <w:pPr>
              <w:adjustRightInd w:val="0"/>
              <w:snapToGrid w:val="0"/>
              <w:jc w:val="center"/>
              <w:rPr>
                <w:rFonts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8</w:t>
            </w:r>
            <w:r>
              <w:rPr>
                <w:rFonts w:hint="eastAsia" w:ascii="宋体" w:hAnsi="宋体"/>
                <w:szCs w:val="21"/>
                <w:highlight w:val="none"/>
              </w:rPr>
              <w:t>.2（1）项</w:t>
            </w:r>
          </w:p>
        </w:tc>
        <w:tc>
          <w:tcPr>
            <w:tcW w:w="2646" w:type="dxa"/>
            <w:vAlign w:val="center"/>
          </w:tcPr>
          <w:p w14:paraId="3984A76E">
            <w:pPr>
              <w:adjustRightInd w:val="0"/>
              <w:snapToGrid w:val="0"/>
              <w:jc w:val="center"/>
              <w:rPr>
                <w:rFonts w:ascii="宋体" w:hAnsi="宋体"/>
                <w:szCs w:val="21"/>
                <w:highlight w:val="none"/>
              </w:rPr>
            </w:pPr>
            <w:r>
              <w:rPr>
                <w:rFonts w:hint="eastAsia" w:ascii="宋体" w:hAnsi="宋体"/>
                <w:szCs w:val="21"/>
                <w:highlight w:val="none"/>
              </w:rPr>
              <w:t>质量保证期</w:t>
            </w:r>
          </w:p>
        </w:tc>
        <w:tc>
          <w:tcPr>
            <w:tcW w:w="5782" w:type="dxa"/>
            <w:vAlign w:val="center"/>
          </w:tcPr>
          <w:p w14:paraId="434105B1">
            <w:pPr>
              <w:autoSpaceDE w:val="0"/>
              <w:autoSpaceDN w:val="0"/>
              <w:adjustRightInd w:val="0"/>
              <w:snapToGrid w:val="0"/>
              <w:ind w:firstLine="420" w:firstLineChars="200"/>
              <w:jc w:val="left"/>
              <w:rPr>
                <w:rFonts w:ascii="宋体" w:hAnsi="宋体"/>
                <w:szCs w:val="21"/>
                <w:highlight w:val="none"/>
              </w:rPr>
            </w:pPr>
          </w:p>
        </w:tc>
      </w:tr>
      <w:tr w14:paraId="76DB0D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776" w:type="dxa"/>
            <w:vAlign w:val="center"/>
          </w:tcPr>
          <w:p w14:paraId="1FC561AB">
            <w:pPr>
              <w:adjustRightInd w:val="0"/>
              <w:snapToGrid w:val="0"/>
              <w:jc w:val="center"/>
              <w:rPr>
                <w:rFonts w:ascii="宋体" w:hAnsi="宋体"/>
                <w:szCs w:val="21"/>
                <w:highlight w:val="none"/>
              </w:rPr>
            </w:pPr>
            <w:r>
              <w:rPr>
                <w:rFonts w:hint="eastAsia" w:ascii="宋体" w:hAnsi="宋体"/>
                <w:szCs w:val="21"/>
                <w:highlight w:val="none"/>
              </w:rPr>
              <w:t>第二节</w:t>
            </w:r>
          </w:p>
          <w:p w14:paraId="52891C90">
            <w:pPr>
              <w:adjustRightInd w:val="0"/>
              <w:snapToGrid w:val="0"/>
              <w:ind w:left="0" w:leftChars="0" w:firstLine="0" w:firstLineChars="0"/>
              <w:jc w:val="both"/>
              <w:rPr>
                <w:rFonts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8</w:t>
            </w:r>
            <w:r>
              <w:rPr>
                <w:rFonts w:hint="eastAsia" w:ascii="宋体" w:hAnsi="宋体"/>
                <w:szCs w:val="21"/>
                <w:highlight w:val="none"/>
              </w:rPr>
              <w:t>.2（3）项</w:t>
            </w:r>
          </w:p>
        </w:tc>
        <w:tc>
          <w:tcPr>
            <w:tcW w:w="2646" w:type="dxa"/>
            <w:vAlign w:val="center"/>
          </w:tcPr>
          <w:p w14:paraId="5580725D">
            <w:pPr>
              <w:adjustRightInd w:val="0"/>
              <w:snapToGrid w:val="0"/>
              <w:jc w:val="center"/>
              <w:rPr>
                <w:rFonts w:hint="eastAsia" w:ascii="宋体" w:hAnsi="宋体"/>
                <w:szCs w:val="21"/>
                <w:highlight w:val="none"/>
                <w:lang w:eastAsia="zh-CN"/>
              </w:rPr>
            </w:pPr>
            <w:r>
              <w:rPr>
                <w:rFonts w:hint="eastAsia" w:ascii="宋体" w:hAnsi="宋体"/>
                <w:szCs w:val="21"/>
                <w:highlight w:val="none"/>
                <w:lang w:eastAsia="zh-CN"/>
              </w:rPr>
              <w:t>货物质量缺陷</w:t>
            </w:r>
          </w:p>
          <w:p w14:paraId="4FE5AF4C">
            <w:pPr>
              <w:adjustRightInd w:val="0"/>
              <w:snapToGrid w:val="0"/>
              <w:jc w:val="center"/>
              <w:rPr>
                <w:rFonts w:ascii="宋体" w:hAnsi="宋体"/>
                <w:szCs w:val="21"/>
                <w:highlight w:val="none"/>
              </w:rPr>
            </w:pPr>
            <w:r>
              <w:rPr>
                <w:rFonts w:hint="eastAsia" w:ascii="宋体" w:hAnsi="宋体"/>
                <w:szCs w:val="21"/>
                <w:highlight w:val="none"/>
              </w:rPr>
              <w:t>响应时间</w:t>
            </w:r>
          </w:p>
        </w:tc>
        <w:tc>
          <w:tcPr>
            <w:tcW w:w="5782" w:type="dxa"/>
            <w:vAlign w:val="center"/>
          </w:tcPr>
          <w:p w14:paraId="7E4758DD">
            <w:pPr>
              <w:adjustRightInd w:val="0"/>
              <w:snapToGrid w:val="0"/>
              <w:jc w:val="left"/>
              <w:rPr>
                <w:rFonts w:ascii="宋体" w:hAnsi="宋体"/>
                <w:szCs w:val="21"/>
                <w:highlight w:val="none"/>
              </w:rPr>
            </w:pPr>
          </w:p>
        </w:tc>
      </w:tr>
      <w:tr w14:paraId="6ACA6E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88" w:hRule="atLeast"/>
        </w:trPr>
        <w:tc>
          <w:tcPr>
            <w:tcW w:w="1776" w:type="dxa"/>
            <w:vAlign w:val="center"/>
          </w:tcPr>
          <w:p w14:paraId="3F3E2B3B">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第二节</w:t>
            </w:r>
          </w:p>
          <w:p w14:paraId="0BA95D03">
            <w:pPr>
              <w:pStyle w:val="475"/>
              <w:ind w:firstLine="0" w:firstLineChars="0"/>
              <w:jc w:val="center"/>
              <w:rPr>
                <w:rFonts w:hint="default"/>
                <w:highlight w:val="none"/>
                <w:lang w:val="en-US" w:eastAsia="zh-CN"/>
              </w:rPr>
            </w:pPr>
            <w:r>
              <w:rPr>
                <w:rFonts w:hint="eastAsia" w:ascii="宋体" w:hAnsi="宋体" w:eastAsia="宋体" w:cs="宋体"/>
                <w:szCs w:val="21"/>
                <w:highlight w:val="none"/>
                <w:lang w:val="en-US" w:eastAsia="zh-CN"/>
              </w:rPr>
              <w:t>第11.1款</w:t>
            </w:r>
          </w:p>
        </w:tc>
        <w:tc>
          <w:tcPr>
            <w:tcW w:w="2646" w:type="dxa"/>
            <w:vAlign w:val="center"/>
          </w:tcPr>
          <w:p w14:paraId="4BE9FFC6">
            <w:pPr>
              <w:adjustRightInd w:val="0"/>
              <w:snapToGrid w:val="0"/>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其他应当保密的信息</w:t>
            </w:r>
          </w:p>
        </w:tc>
        <w:tc>
          <w:tcPr>
            <w:tcW w:w="5782" w:type="dxa"/>
            <w:vAlign w:val="center"/>
          </w:tcPr>
          <w:p w14:paraId="4CFECBCE">
            <w:pPr>
              <w:adjustRightInd w:val="0"/>
              <w:snapToGrid w:val="0"/>
              <w:jc w:val="left"/>
              <w:rPr>
                <w:rFonts w:ascii="宋体" w:hAnsi="宋体"/>
                <w:szCs w:val="21"/>
                <w:highlight w:val="none"/>
              </w:rPr>
            </w:pPr>
          </w:p>
        </w:tc>
      </w:tr>
      <w:tr w14:paraId="306C04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65" w:hRule="atLeast"/>
        </w:trPr>
        <w:tc>
          <w:tcPr>
            <w:tcW w:w="1776" w:type="dxa"/>
            <w:vAlign w:val="center"/>
          </w:tcPr>
          <w:p w14:paraId="4070D58D">
            <w:pPr>
              <w:adjustRightInd w:val="0"/>
              <w:snapToGrid w:val="0"/>
              <w:jc w:val="center"/>
              <w:rPr>
                <w:rFonts w:ascii="宋体" w:hAnsi="宋体"/>
                <w:szCs w:val="21"/>
                <w:highlight w:val="none"/>
              </w:rPr>
            </w:pPr>
            <w:r>
              <w:rPr>
                <w:rFonts w:hint="eastAsia" w:ascii="宋体" w:hAnsi="宋体"/>
                <w:szCs w:val="21"/>
                <w:highlight w:val="none"/>
              </w:rPr>
              <w:t>第二节</w:t>
            </w:r>
          </w:p>
          <w:p w14:paraId="43C1E0BA">
            <w:pPr>
              <w:adjustRightInd w:val="0"/>
              <w:snapToGrid w:val="0"/>
              <w:jc w:val="center"/>
              <w:rPr>
                <w:rFonts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2</w:t>
            </w:r>
            <w:r>
              <w:rPr>
                <w:rFonts w:hint="eastAsia" w:ascii="宋体" w:hAnsi="宋体"/>
                <w:szCs w:val="21"/>
                <w:highlight w:val="none"/>
              </w:rPr>
              <w:t>.2款</w:t>
            </w:r>
          </w:p>
        </w:tc>
        <w:tc>
          <w:tcPr>
            <w:tcW w:w="2646" w:type="dxa"/>
            <w:vAlign w:val="center"/>
          </w:tcPr>
          <w:p w14:paraId="06FE78C2">
            <w:pPr>
              <w:adjustRightInd w:val="0"/>
              <w:snapToGrid w:val="0"/>
              <w:jc w:val="center"/>
              <w:rPr>
                <w:rFonts w:hint="eastAsia" w:ascii="宋体" w:hAnsi="宋体" w:eastAsia="宋体"/>
                <w:szCs w:val="21"/>
                <w:highlight w:val="none"/>
                <w:lang w:eastAsia="zh-CN"/>
              </w:rPr>
            </w:pPr>
            <w:r>
              <w:rPr>
                <w:rFonts w:hint="eastAsia" w:ascii="宋体" w:hAnsi="宋体"/>
                <w:szCs w:val="21"/>
                <w:highlight w:val="none"/>
              </w:rPr>
              <w:t>合同价款支付</w:t>
            </w:r>
            <w:r>
              <w:rPr>
                <w:rFonts w:hint="eastAsia" w:ascii="宋体" w:hAnsi="宋体"/>
                <w:szCs w:val="21"/>
                <w:highlight w:val="none"/>
                <w:lang w:eastAsia="zh-CN"/>
              </w:rPr>
              <w:t>时间</w:t>
            </w:r>
          </w:p>
        </w:tc>
        <w:tc>
          <w:tcPr>
            <w:tcW w:w="5782" w:type="dxa"/>
            <w:vAlign w:val="center"/>
          </w:tcPr>
          <w:p w14:paraId="4B08373B">
            <w:pPr>
              <w:adjustRightInd w:val="0"/>
              <w:snapToGrid w:val="0"/>
              <w:jc w:val="left"/>
              <w:rPr>
                <w:rFonts w:ascii="宋体" w:hAnsi="宋体"/>
                <w:szCs w:val="21"/>
                <w:highlight w:val="none"/>
              </w:rPr>
            </w:pPr>
          </w:p>
        </w:tc>
      </w:tr>
      <w:tr w14:paraId="67CAE2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20" w:hRule="atLeast"/>
        </w:trPr>
        <w:tc>
          <w:tcPr>
            <w:tcW w:w="1776" w:type="dxa"/>
            <w:vAlign w:val="center"/>
          </w:tcPr>
          <w:p w14:paraId="6CE23B5C">
            <w:pPr>
              <w:adjustRightInd w:val="0"/>
              <w:snapToGrid w:val="0"/>
              <w:jc w:val="center"/>
              <w:rPr>
                <w:rFonts w:hint="eastAsia" w:ascii="宋体" w:hAnsi="宋体"/>
                <w:szCs w:val="21"/>
                <w:highlight w:val="none"/>
              </w:rPr>
            </w:pPr>
            <w:r>
              <w:rPr>
                <w:rFonts w:hint="eastAsia" w:ascii="宋体" w:hAnsi="宋体"/>
                <w:szCs w:val="21"/>
                <w:highlight w:val="none"/>
              </w:rPr>
              <w:t>第二节</w:t>
            </w:r>
          </w:p>
          <w:p w14:paraId="5DC61868">
            <w:pPr>
              <w:adjustRightInd w:val="0"/>
              <w:snapToGrid w:val="0"/>
              <w:jc w:val="center"/>
              <w:rPr>
                <w:rFonts w:hint="eastAsia"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13.2</w:t>
            </w:r>
            <w:r>
              <w:rPr>
                <w:rFonts w:hint="eastAsia" w:ascii="宋体" w:hAnsi="宋体"/>
                <w:szCs w:val="21"/>
                <w:highlight w:val="none"/>
              </w:rPr>
              <w:t>款</w:t>
            </w:r>
          </w:p>
        </w:tc>
        <w:tc>
          <w:tcPr>
            <w:tcW w:w="2646" w:type="dxa"/>
            <w:vAlign w:val="center"/>
          </w:tcPr>
          <w:p w14:paraId="3CDE7381">
            <w:pPr>
              <w:adjustRightInd w:val="0"/>
              <w:snapToGrid w:val="0"/>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履约保证金不予退还的情形</w:t>
            </w:r>
          </w:p>
        </w:tc>
        <w:tc>
          <w:tcPr>
            <w:tcW w:w="5782" w:type="dxa"/>
            <w:vAlign w:val="center"/>
          </w:tcPr>
          <w:p w14:paraId="4CC59C39">
            <w:pPr>
              <w:adjustRightInd w:val="0"/>
              <w:snapToGrid w:val="0"/>
              <w:jc w:val="left"/>
              <w:rPr>
                <w:rFonts w:ascii="宋体" w:hAnsi="宋体"/>
                <w:szCs w:val="21"/>
                <w:highlight w:val="none"/>
              </w:rPr>
            </w:pPr>
          </w:p>
        </w:tc>
      </w:tr>
      <w:tr w14:paraId="43A5C5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79" w:hRule="atLeast"/>
        </w:trPr>
        <w:tc>
          <w:tcPr>
            <w:tcW w:w="1776" w:type="dxa"/>
            <w:vAlign w:val="center"/>
          </w:tcPr>
          <w:p w14:paraId="262AE5FC">
            <w:pPr>
              <w:adjustRightInd w:val="0"/>
              <w:snapToGrid w:val="0"/>
              <w:jc w:val="center"/>
              <w:rPr>
                <w:rFonts w:hint="eastAsia" w:ascii="宋体" w:hAnsi="宋体"/>
                <w:szCs w:val="21"/>
                <w:highlight w:val="none"/>
              </w:rPr>
            </w:pPr>
            <w:r>
              <w:rPr>
                <w:rFonts w:hint="eastAsia" w:ascii="宋体" w:hAnsi="宋体"/>
                <w:szCs w:val="21"/>
                <w:highlight w:val="none"/>
              </w:rPr>
              <w:t>第二节</w:t>
            </w:r>
          </w:p>
          <w:p w14:paraId="4A18F42C">
            <w:pPr>
              <w:adjustRightInd w:val="0"/>
              <w:snapToGrid w:val="0"/>
              <w:jc w:val="center"/>
              <w:rPr>
                <w:rFonts w:hint="eastAsia"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13.3</w:t>
            </w:r>
            <w:r>
              <w:rPr>
                <w:rFonts w:hint="eastAsia" w:ascii="宋体" w:hAnsi="宋体"/>
                <w:szCs w:val="21"/>
                <w:highlight w:val="none"/>
              </w:rPr>
              <w:t>款</w:t>
            </w:r>
          </w:p>
        </w:tc>
        <w:tc>
          <w:tcPr>
            <w:tcW w:w="2646" w:type="dxa"/>
            <w:vAlign w:val="center"/>
          </w:tcPr>
          <w:p w14:paraId="6E150846">
            <w:pPr>
              <w:adjustRightInd w:val="0"/>
              <w:snapToGrid w:val="0"/>
              <w:jc w:val="center"/>
              <w:rPr>
                <w:rFonts w:ascii="宋体" w:hAnsi="宋体"/>
                <w:szCs w:val="21"/>
                <w:highlight w:val="none"/>
              </w:rPr>
            </w:pPr>
            <w:r>
              <w:rPr>
                <w:rFonts w:hint="eastAsia" w:ascii="宋体" w:hAnsi="宋体"/>
                <w:szCs w:val="21"/>
                <w:highlight w:val="none"/>
              </w:rPr>
              <w:t>履约保证金退还时间及</w:t>
            </w:r>
            <w:r>
              <w:rPr>
                <w:rFonts w:hint="eastAsia" w:ascii="宋体" w:hAnsi="宋体"/>
                <w:szCs w:val="21"/>
                <w:highlight w:val="none"/>
                <w:lang w:eastAsia="zh-CN"/>
              </w:rPr>
              <w:t>逾期退还的</w:t>
            </w:r>
            <w:r>
              <w:rPr>
                <w:rFonts w:hint="eastAsia" w:ascii="宋体" w:hAnsi="宋体"/>
                <w:szCs w:val="21"/>
                <w:highlight w:val="none"/>
              </w:rPr>
              <w:t>违约金</w:t>
            </w:r>
          </w:p>
        </w:tc>
        <w:tc>
          <w:tcPr>
            <w:tcW w:w="5782" w:type="dxa"/>
            <w:vAlign w:val="center"/>
          </w:tcPr>
          <w:p w14:paraId="125CE15A">
            <w:pPr>
              <w:adjustRightInd w:val="0"/>
              <w:snapToGrid w:val="0"/>
              <w:jc w:val="left"/>
              <w:rPr>
                <w:rFonts w:ascii="宋体" w:hAnsi="宋体"/>
                <w:szCs w:val="21"/>
                <w:highlight w:val="none"/>
              </w:rPr>
            </w:pPr>
          </w:p>
        </w:tc>
      </w:tr>
      <w:tr w14:paraId="25618A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776" w:type="dxa"/>
            <w:vAlign w:val="center"/>
          </w:tcPr>
          <w:p w14:paraId="69E004B6">
            <w:pPr>
              <w:adjustRightInd w:val="0"/>
              <w:snapToGrid w:val="0"/>
              <w:jc w:val="center"/>
              <w:rPr>
                <w:rFonts w:ascii="宋体" w:hAnsi="宋体"/>
                <w:szCs w:val="21"/>
                <w:highlight w:val="none"/>
              </w:rPr>
            </w:pPr>
            <w:r>
              <w:rPr>
                <w:rFonts w:hint="eastAsia" w:ascii="宋体" w:hAnsi="宋体"/>
                <w:szCs w:val="21"/>
                <w:highlight w:val="none"/>
              </w:rPr>
              <w:t>第二节</w:t>
            </w:r>
          </w:p>
          <w:p w14:paraId="1F4CEB88">
            <w:pPr>
              <w:adjustRightInd w:val="0"/>
              <w:snapToGrid w:val="0"/>
              <w:ind w:left="0" w:leftChars="0" w:firstLine="0" w:firstLineChars="0"/>
              <w:jc w:val="center"/>
              <w:rPr>
                <w:rFonts w:hint="eastAsia"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4</w:t>
            </w:r>
            <w:r>
              <w:rPr>
                <w:rFonts w:hint="eastAsia" w:ascii="宋体" w:hAnsi="宋体"/>
                <w:szCs w:val="21"/>
                <w:highlight w:val="none"/>
              </w:rPr>
              <w:t>.1（</w:t>
            </w:r>
            <w:r>
              <w:rPr>
                <w:rFonts w:hint="eastAsia" w:ascii="宋体" w:hAnsi="宋体"/>
                <w:szCs w:val="21"/>
                <w:highlight w:val="none"/>
                <w:lang w:val="en-US" w:eastAsia="zh-CN"/>
              </w:rPr>
              <w:t>3</w:t>
            </w:r>
            <w:r>
              <w:rPr>
                <w:rFonts w:hint="eastAsia" w:ascii="宋体" w:hAnsi="宋体"/>
                <w:szCs w:val="21"/>
                <w:highlight w:val="none"/>
              </w:rPr>
              <w:t>）项</w:t>
            </w:r>
          </w:p>
        </w:tc>
        <w:tc>
          <w:tcPr>
            <w:tcW w:w="2646" w:type="dxa"/>
            <w:vAlign w:val="center"/>
          </w:tcPr>
          <w:p w14:paraId="35CE653A">
            <w:pPr>
              <w:adjustRightInd w:val="0"/>
              <w:snapToGrid w:val="0"/>
              <w:jc w:val="center"/>
              <w:rPr>
                <w:rFonts w:hint="eastAsia" w:ascii="宋体" w:hAnsi="宋体"/>
                <w:szCs w:val="21"/>
                <w:highlight w:val="none"/>
                <w:lang w:val="en-US" w:eastAsia="zh-CN"/>
              </w:rPr>
            </w:pPr>
            <w:r>
              <w:rPr>
                <w:rFonts w:hint="eastAsia" w:ascii="宋体" w:hAnsi="宋体"/>
                <w:szCs w:val="21"/>
                <w:highlight w:val="none"/>
                <w:lang w:val="en-US" w:eastAsia="zh-CN"/>
              </w:rPr>
              <w:t>运行监督、维修期限</w:t>
            </w:r>
          </w:p>
        </w:tc>
        <w:tc>
          <w:tcPr>
            <w:tcW w:w="5782" w:type="dxa"/>
            <w:vAlign w:val="center"/>
          </w:tcPr>
          <w:p w14:paraId="78547CC7">
            <w:pPr>
              <w:adjustRightInd w:val="0"/>
              <w:snapToGrid w:val="0"/>
              <w:jc w:val="left"/>
              <w:rPr>
                <w:rFonts w:ascii="宋体" w:hAnsi="宋体"/>
                <w:szCs w:val="21"/>
                <w:highlight w:val="none"/>
              </w:rPr>
            </w:pPr>
          </w:p>
        </w:tc>
      </w:tr>
      <w:tr w14:paraId="2737CB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1776" w:type="dxa"/>
            <w:vAlign w:val="center"/>
          </w:tcPr>
          <w:p w14:paraId="4B426178">
            <w:pPr>
              <w:adjustRightInd w:val="0"/>
              <w:snapToGrid w:val="0"/>
              <w:jc w:val="center"/>
              <w:rPr>
                <w:rFonts w:ascii="宋体" w:hAnsi="宋体"/>
                <w:szCs w:val="21"/>
                <w:highlight w:val="none"/>
              </w:rPr>
            </w:pPr>
            <w:r>
              <w:rPr>
                <w:rFonts w:hint="eastAsia" w:ascii="宋体" w:hAnsi="宋体"/>
                <w:szCs w:val="21"/>
                <w:highlight w:val="none"/>
              </w:rPr>
              <w:t>第二节</w:t>
            </w:r>
          </w:p>
          <w:p w14:paraId="5E63A7E4">
            <w:pPr>
              <w:adjustRightInd w:val="0"/>
              <w:snapToGrid w:val="0"/>
              <w:ind w:left="0" w:leftChars="0" w:firstLine="0" w:firstLineChars="0"/>
              <w:jc w:val="center"/>
              <w:rPr>
                <w:rFonts w:hint="eastAsia"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4</w:t>
            </w:r>
            <w:r>
              <w:rPr>
                <w:rFonts w:hint="eastAsia" w:ascii="宋体" w:hAnsi="宋体"/>
                <w:szCs w:val="21"/>
                <w:highlight w:val="none"/>
              </w:rPr>
              <w:t>.1（</w:t>
            </w:r>
            <w:r>
              <w:rPr>
                <w:rFonts w:hint="eastAsia" w:ascii="宋体" w:hAnsi="宋体"/>
                <w:szCs w:val="21"/>
                <w:highlight w:val="none"/>
                <w:lang w:val="en-US" w:eastAsia="zh-CN"/>
              </w:rPr>
              <w:t>5</w:t>
            </w:r>
            <w:r>
              <w:rPr>
                <w:rFonts w:hint="eastAsia" w:ascii="宋体" w:hAnsi="宋体"/>
                <w:szCs w:val="21"/>
                <w:highlight w:val="none"/>
              </w:rPr>
              <w:t>）项</w:t>
            </w:r>
          </w:p>
        </w:tc>
        <w:tc>
          <w:tcPr>
            <w:tcW w:w="2646" w:type="dxa"/>
            <w:vAlign w:val="center"/>
          </w:tcPr>
          <w:p w14:paraId="42EE516D">
            <w:pPr>
              <w:adjustRightInd w:val="0"/>
              <w:snapToGrid w:val="0"/>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货物回收的约定</w:t>
            </w:r>
          </w:p>
        </w:tc>
        <w:tc>
          <w:tcPr>
            <w:tcW w:w="5782" w:type="dxa"/>
            <w:vAlign w:val="center"/>
          </w:tcPr>
          <w:p w14:paraId="71063090">
            <w:pPr>
              <w:adjustRightInd w:val="0"/>
              <w:snapToGrid w:val="0"/>
              <w:jc w:val="left"/>
              <w:rPr>
                <w:rFonts w:ascii="宋体" w:hAnsi="宋体"/>
                <w:szCs w:val="21"/>
                <w:highlight w:val="none"/>
              </w:rPr>
            </w:pPr>
          </w:p>
        </w:tc>
      </w:tr>
      <w:tr w14:paraId="675DB8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76" w:type="dxa"/>
            <w:vAlign w:val="center"/>
          </w:tcPr>
          <w:p w14:paraId="575022F6">
            <w:pPr>
              <w:adjustRightInd w:val="0"/>
              <w:snapToGrid w:val="0"/>
              <w:jc w:val="center"/>
              <w:rPr>
                <w:rFonts w:ascii="宋体" w:hAnsi="宋体"/>
                <w:szCs w:val="21"/>
                <w:highlight w:val="none"/>
              </w:rPr>
            </w:pPr>
            <w:r>
              <w:rPr>
                <w:rFonts w:hint="eastAsia" w:ascii="宋体" w:hAnsi="宋体"/>
                <w:szCs w:val="21"/>
                <w:highlight w:val="none"/>
              </w:rPr>
              <w:t>第二节</w:t>
            </w:r>
          </w:p>
          <w:p w14:paraId="5AB72BCF">
            <w:pPr>
              <w:adjustRightInd w:val="0"/>
              <w:snapToGrid w:val="0"/>
              <w:ind w:left="0" w:leftChars="0" w:firstLine="0" w:firstLineChars="0"/>
              <w:jc w:val="center"/>
              <w:rPr>
                <w:rFonts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4</w:t>
            </w:r>
            <w:r>
              <w:rPr>
                <w:rFonts w:hint="eastAsia" w:ascii="宋体" w:hAnsi="宋体"/>
                <w:szCs w:val="21"/>
                <w:highlight w:val="none"/>
              </w:rPr>
              <w:t>.1（</w:t>
            </w:r>
            <w:r>
              <w:rPr>
                <w:rFonts w:hint="eastAsia" w:ascii="宋体" w:hAnsi="宋体"/>
                <w:szCs w:val="21"/>
                <w:highlight w:val="none"/>
                <w:lang w:val="en-US" w:eastAsia="zh-CN"/>
              </w:rPr>
              <w:t>6</w:t>
            </w:r>
            <w:r>
              <w:rPr>
                <w:rFonts w:hint="eastAsia" w:ascii="宋体" w:hAnsi="宋体"/>
                <w:szCs w:val="21"/>
                <w:highlight w:val="none"/>
              </w:rPr>
              <w:t>）项</w:t>
            </w:r>
          </w:p>
        </w:tc>
        <w:tc>
          <w:tcPr>
            <w:tcW w:w="2646" w:type="dxa"/>
            <w:vAlign w:val="center"/>
          </w:tcPr>
          <w:p w14:paraId="332AFEC4">
            <w:pPr>
              <w:adjustRightInd w:val="0"/>
              <w:snapToGrid w:val="0"/>
              <w:jc w:val="center"/>
              <w:rPr>
                <w:rFonts w:ascii="宋体" w:hAnsi="宋体"/>
                <w:szCs w:val="21"/>
                <w:highlight w:val="none"/>
              </w:rPr>
            </w:pPr>
            <w:r>
              <w:rPr>
                <w:rFonts w:hint="eastAsia" w:ascii="宋体" w:hAnsi="宋体"/>
                <w:szCs w:val="21"/>
                <w:highlight w:val="none"/>
              </w:rPr>
              <w:t>乙方提供的其他服务</w:t>
            </w:r>
          </w:p>
        </w:tc>
        <w:tc>
          <w:tcPr>
            <w:tcW w:w="5782" w:type="dxa"/>
            <w:vAlign w:val="center"/>
          </w:tcPr>
          <w:p w14:paraId="4AAAAE80">
            <w:pPr>
              <w:adjustRightInd w:val="0"/>
              <w:snapToGrid w:val="0"/>
              <w:jc w:val="left"/>
              <w:rPr>
                <w:rFonts w:ascii="宋体" w:hAnsi="宋体"/>
                <w:szCs w:val="21"/>
                <w:highlight w:val="none"/>
              </w:rPr>
            </w:pPr>
          </w:p>
        </w:tc>
      </w:tr>
      <w:tr w14:paraId="77AFBA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76" w:type="dxa"/>
            <w:vAlign w:val="center"/>
          </w:tcPr>
          <w:p w14:paraId="7B37C668">
            <w:pPr>
              <w:adjustRightInd w:val="0"/>
              <w:snapToGrid w:val="0"/>
              <w:jc w:val="center"/>
              <w:rPr>
                <w:rFonts w:ascii="宋体" w:hAnsi="宋体"/>
                <w:szCs w:val="21"/>
                <w:highlight w:val="none"/>
              </w:rPr>
            </w:pPr>
            <w:r>
              <w:rPr>
                <w:rFonts w:hint="eastAsia" w:ascii="宋体" w:hAnsi="宋体"/>
                <w:szCs w:val="21"/>
                <w:highlight w:val="none"/>
              </w:rPr>
              <w:t>第二节</w:t>
            </w:r>
          </w:p>
          <w:p w14:paraId="5051F8DB">
            <w:pPr>
              <w:adjustRightInd w:val="0"/>
              <w:snapToGrid w:val="0"/>
              <w:jc w:val="center"/>
              <w:rPr>
                <w:rFonts w:hint="default" w:ascii="宋体" w:hAnsi="宋体" w:eastAsia="宋体"/>
                <w:szCs w:val="21"/>
                <w:highlight w:val="none"/>
                <w:lang w:val="en-US" w:eastAsia="zh-CN"/>
              </w:rPr>
            </w:pPr>
            <w:r>
              <w:rPr>
                <w:rFonts w:hint="eastAsia" w:ascii="宋体" w:hAnsi="宋体"/>
                <w:szCs w:val="21"/>
                <w:highlight w:val="none"/>
              </w:rPr>
              <w:t>第1</w:t>
            </w:r>
            <w:r>
              <w:rPr>
                <w:rFonts w:hint="eastAsia" w:ascii="宋体" w:hAnsi="宋体"/>
                <w:szCs w:val="21"/>
                <w:highlight w:val="none"/>
                <w:lang w:val="en-US" w:eastAsia="zh-CN"/>
              </w:rPr>
              <w:t>5</w:t>
            </w:r>
            <w:r>
              <w:rPr>
                <w:rFonts w:hint="eastAsia" w:ascii="宋体" w:hAnsi="宋体"/>
                <w:szCs w:val="21"/>
                <w:highlight w:val="none"/>
              </w:rPr>
              <w:t>.</w:t>
            </w:r>
            <w:r>
              <w:rPr>
                <w:rFonts w:hint="eastAsia" w:ascii="宋体" w:hAnsi="宋体"/>
                <w:szCs w:val="21"/>
                <w:highlight w:val="none"/>
                <w:lang w:val="en-US" w:eastAsia="zh-CN"/>
              </w:rPr>
              <w:t>1款</w:t>
            </w:r>
          </w:p>
        </w:tc>
        <w:tc>
          <w:tcPr>
            <w:tcW w:w="2646" w:type="dxa"/>
            <w:vAlign w:val="center"/>
          </w:tcPr>
          <w:p w14:paraId="0E90CE74">
            <w:pPr>
              <w:adjustRightInd w:val="0"/>
              <w:snapToGrid w:val="0"/>
              <w:jc w:val="center"/>
              <w:rPr>
                <w:rFonts w:hint="eastAsia" w:ascii="宋体" w:hAnsi="宋体"/>
                <w:color w:val="auto"/>
                <w:szCs w:val="21"/>
                <w:highlight w:val="none"/>
                <w:lang w:eastAsia="zh-CN"/>
              </w:rPr>
            </w:pPr>
          </w:p>
          <w:p w14:paraId="57A7A5B2">
            <w:pPr>
              <w:adjustRightInd w:val="0"/>
              <w:snapToGrid w:val="0"/>
              <w:jc w:val="center"/>
              <w:rPr>
                <w:rFonts w:hint="eastAsia" w:ascii="宋体" w:hAnsi="宋体"/>
                <w:szCs w:val="21"/>
                <w:highlight w:val="none"/>
              </w:rPr>
            </w:pPr>
            <w:r>
              <w:rPr>
                <w:rFonts w:hint="eastAsia" w:ascii="宋体" w:hAnsi="宋体"/>
                <w:color w:val="auto"/>
                <w:szCs w:val="21"/>
                <w:highlight w:val="none"/>
                <w:lang w:eastAsia="zh-CN"/>
              </w:rPr>
              <w:t>修理、重作、更换相关具体规定</w:t>
            </w:r>
          </w:p>
        </w:tc>
        <w:tc>
          <w:tcPr>
            <w:tcW w:w="5782" w:type="dxa"/>
            <w:vAlign w:val="center"/>
          </w:tcPr>
          <w:p w14:paraId="2E9BADAD">
            <w:pPr>
              <w:adjustRightInd w:val="0"/>
              <w:snapToGrid w:val="0"/>
              <w:jc w:val="left"/>
              <w:rPr>
                <w:rFonts w:ascii="宋体" w:hAnsi="宋体"/>
                <w:szCs w:val="21"/>
                <w:highlight w:val="none"/>
              </w:rPr>
            </w:pPr>
          </w:p>
        </w:tc>
      </w:tr>
      <w:tr w14:paraId="60EAE1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7" w:hRule="atLeast"/>
        </w:trPr>
        <w:tc>
          <w:tcPr>
            <w:tcW w:w="1776" w:type="dxa"/>
            <w:vAlign w:val="center"/>
          </w:tcPr>
          <w:p w14:paraId="44B0E435">
            <w:pPr>
              <w:adjustRightInd w:val="0"/>
              <w:snapToGrid w:val="0"/>
              <w:jc w:val="center"/>
              <w:rPr>
                <w:rFonts w:ascii="宋体" w:hAnsi="宋体"/>
                <w:szCs w:val="21"/>
                <w:highlight w:val="none"/>
              </w:rPr>
            </w:pPr>
            <w:r>
              <w:rPr>
                <w:rFonts w:hint="eastAsia" w:ascii="宋体" w:hAnsi="宋体"/>
                <w:szCs w:val="21"/>
                <w:highlight w:val="none"/>
              </w:rPr>
              <w:t>第二节</w:t>
            </w:r>
          </w:p>
          <w:p w14:paraId="5080AC62">
            <w:pPr>
              <w:adjustRightInd w:val="0"/>
              <w:snapToGrid w:val="0"/>
              <w:ind w:left="0" w:leftChars="0" w:firstLine="0" w:firstLineChars="0"/>
              <w:jc w:val="center"/>
              <w:rPr>
                <w:rFonts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5</w:t>
            </w:r>
            <w:r>
              <w:rPr>
                <w:rFonts w:hint="eastAsia" w:ascii="宋体" w:hAnsi="宋体"/>
                <w:szCs w:val="21"/>
                <w:highlight w:val="none"/>
              </w:rPr>
              <w:t>.2（2）项</w:t>
            </w:r>
          </w:p>
        </w:tc>
        <w:tc>
          <w:tcPr>
            <w:tcW w:w="2646" w:type="dxa"/>
            <w:vAlign w:val="center"/>
          </w:tcPr>
          <w:p w14:paraId="4DDE8B44">
            <w:pPr>
              <w:adjustRightInd w:val="0"/>
              <w:snapToGrid w:val="0"/>
              <w:jc w:val="center"/>
              <w:rPr>
                <w:rFonts w:ascii="宋体" w:hAnsi="宋体"/>
                <w:szCs w:val="21"/>
                <w:highlight w:val="none"/>
              </w:rPr>
            </w:pPr>
            <w:r>
              <w:rPr>
                <w:rFonts w:hint="eastAsia" w:ascii="宋体" w:hAnsi="宋体"/>
                <w:szCs w:val="21"/>
                <w:highlight w:val="none"/>
              </w:rPr>
              <w:t>迟延交货赔偿费</w:t>
            </w:r>
          </w:p>
        </w:tc>
        <w:tc>
          <w:tcPr>
            <w:tcW w:w="5782" w:type="dxa"/>
            <w:vAlign w:val="center"/>
          </w:tcPr>
          <w:p w14:paraId="6A855FBF">
            <w:pPr>
              <w:adjustRightInd w:val="0"/>
              <w:snapToGrid w:val="0"/>
              <w:jc w:val="left"/>
              <w:rPr>
                <w:rFonts w:ascii="宋体" w:hAnsi="宋体"/>
                <w:szCs w:val="21"/>
                <w:highlight w:val="none"/>
                <w:u w:val="single"/>
              </w:rPr>
            </w:pPr>
          </w:p>
        </w:tc>
      </w:tr>
      <w:tr w14:paraId="32C3A3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76" w:type="dxa"/>
            <w:vAlign w:val="center"/>
          </w:tcPr>
          <w:p w14:paraId="4EB239B6">
            <w:pPr>
              <w:adjustRightInd w:val="0"/>
              <w:snapToGrid w:val="0"/>
              <w:jc w:val="center"/>
              <w:rPr>
                <w:rFonts w:ascii="宋体" w:hAnsi="宋体"/>
                <w:szCs w:val="21"/>
                <w:highlight w:val="none"/>
              </w:rPr>
            </w:pPr>
            <w:r>
              <w:rPr>
                <w:rFonts w:hint="eastAsia" w:ascii="宋体" w:hAnsi="宋体"/>
                <w:szCs w:val="21"/>
                <w:highlight w:val="none"/>
              </w:rPr>
              <w:t>第二节</w:t>
            </w:r>
          </w:p>
          <w:p w14:paraId="223FF31B">
            <w:pPr>
              <w:adjustRightInd w:val="0"/>
              <w:snapToGrid w:val="0"/>
              <w:jc w:val="center"/>
              <w:rPr>
                <w:rFonts w:hint="eastAsia"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5</w:t>
            </w:r>
            <w:r>
              <w:rPr>
                <w:rFonts w:hint="eastAsia" w:ascii="宋体" w:hAnsi="宋体"/>
                <w:szCs w:val="21"/>
                <w:highlight w:val="none"/>
              </w:rPr>
              <w:t>.</w:t>
            </w:r>
            <w:r>
              <w:rPr>
                <w:rFonts w:hint="eastAsia" w:ascii="宋体" w:hAnsi="宋体"/>
                <w:szCs w:val="21"/>
                <w:highlight w:val="none"/>
                <w:lang w:val="en-US" w:eastAsia="zh-CN"/>
              </w:rPr>
              <w:t>3款</w:t>
            </w:r>
          </w:p>
        </w:tc>
        <w:tc>
          <w:tcPr>
            <w:tcW w:w="2646" w:type="dxa"/>
            <w:vAlign w:val="center"/>
          </w:tcPr>
          <w:p w14:paraId="6E441771">
            <w:pPr>
              <w:adjustRightInd w:val="0"/>
              <w:snapToGrid w:val="0"/>
              <w:jc w:val="center"/>
              <w:rPr>
                <w:rFonts w:hint="eastAsia" w:ascii="宋体" w:hAnsi="宋体"/>
                <w:szCs w:val="21"/>
                <w:highlight w:val="none"/>
              </w:rPr>
            </w:pPr>
            <w:r>
              <w:rPr>
                <w:rFonts w:hint="eastAsia" w:ascii="宋体" w:hAnsi="宋体"/>
                <w:szCs w:val="21"/>
                <w:highlight w:val="none"/>
              </w:rPr>
              <w:t>逾期付款利息</w:t>
            </w:r>
          </w:p>
        </w:tc>
        <w:tc>
          <w:tcPr>
            <w:tcW w:w="5782" w:type="dxa"/>
            <w:vAlign w:val="center"/>
          </w:tcPr>
          <w:p w14:paraId="71D15849">
            <w:pPr>
              <w:adjustRightInd w:val="0"/>
              <w:snapToGrid w:val="0"/>
              <w:jc w:val="left"/>
              <w:rPr>
                <w:rFonts w:ascii="宋体" w:hAnsi="宋体"/>
                <w:szCs w:val="21"/>
                <w:highlight w:val="none"/>
                <w:u w:val="single"/>
              </w:rPr>
            </w:pPr>
          </w:p>
        </w:tc>
      </w:tr>
      <w:tr w14:paraId="78F85E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9" w:hRule="atLeast"/>
        </w:trPr>
        <w:tc>
          <w:tcPr>
            <w:tcW w:w="1776" w:type="dxa"/>
            <w:tcBorders>
              <w:bottom w:val="single" w:color="auto" w:sz="2" w:space="0"/>
              <w:right w:val="single" w:color="auto" w:sz="2" w:space="0"/>
            </w:tcBorders>
            <w:vAlign w:val="center"/>
          </w:tcPr>
          <w:p w14:paraId="36E78166">
            <w:pPr>
              <w:adjustRightInd w:val="0"/>
              <w:snapToGrid w:val="0"/>
              <w:jc w:val="center"/>
              <w:rPr>
                <w:rFonts w:ascii="宋体" w:hAnsi="宋体"/>
                <w:szCs w:val="21"/>
                <w:highlight w:val="none"/>
              </w:rPr>
            </w:pPr>
            <w:r>
              <w:rPr>
                <w:rFonts w:hint="eastAsia" w:ascii="宋体" w:hAnsi="宋体"/>
                <w:szCs w:val="21"/>
                <w:highlight w:val="none"/>
              </w:rPr>
              <w:t>第二节</w:t>
            </w:r>
          </w:p>
          <w:p w14:paraId="7FB9E1A2">
            <w:pPr>
              <w:adjustRightInd w:val="0"/>
              <w:snapToGrid w:val="0"/>
              <w:jc w:val="center"/>
              <w:rPr>
                <w:rFonts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5</w:t>
            </w:r>
            <w:r>
              <w:rPr>
                <w:rFonts w:hint="eastAsia" w:ascii="宋体" w:hAnsi="宋体"/>
                <w:szCs w:val="21"/>
                <w:highlight w:val="none"/>
              </w:rPr>
              <w:t>.4</w:t>
            </w:r>
            <w:r>
              <w:rPr>
                <w:rFonts w:hint="eastAsia" w:ascii="宋体" w:hAnsi="宋体"/>
                <w:szCs w:val="21"/>
                <w:highlight w:val="none"/>
                <w:lang w:val="en-US" w:eastAsia="zh-CN"/>
              </w:rPr>
              <w:t>款</w:t>
            </w:r>
          </w:p>
        </w:tc>
        <w:tc>
          <w:tcPr>
            <w:tcW w:w="2646" w:type="dxa"/>
            <w:tcBorders>
              <w:left w:val="single" w:color="auto" w:sz="2" w:space="0"/>
              <w:bottom w:val="single" w:color="auto" w:sz="2" w:space="0"/>
              <w:right w:val="single" w:color="auto" w:sz="2" w:space="0"/>
            </w:tcBorders>
            <w:vAlign w:val="center"/>
          </w:tcPr>
          <w:p w14:paraId="38A5596A">
            <w:pPr>
              <w:adjustRightInd w:val="0"/>
              <w:snapToGrid w:val="0"/>
              <w:jc w:val="center"/>
              <w:rPr>
                <w:rFonts w:ascii="宋体" w:hAnsi="宋体"/>
                <w:szCs w:val="21"/>
                <w:highlight w:val="none"/>
              </w:rPr>
            </w:pPr>
            <w:r>
              <w:rPr>
                <w:rFonts w:hint="eastAsia" w:ascii="宋体" w:hAnsi="宋体"/>
                <w:szCs w:val="21"/>
                <w:highlight w:val="none"/>
              </w:rPr>
              <w:t>其他违约责任</w:t>
            </w:r>
          </w:p>
        </w:tc>
        <w:tc>
          <w:tcPr>
            <w:tcW w:w="5782" w:type="dxa"/>
            <w:tcBorders>
              <w:left w:val="single" w:color="auto" w:sz="2" w:space="0"/>
              <w:bottom w:val="single" w:color="auto" w:sz="2" w:space="0"/>
            </w:tcBorders>
            <w:vAlign w:val="center"/>
          </w:tcPr>
          <w:p w14:paraId="15E1244F">
            <w:pPr>
              <w:adjustRightInd w:val="0"/>
              <w:snapToGrid w:val="0"/>
              <w:jc w:val="left"/>
              <w:rPr>
                <w:rFonts w:ascii="宋体" w:hAnsi="宋体"/>
                <w:szCs w:val="21"/>
                <w:highlight w:val="none"/>
                <w:u w:val="single"/>
              </w:rPr>
            </w:pPr>
          </w:p>
        </w:tc>
      </w:tr>
      <w:tr w14:paraId="43D110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776" w:type="dxa"/>
            <w:tcBorders>
              <w:top w:val="single" w:color="auto" w:sz="2" w:space="0"/>
              <w:right w:val="single" w:color="auto" w:sz="2" w:space="0"/>
            </w:tcBorders>
            <w:vAlign w:val="center"/>
          </w:tcPr>
          <w:p w14:paraId="2DC7C5F3">
            <w:pPr>
              <w:adjustRightInd w:val="0"/>
              <w:snapToGrid w:val="0"/>
              <w:jc w:val="center"/>
              <w:rPr>
                <w:rFonts w:ascii="宋体" w:hAnsi="宋体"/>
                <w:szCs w:val="21"/>
                <w:highlight w:val="none"/>
              </w:rPr>
            </w:pPr>
            <w:r>
              <w:rPr>
                <w:rFonts w:hint="eastAsia" w:ascii="宋体" w:hAnsi="宋体"/>
                <w:szCs w:val="21"/>
                <w:highlight w:val="none"/>
              </w:rPr>
              <w:t>第二节</w:t>
            </w:r>
          </w:p>
          <w:p w14:paraId="649E017B">
            <w:pPr>
              <w:adjustRightInd w:val="0"/>
              <w:snapToGrid w:val="0"/>
              <w:ind w:left="0" w:leftChars="0" w:firstLine="420" w:firstLineChars="200"/>
              <w:jc w:val="both"/>
              <w:rPr>
                <w:rFonts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19</w:t>
            </w:r>
            <w:r>
              <w:rPr>
                <w:rFonts w:hint="eastAsia" w:ascii="宋体" w:hAnsi="宋体"/>
                <w:szCs w:val="21"/>
                <w:highlight w:val="none"/>
              </w:rPr>
              <w:t>.2</w:t>
            </w:r>
            <w:r>
              <w:rPr>
                <w:rFonts w:hint="eastAsia" w:ascii="宋体" w:hAnsi="宋体"/>
                <w:szCs w:val="21"/>
                <w:highlight w:val="none"/>
                <w:lang w:val="en-US" w:eastAsia="zh-CN"/>
              </w:rPr>
              <w:t>款</w:t>
            </w:r>
          </w:p>
        </w:tc>
        <w:tc>
          <w:tcPr>
            <w:tcW w:w="2646" w:type="dxa"/>
            <w:tcBorders>
              <w:top w:val="single" w:color="auto" w:sz="2" w:space="0"/>
              <w:left w:val="single" w:color="auto" w:sz="2" w:space="0"/>
              <w:right w:val="single" w:color="auto" w:sz="2" w:space="0"/>
            </w:tcBorders>
            <w:vAlign w:val="center"/>
          </w:tcPr>
          <w:p w14:paraId="007F54DB">
            <w:pPr>
              <w:adjustRightInd w:val="0"/>
              <w:snapToGrid w:val="0"/>
              <w:jc w:val="center"/>
              <w:rPr>
                <w:rFonts w:ascii="宋体" w:hAnsi="宋体"/>
                <w:szCs w:val="21"/>
                <w:highlight w:val="none"/>
              </w:rPr>
            </w:pPr>
            <w:r>
              <w:rPr>
                <w:rFonts w:hint="eastAsia" w:ascii="宋体" w:hAnsi="宋体"/>
                <w:szCs w:val="21"/>
                <w:highlight w:val="none"/>
                <w:lang w:val="en-US" w:eastAsia="zh-CN"/>
              </w:rPr>
              <w:t>解决争议的方法</w:t>
            </w:r>
          </w:p>
        </w:tc>
        <w:tc>
          <w:tcPr>
            <w:tcW w:w="5782" w:type="dxa"/>
            <w:tcBorders>
              <w:top w:val="single" w:color="auto" w:sz="2" w:space="0"/>
              <w:left w:val="single" w:color="auto" w:sz="2" w:space="0"/>
            </w:tcBorders>
            <w:vAlign w:val="center"/>
          </w:tcPr>
          <w:p w14:paraId="5575CF92">
            <w:pPr>
              <w:autoSpaceDE w:val="0"/>
              <w:autoSpaceDN w:val="0"/>
              <w:adjustRightInd w:val="0"/>
              <w:snapToGrid w:val="0"/>
              <w:spacing w:line="400" w:lineRule="exact"/>
              <w:jc w:val="left"/>
              <w:rPr>
                <w:rFonts w:hint="eastAsia" w:ascii="宋体" w:hAnsi="宋体" w:eastAsia="宋体" w:cs="宋体"/>
                <w:b w:val="0"/>
                <w:bCs w:val="0"/>
                <w:iCs/>
                <w:szCs w:val="21"/>
                <w:highlight w:val="none"/>
              </w:rPr>
            </w:pPr>
            <w:r>
              <w:rPr>
                <w:rFonts w:hint="eastAsia" w:ascii="宋体" w:hAnsi="宋体" w:eastAsia="宋体" w:cs="宋体"/>
                <w:b w:val="0"/>
                <w:bCs w:val="0"/>
                <w:iCs/>
                <w:szCs w:val="21"/>
                <w:highlight w:val="none"/>
              </w:rPr>
              <w:t>因本合同及合同有关事项发生的争议，按下列第</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种方式解决：</w:t>
            </w:r>
          </w:p>
          <w:p w14:paraId="69B3BA6B">
            <w:pPr>
              <w:autoSpaceDE w:val="0"/>
              <w:autoSpaceDN w:val="0"/>
              <w:adjustRightInd w:val="0"/>
              <w:snapToGrid w:val="0"/>
              <w:spacing w:line="400" w:lineRule="exact"/>
              <w:jc w:val="left"/>
              <w:rPr>
                <w:rFonts w:hint="eastAsia" w:ascii="宋体" w:hAnsi="宋体" w:eastAsia="宋体" w:cs="宋体"/>
                <w:b w:val="0"/>
                <w:bCs w:val="0"/>
                <w:iCs/>
                <w:szCs w:val="21"/>
                <w:highlight w:val="none"/>
              </w:rPr>
            </w:pPr>
            <w:r>
              <w:rPr>
                <w:rFonts w:hint="eastAsia" w:ascii="宋体" w:hAnsi="宋体" w:eastAsia="宋体" w:cs="宋体"/>
                <w:b w:val="0"/>
                <w:bCs w:val="0"/>
                <w:iCs/>
                <w:szCs w:val="21"/>
                <w:highlight w:val="none"/>
              </w:rPr>
              <w:t>（1）向</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仲裁委员会申请仲裁，仲裁地点为</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w:t>
            </w:r>
          </w:p>
          <w:p w14:paraId="0B83EF76">
            <w:pPr>
              <w:adjustRightInd w:val="0"/>
              <w:snapToGrid w:val="0"/>
              <w:ind w:firstLine="0" w:firstLineChars="0"/>
              <w:jc w:val="left"/>
              <w:rPr>
                <w:rFonts w:ascii="宋体" w:hAnsi="宋体"/>
                <w:szCs w:val="21"/>
                <w:highlight w:val="none"/>
                <w:u w:val="single"/>
              </w:rPr>
            </w:pPr>
            <w:r>
              <w:rPr>
                <w:rFonts w:hint="eastAsia" w:ascii="宋体" w:hAnsi="宋体" w:eastAsia="宋体" w:cs="宋体"/>
                <w:b w:val="0"/>
                <w:bCs w:val="0"/>
                <w:iCs/>
                <w:szCs w:val="21"/>
                <w:highlight w:val="none"/>
              </w:rPr>
              <w:t>（2）向</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人民法院起诉。</w:t>
            </w:r>
          </w:p>
        </w:tc>
      </w:tr>
      <w:tr w14:paraId="69F016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776" w:type="dxa"/>
            <w:vAlign w:val="center"/>
          </w:tcPr>
          <w:p w14:paraId="3A2D889D">
            <w:pPr>
              <w:adjustRightInd w:val="0"/>
              <w:snapToGrid w:val="0"/>
              <w:jc w:val="center"/>
              <w:rPr>
                <w:rFonts w:ascii="宋体" w:hAnsi="宋体"/>
                <w:szCs w:val="21"/>
                <w:highlight w:val="none"/>
              </w:rPr>
            </w:pPr>
            <w:r>
              <w:rPr>
                <w:rFonts w:hint="eastAsia" w:ascii="宋体" w:hAnsi="宋体"/>
                <w:szCs w:val="21"/>
                <w:highlight w:val="none"/>
              </w:rPr>
              <w:t>第二节</w:t>
            </w:r>
          </w:p>
          <w:p w14:paraId="163760A9">
            <w:pPr>
              <w:adjustRightInd w:val="0"/>
              <w:snapToGrid w:val="0"/>
              <w:jc w:val="center"/>
              <w:rPr>
                <w:rFonts w:ascii="宋体" w:hAnsi="宋体"/>
                <w:szCs w:val="21"/>
                <w:highlight w:val="none"/>
              </w:rPr>
            </w:pPr>
            <w:r>
              <w:rPr>
                <w:rFonts w:hint="eastAsia" w:ascii="宋体" w:hAnsi="宋体"/>
                <w:szCs w:val="21"/>
                <w:highlight w:val="none"/>
              </w:rPr>
              <w:t>第2</w:t>
            </w:r>
            <w:r>
              <w:rPr>
                <w:rFonts w:hint="eastAsia" w:ascii="宋体" w:hAnsi="宋体"/>
                <w:szCs w:val="21"/>
                <w:highlight w:val="none"/>
                <w:lang w:val="en-US" w:eastAsia="zh-CN"/>
              </w:rPr>
              <w:t>3.1</w:t>
            </w:r>
            <w:r>
              <w:rPr>
                <w:rFonts w:hint="eastAsia" w:ascii="宋体" w:hAnsi="宋体"/>
                <w:szCs w:val="21"/>
                <w:highlight w:val="none"/>
                <w:lang w:eastAsia="zh-CN"/>
              </w:rPr>
              <w:t>款</w:t>
            </w:r>
          </w:p>
        </w:tc>
        <w:tc>
          <w:tcPr>
            <w:tcW w:w="2646" w:type="dxa"/>
            <w:vAlign w:val="center"/>
          </w:tcPr>
          <w:p w14:paraId="3C30EC68">
            <w:pPr>
              <w:adjustRightInd w:val="0"/>
              <w:snapToGrid w:val="0"/>
              <w:jc w:val="left"/>
              <w:rPr>
                <w:rFonts w:ascii="宋体" w:hAnsi="宋体"/>
                <w:szCs w:val="21"/>
                <w:highlight w:val="none"/>
              </w:rPr>
            </w:pPr>
            <w:r>
              <w:rPr>
                <w:rFonts w:hint="eastAsia" w:ascii="宋体" w:hAnsi="宋体"/>
                <w:bCs/>
                <w:color w:val="auto"/>
                <w:szCs w:val="21"/>
                <w:highlight w:val="none"/>
                <w:lang w:eastAsia="zh-CN"/>
              </w:rPr>
              <w:t>其他专用条款</w:t>
            </w:r>
          </w:p>
        </w:tc>
        <w:tc>
          <w:tcPr>
            <w:tcW w:w="5782" w:type="dxa"/>
            <w:vAlign w:val="center"/>
          </w:tcPr>
          <w:p w14:paraId="7E787CBA">
            <w:pPr>
              <w:adjustRightInd w:val="0"/>
              <w:snapToGrid w:val="0"/>
              <w:jc w:val="left"/>
              <w:rPr>
                <w:rFonts w:hint="default" w:ascii="宋体" w:hAnsi="宋体" w:eastAsia="宋体"/>
                <w:szCs w:val="21"/>
                <w:highlight w:val="none"/>
                <w:lang w:val="en-US" w:eastAsia="zh-CN"/>
              </w:rPr>
            </w:pPr>
          </w:p>
        </w:tc>
      </w:tr>
    </w:tbl>
    <w:p w14:paraId="378B709E">
      <w:pPr>
        <w:rPr>
          <w:highlight w:val="none"/>
        </w:rPr>
      </w:pPr>
    </w:p>
    <w:p w14:paraId="4DF818F3">
      <w:pPr>
        <w:rPr>
          <w:highlight w:val="none"/>
        </w:rPr>
      </w:pPr>
    </w:p>
    <w:p w14:paraId="263B4801">
      <w:pPr>
        <w:pStyle w:val="34"/>
        <w:spacing w:line="360" w:lineRule="auto"/>
        <w:jc w:val="center"/>
        <w:rPr>
          <w:rFonts w:ascii="黑体"/>
          <w:color w:val="auto"/>
          <w:w w:val="110"/>
          <w:sz w:val="44"/>
          <w:szCs w:val="44"/>
          <w:highlight w:val="none"/>
        </w:rPr>
      </w:pPr>
    </w:p>
    <w:p w14:paraId="636BA57B">
      <w:pPr>
        <w:spacing w:line="360" w:lineRule="auto"/>
        <w:ind w:firstLine="482"/>
        <w:rPr>
          <w:color w:val="auto"/>
          <w:highlight w:val="none"/>
        </w:rPr>
      </w:pPr>
      <w:r>
        <w:rPr>
          <w:rFonts w:hint="eastAsia" w:ascii="宋体" w:hAnsi="宋体" w:cs="宋体"/>
          <w:b/>
          <w:bCs/>
          <w:color w:val="auto"/>
          <w:sz w:val="24"/>
          <w:highlight w:val="none"/>
        </w:rPr>
        <w:t>备注：最终合同已与甲方签订合同为准。</w:t>
      </w:r>
    </w:p>
    <w:p w14:paraId="7CA67D21">
      <w:pPr>
        <w:spacing w:line="360" w:lineRule="auto"/>
        <w:ind w:firstLine="0" w:firstLineChars="0"/>
        <w:jc w:val="center"/>
        <w:outlineLvl w:val="0"/>
        <w:rPr>
          <w:rFonts w:ascii="仿宋" w:hAnsi="仿宋" w:eastAsia="仿宋" w:cs="仿宋"/>
          <w:b/>
          <w:color w:val="auto"/>
          <w:sz w:val="32"/>
          <w:szCs w:val="32"/>
          <w:highlight w:val="none"/>
        </w:rPr>
      </w:pPr>
      <w:bookmarkStart w:id="23" w:name="_Toc16283_WPSOffice_Level1"/>
      <w:bookmarkStart w:id="24" w:name="_Toc1200_WPSOffice_Level1"/>
      <w:bookmarkStart w:id="25" w:name="_Toc3424_WPSOffice_Level1"/>
    </w:p>
    <w:p w14:paraId="17DF7623">
      <w:pPr>
        <w:spacing w:line="360" w:lineRule="auto"/>
        <w:ind w:firstLine="0" w:firstLineChars="0"/>
        <w:jc w:val="center"/>
        <w:outlineLvl w:val="0"/>
        <w:rPr>
          <w:rFonts w:ascii="仿宋" w:hAnsi="仿宋" w:eastAsia="仿宋" w:cs="仿宋"/>
          <w:b/>
          <w:color w:val="auto"/>
          <w:sz w:val="32"/>
          <w:szCs w:val="32"/>
          <w:highlight w:val="none"/>
        </w:rPr>
      </w:pPr>
    </w:p>
    <w:p w14:paraId="739210C5">
      <w:pPr>
        <w:ind w:firstLine="0" w:firstLineChars="0"/>
        <w:jc w:val="center"/>
        <w:rPr>
          <w:color w:val="auto"/>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第六部分 附  件</w:t>
      </w:r>
      <w:bookmarkEnd w:id="23"/>
      <w:bookmarkEnd w:id="24"/>
      <w:bookmarkEnd w:id="25"/>
    </w:p>
    <w:p w14:paraId="357C0CE3">
      <w:pPr>
        <w:spacing w:line="360" w:lineRule="auto"/>
        <w:ind w:firstLine="482"/>
        <w:outlineLvl w:val="0"/>
        <w:rPr>
          <w:rFonts w:ascii="仿宋" w:hAnsi="仿宋" w:eastAsia="仿宋" w:cs="仿宋"/>
          <w:b/>
          <w:color w:val="auto"/>
          <w:sz w:val="24"/>
          <w:highlight w:val="none"/>
        </w:rPr>
      </w:pPr>
    </w:p>
    <w:p w14:paraId="3AC723F6">
      <w:pPr>
        <w:spacing w:line="360" w:lineRule="auto"/>
        <w:ind w:firstLine="482"/>
        <w:jc w:val="center"/>
        <w:outlineLvl w:val="0"/>
        <w:rPr>
          <w:rFonts w:ascii="仿宋" w:hAnsi="仿宋" w:eastAsia="仿宋" w:cs="仿宋"/>
          <w:b/>
          <w:color w:val="auto"/>
          <w:sz w:val="24"/>
          <w:highlight w:val="none"/>
        </w:rPr>
      </w:pPr>
    </w:p>
    <w:p w14:paraId="48BC33C4">
      <w:pPr>
        <w:pStyle w:val="34"/>
        <w:ind w:firstLine="480"/>
        <w:rPr>
          <w:rFonts w:ascii="仿宋" w:hAnsi="仿宋" w:eastAsia="仿宋" w:cs="仿宋"/>
          <w:color w:val="auto"/>
          <w:highlight w:val="none"/>
        </w:rPr>
      </w:pPr>
      <w:r>
        <w:rPr>
          <w:rFonts w:ascii="仿宋" w:hAnsi="仿宋" w:eastAsia="仿宋" w:cs="仿宋"/>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4428490</wp:posOffset>
                </wp:positionH>
                <wp:positionV relativeFrom="paragraph">
                  <wp:posOffset>40005</wp:posOffset>
                </wp:positionV>
                <wp:extent cx="1341755" cy="415925"/>
                <wp:effectExtent l="8255" t="7620" r="21590" b="14605"/>
                <wp:wrapNone/>
                <wp:docPr id="1" name="文本框 9"/>
                <wp:cNvGraphicFramePr/>
                <a:graphic xmlns:a="http://schemas.openxmlformats.org/drawingml/2006/main">
                  <a:graphicData uri="http://schemas.microsoft.com/office/word/2010/wordprocessingShape">
                    <wps:wsp>
                      <wps:cNvSpPr/>
                      <wps:spPr>
                        <a:xfrm>
                          <a:off x="0" y="0"/>
                          <a:ext cx="1341755" cy="415925"/>
                        </a:xfrm>
                        <a:prstGeom prst="rect">
                          <a:avLst/>
                        </a:prstGeom>
                        <a:gradFill rotWithShape="0">
                          <a:gsLst>
                            <a:gs pos="0">
                              <a:srgbClr val="FFFFFF">
                                <a:alpha val="100000"/>
                              </a:srgbClr>
                            </a:gs>
                            <a:gs pos="100000">
                              <a:srgbClr val="FFFFFF">
                                <a:alpha val="100000"/>
                              </a:srgbClr>
                            </a:gs>
                          </a:gsLst>
                          <a:lin ang="0" scaled="1"/>
                          <a:tileRect/>
                        </a:gradFill>
                        <a:ln w="15875" cap="flat" cmpd="sng">
                          <a:solidFill>
                            <a:srgbClr val="739CC3"/>
                          </a:solidFill>
                          <a:prstDash val="solid"/>
                          <a:miter/>
                          <a:headEnd type="none" w="med" len="med"/>
                          <a:tailEnd type="none" w="med" len="med"/>
                        </a:ln>
                      </wps:spPr>
                      <wps:txbx>
                        <w:txbxContent>
                          <w:p w14:paraId="1EED03E2">
                            <w:pPr>
                              <w:ind w:firstLine="0" w:firstLineChars="0"/>
                              <w:jc w:val="center"/>
                              <w:rPr>
                                <w:rFonts w:ascii="仿宋" w:hAnsi="仿宋" w:eastAsia="仿宋"/>
                                <w:b/>
                                <w:sz w:val="36"/>
                                <w:szCs w:val="36"/>
                              </w:rPr>
                            </w:pPr>
                            <w:r>
                              <w:rPr>
                                <w:rFonts w:hint="eastAsia" w:ascii="仿宋" w:hAnsi="仿宋" w:eastAsia="仿宋"/>
                                <w:b/>
                                <w:sz w:val="36"/>
                                <w:szCs w:val="36"/>
                              </w:rPr>
                              <w:t>正本/副本</w:t>
                            </w:r>
                          </w:p>
                        </w:txbxContent>
                      </wps:txbx>
                      <wps:bodyPr upright="1"/>
                    </wps:wsp>
                  </a:graphicData>
                </a:graphic>
              </wp:anchor>
            </w:drawing>
          </mc:Choice>
          <mc:Fallback>
            <w:pict>
              <v:rect id="文本框 9" o:spid="_x0000_s1026" o:spt="1" style="position:absolute;left:0pt;margin-left:348.7pt;margin-top:3.15pt;height:32.75pt;width:105.65pt;z-index:251659264;mso-width-relative:page;mso-height-relative:page;" fillcolor="#FFFFFF" filled="t" stroked="t" coordsize="21600,21600" o:gfxdata="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B88mk1wAAAAgB&#10;AAAPAAAAAAAAAAEAIAAAACIAAABkcnMvZG93bnJldi54bWxQSwECFAAUAAAACACHTuJAvUvlUVUC&#10;AAADBQAADgAAAAAAAAABACAAAAAmAQAAZHJzL2Uyb0RvYy54bWxQSwUGAAAAAAYABgBZAQAA7QUA&#10;AAAA&#10;">
                <v:fill type="gradient" on="t" color2="#FFFFFF" angle="90" focus="100%" focussize="0,0"/>
                <v:stroke weight="1.25pt" color="#739CC3" joinstyle="miter"/>
                <v:imagedata o:title=""/>
                <o:lock v:ext="edit" aspectratio="f"/>
                <v:textbox>
                  <w:txbxContent>
                    <w:p w14:paraId="1EED03E2">
                      <w:pPr>
                        <w:ind w:firstLine="0" w:firstLineChars="0"/>
                        <w:jc w:val="center"/>
                        <w:rPr>
                          <w:rFonts w:ascii="仿宋" w:hAnsi="仿宋" w:eastAsia="仿宋"/>
                          <w:b/>
                          <w:sz w:val="36"/>
                          <w:szCs w:val="36"/>
                        </w:rPr>
                      </w:pPr>
                      <w:r>
                        <w:rPr>
                          <w:rFonts w:hint="eastAsia" w:ascii="仿宋" w:hAnsi="仿宋" w:eastAsia="仿宋"/>
                          <w:b/>
                          <w:sz w:val="36"/>
                          <w:szCs w:val="36"/>
                        </w:rPr>
                        <w:t>正本/副本</w:t>
                      </w:r>
                    </w:p>
                  </w:txbxContent>
                </v:textbox>
              </v:rect>
            </w:pict>
          </mc:Fallback>
        </mc:AlternateContent>
      </w:r>
    </w:p>
    <w:p w14:paraId="18901D6C">
      <w:pPr>
        <w:pStyle w:val="34"/>
        <w:spacing w:before="6"/>
        <w:ind w:firstLine="540"/>
        <w:rPr>
          <w:rFonts w:ascii="仿宋" w:hAnsi="仿宋" w:eastAsia="仿宋" w:cs="仿宋"/>
          <w:color w:val="auto"/>
          <w:sz w:val="27"/>
          <w:highlight w:val="none"/>
        </w:rPr>
      </w:pPr>
    </w:p>
    <w:p w14:paraId="0DA8F79A">
      <w:pPr>
        <w:pStyle w:val="34"/>
        <w:spacing w:before="6"/>
        <w:ind w:firstLine="540"/>
        <w:rPr>
          <w:rFonts w:ascii="仿宋" w:hAnsi="仿宋" w:eastAsia="仿宋" w:cs="仿宋"/>
          <w:color w:val="auto"/>
          <w:sz w:val="27"/>
          <w:highlight w:val="none"/>
        </w:rPr>
      </w:pPr>
    </w:p>
    <w:p w14:paraId="13E930C5">
      <w:pPr>
        <w:pStyle w:val="27"/>
        <w:ind w:firstLine="480"/>
        <w:jc w:val="center"/>
        <w:rPr>
          <w:color w:val="auto"/>
          <w:highlight w:val="none"/>
        </w:rPr>
      </w:pPr>
      <w:r>
        <w:rPr>
          <w:rFonts w:hint="eastAsia" w:ascii="仿宋" w:hAnsi="仿宋" w:cs="仿宋"/>
          <w:b/>
          <w:color w:val="auto"/>
          <w:sz w:val="44"/>
          <w:szCs w:val="44"/>
          <w:highlight w:val="none"/>
          <w:lang w:eastAsia="zh-CN"/>
        </w:rPr>
        <w:t>巩留县中小学学生课桌椅购置项目</w:t>
      </w:r>
    </w:p>
    <w:p w14:paraId="5F554F41">
      <w:pPr>
        <w:ind w:firstLine="420"/>
        <w:rPr>
          <w:color w:val="auto"/>
          <w:highlight w:val="none"/>
        </w:rPr>
      </w:pPr>
    </w:p>
    <w:p w14:paraId="5A1AA535">
      <w:pPr>
        <w:pStyle w:val="27"/>
        <w:ind w:firstLine="480"/>
        <w:rPr>
          <w:color w:val="auto"/>
          <w:highlight w:val="none"/>
        </w:rPr>
      </w:pPr>
    </w:p>
    <w:p w14:paraId="7BCE6017">
      <w:pPr>
        <w:pStyle w:val="4"/>
        <w:spacing w:line="240" w:lineRule="auto"/>
        <w:ind w:firstLine="0" w:firstLineChars="0"/>
        <w:jc w:val="center"/>
        <w:rPr>
          <w:rFonts w:ascii="仿宋" w:hAnsi="仿宋" w:eastAsia="仿宋" w:cs="仿宋"/>
          <w:color w:val="auto"/>
          <w:sz w:val="72"/>
          <w:szCs w:val="72"/>
          <w:highlight w:val="none"/>
        </w:rPr>
      </w:pPr>
      <w:r>
        <w:rPr>
          <w:rFonts w:hint="eastAsia" w:ascii="仿宋" w:hAnsi="仿宋" w:eastAsia="仿宋" w:cs="仿宋"/>
          <w:color w:val="auto"/>
          <w:sz w:val="72"/>
          <w:szCs w:val="72"/>
          <w:highlight w:val="none"/>
        </w:rPr>
        <w:t>响应文件</w:t>
      </w:r>
    </w:p>
    <w:p w14:paraId="1D57B00C">
      <w:pPr>
        <w:pStyle w:val="4"/>
        <w:spacing w:line="240" w:lineRule="auto"/>
        <w:ind w:firstLine="0" w:firstLineChars="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项目编号：</w:t>
      </w:r>
    </w:p>
    <w:p w14:paraId="179B0190">
      <w:pPr>
        <w:ind w:firstLine="420"/>
        <w:rPr>
          <w:color w:val="auto"/>
          <w:highlight w:val="none"/>
        </w:rPr>
      </w:pPr>
    </w:p>
    <w:p w14:paraId="0F19554B">
      <w:pPr>
        <w:pStyle w:val="27"/>
        <w:ind w:firstLine="480"/>
        <w:rPr>
          <w:color w:val="auto"/>
          <w:highlight w:val="none"/>
        </w:rPr>
      </w:pPr>
    </w:p>
    <w:p w14:paraId="4E116F0B">
      <w:pPr>
        <w:ind w:firstLine="480"/>
        <w:rPr>
          <w:rFonts w:ascii="仿宋" w:hAnsi="仿宋" w:eastAsia="仿宋" w:cs="仿宋"/>
          <w:color w:val="auto"/>
          <w:sz w:val="24"/>
          <w:highlight w:val="none"/>
        </w:rPr>
      </w:pPr>
    </w:p>
    <w:p w14:paraId="19C3EFF0">
      <w:pPr>
        <w:ind w:firstLine="482"/>
        <w:rPr>
          <w:rFonts w:ascii="仿宋" w:hAnsi="仿宋" w:eastAsia="仿宋" w:cs="仿宋"/>
          <w:b/>
          <w:color w:val="auto"/>
          <w:sz w:val="24"/>
          <w:highlight w:val="none"/>
        </w:rPr>
      </w:pPr>
      <w:r>
        <w:rPr>
          <w:rFonts w:hint="eastAsia" w:ascii="仿宋" w:hAnsi="仿宋" w:eastAsia="仿宋" w:cs="仿宋"/>
          <w:b/>
          <w:color w:val="auto"/>
          <w:sz w:val="24"/>
          <w:highlight w:val="none"/>
        </w:rPr>
        <w:t>供应商单位名称：</w:t>
      </w:r>
      <w:r>
        <w:rPr>
          <w:rFonts w:hint="eastAsia" w:ascii="仿宋" w:hAnsi="仿宋" w:eastAsia="仿宋" w:cs="仿宋"/>
          <w:b/>
          <w:color w:val="auto"/>
          <w:sz w:val="24"/>
          <w:highlight w:val="none"/>
          <w:u w:val="single"/>
        </w:rPr>
        <w:t xml:space="preserve">                                             </w:t>
      </w:r>
      <w:r>
        <w:rPr>
          <w:rFonts w:hint="eastAsia" w:ascii="仿宋" w:hAnsi="仿宋" w:eastAsia="仿宋" w:cs="仿宋"/>
          <w:b/>
          <w:color w:val="auto"/>
          <w:sz w:val="24"/>
          <w:highlight w:val="none"/>
        </w:rPr>
        <w:t>（盖公章）</w:t>
      </w:r>
    </w:p>
    <w:p w14:paraId="75D92B39">
      <w:pPr>
        <w:pStyle w:val="27"/>
        <w:ind w:firstLine="482"/>
        <w:rPr>
          <w:rFonts w:ascii="仿宋" w:hAnsi="仿宋"/>
          <w:b/>
          <w:color w:val="auto"/>
          <w:highlight w:val="none"/>
        </w:rPr>
      </w:pPr>
      <w:r>
        <w:rPr>
          <w:rFonts w:hint="eastAsia" w:ascii="仿宋" w:hAnsi="仿宋"/>
          <w:b/>
          <w:color w:val="auto"/>
          <w:highlight w:val="none"/>
        </w:rPr>
        <w:t>法定代表人或委托代理人：</w:t>
      </w:r>
      <w:r>
        <w:rPr>
          <w:rFonts w:hint="eastAsia" w:ascii="仿宋" w:hAnsi="仿宋"/>
          <w:b/>
          <w:color w:val="auto"/>
          <w:highlight w:val="none"/>
          <w:u w:val="single"/>
        </w:rPr>
        <w:t xml:space="preserve">                                     </w:t>
      </w:r>
      <w:r>
        <w:rPr>
          <w:rFonts w:hint="eastAsia" w:ascii="仿宋" w:hAnsi="仿宋"/>
          <w:b/>
          <w:color w:val="auto"/>
          <w:highlight w:val="none"/>
        </w:rPr>
        <w:t>（签字或盖章）</w:t>
      </w:r>
    </w:p>
    <w:p w14:paraId="791D13B3">
      <w:pPr>
        <w:ind w:firstLine="602"/>
        <w:jc w:val="center"/>
        <w:rPr>
          <w:rFonts w:ascii="仿宋" w:hAnsi="仿宋" w:eastAsia="仿宋" w:cs="仿宋"/>
          <w:color w:val="auto"/>
          <w:highlight w:val="none"/>
        </w:rPr>
      </w:pPr>
      <w:r>
        <w:rPr>
          <w:rFonts w:hint="eastAsia" w:ascii="仿宋" w:hAnsi="仿宋" w:eastAsia="仿宋"/>
          <w:b/>
          <w:color w:val="auto"/>
          <w:sz w:val="30"/>
          <w:szCs w:val="30"/>
          <w:highlight w:val="none"/>
        </w:rPr>
        <w:t>二O二</w:t>
      </w:r>
      <w:r>
        <w:rPr>
          <w:rFonts w:hint="eastAsia" w:ascii="仿宋" w:hAnsi="仿宋" w:eastAsia="仿宋"/>
          <w:b/>
          <w:color w:val="auto"/>
          <w:sz w:val="30"/>
          <w:szCs w:val="30"/>
          <w:highlight w:val="none"/>
          <w:lang w:eastAsia="zh-CN"/>
        </w:rPr>
        <w:t>五</w:t>
      </w:r>
      <w:r>
        <w:rPr>
          <w:rFonts w:hint="eastAsia" w:ascii="仿宋" w:hAnsi="仿宋" w:eastAsia="仿宋"/>
          <w:b/>
          <w:color w:val="auto"/>
          <w:sz w:val="30"/>
          <w:szCs w:val="30"/>
          <w:highlight w:val="none"/>
        </w:rPr>
        <w:t>年   月   日</w:t>
      </w:r>
    </w:p>
    <w:p w14:paraId="35D1F8EA">
      <w:pPr>
        <w:pStyle w:val="27"/>
        <w:ind w:firstLine="0" w:firstLineChars="0"/>
        <w:rPr>
          <w:color w:val="auto"/>
          <w:highlight w:val="none"/>
        </w:rPr>
      </w:pPr>
      <w:bookmarkStart w:id="26" w:name="_TOC_250012"/>
      <w:bookmarkEnd w:id="26"/>
    </w:p>
    <w:p w14:paraId="2D10A8FC">
      <w:pPr>
        <w:ind w:firstLine="562"/>
        <w:jc w:val="center"/>
        <w:rPr>
          <w:rFonts w:ascii="仿宋" w:hAnsi="仿宋" w:eastAsia="仿宋"/>
          <w:b/>
          <w:color w:val="auto"/>
          <w:sz w:val="28"/>
          <w:szCs w:val="28"/>
          <w:highlight w:val="none"/>
        </w:rPr>
      </w:pPr>
    </w:p>
    <w:p w14:paraId="5222976B">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br w:type="page"/>
      </w:r>
    </w:p>
    <w:p w14:paraId="62865BC1">
      <w:pPr>
        <w:ind w:firstLine="562"/>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（一）承诺函</w:t>
      </w:r>
    </w:p>
    <w:p w14:paraId="7A741239">
      <w:pPr>
        <w:pStyle w:val="34"/>
        <w:spacing w:line="360" w:lineRule="auto"/>
        <w:ind w:left="119" w:firstLine="480"/>
        <w:rPr>
          <w:rFonts w:ascii="仿宋" w:hAnsi="仿宋" w:eastAsia="仿宋" w:cs="仿宋"/>
          <w:color w:val="auto"/>
          <w:sz w:val="33"/>
          <w:highlight w:val="none"/>
        </w:rPr>
      </w:pPr>
      <w:r>
        <w:rPr>
          <w:rFonts w:hint="eastAsia" w:ascii="仿宋" w:hAnsi="仿宋" w:eastAsia="仿宋" w:cs="仿宋"/>
          <w:color w:val="auto"/>
          <w:highlight w:val="none"/>
        </w:rPr>
        <w:t>致：</w:t>
      </w:r>
      <w:r>
        <w:rPr>
          <w:rFonts w:hint="eastAsia" w:ascii="仿宋" w:hAnsi="仿宋" w:eastAsia="仿宋" w:cs="仿宋"/>
          <w:color w:val="auto"/>
          <w:highlight w:val="none"/>
          <w:lang w:eastAsia="zh-CN"/>
        </w:rPr>
        <w:t>巩留县政府采购中心</w:t>
      </w:r>
      <w:r>
        <w:rPr>
          <w:rFonts w:hint="eastAsia" w:ascii="仿宋" w:hAnsi="仿宋" w:eastAsia="仿宋" w:cs="仿宋"/>
          <w:color w:val="auto"/>
          <w:highlight w:val="none"/>
        </w:rPr>
        <w:t>:</w:t>
      </w:r>
    </w:p>
    <w:p w14:paraId="7A655573">
      <w:pPr>
        <w:pStyle w:val="34"/>
        <w:spacing w:before="1" w:line="360" w:lineRule="auto"/>
        <w:ind w:left="120" w:right="111" w:firstLine="480"/>
        <w:jc w:val="both"/>
        <w:rPr>
          <w:rFonts w:ascii="仿宋" w:hAnsi="仿宋" w:eastAsia="仿宋" w:cs="仿宋"/>
          <w:color w:val="auto"/>
          <w:highlight w:val="none"/>
        </w:rPr>
      </w:pPr>
      <w:r>
        <w:rPr>
          <w:rFonts w:hint="eastAsia" w:ascii="仿宋" w:hAnsi="仿宋" w:eastAsia="仿宋" w:cs="仿宋"/>
          <w:color w:val="auto"/>
          <w:highlight w:val="none"/>
        </w:rPr>
        <w:t>根据贵方为</w:t>
      </w:r>
      <w:r>
        <w:rPr>
          <w:rFonts w:hint="eastAsia" w:ascii="仿宋" w:hAnsi="仿宋" w:eastAsia="仿宋" w:cs="仿宋"/>
          <w:color w:val="auto"/>
          <w:highlight w:val="none"/>
          <w:u w:val="single"/>
        </w:rPr>
        <w:t xml:space="preserve">     （项目名称）    </w:t>
      </w:r>
      <w:r>
        <w:rPr>
          <w:rFonts w:hint="eastAsia" w:ascii="仿宋" w:hAnsi="仿宋" w:eastAsia="仿宋" w:cs="仿宋"/>
          <w:color w:val="auto"/>
          <w:highlight w:val="none"/>
        </w:rPr>
        <w:t>项目竞争性谈判的邀请</w:t>
      </w:r>
      <w:r>
        <w:rPr>
          <w:rFonts w:hint="eastAsia" w:ascii="仿宋" w:hAnsi="仿宋" w:eastAsia="仿宋" w:cs="仿宋"/>
          <w:color w:val="auto"/>
          <w:highlight w:val="none"/>
          <w:u w:val="single"/>
        </w:rPr>
        <w:t xml:space="preserve">（竞争性谈判文件编号） </w:t>
      </w:r>
      <w:r>
        <w:rPr>
          <w:rFonts w:hint="eastAsia" w:ascii="仿宋" w:hAnsi="仿宋" w:eastAsia="仿宋" w:cs="仿宋"/>
          <w:color w:val="auto"/>
          <w:highlight w:val="none"/>
        </w:rPr>
        <w:t>， 签字代表（姓名、职务）经正式授权并代表供应商</w:t>
      </w:r>
      <w:r>
        <w:rPr>
          <w:rFonts w:hint="eastAsia" w:ascii="仿宋" w:hAnsi="仿宋" w:eastAsia="仿宋" w:cs="仿宋"/>
          <w:color w:val="auto"/>
          <w:highlight w:val="none"/>
          <w:u w:val="single"/>
        </w:rPr>
        <w:t>（供应商名称、地址）</w:t>
      </w:r>
      <w:r>
        <w:rPr>
          <w:rFonts w:hint="eastAsia" w:ascii="仿宋" w:hAnsi="仿宋" w:eastAsia="仿宋" w:cs="仿宋"/>
          <w:color w:val="auto"/>
          <w:highlight w:val="none"/>
        </w:rPr>
        <w:t>提交下述文件正本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份和副本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份，电子文档</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份。</w:t>
      </w:r>
    </w:p>
    <w:p w14:paraId="4D92243E">
      <w:pPr>
        <w:pStyle w:val="104"/>
        <w:tabs>
          <w:tab w:val="left" w:pos="1366"/>
        </w:tabs>
        <w:spacing w:before="14" w:line="360" w:lineRule="auto"/>
        <w:ind w:firstLine="720" w:firstLineChars="300"/>
        <w:jc w:val="left"/>
        <w:rPr>
          <w:rFonts w:ascii="仿宋" w:hAnsi="仿宋" w:eastAsia="仿宋" w:cs="仿宋"/>
          <w:color w:val="auto"/>
          <w:sz w:val="24"/>
          <w:highlight w:val="none"/>
        </w:rPr>
      </w:pPr>
      <w:r>
        <w:rPr>
          <w:rFonts w:hint="eastAsia" w:ascii="仿宋" w:hAnsi="仿宋" w:eastAsia="仿宋" w:cs="仿宋"/>
          <w:color w:val="auto"/>
          <w:sz w:val="24"/>
          <w:highlight w:val="none"/>
        </w:rPr>
        <w:t>据此函，签字代表宣布并同意如下：</w:t>
      </w:r>
    </w:p>
    <w:p w14:paraId="1D50E29F">
      <w:pPr>
        <w:pStyle w:val="34"/>
        <w:spacing w:before="62" w:line="360" w:lineRule="auto"/>
        <w:ind w:left="120" w:firstLine="480"/>
        <w:rPr>
          <w:rFonts w:ascii="仿宋" w:hAnsi="仿宋" w:eastAsia="仿宋" w:cs="仿宋"/>
          <w:color w:val="auto"/>
          <w:highlight w:val="none"/>
        </w:rPr>
      </w:pPr>
      <w:r>
        <w:rPr>
          <w:rFonts w:hint="eastAsia" w:ascii="仿宋" w:hAnsi="仿宋" w:eastAsia="仿宋" w:cs="仿宋"/>
          <w:color w:val="auto"/>
          <w:highlight w:val="none"/>
        </w:rPr>
        <w:t xml:space="preserve">     1、所附报价表中规定的应提交和交付的货物和服务总价详见报价一览表。</w:t>
      </w:r>
    </w:p>
    <w:p w14:paraId="2E4AC52E">
      <w:pPr>
        <w:pStyle w:val="34"/>
        <w:spacing w:line="360" w:lineRule="auto"/>
        <w:ind w:left="674" w:firstLine="480"/>
        <w:rPr>
          <w:rFonts w:ascii="仿宋" w:hAnsi="仿宋" w:eastAsia="仿宋" w:cs="仿宋"/>
          <w:color w:val="auto"/>
          <w:highlight w:val="none"/>
        </w:rPr>
      </w:pPr>
      <w:r>
        <w:rPr>
          <w:rFonts w:hint="eastAsia" w:ascii="仿宋" w:hAnsi="仿宋" w:eastAsia="仿宋" w:cs="仿宋"/>
          <w:color w:val="auto"/>
          <w:highlight w:val="none"/>
        </w:rPr>
        <w:t>2、供应商将按谈判文件的规定履行合同责任和义务。</w:t>
      </w:r>
    </w:p>
    <w:p w14:paraId="2322DA73">
      <w:pPr>
        <w:pStyle w:val="34"/>
        <w:spacing w:line="360" w:lineRule="auto"/>
        <w:ind w:left="120" w:right="109" w:firstLine="480"/>
        <w:rPr>
          <w:rFonts w:ascii="仿宋" w:hAnsi="仿宋" w:eastAsia="仿宋" w:cs="仿宋"/>
          <w:color w:val="auto"/>
          <w:highlight w:val="none"/>
        </w:rPr>
      </w:pPr>
      <w:r>
        <w:rPr>
          <w:rFonts w:hint="eastAsia" w:ascii="仿宋" w:hAnsi="仿宋" w:eastAsia="仿宋" w:cs="仿宋"/>
          <w:color w:val="auto"/>
          <w:highlight w:val="none"/>
        </w:rPr>
        <w:t xml:space="preserve">     3、供应商已详细阅读并理解了谈判文件的全部，包括修改文件。我们完全理解并同意放弃对这方面有不明及误解的权利。</w:t>
      </w:r>
    </w:p>
    <w:p w14:paraId="676AB3EC">
      <w:pPr>
        <w:pStyle w:val="34"/>
        <w:tabs>
          <w:tab w:val="left" w:pos="5354"/>
        </w:tabs>
        <w:spacing w:before="17" w:line="360" w:lineRule="auto"/>
        <w:ind w:left="674" w:firstLine="480"/>
        <w:rPr>
          <w:rFonts w:ascii="仿宋" w:hAnsi="仿宋" w:eastAsia="仿宋" w:cs="仿宋"/>
          <w:color w:val="auto"/>
          <w:highlight w:val="none"/>
        </w:rPr>
      </w:pPr>
      <w:r>
        <w:rPr>
          <w:rFonts w:hint="eastAsia" w:ascii="仿宋" w:hAnsi="仿宋" w:eastAsia="仿宋" w:cs="仿宋"/>
          <w:color w:val="auto"/>
          <w:highlight w:val="none"/>
        </w:rPr>
        <w:t>4、本项目有效期自竞争性谈判之日起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个日历日。</w:t>
      </w:r>
    </w:p>
    <w:p w14:paraId="12042ED9">
      <w:pPr>
        <w:pStyle w:val="34"/>
        <w:spacing w:line="360" w:lineRule="auto"/>
        <w:ind w:left="674" w:firstLine="480"/>
        <w:rPr>
          <w:rFonts w:ascii="仿宋" w:hAnsi="仿宋" w:eastAsia="仿宋" w:cs="仿宋"/>
          <w:color w:val="auto"/>
          <w:highlight w:val="none"/>
        </w:rPr>
      </w:pPr>
      <w:r>
        <w:rPr>
          <w:rFonts w:hint="eastAsia" w:ascii="仿宋" w:hAnsi="仿宋" w:eastAsia="仿宋" w:cs="仿宋"/>
          <w:color w:val="auto"/>
          <w:highlight w:val="none"/>
        </w:rPr>
        <w:t>5、在规定的竞争性谈判时间后，如果在有效期内撤回，同意保证金将被贵方没收。</w:t>
      </w:r>
    </w:p>
    <w:p w14:paraId="7FDFB5D3">
      <w:pPr>
        <w:pStyle w:val="34"/>
        <w:spacing w:before="2" w:line="360" w:lineRule="auto"/>
        <w:ind w:firstLine="480"/>
        <w:rPr>
          <w:rFonts w:ascii="仿宋" w:hAnsi="仿宋" w:eastAsia="仿宋" w:cs="仿宋"/>
          <w:color w:val="auto"/>
          <w:highlight w:val="none"/>
        </w:rPr>
      </w:pPr>
      <w:r>
        <w:rPr>
          <w:rFonts w:hint="eastAsia" w:ascii="仿宋" w:hAnsi="仿宋" w:eastAsia="仿宋" w:cs="仿宋"/>
          <w:color w:val="auto"/>
          <w:highlight w:val="none"/>
        </w:rPr>
        <w:t xml:space="preserve">      6、供应商同意提供按照贵方可能要求的与其谈判有关的一切数据或资料，完全理解贵方不一定接受最低价的谈判报价或收到的任何谈判的约定。</w:t>
      </w:r>
    </w:p>
    <w:p w14:paraId="254CAF68">
      <w:pPr>
        <w:pStyle w:val="34"/>
        <w:spacing w:before="2" w:line="360" w:lineRule="auto"/>
        <w:ind w:firstLine="720" w:firstLineChars="300"/>
        <w:rPr>
          <w:rFonts w:ascii="仿宋" w:hAnsi="仿宋" w:eastAsia="仿宋" w:cs="仿宋"/>
          <w:color w:val="auto"/>
          <w:highlight w:val="none"/>
        </w:rPr>
      </w:pPr>
      <w:r>
        <w:rPr>
          <w:rFonts w:hint="eastAsia" w:ascii="仿宋" w:hAnsi="仿宋" w:eastAsia="仿宋" w:cs="仿宋"/>
          <w:color w:val="auto"/>
          <w:highlight w:val="none"/>
        </w:rPr>
        <w:t xml:space="preserve">   7、与本谈判有关的一切正式往来信函请寄：</w:t>
      </w:r>
    </w:p>
    <w:p w14:paraId="64C502C5">
      <w:pPr>
        <w:pStyle w:val="34"/>
        <w:tabs>
          <w:tab w:val="left" w:pos="2535"/>
          <w:tab w:val="left" w:pos="5895"/>
        </w:tabs>
        <w:spacing w:line="360" w:lineRule="auto"/>
        <w:ind w:left="975" w:firstLine="480"/>
        <w:rPr>
          <w:rFonts w:ascii="仿宋" w:hAnsi="仿宋" w:eastAsia="仿宋" w:cs="仿宋"/>
          <w:color w:val="auto"/>
          <w:highlight w:val="none"/>
        </w:rPr>
      </w:pPr>
      <w:r>
        <w:rPr>
          <w:rFonts w:hint="eastAsia" w:ascii="仿宋" w:hAnsi="仿宋" w:eastAsia="仿宋" w:cs="仿宋"/>
          <w:color w:val="auto"/>
          <w:highlight w:val="none"/>
        </w:rPr>
        <w:t>地</w:t>
      </w:r>
      <w:r>
        <w:rPr>
          <w:rFonts w:hint="eastAsia" w:ascii="仿宋" w:hAnsi="仿宋" w:eastAsia="仿宋" w:cs="仿宋"/>
          <w:color w:val="auto"/>
          <w:highlight w:val="none"/>
        </w:rPr>
        <w:tab/>
      </w:r>
      <w:r>
        <w:rPr>
          <w:rFonts w:hint="eastAsia" w:ascii="仿宋" w:hAnsi="仿宋" w:eastAsia="仿宋" w:cs="仿宋"/>
          <w:color w:val="auto"/>
          <w:highlight w:val="none"/>
        </w:rPr>
        <w:t>址：</w:t>
      </w:r>
      <w:r>
        <w:rPr>
          <w:rFonts w:hint="eastAsia" w:ascii="仿宋" w:hAnsi="仿宋" w:eastAsia="仿宋" w:cs="仿宋"/>
          <w:color w:val="auto"/>
          <w:highlight w:val="none"/>
        </w:rPr>
        <w:tab/>
      </w:r>
    </w:p>
    <w:p w14:paraId="795AB214">
      <w:pPr>
        <w:pStyle w:val="34"/>
        <w:tabs>
          <w:tab w:val="left" w:pos="2499"/>
          <w:tab w:val="left" w:pos="5859"/>
        </w:tabs>
        <w:spacing w:line="360" w:lineRule="auto"/>
        <w:ind w:firstLine="1440" w:firstLineChars="600"/>
        <w:rPr>
          <w:rFonts w:ascii="仿宋" w:hAnsi="仿宋" w:eastAsia="仿宋" w:cs="仿宋"/>
          <w:color w:val="auto"/>
          <w:highlight w:val="none"/>
        </w:rPr>
      </w:pPr>
      <w:r>
        <w:rPr>
          <w:rFonts w:hint="eastAsia" w:ascii="仿宋" w:hAnsi="仿宋" w:eastAsia="仿宋" w:cs="仿宋"/>
          <w:color w:val="auto"/>
          <w:highlight w:val="none"/>
        </w:rPr>
        <w:t>电</w:t>
      </w:r>
      <w:r>
        <w:rPr>
          <w:rFonts w:hint="eastAsia" w:ascii="仿宋" w:hAnsi="仿宋" w:eastAsia="仿宋" w:cs="仿宋"/>
          <w:color w:val="auto"/>
          <w:highlight w:val="none"/>
        </w:rPr>
        <w:tab/>
      </w:r>
      <w:r>
        <w:rPr>
          <w:rFonts w:hint="eastAsia" w:ascii="仿宋" w:hAnsi="仿宋" w:eastAsia="仿宋" w:cs="仿宋"/>
          <w:color w:val="auto"/>
          <w:highlight w:val="none"/>
        </w:rPr>
        <w:t>话：</w:t>
      </w:r>
      <w:r>
        <w:rPr>
          <w:rFonts w:hint="eastAsia" w:ascii="仿宋" w:hAnsi="仿宋" w:eastAsia="仿宋" w:cs="仿宋"/>
          <w:color w:val="auto"/>
          <w:highlight w:val="none"/>
        </w:rPr>
        <w:tab/>
      </w:r>
    </w:p>
    <w:p w14:paraId="628FF9C8">
      <w:pPr>
        <w:pStyle w:val="34"/>
        <w:tabs>
          <w:tab w:val="left" w:pos="2379"/>
        </w:tabs>
        <w:spacing w:before="62" w:line="360" w:lineRule="auto"/>
        <w:ind w:left="939" w:right="7339" w:firstLine="0" w:firstLineChars="0"/>
        <w:jc w:val="both"/>
        <w:rPr>
          <w:rFonts w:ascii="仿宋" w:hAnsi="仿宋" w:eastAsia="仿宋" w:cs="仿宋"/>
          <w:color w:val="auto"/>
          <w:highlight w:val="none"/>
        </w:rPr>
      </w:pPr>
      <w:r>
        <w:rPr>
          <w:rFonts w:hint="eastAsia" w:ascii="仿宋" w:hAnsi="仿宋" w:eastAsia="仿宋" w:cs="仿宋"/>
          <w:color w:val="auto"/>
          <w:highlight w:val="none"/>
        </w:rPr>
        <w:t xml:space="preserve">供应商代表签字： </w:t>
      </w:r>
    </w:p>
    <w:p w14:paraId="39BD8C0D">
      <w:pPr>
        <w:pStyle w:val="34"/>
        <w:tabs>
          <w:tab w:val="left" w:pos="2379"/>
        </w:tabs>
        <w:spacing w:before="62" w:line="360" w:lineRule="auto"/>
        <w:ind w:left="939" w:right="7339" w:firstLine="0" w:firstLineChars="0"/>
        <w:jc w:val="both"/>
        <w:rPr>
          <w:rFonts w:ascii="仿宋" w:hAnsi="仿宋" w:eastAsia="仿宋" w:cs="仿宋"/>
          <w:color w:val="auto"/>
          <w:highlight w:val="none"/>
        </w:rPr>
      </w:pPr>
      <w:r>
        <w:rPr>
          <w:rFonts w:hint="eastAsia" w:ascii="仿宋" w:hAnsi="仿宋" w:eastAsia="仿宋" w:cs="仿宋"/>
          <w:color w:val="auto"/>
          <w:highlight w:val="none"/>
        </w:rPr>
        <w:t>报 价 方 名 称： 公</w:t>
      </w:r>
      <w:r>
        <w:rPr>
          <w:rFonts w:hint="eastAsia" w:ascii="仿宋" w:hAnsi="仿宋" w:eastAsia="仿宋" w:cs="仿宋"/>
          <w:color w:val="auto"/>
          <w:highlight w:val="none"/>
        </w:rPr>
        <w:tab/>
      </w:r>
      <w:r>
        <w:rPr>
          <w:rFonts w:hint="eastAsia" w:ascii="仿宋" w:hAnsi="仿宋" w:eastAsia="仿宋" w:cs="仿宋"/>
          <w:color w:val="auto"/>
          <w:highlight w:val="none"/>
        </w:rPr>
        <w:t>章：</w:t>
      </w:r>
    </w:p>
    <w:p w14:paraId="7F6A0E87">
      <w:pPr>
        <w:pStyle w:val="34"/>
        <w:tabs>
          <w:tab w:val="left" w:pos="6579"/>
          <w:tab w:val="left" w:pos="7419"/>
          <w:tab w:val="left" w:pos="8259"/>
        </w:tabs>
        <w:ind w:left="5740" w:firstLine="480"/>
        <w:rPr>
          <w:rFonts w:ascii="仿宋" w:hAnsi="仿宋" w:eastAsia="仿宋" w:cs="仿宋"/>
          <w:color w:val="auto"/>
          <w:highlight w:val="none"/>
        </w:rPr>
      </w:pPr>
      <w:r>
        <w:rPr>
          <w:rFonts w:hint="eastAsia" w:ascii="仿宋" w:hAnsi="仿宋" w:eastAsia="仿宋" w:cs="仿宋"/>
          <w:color w:val="auto"/>
          <w:highlight w:val="none"/>
        </w:rPr>
        <w:tab/>
      </w:r>
      <w:r>
        <w:rPr>
          <w:rFonts w:hint="eastAsia" w:ascii="仿宋" w:hAnsi="仿宋" w:eastAsia="仿宋" w:cs="仿宋"/>
          <w:color w:val="auto"/>
          <w:highlight w:val="none"/>
        </w:rPr>
        <w:t>年</w:t>
      </w:r>
      <w:r>
        <w:rPr>
          <w:rFonts w:hint="eastAsia" w:ascii="仿宋" w:hAnsi="仿宋" w:eastAsia="仿宋" w:cs="仿宋"/>
          <w:color w:val="auto"/>
          <w:highlight w:val="none"/>
        </w:rPr>
        <w:tab/>
      </w:r>
      <w:r>
        <w:rPr>
          <w:rFonts w:hint="eastAsia" w:ascii="仿宋" w:hAnsi="仿宋" w:eastAsia="仿宋" w:cs="仿宋"/>
          <w:color w:val="auto"/>
          <w:highlight w:val="none"/>
        </w:rPr>
        <w:t>月</w:t>
      </w:r>
      <w:r>
        <w:rPr>
          <w:rFonts w:hint="eastAsia" w:ascii="仿宋" w:hAnsi="仿宋" w:eastAsia="仿宋" w:cs="仿宋"/>
          <w:color w:val="auto"/>
          <w:highlight w:val="none"/>
        </w:rPr>
        <w:tab/>
      </w:r>
      <w:r>
        <w:rPr>
          <w:rFonts w:hint="eastAsia" w:ascii="仿宋" w:hAnsi="仿宋" w:eastAsia="仿宋" w:cs="仿宋"/>
          <w:color w:val="auto"/>
          <w:highlight w:val="none"/>
        </w:rPr>
        <w:t>日</w:t>
      </w:r>
    </w:p>
    <w:p w14:paraId="4A0F4E20">
      <w:pPr>
        <w:spacing w:line="360" w:lineRule="auto"/>
        <w:ind w:firstLine="482"/>
        <w:jc w:val="center"/>
        <w:rPr>
          <w:rFonts w:ascii="仿宋" w:hAnsi="仿宋" w:eastAsia="仿宋" w:cs="仿宋"/>
          <w:b/>
          <w:color w:val="auto"/>
          <w:sz w:val="24"/>
          <w:highlight w:val="none"/>
        </w:rPr>
      </w:pPr>
    </w:p>
    <w:p w14:paraId="28B12759">
      <w:pPr>
        <w:pStyle w:val="27"/>
        <w:ind w:firstLine="480"/>
        <w:rPr>
          <w:color w:val="auto"/>
          <w:highlight w:val="none"/>
        </w:rPr>
      </w:pPr>
    </w:p>
    <w:p w14:paraId="37753B45">
      <w:pPr>
        <w:ind w:firstLine="420"/>
        <w:rPr>
          <w:color w:val="auto"/>
          <w:highlight w:val="none"/>
        </w:rPr>
      </w:pPr>
    </w:p>
    <w:p w14:paraId="3CAE4EF6">
      <w:pPr>
        <w:pStyle w:val="5"/>
        <w:ind w:firstLine="643"/>
        <w:rPr>
          <w:color w:val="auto"/>
          <w:highlight w:val="none"/>
        </w:rPr>
      </w:pPr>
    </w:p>
    <w:p w14:paraId="48263D62">
      <w:pPr>
        <w:ind w:firstLine="420"/>
        <w:rPr>
          <w:color w:val="auto"/>
          <w:highlight w:val="none"/>
        </w:rPr>
      </w:pPr>
    </w:p>
    <w:p w14:paraId="1C8E42A2">
      <w:pPr>
        <w:spacing w:line="360" w:lineRule="auto"/>
        <w:ind w:firstLine="482"/>
        <w:jc w:val="center"/>
        <w:rPr>
          <w:rFonts w:ascii="仿宋" w:hAnsi="仿宋" w:eastAsia="仿宋" w:cs="仿宋"/>
          <w:b/>
          <w:color w:val="auto"/>
          <w:sz w:val="24"/>
          <w:highlight w:val="none"/>
        </w:rPr>
      </w:pPr>
    </w:p>
    <w:p w14:paraId="3FC02B81">
      <w:pPr>
        <w:spacing w:line="360" w:lineRule="auto"/>
        <w:ind w:firstLine="562"/>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（二）法定代表人身份证明书</w:t>
      </w:r>
    </w:p>
    <w:p w14:paraId="576FFCE0">
      <w:pPr>
        <w:spacing w:line="360" w:lineRule="auto"/>
        <w:ind w:firstLine="240" w:firstLineChars="100"/>
        <w:rPr>
          <w:rFonts w:ascii="仿宋" w:hAnsi="仿宋" w:eastAsia="仿宋" w:cs="仿宋"/>
          <w:color w:val="auto"/>
          <w:sz w:val="24"/>
          <w:highlight w:val="none"/>
          <w:u w:val="single"/>
        </w:rPr>
      </w:pPr>
      <w:r>
        <w:rPr>
          <w:rFonts w:hint="eastAsia" w:ascii="仿宋" w:hAnsi="仿宋" w:eastAsia="仿宋" w:cs="仿宋"/>
          <w:color w:val="auto"/>
          <w:sz w:val="24"/>
          <w:highlight w:val="none"/>
        </w:rPr>
        <w:t>单位名称：</w:t>
      </w:r>
      <w:r>
        <w:rPr>
          <w:rFonts w:hint="eastAsia" w:ascii="仿宋" w:hAnsi="仿宋" w:eastAsia="仿宋" w:cs="仿宋"/>
          <w:color w:val="auto"/>
          <w:sz w:val="24"/>
          <w:highlight w:val="none"/>
          <w:u w:val="single"/>
        </w:rPr>
        <w:t xml:space="preserve">                                                   </w:t>
      </w:r>
    </w:p>
    <w:p w14:paraId="5710E1D0">
      <w:pPr>
        <w:spacing w:line="360" w:lineRule="auto"/>
        <w:ind w:firstLine="240" w:firstLineChars="100"/>
        <w:rPr>
          <w:rFonts w:ascii="仿宋" w:hAnsi="仿宋" w:eastAsia="仿宋" w:cs="仿宋"/>
          <w:color w:val="auto"/>
          <w:sz w:val="24"/>
          <w:highlight w:val="none"/>
          <w:u w:val="single"/>
        </w:rPr>
      </w:pPr>
      <w:r>
        <w:rPr>
          <w:rFonts w:hint="eastAsia" w:ascii="仿宋" w:hAnsi="仿宋" w:eastAsia="仿宋" w:cs="仿宋"/>
          <w:color w:val="auto"/>
          <w:sz w:val="24"/>
          <w:highlight w:val="none"/>
        </w:rPr>
        <w:t>企业类型：</w:t>
      </w:r>
      <w:r>
        <w:rPr>
          <w:rFonts w:hint="eastAsia" w:ascii="仿宋" w:hAnsi="仿宋" w:eastAsia="仿宋" w:cs="仿宋"/>
          <w:color w:val="auto"/>
          <w:sz w:val="24"/>
          <w:highlight w:val="none"/>
          <w:u w:val="single"/>
        </w:rPr>
        <w:t xml:space="preserve">                                                   </w:t>
      </w:r>
    </w:p>
    <w:p w14:paraId="469CC7F2">
      <w:pPr>
        <w:spacing w:line="360" w:lineRule="auto"/>
        <w:ind w:firstLine="240" w:firstLineChars="100"/>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p>
    <w:p w14:paraId="3F8BE284">
      <w:pPr>
        <w:spacing w:line="360" w:lineRule="auto"/>
        <w:ind w:firstLine="240" w:firstLineChars="100"/>
        <w:rPr>
          <w:rFonts w:ascii="仿宋" w:hAnsi="仿宋" w:eastAsia="仿宋" w:cs="仿宋"/>
          <w:color w:val="auto"/>
          <w:sz w:val="24"/>
          <w:highlight w:val="none"/>
          <w:u w:val="single"/>
        </w:rPr>
      </w:pPr>
      <w:r>
        <w:rPr>
          <w:rFonts w:hint="eastAsia" w:ascii="仿宋" w:hAnsi="仿宋" w:eastAsia="仿宋" w:cs="仿宋"/>
          <w:color w:val="auto"/>
          <w:sz w:val="24"/>
          <w:highlight w:val="none"/>
        </w:rPr>
        <w:t>营业期限：</w:t>
      </w:r>
      <w:r>
        <w:rPr>
          <w:rFonts w:hint="eastAsia" w:ascii="仿宋" w:hAnsi="仿宋" w:eastAsia="仿宋" w:cs="仿宋"/>
          <w:color w:val="auto"/>
          <w:sz w:val="24"/>
          <w:highlight w:val="none"/>
          <w:u w:val="single"/>
        </w:rPr>
        <w:t xml:space="preserve">                                                   </w:t>
      </w:r>
    </w:p>
    <w:p w14:paraId="232217EA">
      <w:pPr>
        <w:spacing w:line="360" w:lineRule="auto"/>
        <w:ind w:firstLine="240" w:firstLineChars="100"/>
        <w:rPr>
          <w:rFonts w:ascii="仿宋" w:hAnsi="仿宋" w:eastAsia="仿宋" w:cs="仿宋"/>
          <w:color w:val="auto"/>
          <w:sz w:val="24"/>
          <w:highlight w:val="none"/>
          <w:u w:val="single"/>
        </w:rPr>
      </w:pPr>
      <w:r>
        <w:rPr>
          <w:rFonts w:hint="eastAsia" w:ascii="仿宋" w:hAnsi="仿宋" w:eastAsia="仿宋" w:cs="仿宋"/>
          <w:color w:val="auto"/>
          <w:sz w:val="24"/>
          <w:highlight w:val="none"/>
        </w:rPr>
        <w:t>成立时间：</w:t>
      </w:r>
      <w:r>
        <w:rPr>
          <w:rFonts w:hint="eastAsia" w:ascii="仿宋" w:hAnsi="仿宋" w:eastAsia="仿宋" w:cs="仿宋"/>
          <w:color w:val="auto"/>
          <w:sz w:val="24"/>
          <w:highlight w:val="none"/>
          <w:u w:val="single"/>
        </w:rPr>
        <w:t xml:space="preserve">                                                   </w:t>
      </w:r>
    </w:p>
    <w:p w14:paraId="5A40C567">
      <w:pPr>
        <w:spacing w:line="360" w:lineRule="auto"/>
        <w:ind w:firstLine="240" w:firstLineChars="100"/>
        <w:rPr>
          <w:rFonts w:ascii="仿宋" w:hAnsi="仿宋" w:eastAsia="仿宋" w:cs="仿宋"/>
          <w:color w:val="auto"/>
          <w:sz w:val="24"/>
          <w:highlight w:val="none"/>
          <w:u w:val="single"/>
        </w:rPr>
      </w:pPr>
      <w:r>
        <w:rPr>
          <w:rFonts w:hint="eastAsia" w:ascii="仿宋" w:hAnsi="仿宋" w:eastAsia="仿宋" w:cs="仿宋"/>
          <w:color w:val="auto"/>
          <w:sz w:val="24"/>
          <w:highlight w:val="none"/>
        </w:rPr>
        <w:t>姓名：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性别：</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年龄：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职务：</w:t>
      </w:r>
      <w:r>
        <w:rPr>
          <w:rFonts w:hint="eastAsia" w:ascii="仿宋" w:hAnsi="仿宋" w:eastAsia="仿宋" w:cs="仿宋"/>
          <w:color w:val="auto"/>
          <w:sz w:val="24"/>
          <w:highlight w:val="none"/>
          <w:u w:val="single"/>
        </w:rPr>
        <w:t xml:space="preserve">        </w:t>
      </w:r>
    </w:p>
    <w:p w14:paraId="7FF1BF7F">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 xml:space="preserve">系 </w:t>
      </w:r>
      <w:r>
        <w:rPr>
          <w:rFonts w:hint="eastAsia" w:ascii="仿宋" w:hAnsi="仿宋" w:eastAsia="仿宋" w:cs="仿宋"/>
          <w:color w:val="auto"/>
          <w:sz w:val="24"/>
          <w:highlight w:val="none"/>
          <w:u w:val="single"/>
        </w:rPr>
        <w:t xml:space="preserve">         （响应单位名称）               </w:t>
      </w:r>
      <w:r>
        <w:rPr>
          <w:rFonts w:hint="eastAsia" w:ascii="仿宋" w:hAnsi="仿宋" w:eastAsia="仿宋" w:cs="仿宋"/>
          <w:color w:val="auto"/>
          <w:sz w:val="24"/>
          <w:highlight w:val="none"/>
        </w:rPr>
        <w:t>的法定代表人。</w:t>
      </w:r>
    </w:p>
    <w:p w14:paraId="33EA4137">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特此证明。</w:t>
      </w:r>
    </w:p>
    <w:p w14:paraId="5AF95FAF">
      <w:pPr>
        <w:spacing w:line="360" w:lineRule="auto"/>
        <w:ind w:firstLine="6600" w:firstLineChars="2750"/>
        <w:rPr>
          <w:rFonts w:ascii="仿宋" w:hAnsi="仿宋" w:eastAsia="仿宋" w:cs="仿宋"/>
          <w:color w:val="auto"/>
          <w:sz w:val="24"/>
          <w:highlight w:val="none"/>
        </w:rPr>
      </w:pPr>
      <w:r>
        <w:rPr>
          <w:rFonts w:hint="eastAsia" w:ascii="仿宋" w:hAnsi="仿宋" w:eastAsia="仿宋" w:cs="仿宋"/>
          <w:color w:val="auto"/>
          <w:sz w:val="24"/>
          <w:highlight w:val="none"/>
        </w:rPr>
        <w:t>供应商：（盖章）</w:t>
      </w:r>
    </w:p>
    <w:p w14:paraId="0A9508AA">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2A63E240">
      <w:pPr>
        <w:spacing w:line="360" w:lineRule="auto"/>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3D02DBF0">
      <w:pPr>
        <w:spacing w:line="360" w:lineRule="auto"/>
        <w:ind w:firstLine="480"/>
        <w:jc w:val="center"/>
        <w:rPr>
          <w:rFonts w:ascii="仿宋" w:hAnsi="仿宋" w:eastAsia="仿宋" w:cs="仿宋"/>
          <w:color w:val="auto"/>
          <w:sz w:val="24"/>
          <w:highlight w:val="none"/>
        </w:rPr>
      </w:pPr>
    </w:p>
    <w:p w14:paraId="22294D06">
      <w:pPr>
        <w:pStyle w:val="27"/>
        <w:ind w:firstLine="480"/>
        <w:rPr>
          <w:color w:val="auto"/>
          <w:highlight w:val="none"/>
        </w:rPr>
      </w:pPr>
      <w:r>
        <w:rPr>
          <w:rFonts w:hint="eastAsia"/>
          <w:color w:val="auto"/>
          <w:highlight w:val="none"/>
        </w:rPr>
        <w:t>备注：后附法定代表人身份证正反面</w:t>
      </w:r>
    </w:p>
    <w:p w14:paraId="4E309EED">
      <w:pPr>
        <w:pStyle w:val="27"/>
        <w:ind w:firstLine="480"/>
        <w:rPr>
          <w:color w:val="auto"/>
          <w:highlight w:val="none"/>
        </w:rPr>
      </w:pPr>
    </w:p>
    <w:p w14:paraId="47E076EB">
      <w:pPr>
        <w:ind w:firstLine="420"/>
        <w:rPr>
          <w:color w:val="auto"/>
          <w:highlight w:val="none"/>
        </w:rPr>
      </w:pPr>
    </w:p>
    <w:p w14:paraId="745E123D">
      <w:pPr>
        <w:pStyle w:val="27"/>
        <w:ind w:firstLine="480"/>
        <w:rPr>
          <w:color w:val="auto"/>
          <w:highlight w:val="none"/>
        </w:rPr>
      </w:pPr>
    </w:p>
    <w:p w14:paraId="101241C9">
      <w:pPr>
        <w:ind w:firstLine="420"/>
        <w:rPr>
          <w:color w:val="auto"/>
          <w:highlight w:val="none"/>
        </w:rPr>
      </w:pPr>
    </w:p>
    <w:p w14:paraId="5BE89284">
      <w:pPr>
        <w:pStyle w:val="27"/>
        <w:ind w:firstLine="480"/>
        <w:rPr>
          <w:color w:val="auto"/>
          <w:highlight w:val="none"/>
        </w:rPr>
      </w:pPr>
    </w:p>
    <w:p w14:paraId="0C26D1A6">
      <w:pPr>
        <w:ind w:firstLine="420"/>
        <w:rPr>
          <w:color w:val="auto"/>
          <w:highlight w:val="none"/>
        </w:rPr>
      </w:pPr>
    </w:p>
    <w:p w14:paraId="28BF132C">
      <w:pPr>
        <w:pStyle w:val="27"/>
        <w:ind w:firstLine="480"/>
        <w:rPr>
          <w:color w:val="auto"/>
          <w:highlight w:val="none"/>
        </w:rPr>
      </w:pPr>
    </w:p>
    <w:p w14:paraId="58827614">
      <w:pPr>
        <w:ind w:firstLine="420"/>
        <w:rPr>
          <w:color w:val="auto"/>
          <w:highlight w:val="none"/>
        </w:rPr>
      </w:pPr>
    </w:p>
    <w:p w14:paraId="4131FFC8">
      <w:pPr>
        <w:pStyle w:val="27"/>
        <w:ind w:firstLine="480"/>
        <w:rPr>
          <w:color w:val="auto"/>
          <w:highlight w:val="none"/>
        </w:rPr>
      </w:pPr>
    </w:p>
    <w:p w14:paraId="3B3C9F8B">
      <w:pPr>
        <w:spacing w:line="360" w:lineRule="auto"/>
        <w:ind w:firstLine="0" w:firstLineChars="0"/>
        <w:rPr>
          <w:rFonts w:ascii="仿宋" w:hAnsi="仿宋" w:eastAsia="仿宋" w:cs="仿宋"/>
          <w:b/>
          <w:color w:val="auto"/>
          <w:sz w:val="28"/>
          <w:szCs w:val="28"/>
          <w:highlight w:val="none"/>
        </w:rPr>
      </w:pPr>
    </w:p>
    <w:p w14:paraId="3C688FE4">
      <w:pPr>
        <w:pStyle w:val="86"/>
        <w:ind w:firstLine="210"/>
        <w:rPr>
          <w:color w:val="auto"/>
          <w:highlight w:val="none"/>
        </w:rPr>
      </w:pPr>
    </w:p>
    <w:p w14:paraId="6546606A">
      <w:pPr>
        <w:spacing w:line="360" w:lineRule="auto"/>
        <w:ind w:left="0" w:leftChars="0" w:firstLine="0" w:firstLineChars="0"/>
        <w:jc w:val="both"/>
        <w:rPr>
          <w:rFonts w:hint="eastAsia" w:ascii="仿宋" w:hAnsi="仿宋" w:eastAsia="仿宋" w:cs="仿宋"/>
          <w:b/>
          <w:color w:val="auto"/>
          <w:sz w:val="28"/>
          <w:szCs w:val="28"/>
          <w:highlight w:val="none"/>
        </w:rPr>
      </w:pPr>
    </w:p>
    <w:p w14:paraId="17A48CF7">
      <w:pPr>
        <w:spacing w:line="360" w:lineRule="auto"/>
        <w:ind w:firstLine="562"/>
        <w:jc w:val="center"/>
        <w:rPr>
          <w:rFonts w:hint="eastAsia" w:ascii="仿宋" w:hAnsi="仿宋" w:eastAsia="仿宋" w:cs="仿宋"/>
          <w:b/>
          <w:color w:val="auto"/>
          <w:sz w:val="28"/>
          <w:szCs w:val="28"/>
          <w:highlight w:val="none"/>
        </w:rPr>
      </w:pPr>
    </w:p>
    <w:p w14:paraId="105ACAD5">
      <w:pPr>
        <w:spacing w:line="360" w:lineRule="auto"/>
        <w:ind w:firstLine="562"/>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（三）谈判报价一览表</w:t>
      </w:r>
    </w:p>
    <w:p w14:paraId="356EF2B9">
      <w:pPr>
        <w:spacing w:line="360" w:lineRule="auto"/>
        <w:ind w:firstLine="1200" w:firstLineChars="500"/>
        <w:rPr>
          <w:rFonts w:ascii="仿宋" w:hAnsi="仿宋" w:eastAsia="仿宋" w:cs="仿宋"/>
          <w:color w:val="auto"/>
          <w:sz w:val="24"/>
          <w:highlight w:val="none"/>
        </w:rPr>
      </w:pPr>
      <w:r>
        <w:rPr>
          <w:rFonts w:hint="eastAsia" w:ascii="仿宋" w:hAnsi="仿宋" w:eastAsia="仿宋" w:cs="仿宋"/>
          <w:color w:val="auto"/>
          <w:sz w:val="24"/>
          <w:highlight w:val="none"/>
        </w:rPr>
        <w:t xml:space="preserve">供应商名称：                </w:t>
      </w:r>
    </w:p>
    <w:p w14:paraId="4A7CD28D">
      <w:pPr>
        <w:spacing w:line="360" w:lineRule="auto"/>
        <w:ind w:firstLine="1200" w:firstLineChars="500"/>
        <w:rPr>
          <w:rFonts w:ascii="仿宋" w:hAnsi="仿宋" w:eastAsia="仿宋" w:cs="仿宋"/>
          <w:bCs/>
          <w:color w:val="auto"/>
          <w:sz w:val="24"/>
          <w:highlight w:val="none"/>
        </w:rPr>
      </w:pPr>
      <w:r>
        <w:rPr>
          <w:rFonts w:hint="eastAsia" w:ascii="仿宋" w:hAnsi="仿宋" w:eastAsia="仿宋" w:cs="仿宋"/>
          <w:color w:val="auto"/>
          <w:sz w:val="24"/>
          <w:highlight w:val="none"/>
        </w:rPr>
        <w:t xml:space="preserve">项目名称：                                       项目编号/标段号：                                                      </w:t>
      </w:r>
    </w:p>
    <w:tbl>
      <w:tblPr>
        <w:tblStyle w:val="88"/>
        <w:tblpPr w:leftFromText="180" w:rightFromText="180" w:vertAnchor="text" w:horzAnchor="page" w:tblpX="1839" w:tblpY="260"/>
        <w:tblOverlap w:val="never"/>
        <w:tblW w:w="915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78"/>
        <w:gridCol w:w="3123"/>
        <w:gridCol w:w="2682"/>
        <w:gridCol w:w="2171"/>
      </w:tblGrid>
      <w:tr w14:paraId="475E65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1178" w:type="dxa"/>
            <w:tcBorders>
              <w:top w:val="single" w:color="auto" w:sz="4" w:space="0"/>
              <w:left w:val="single" w:color="auto" w:sz="4" w:space="0"/>
              <w:bottom w:val="single" w:color="auto" w:sz="4" w:space="0"/>
              <w:right w:val="single" w:color="auto" w:sz="4" w:space="0"/>
            </w:tcBorders>
            <w:vAlign w:val="center"/>
          </w:tcPr>
          <w:p w14:paraId="47D6F4AC">
            <w:pPr>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3123" w:type="dxa"/>
            <w:tcBorders>
              <w:top w:val="single" w:color="auto" w:sz="4" w:space="0"/>
              <w:left w:val="single" w:color="auto" w:sz="4" w:space="0"/>
              <w:bottom w:val="single" w:color="auto" w:sz="4" w:space="0"/>
              <w:right w:val="single" w:color="auto" w:sz="4" w:space="0"/>
            </w:tcBorders>
            <w:vAlign w:val="center"/>
          </w:tcPr>
          <w:p w14:paraId="4BDD50A1">
            <w:pPr>
              <w:spacing w:line="360" w:lineRule="auto"/>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2682" w:type="dxa"/>
            <w:tcBorders>
              <w:top w:val="single" w:color="auto" w:sz="4" w:space="0"/>
              <w:left w:val="single" w:color="auto" w:sz="4" w:space="0"/>
              <w:bottom w:val="single" w:color="auto" w:sz="4" w:space="0"/>
              <w:right w:val="single" w:color="auto" w:sz="4" w:space="0"/>
            </w:tcBorders>
            <w:vAlign w:val="center"/>
          </w:tcPr>
          <w:p w14:paraId="5C0FE320">
            <w:pPr>
              <w:spacing w:line="360" w:lineRule="auto"/>
              <w:ind w:firstLine="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谈判报价（元）</w:t>
            </w:r>
          </w:p>
        </w:tc>
        <w:tc>
          <w:tcPr>
            <w:tcW w:w="2171" w:type="dxa"/>
            <w:tcBorders>
              <w:top w:val="single" w:color="auto" w:sz="4" w:space="0"/>
              <w:left w:val="single" w:color="auto" w:sz="4" w:space="0"/>
              <w:bottom w:val="single" w:color="auto" w:sz="4" w:space="0"/>
              <w:right w:val="single" w:color="auto" w:sz="4" w:space="0"/>
            </w:tcBorders>
            <w:vAlign w:val="center"/>
          </w:tcPr>
          <w:p w14:paraId="5268C8CD">
            <w:pPr>
              <w:spacing w:line="360" w:lineRule="auto"/>
              <w:ind w:right="-107" w:rightChars="-51"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266CDE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178" w:type="dxa"/>
            <w:tcBorders>
              <w:top w:val="single" w:color="auto" w:sz="4" w:space="0"/>
              <w:left w:val="single" w:color="auto" w:sz="4" w:space="0"/>
              <w:bottom w:val="single" w:color="auto" w:sz="4" w:space="0"/>
              <w:right w:val="single" w:color="auto" w:sz="4" w:space="0"/>
            </w:tcBorders>
            <w:vAlign w:val="center"/>
          </w:tcPr>
          <w:p w14:paraId="586A8D39">
            <w:pPr>
              <w:spacing w:line="360" w:lineRule="auto"/>
              <w:ind w:firstLine="480"/>
              <w:jc w:val="center"/>
              <w:rPr>
                <w:rFonts w:ascii="仿宋" w:hAnsi="仿宋" w:eastAsia="仿宋" w:cs="仿宋"/>
                <w:color w:val="auto"/>
                <w:sz w:val="24"/>
                <w:highlight w:val="none"/>
              </w:rPr>
            </w:pPr>
          </w:p>
        </w:tc>
        <w:tc>
          <w:tcPr>
            <w:tcW w:w="3123" w:type="dxa"/>
            <w:tcBorders>
              <w:top w:val="single" w:color="auto" w:sz="4" w:space="0"/>
              <w:left w:val="single" w:color="auto" w:sz="4" w:space="0"/>
              <w:bottom w:val="single" w:color="auto" w:sz="4" w:space="0"/>
              <w:right w:val="single" w:color="auto" w:sz="4" w:space="0"/>
            </w:tcBorders>
            <w:vAlign w:val="center"/>
          </w:tcPr>
          <w:p w14:paraId="3FFEFB15">
            <w:pPr>
              <w:spacing w:line="360" w:lineRule="auto"/>
              <w:ind w:firstLine="480"/>
              <w:jc w:val="center"/>
              <w:rPr>
                <w:rFonts w:ascii="仿宋" w:hAnsi="仿宋" w:eastAsia="仿宋" w:cs="仿宋"/>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vAlign w:val="center"/>
          </w:tcPr>
          <w:p w14:paraId="09D616CF">
            <w:pPr>
              <w:spacing w:line="360" w:lineRule="auto"/>
              <w:ind w:firstLine="480"/>
              <w:jc w:val="center"/>
              <w:rPr>
                <w:rFonts w:ascii="仿宋" w:hAnsi="仿宋" w:eastAsia="仿宋" w:cs="仿宋"/>
                <w:color w:val="auto"/>
                <w:sz w:val="24"/>
                <w:highlight w:val="none"/>
              </w:rPr>
            </w:pPr>
          </w:p>
        </w:tc>
        <w:tc>
          <w:tcPr>
            <w:tcW w:w="2171" w:type="dxa"/>
            <w:tcBorders>
              <w:top w:val="single" w:color="auto" w:sz="4" w:space="0"/>
              <w:left w:val="single" w:color="auto" w:sz="4" w:space="0"/>
              <w:bottom w:val="single" w:color="auto" w:sz="4" w:space="0"/>
              <w:right w:val="single" w:color="auto" w:sz="4" w:space="0"/>
            </w:tcBorders>
            <w:vAlign w:val="center"/>
          </w:tcPr>
          <w:p w14:paraId="4E5466F1">
            <w:pPr>
              <w:spacing w:line="360" w:lineRule="auto"/>
              <w:ind w:firstLine="480"/>
              <w:jc w:val="center"/>
              <w:rPr>
                <w:rFonts w:ascii="仿宋" w:hAnsi="仿宋" w:eastAsia="仿宋" w:cs="仿宋"/>
                <w:color w:val="auto"/>
                <w:sz w:val="24"/>
                <w:highlight w:val="none"/>
              </w:rPr>
            </w:pPr>
          </w:p>
        </w:tc>
      </w:tr>
      <w:tr w14:paraId="531BBE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8" w:hRule="atLeast"/>
        </w:trPr>
        <w:tc>
          <w:tcPr>
            <w:tcW w:w="4301" w:type="dxa"/>
            <w:gridSpan w:val="2"/>
            <w:tcBorders>
              <w:top w:val="single" w:color="auto" w:sz="4" w:space="0"/>
              <w:left w:val="single" w:color="auto" w:sz="4" w:space="0"/>
              <w:bottom w:val="single" w:color="auto" w:sz="4" w:space="0"/>
              <w:right w:val="single" w:color="auto" w:sz="4" w:space="0"/>
            </w:tcBorders>
            <w:vAlign w:val="center"/>
          </w:tcPr>
          <w:p w14:paraId="4885B716">
            <w:pPr>
              <w:spacing w:line="360" w:lineRule="auto"/>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谈判报价：</w:t>
            </w:r>
          </w:p>
        </w:tc>
        <w:tc>
          <w:tcPr>
            <w:tcW w:w="4853" w:type="dxa"/>
            <w:gridSpan w:val="2"/>
            <w:tcBorders>
              <w:top w:val="single" w:color="auto" w:sz="4" w:space="0"/>
              <w:left w:val="single" w:color="auto" w:sz="4" w:space="0"/>
              <w:bottom w:val="single" w:color="auto" w:sz="4" w:space="0"/>
              <w:right w:val="single" w:color="auto" w:sz="4" w:space="0"/>
            </w:tcBorders>
            <w:vAlign w:val="center"/>
          </w:tcPr>
          <w:p w14:paraId="492D11CF">
            <w:pPr>
              <w:spacing w:line="360" w:lineRule="auto"/>
              <w:ind w:firstLine="0" w:firstLineChars="0"/>
              <w:jc w:val="left"/>
              <w:rPr>
                <w:rFonts w:ascii="仿宋" w:hAnsi="仿宋" w:eastAsia="仿宋" w:cs="仿宋"/>
                <w:color w:val="auto"/>
                <w:sz w:val="24"/>
                <w:highlight w:val="none"/>
              </w:rPr>
            </w:pPr>
            <w:r>
              <w:rPr>
                <w:rFonts w:hint="eastAsia" w:ascii="仿宋" w:hAnsi="仿宋" w:eastAsia="仿宋" w:cs="仿宋"/>
                <w:color w:val="auto"/>
                <w:sz w:val="24"/>
                <w:highlight w:val="none"/>
              </w:rPr>
              <w:t>小写：</w:t>
            </w:r>
          </w:p>
          <w:p w14:paraId="38BB1777">
            <w:pPr>
              <w:pStyle w:val="27"/>
              <w:ind w:firstLine="0" w:firstLineChars="0"/>
              <w:jc w:val="left"/>
              <w:rPr>
                <w:color w:val="auto"/>
                <w:highlight w:val="none"/>
              </w:rPr>
            </w:pPr>
            <w:r>
              <w:rPr>
                <w:rFonts w:hint="eastAsia"/>
                <w:color w:val="auto"/>
                <w:highlight w:val="none"/>
              </w:rPr>
              <w:t>大写</w:t>
            </w:r>
          </w:p>
        </w:tc>
      </w:tr>
      <w:tr w14:paraId="3BCAF9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4301" w:type="dxa"/>
            <w:gridSpan w:val="2"/>
            <w:tcBorders>
              <w:top w:val="single" w:color="auto" w:sz="4" w:space="0"/>
              <w:left w:val="single" w:color="auto" w:sz="4" w:space="0"/>
              <w:bottom w:val="single" w:color="auto" w:sz="4" w:space="0"/>
              <w:right w:val="single" w:color="auto" w:sz="4" w:space="0"/>
            </w:tcBorders>
            <w:vAlign w:val="center"/>
          </w:tcPr>
          <w:p w14:paraId="0BB7B64D">
            <w:pPr>
              <w:spacing w:line="360" w:lineRule="auto"/>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交货期：</w:t>
            </w:r>
          </w:p>
        </w:tc>
        <w:tc>
          <w:tcPr>
            <w:tcW w:w="4853" w:type="dxa"/>
            <w:gridSpan w:val="2"/>
            <w:tcBorders>
              <w:top w:val="single" w:color="auto" w:sz="4" w:space="0"/>
              <w:left w:val="single" w:color="auto" w:sz="4" w:space="0"/>
              <w:bottom w:val="single" w:color="auto" w:sz="4" w:space="0"/>
              <w:right w:val="single" w:color="auto" w:sz="4" w:space="0"/>
            </w:tcBorders>
            <w:vAlign w:val="center"/>
          </w:tcPr>
          <w:p w14:paraId="10284936">
            <w:pPr>
              <w:spacing w:line="360" w:lineRule="auto"/>
              <w:ind w:firstLine="480"/>
              <w:jc w:val="center"/>
              <w:rPr>
                <w:rFonts w:ascii="仿宋" w:hAnsi="仿宋" w:eastAsia="仿宋" w:cs="仿宋"/>
                <w:color w:val="auto"/>
                <w:sz w:val="24"/>
                <w:highlight w:val="none"/>
              </w:rPr>
            </w:pPr>
          </w:p>
        </w:tc>
      </w:tr>
    </w:tbl>
    <w:p w14:paraId="041514A4">
      <w:pPr>
        <w:pStyle w:val="27"/>
        <w:ind w:firstLine="480"/>
        <w:rPr>
          <w:color w:val="auto"/>
          <w:highlight w:val="none"/>
        </w:rPr>
      </w:pPr>
    </w:p>
    <w:p w14:paraId="786AC2A8">
      <w:pPr>
        <w:ind w:firstLine="420"/>
        <w:rPr>
          <w:color w:val="auto"/>
          <w:highlight w:val="none"/>
        </w:rPr>
      </w:pPr>
    </w:p>
    <w:p w14:paraId="17F7F3EF">
      <w:pPr>
        <w:ind w:firstLine="420"/>
        <w:rPr>
          <w:color w:val="auto"/>
          <w:highlight w:val="none"/>
        </w:rPr>
      </w:pPr>
    </w:p>
    <w:p w14:paraId="1294B2AB">
      <w:pPr>
        <w:pStyle w:val="27"/>
        <w:ind w:firstLine="480"/>
        <w:rPr>
          <w:color w:val="auto"/>
          <w:highlight w:val="none"/>
        </w:rPr>
      </w:pPr>
    </w:p>
    <w:p w14:paraId="65B2E343">
      <w:pPr>
        <w:ind w:firstLine="420"/>
        <w:rPr>
          <w:color w:val="auto"/>
          <w:highlight w:val="none"/>
        </w:rPr>
      </w:pPr>
    </w:p>
    <w:p w14:paraId="0BF59FDF">
      <w:pPr>
        <w:pStyle w:val="27"/>
        <w:ind w:firstLine="480"/>
        <w:rPr>
          <w:color w:val="auto"/>
          <w:highlight w:val="none"/>
        </w:rPr>
      </w:pPr>
    </w:p>
    <w:p w14:paraId="05DE452F">
      <w:pPr>
        <w:ind w:firstLine="420"/>
        <w:rPr>
          <w:color w:val="auto"/>
          <w:highlight w:val="none"/>
        </w:rPr>
      </w:pPr>
    </w:p>
    <w:p w14:paraId="7CB707E0">
      <w:pPr>
        <w:spacing w:line="360" w:lineRule="auto"/>
        <w:ind w:firstLine="1200" w:firstLineChars="500"/>
        <w:rPr>
          <w:rFonts w:ascii="仿宋" w:hAnsi="仿宋" w:eastAsia="仿宋" w:cs="仿宋"/>
          <w:color w:val="auto"/>
          <w:sz w:val="24"/>
          <w:highlight w:val="none"/>
        </w:rPr>
      </w:pPr>
      <w:r>
        <w:rPr>
          <w:rFonts w:hint="eastAsia" w:ascii="仿宋" w:hAnsi="仿宋" w:eastAsia="仿宋" w:cs="仿宋"/>
          <w:color w:val="auto"/>
          <w:sz w:val="24"/>
          <w:highlight w:val="none"/>
        </w:rPr>
        <w:t>供应商（单位盖章）：</w:t>
      </w:r>
    </w:p>
    <w:p w14:paraId="049A4E3D">
      <w:pPr>
        <w:spacing w:line="360" w:lineRule="auto"/>
        <w:ind w:firstLine="1200" w:firstLineChars="500"/>
        <w:jc w:val="left"/>
        <w:rPr>
          <w:rFonts w:ascii="仿宋" w:hAnsi="仿宋" w:eastAsia="仿宋" w:cs="仿宋"/>
          <w:color w:val="auto"/>
          <w:sz w:val="24"/>
          <w:highlight w:val="none"/>
        </w:rPr>
      </w:pPr>
      <w:r>
        <w:rPr>
          <w:rFonts w:hint="eastAsia" w:ascii="仿宋" w:hAnsi="仿宋" w:eastAsia="仿宋" w:cs="仿宋"/>
          <w:color w:val="auto"/>
          <w:sz w:val="24"/>
          <w:highlight w:val="none"/>
        </w:rPr>
        <w:t>供应商代表签字：</w:t>
      </w:r>
    </w:p>
    <w:p w14:paraId="14CBDFD3">
      <w:pPr>
        <w:spacing w:line="360" w:lineRule="auto"/>
        <w:ind w:firstLine="6120" w:firstLineChars="2550"/>
        <w:rPr>
          <w:rFonts w:ascii="仿宋" w:hAnsi="仿宋" w:eastAsia="仿宋" w:cs="仿宋"/>
          <w:b/>
          <w:color w:val="auto"/>
          <w:sz w:val="24"/>
          <w:highlight w:val="none"/>
        </w:rPr>
      </w:pPr>
      <w:r>
        <w:rPr>
          <w:rFonts w:hint="eastAsia" w:ascii="仿宋" w:hAnsi="仿宋" w:eastAsia="仿宋" w:cs="仿宋"/>
          <w:color w:val="auto"/>
          <w:sz w:val="24"/>
          <w:highlight w:val="none"/>
        </w:rPr>
        <w:t>20</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7C1F3902">
      <w:pPr>
        <w:pStyle w:val="27"/>
        <w:ind w:firstLine="480"/>
        <w:rPr>
          <w:color w:val="auto"/>
          <w:highlight w:val="none"/>
        </w:rPr>
      </w:pPr>
    </w:p>
    <w:p w14:paraId="44032358">
      <w:pPr>
        <w:ind w:firstLine="420"/>
        <w:rPr>
          <w:color w:val="auto"/>
          <w:highlight w:val="none"/>
        </w:rPr>
      </w:pPr>
    </w:p>
    <w:p w14:paraId="202A974C">
      <w:pPr>
        <w:pStyle w:val="27"/>
        <w:ind w:firstLine="480"/>
        <w:rPr>
          <w:color w:val="auto"/>
          <w:highlight w:val="none"/>
        </w:rPr>
      </w:pPr>
    </w:p>
    <w:p w14:paraId="05C93EC9">
      <w:pPr>
        <w:ind w:firstLine="420"/>
        <w:rPr>
          <w:color w:val="auto"/>
          <w:highlight w:val="none"/>
        </w:rPr>
      </w:pPr>
    </w:p>
    <w:p w14:paraId="2D69577A">
      <w:pPr>
        <w:pStyle w:val="27"/>
        <w:ind w:firstLine="480"/>
        <w:rPr>
          <w:color w:val="auto"/>
          <w:highlight w:val="none"/>
        </w:rPr>
      </w:pPr>
    </w:p>
    <w:p w14:paraId="44DE29EA">
      <w:pPr>
        <w:ind w:firstLine="420"/>
        <w:rPr>
          <w:color w:val="auto"/>
          <w:highlight w:val="none"/>
        </w:rPr>
      </w:pPr>
    </w:p>
    <w:p w14:paraId="7F32D573">
      <w:pPr>
        <w:pStyle w:val="27"/>
        <w:ind w:firstLine="480"/>
        <w:rPr>
          <w:color w:val="auto"/>
          <w:highlight w:val="none"/>
        </w:rPr>
      </w:pPr>
    </w:p>
    <w:p w14:paraId="2BADBE3C">
      <w:pPr>
        <w:ind w:firstLine="420"/>
        <w:rPr>
          <w:color w:val="auto"/>
          <w:highlight w:val="none"/>
        </w:rPr>
      </w:pPr>
    </w:p>
    <w:p w14:paraId="019C6279">
      <w:pPr>
        <w:pStyle w:val="27"/>
        <w:ind w:firstLine="480"/>
        <w:rPr>
          <w:color w:val="auto"/>
          <w:highlight w:val="none"/>
        </w:rPr>
      </w:pPr>
    </w:p>
    <w:p w14:paraId="7E6A1773">
      <w:pPr>
        <w:ind w:firstLine="0" w:firstLineChars="0"/>
        <w:rPr>
          <w:color w:val="auto"/>
          <w:highlight w:val="none"/>
        </w:rPr>
      </w:pPr>
      <w:r>
        <w:rPr>
          <w:color w:val="auto"/>
          <w:highlight w:val="none"/>
        </w:rPr>
        <w:br w:type="page"/>
      </w:r>
    </w:p>
    <w:p w14:paraId="77279927">
      <w:pPr>
        <w:spacing w:line="360" w:lineRule="auto"/>
        <w:ind w:firstLine="562"/>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（四）产品分项报价表</w:t>
      </w:r>
    </w:p>
    <w:p w14:paraId="1127AF3D">
      <w:pPr>
        <w:spacing w:line="360" w:lineRule="auto"/>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14:paraId="3D650C3C">
      <w:pPr>
        <w:spacing w:line="360" w:lineRule="auto"/>
        <w:ind w:firstLine="720" w:firstLineChars="300"/>
        <w:rPr>
          <w:rFonts w:ascii="仿宋" w:hAnsi="仿宋" w:eastAsia="仿宋" w:cs="仿宋"/>
          <w:bCs/>
          <w:color w:val="auto"/>
          <w:sz w:val="24"/>
          <w:highlight w:val="none"/>
        </w:rPr>
      </w:pPr>
      <w:r>
        <w:rPr>
          <w:rFonts w:hint="eastAsia" w:ascii="仿宋" w:hAnsi="仿宋" w:eastAsia="仿宋" w:cs="仿宋"/>
          <w:color w:val="auto"/>
          <w:sz w:val="24"/>
          <w:highlight w:val="none"/>
        </w:rPr>
        <w:t xml:space="preserve">项目编号：                                                 </w:t>
      </w:r>
      <w:r>
        <w:rPr>
          <w:rFonts w:hint="eastAsia" w:ascii="仿宋" w:hAnsi="仿宋" w:eastAsia="仿宋" w:cs="仿宋"/>
          <w:bCs/>
          <w:color w:val="auto"/>
          <w:sz w:val="24"/>
          <w:highlight w:val="none"/>
        </w:rPr>
        <w:t>单位：元</w:t>
      </w:r>
    </w:p>
    <w:tbl>
      <w:tblPr>
        <w:tblStyle w:val="88"/>
        <w:tblpPr w:leftFromText="180" w:rightFromText="180" w:vertAnchor="text" w:horzAnchor="page" w:tblpX="1399" w:tblpY="413"/>
        <w:tblOverlap w:val="never"/>
        <w:tblW w:w="9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281"/>
        <w:gridCol w:w="1015"/>
        <w:gridCol w:w="1021"/>
        <w:gridCol w:w="902"/>
        <w:gridCol w:w="696"/>
        <w:gridCol w:w="951"/>
        <w:gridCol w:w="2205"/>
        <w:gridCol w:w="825"/>
      </w:tblGrid>
      <w:tr w14:paraId="2A623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6" w:type="dxa"/>
            <w:tcBorders>
              <w:top w:val="single" w:color="auto" w:sz="4" w:space="0"/>
              <w:left w:val="single" w:color="auto" w:sz="4" w:space="0"/>
              <w:bottom w:val="single" w:color="auto" w:sz="4" w:space="0"/>
              <w:right w:val="single" w:color="auto" w:sz="4" w:space="0"/>
            </w:tcBorders>
            <w:vAlign w:val="center"/>
          </w:tcPr>
          <w:p w14:paraId="2353452F">
            <w:pPr>
              <w:spacing w:line="360" w:lineRule="auto"/>
              <w:ind w:firstLine="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281" w:type="dxa"/>
            <w:tcBorders>
              <w:top w:val="single" w:color="auto" w:sz="4" w:space="0"/>
              <w:left w:val="single" w:color="auto" w:sz="4" w:space="0"/>
              <w:bottom w:val="single" w:color="auto" w:sz="4" w:space="0"/>
              <w:right w:val="single" w:color="auto" w:sz="4" w:space="0"/>
            </w:tcBorders>
            <w:vAlign w:val="center"/>
          </w:tcPr>
          <w:p w14:paraId="361D697B">
            <w:pPr>
              <w:spacing w:line="360" w:lineRule="auto"/>
              <w:ind w:firstLine="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015" w:type="dxa"/>
            <w:tcBorders>
              <w:top w:val="single" w:color="auto" w:sz="4" w:space="0"/>
              <w:left w:val="single" w:color="auto" w:sz="4" w:space="0"/>
              <w:bottom w:val="single" w:color="auto" w:sz="4" w:space="0"/>
              <w:right w:val="single" w:color="auto" w:sz="4" w:space="0"/>
            </w:tcBorders>
            <w:vAlign w:val="center"/>
          </w:tcPr>
          <w:p w14:paraId="0D540DAD">
            <w:pPr>
              <w:spacing w:line="360" w:lineRule="auto"/>
              <w:ind w:firstLine="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规格</w:t>
            </w:r>
          </w:p>
          <w:p w14:paraId="5E07C5D0">
            <w:pPr>
              <w:spacing w:line="360" w:lineRule="auto"/>
              <w:ind w:firstLine="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型号</w:t>
            </w:r>
          </w:p>
        </w:tc>
        <w:tc>
          <w:tcPr>
            <w:tcW w:w="1021" w:type="dxa"/>
            <w:tcBorders>
              <w:top w:val="single" w:color="auto" w:sz="4" w:space="0"/>
              <w:left w:val="single" w:color="auto" w:sz="4" w:space="0"/>
              <w:bottom w:val="single" w:color="auto" w:sz="4" w:space="0"/>
              <w:right w:val="single" w:color="auto" w:sz="4" w:space="0"/>
            </w:tcBorders>
            <w:vAlign w:val="center"/>
          </w:tcPr>
          <w:p w14:paraId="5E07369A">
            <w:pPr>
              <w:spacing w:line="360" w:lineRule="auto"/>
              <w:ind w:firstLine="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品牌</w:t>
            </w:r>
          </w:p>
        </w:tc>
        <w:tc>
          <w:tcPr>
            <w:tcW w:w="902" w:type="dxa"/>
            <w:tcBorders>
              <w:top w:val="single" w:color="auto" w:sz="4" w:space="0"/>
              <w:left w:val="single" w:color="auto" w:sz="4" w:space="0"/>
              <w:bottom w:val="single" w:color="auto" w:sz="4" w:space="0"/>
              <w:right w:val="single" w:color="auto" w:sz="4" w:space="0"/>
            </w:tcBorders>
            <w:vAlign w:val="center"/>
          </w:tcPr>
          <w:p w14:paraId="01B21342">
            <w:pPr>
              <w:spacing w:line="360" w:lineRule="auto"/>
              <w:ind w:firstLine="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696" w:type="dxa"/>
            <w:tcBorders>
              <w:top w:val="single" w:color="auto" w:sz="4" w:space="0"/>
              <w:left w:val="single" w:color="auto" w:sz="4" w:space="0"/>
              <w:bottom w:val="single" w:color="auto" w:sz="4" w:space="0"/>
              <w:right w:val="single" w:color="auto" w:sz="4" w:space="0"/>
            </w:tcBorders>
            <w:vAlign w:val="center"/>
          </w:tcPr>
          <w:p w14:paraId="47ADFE7D">
            <w:pPr>
              <w:spacing w:line="360" w:lineRule="auto"/>
              <w:ind w:firstLine="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单价</w:t>
            </w:r>
          </w:p>
        </w:tc>
        <w:tc>
          <w:tcPr>
            <w:tcW w:w="951" w:type="dxa"/>
            <w:tcBorders>
              <w:top w:val="single" w:color="auto" w:sz="4" w:space="0"/>
              <w:left w:val="single" w:color="auto" w:sz="4" w:space="0"/>
              <w:bottom w:val="single" w:color="auto" w:sz="4" w:space="0"/>
              <w:right w:val="single" w:color="auto" w:sz="4" w:space="0"/>
            </w:tcBorders>
            <w:vAlign w:val="center"/>
          </w:tcPr>
          <w:p w14:paraId="57DC348A">
            <w:pPr>
              <w:spacing w:line="360" w:lineRule="auto"/>
              <w:ind w:firstLine="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合价</w:t>
            </w:r>
          </w:p>
        </w:tc>
        <w:tc>
          <w:tcPr>
            <w:tcW w:w="2205" w:type="dxa"/>
            <w:tcBorders>
              <w:top w:val="single" w:color="auto" w:sz="4" w:space="0"/>
              <w:left w:val="single" w:color="auto" w:sz="4" w:space="0"/>
              <w:bottom w:val="single" w:color="auto" w:sz="4" w:space="0"/>
              <w:right w:val="single" w:color="auto" w:sz="4" w:space="0"/>
            </w:tcBorders>
            <w:vAlign w:val="center"/>
          </w:tcPr>
          <w:p w14:paraId="71D7A5D2">
            <w:pP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制造商是否为中小微企业（列明中型、小型、微型）</w:t>
            </w:r>
          </w:p>
        </w:tc>
        <w:tc>
          <w:tcPr>
            <w:tcW w:w="825" w:type="dxa"/>
            <w:tcBorders>
              <w:top w:val="single" w:color="auto" w:sz="4" w:space="0"/>
              <w:left w:val="single" w:color="auto" w:sz="4" w:space="0"/>
              <w:bottom w:val="single" w:color="auto" w:sz="4" w:space="0"/>
              <w:right w:val="single" w:color="auto" w:sz="4" w:space="0"/>
            </w:tcBorders>
            <w:vAlign w:val="center"/>
          </w:tcPr>
          <w:p w14:paraId="71F5F866">
            <w:pPr>
              <w:spacing w:line="360" w:lineRule="auto"/>
              <w:ind w:firstLine="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61709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56" w:type="dxa"/>
            <w:tcBorders>
              <w:top w:val="single" w:color="auto" w:sz="4" w:space="0"/>
              <w:left w:val="single" w:color="auto" w:sz="4" w:space="0"/>
              <w:bottom w:val="single" w:color="auto" w:sz="4" w:space="0"/>
              <w:right w:val="single" w:color="auto" w:sz="4" w:space="0"/>
            </w:tcBorders>
            <w:vAlign w:val="center"/>
          </w:tcPr>
          <w:p w14:paraId="6D8679A7">
            <w:pPr>
              <w:spacing w:line="360" w:lineRule="auto"/>
              <w:ind w:left="0" w:leftChars="0" w:firstLine="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281" w:type="dxa"/>
            <w:tcBorders>
              <w:top w:val="single" w:color="auto" w:sz="4" w:space="0"/>
              <w:left w:val="single" w:color="auto" w:sz="4" w:space="0"/>
              <w:bottom w:val="single" w:color="auto" w:sz="4" w:space="0"/>
              <w:right w:val="single" w:color="auto" w:sz="4" w:space="0"/>
            </w:tcBorders>
            <w:vAlign w:val="center"/>
          </w:tcPr>
          <w:p w14:paraId="3F63ACDA">
            <w:pPr>
              <w:spacing w:line="360" w:lineRule="auto"/>
              <w:ind w:firstLine="480"/>
              <w:jc w:val="center"/>
              <w:rPr>
                <w:rFonts w:ascii="仿宋" w:hAnsi="仿宋" w:eastAsia="仿宋" w:cs="仿宋"/>
                <w:color w:val="auto"/>
                <w:sz w:val="24"/>
                <w:highlight w:val="none"/>
              </w:rPr>
            </w:pPr>
          </w:p>
        </w:tc>
        <w:tc>
          <w:tcPr>
            <w:tcW w:w="1015" w:type="dxa"/>
            <w:tcBorders>
              <w:top w:val="single" w:color="auto" w:sz="4" w:space="0"/>
              <w:left w:val="single" w:color="auto" w:sz="4" w:space="0"/>
              <w:bottom w:val="single" w:color="auto" w:sz="4" w:space="0"/>
              <w:right w:val="single" w:color="auto" w:sz="4" w:space="0"/>
            </w:tcBorders>
            <w:vAlign w:val="center"/>
          </w:tcPr>
          <w:p w14:paraId="321E36ED">
            <w:pPr>
              <w:spacing w:line="360" w:lineRule="auto"/>
              <w:ind w:firstLine="480"/>
              <w:jc w:val="center"/>
              <w:rPr>
                <w:rFonts w:ascii="仿宋" w:hAnsi="仿宋" w:eastAsia="仿宋" w:cs="仿宋"/>
                <w:color w:val="auto"/>
                <w:sz w:val="24"/>
                <w:highlight w:val="none"/>
              </w:rPr>
            </w:pPr>
          </w:p>
        </w:tc>
        <w:tc>
          <w:tcPr>
            <w:tcW w:w="1021" w:type="dxa"/>
            <w:tcBorders>
              <w:top w:val="single" w:color="auto" w:sz="4" w:space="0"/>
              <w:left w:val="single" w:color="auto" w:sz="4" w:space="0"/>
              <w:bottom w:val="single" w:color="auto" w:sz="4" w:space="0"/>
              <w:right w:val="single" w:color="auto" w:sz="4" w:space="0"/>
            </w:tcBorders>
            <w:vAlign w:val="center"/>
          </w:tcPr>
          <w:p w14:paraId="6945687B">
            <w:pPr>
              <w:spacing w:line="360" w:lineRule="auto"/>
              <w:ind w:firstLine="480"/>
              <w:jc w:val="center"/>
              <w:rPr>
                <w:rFonts w:ascii="仿宋" w:hAnsi="仿宋" w:eastAsia="仿宋" w:cs="仿宋"/>
                <w:color w:val="auto"/>
                <w:sz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14:paraId="24FEDA40">
            <w:pPr>
              <w:spacing w:line="360" w:lineRule="auto"/>
              <w:ind w:firstLine="480"/>
              <w:jc w:val="center"/>
              <w:rPr>
                <w:rFonts w:ascii="仿宋" w:hAnsi="仿宋" w:eastAsia="仿宋" w:cs="仿宋"/>
                <w:color w:val="auto"/>
                <w:sz w:val="24"/>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5B3D6A77">
            <w:pPr>
              <w:spacing w:line="360" w:lineRule="auto"/>
              <w:ind w:firstLine="480"/>
              <w:jc w:val="center"/>
              <w:rPr>
                <w:rFonts w:ascii="仿宋" w:hAnsi="仿宋" w:eastAsia="仿宋" w:cs="仿宋"/>
                <w:color w:val="auto"/>
                <w:sz w:val="24"/>
                <w:highlight w:val="none"/>
              </w:rPr>
            </w:pPr>
          </w:p>
        </w:tc>
        <w:tc>
          <w:tcPr>
            <w:tcW w:w="951" w:type="dxa"/>
            <w:tcBorders>
              <w:top w:val="single" w:color="auto" w:sz="4" w:space="0"/>
              <w:left w:val="single" w:color="auto" w:sz="4" w:space="0"/>
              <w:bottom w:val="single" w:color="auto" w:sz="4" w:space="0"/>
              <w:right w:val="single" w:color="auto" w:sz="4" w:space="0"/>
            </w:tcBorders>
            <w:vAlign w:val="center"/>
          </w:tcPr>
          <w:p w14:paraId="2BDF7E3E">
            <w:pPr>
              <w:spacing w:line="360" w:lineRule="auto"/>
              <w:ind w:firstLine="480"/>
              <w:jc w:val="center"/>
              <w:rPr>
                <w:rFonts w:ascii="仿宋" w:hAnsi="仿宋" w:eastAsia="仿宋" w:cs="仿宋"/>
                <w:color w:val="auto"/>
                <w:sz w:val="24"/>
                <w:highlight w:val="none"/>
              </w:rPr>
            </w:pPr>
          </w:p>
        </w:tc>
        <w:tc>
          <w:tcPr>
            <w:tcW w:w="2205" w:type="dxa"/>
            <w:tcBorders>
              <w:top w:val="single" w:color="auto" w:sz="4" w:space="0"/>
              <w:left w:val="single" w:color="auto" w:sz="4" w:space="0"/>
              <w:bottom w:val="single" w:color="auto" w:sz="4" w:space="0"/>
              <w:right w:val="single" w:color="auto" w:sz="4" w:space="0"/>
            </w:tcBorders>
            <w:vAlign w:val="center"/>
          </w:tcPr>
          <w:p w14:paraId="319F7EDA">
            <w:pPr>
              <w:spacing w:line="360" w:lineRule="auto"/>
              <w:ind w:firstLine="480"/>
              <w:jc w:val="center"/>
              <w:rPr>
                <w:rFonts w:ascii="仿宋" w:hAnsi="仿宋" w:eastAsia="仿宋" w:cs="仿宋"/>
                <w:color w:val="auto"/>
                <w:sz w:val="24"/>
                <w:highlight w:val="none"/>
              </w:rPr>
            </w:pPr>
          </w:p>
        </w:tc>
        <w:tc>
          <w:tcPr>
            <w:tcW w:w="825" w:type="dxa"/>
            <w:tcBorders>
              <w:top w:val="single" w:color="auto" w:sz="4" w:space="0"/>
              <w:left w:val="single" w:color="auto" w:sz="4" w:space="0"/>
              <w:bottom w:val="single" w:color="auto" w:sz="4" w:space="0"/>
              <w:right w:val="single" w:color="auto" w:sz="4" w:space="0"/>
            </w:tcBorders>
            <w:vAlign w:val="center"/>
          </w:tcPr>
          <w:p w14:paraId="6767A278">
            <w:pPr>
              <w:spacing w:line="360" w:lineRule="auto"/>
              <w:ind w:firstLine="480"/>
              <w:jc w:val="center"/>
              <w:rPr>
                <w:rFonts w:ascii="仿宋" w:hAnsi="仿宋" w:eastAsia="仿宋" w:cs="仿宋"/>
                <w:color w:val="auto"/>
                <w:sz w:val="24"/>
                <w:highlight w:val="none"/>
              </w:rPr>
            </w:pPr>
          </w:p>
        </w:tc>
      </w:tr>
      <w:tr w14:paraId="0DDF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56" w:type="dxa"/>
            <w:tcBorders>
              <w:top w:val="single" w:color="auto" w:sz="4" w:space="0"/>
              <w:left w:val="single" w:color="auto" w:sz="4" w:space="0"/>
              <w:bottom w:val="single" w:color="auto" w:sz="4" w:space="0"/>
              <w:right w:val="single" w:color="auto" w:sz="4" w:space="0"/>
            </w:tcBorders>
            <w:vAlign w:val="center"/>
          </w:tcPr>
          <w:p w14:paraId="75BF5988">
            <w:pPr>
              <w:spacing w:line="360" w:lineRule="auto"/>
              <w:ind w:left="0" w:leftChars="0" w:firstLine="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281" w:type="dxa"/>
            <w:tcBorders>
              <w:top w:val="single" w:color="auto" w:sz="4" w:space="0"/>
              <w:left w:val="single" w:color="auto" w:sz="4" w:space="0"/>
              <w:bottom w:val="single" w:color="auto" w:sz="4" w:space="0"/>
              <w:right w:val="single" w:color="auto" w:sz="4" w:space="0"/>
            </w:tcBorders>
            <w:vAlign w:val="center"/>
          </w:tcPr>
          <w:p w14:paraId="3A92C79F">
            <w:pPr>
              <w:spacing w:line="360" w:lineRule="auto"/>
              <w:ind w:firstLine="480"/>
              <w:jc w:val="center"/>
              <w:rPr>
                <w:rFonts w:ascii="仿宋" w:hAnsi="仿宋" w:eastAsia="仿宋" w:cs="仿宋"/>
                <w:color w:val="auto"/>
                <w:sz w:val="24"/>
                <w:highlight w:val="none"/>
              </w:rPr>
            </w:pPr>
          </w:p>
        </w:tc>
        <w:tc>
          <w:tcPr>
            <w:tcW w:w="1015" w:type="dxa"/>
            <w:tcBorders>
              <w:top w:val="single" w:color="auto" w:sz="4" w:space="0"/>
              <w:left w:val="single" w:color="auto" w:sz="4" w:space="0"/>
              <w:bottom w:val="single" w:color="auto" w:sz="4" w:space="0"/>
              <w:right w:val="single" w:color="auto" w:sz="4" w:space="0"/>
            </w:tcBorders>
            <w:vAlign w:val="center"/>
          </w:tcPr>
          <w:p w14:paraId="08974415">
            <w:pPr>
              <w:spacing w:line="360" w:lineRule="auto"/>
              <w:ind w:firstLine="480"/>
              <w:jc w:val="center"/>
              <w:rPr>
                <w:rFonts w:ascii="仿宋" w:hAnsi="仿宋" w:eastAsia="仿宋" w:cs="仿宋"/>
                <w:color w:val="auto"/>
                <w:sz w:val="24"/>
                <w:highlight w:val="none"/>
              </w:rPr>
            </w:pPr>
          </w:p>
        </w:tc>
        <w:tc>
          <w:tcPr>
            <w:tcW w:w="1021" w:type="dxa"/>
            <w:tcBorders>
              <w:top w:val="single" w:color="auto" w:sz="4" w:space="0"/>
              <w:left w:val="single" w:color="auto" w:sz="4" w:space="0"/>
              <w:bottom w:val="single" w:color="auto" w:sz="4" w:space="0"/>
              <w:right w:val="single" w:color="auto" w:sz="4" w:space="0"/>
            </w:tcBorders>
            <w:vAlign w:val="center"/>
          </w:tcPr>
          <w:p w14:paraId="42572096">
            <w:pPr>
              <w:spacing w:line="360" w:lineRule="auto"/>
              <w:ind w:firstLine="480"/>
              <w:jc w:val="center"/>
              <w:rPr>
                <w:rFonts w:ascii="仿宋" w:hAnsi="仿宋" w:eastAsia="仿宋" w:cs="仿宋"/>
                <w:color w:val="auto"/>
                <w:sz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14:paraId="29A41A61">
            <w:pPr>
              <w:spacing w:line="360" w:lineRule="auto"/>
              <w:ind w:firstLine="480"/>
              <w:jc w:val="center"/>
              <w:rPr>
                <w:rFonts w:ascii="仿宋" w:hAnsi="仿宋" w:eastAsia="仿宋" w:cs="仿宋"/>
                <w:color w:val="auto"/>
                <w:sz w:val="24"/>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444C3F08">
            <w:pPr>
              <w:spacing w:line="360" w:lineRule="auto"/>
              <w:ind w:firstLine="480"/>
              <w:jc w:val="center"/>
              <w:rPr>
                <w:rFonts w:ascii="仿宋" w:hAnsi="仿宋" w:eastAsia="仿宋" w:cs="仿宋"/>
                <w:color w:val="auto"/>
                <w:sz w:val="24"/>
                <w:highlight w:val="none"/>
              </w:rPr>
            </w:pPr>
          </w:p>
        </w:tc>
        <w:tc>
          <w:tcPr>
            <w:tcW w:w="951" w:type="dxa"/>
            <w:tcBorders>
              <w:top w:val="single" w:color="auto" w:sz="4" w:space="0"/>
              <w:left w:val="single" w:color="auto" w:sz="4" w:space="0"/>
              <w:bottom w:val="single" w:color="auto" w:sz="4" w:space="0"/>
              <w:right w:val="single" w:color="auto" w:sz="4" w:space="0"/>
            </w:tcBorders>
            <w:vAlign w:val="center"/>
          </w:tcPr>
          <w:p w14:paraId="75B2998E">
            <w:pPr>
              <w:spacing w:line="360" w:lineRule="auto"/>
              <w:ind w:firstLine="480"/>
              <w:jc w:val="center"/>
              <w:rPr>
                <w:rFonts w:ascii="仿宋" w:hAnsi="仿宋" w:eastAsia="仿宋" w:cs="仿宋"/>
                <w:color w:val="auto"/>
                <w:sz w:val="24"/>
                <w:highlight w:val="none"/>
              </w:rPr>
            </w:pPr>
          </w:p>
        </w:tc>
        <w:tc>
          <w:tcPr>
            <w:tcW w:w="2205" w:type="dxa"/>
            <w:tcBorders>
              <w:top w:val="single" w:color="auto" w:sz="4" w:space="0"/>
              <w:left w:val="single" w:color="auto" w:sz="4" w:space="0"/>
              <w:bottom w:val="single" w:color="auto" w:sz="4" w:space="0"/>
              <w:right w:val="single" w:color="auto" w:sz="4" w:space="0"/>
            </w:tcBorders>
            <w:vAlign w:val="center"/>
          </w:tcPr>
          <w:p w14:paraId="049C3242">
            <w:pPr>
              <w:spacing w:line="360" w:lineRule="auto"/>
              <w:ind w:firstLine="480"/>
              <w:jc w:val="center"/>
              <w:rPr>
                <w:rFonts w:ascii="仿宋" w:hAnsi="仿宋" w:eastAsia="仿宋" w:cs="仿宋"/>
                <w:color w:val="auto"/>
                <w:sz w:val="24"/>
                <w:highlight w:val="none"/>
              </w:rPr>
            </w:pPr>
          </w:p>
        </w:tc>
        <w:tc>
          <w:tcPr>
            <w:tcW w:w="825" w:type="dxa"/>
            <w:tcBorders>
              <w:top w:val="single" w:color="auto" w:sz="4" w:space="0"/>
              <w:left w:val="single" w:color="auto" w:sz="4" w:space="0"/>
              <w:bottom w:val="single" w:color="auto" w:sz="4" w:space="0"/>
              <w:right w:val="single" w:color="auto" w:sz="4" w:space="0"/>
            </w:tcBorders>
            <w:vAlign w:val="center"/>
          </w:tcPr>
          <w:p w14:paraId="09A455DB">
            <w:pPr>
              <w:spacing w:line="360" w:lineRule="auto"/>
              <w:ind w:firstLine="480"/>
              <w:jc w:val="center"/>
              <w:rPr>
                <w:rFonts w:ascii="仿宋" w:hAnsi="仿宋" w:eastAsia="仿宋" w:cs="仿宋"/>
                <w:color w:val="auto"/>
                <w:sz w:val="24"/>
                <w:highlight w:val="none"/>
              </w:rPr>
            </w:pPr>
          </w:p>
        </w:tc>
      </w:tr>
      <w:tr w14:paraId="4DBA1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56" w:type="dxa"/>
            <w:tcBorders>
              <w:top w:val="single" w:color="auto" w:sz="4" w:space="0"/>
              <w:left w:val="single" w:color="auto" w:sz="4" w:space="0"/>
              <w:bottom w:val="single" w:color="auto" w:sz="4" w:space="0"/>
              <w:right w:val="single" w:color="auto" w:sz="4" w:space="0"/>
            </w:tcBorders>
            <w:vAlign w:val="center"/>
          </w:tcPr>
          <w:p w14:paraId="156B7BFB">
            <w:pPr>
              <w:spacing w:line="360" w:lineRule="auto"/>
              <w:ind w:left="0" w:leftChars="0" w:firstLine="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281" w:type="dxa"/>
            <w:tcBorders>
              <w:top w:val="single" w:color="auto" w:sz="4" w:space="0"/>
              <w:left w:val="single" w:color="auto" w:sz="4" w:space="0"/>
              <w:bottom w:val="single" w:color="auto" w:sz="4" w:space="0"/>
              <w:right w:val="single" w:color="auto" w:sz="4" w:space="0"/>
            </w:tcBorders>
            <w:vAlign w:val="center"/>
          </w:tcPr>
          <w:p w14:paraId="32997AF8">
            <w:pPr>
              <w:spacing w:line="360" w:lineRule="auto"/>
              <w:ind w:firstLine="480"/>
              <w:jc w:val="center"/>
              <w:rPr>
                <w:rFonts w:ascii="仿宋" w:hAnsi="仿宋" w:eastAsia="仿宋" w:cs="仿宋"/>
                <w:color w:val="auto"/>
                <w:sz w:val="24"/>
                <w:highlight w:val="none"/>
              </w:rPr>
            </w:pPr>
          </w:p>
        </w:tc>
        <w:tc>
          <w:tcPr>
            <w:tcW w:w="1015" w:type="dxa"/>
            <w:tcBorders>
              <w:top w:val="single" w:color="auto" w:sz="4" w:space="0"/>
              <w:left w:val="single" w:color="auto" w:sz="4" w:space="0"/>
              <w:bottom w:val="single" w:color="auto" w:sz="4" w:space="0"/>
              <w:right w:val="single" w:color="auto" w:sz="4" w:space="0"/>
            </w:tcBorders>
            <w:vAlign w:val="center"/>
          </w:tcPr>
          <w:p w14:paraId="4F4DE7E5">
            <w:pPr>
              <w:spacing w:line="360" w:lineRule="auto"/>
              <w:ind w:firstLine="480"/>
              <w:jc w:val="center"/>
              <w:rPr>
                <w:rFonts w:ascii="仿宋" w:hAnsi="仿宋" w:eastAsia="仿宋" w:cs="仿宋"/>
                <w:color w:val="auto"/>
                <w:sz w:val="24"/>
                <w:highlight w:val="none"/>
              </w:rPr>
            </w:pPr>
          </w:p>
        </w:tc>
        <w:tc>
          <w:tcPr>
            <w:tcW w:w="1021" w:type="dxa"/>
            <w:tcBorders>
              <w:top w:val="single" w:color="auto" w:sz="4" w:space="0"/>
              <w:left w:val="single" w:color="auto" w:sz="4" w:space="0"/>
              <w:bottom w:val="single" w:color="auto" w:sz="4" w:space="0"/>
              <w:right w:val="single" w:color="auto" w:sz="4" w:space="0"/>
            </w:tcBorders>
            <w:vAlign w:val="center"/>
          </w:tcPr>
          <w:p w14:paraId="3736BA44">
            <w:pPr>
              <w:spacing w:line="360" w:lineRule="auto"/>
              <w:ind w:firstLine="480"/>
              <w:jc w:val="center"/>
              <w:rPr>
                <w:rFonts w:ascii="仿宋" w:hAnsi="仿宋" w:eastAsia="仿宋" w:cs="仿宋"/>
                <w:color w:val="auto"/>
                <w:sz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14:paraId="78A43F1E">
            <w:pPr>
              <w:spacing w:line="360" w:lineRule="auto"/>
              <w:ind w:firstLine="480"/>
              <w:jc w:val="center"/>
              <w:rPr>
                <w:rFonts w:ascii="仿宋" w:hAnsi="仿宋" w:eastAsia="仿宋" w:cs="仿宋"/>
                <w:color w:val="auto"/>
                <w:sz w:val="24"/>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2E6B0B42">
            <w:pPr>
              <w:spacing w:line="360" w:lineRule="auto"/>
              <w:ind w:firstLine="480"/>
              <w:jc w:val="center"/>
              <w:rPr>
                <w:rFonts w:ascii="仿宋" w:hAnsi="仿宋" w:eastAsia="仿宋" w:cs="仿宋"/>
                <w:color w:val="auto"/>
                <w:sz w:val="24"/>
                <w:highlight w:val="none"/>
              </w:rPr>
            </w:pPr>
          </w:p>
        </w:tc>
        <w:tc>
          <w:tcPr>
            <w:tcW w:w="951" w:type="dxa"/>
            <w:tcBorders>
              <w:top w:val="single" w:color="auto" w:sz="4" w:space="0"/>
              <w:left w:val="single" w:color="auto" w:sz="4" w:space="0"/>
              <w:bottom w:val="single" w:color="auto" w:sz="4" w:space="0"/>
              <w:right w:val="single" w:color="auto" w:sz="4" w:space="0"/>
            </w:tcBorders>
            <w:vAlign w:val="center"/>
          </w:tcPr>
          <w:p w14:paraId="17169AA6">
            <w:pPr>
              <w:spacing w:line="360" w:lineRule="auto"/>
              <w:ind w:firstLine="480"/>
              <w:jc w:val="center"/>
              <w:rPr>
                <w:rFonts w:ascii="仿宋" w:hAnsi="仿宋" w:eastAsia="仿宋" w:cs="仿宋"/>
                <w:color w:val="auto"/>
                <w:sz w:val="24"/>
                <w:highlight w:val="none"/>
              </w:rPr>
            </w:pPr>
          </w:p>
        </w:tc>
        <w:tc>
          <w:tcPr>
            <w:tcW w:w="2205" w:type="dxa"/>
            <w:tcBorders>
              <w:top w:val="single" w:color="auto" w:sz="4" w:space="0"/>
              <w:left w:val="single" w:color="auto" w:sz="4" w:space="0"/>
              <w:bottom w:val="single" w:color="auto" w:sz="4" w:space="0"/>
              <w:right w:val="single" w:color="auto" w:sz="4" w:space="0"/>
            </w:tcBorders>
            <w:vAlign w:val="center"/>
          </w:tcPr>
          <w:p w14:paraId="4638A1AB">
            <w:pPr>
              <w:spacing w:line="360" w:lineRule="auto"/>
              <w:ind w:firstLine="480"/>
              <w:jc w:val="center"/>
              <w:rPr>
                <w:rFonts w:ascii="仿宋" w:hAnsi="仿宋" w:eastAsia="仿宋" w:cs="仿宋"/>
                <w:color w:val="auto"/>
                <w:sz w:val="24"/>
                <w:highlight w:val="none"/>
              </w:rPr>
            </w:pPr>
          </w:p>
        </w:tc>
        <w:tc>
          <w:tcPr>
            <w:tcW w:w="825" w:type="dxa"/>
            <w:tcBorders>
              <w:top w:val="single" w:color="auto" w:sz="4" w:space="0"/>
              <w:left w:val="single" w:color="auto" w:sz="4" w:space="0"/>
              <w:bottom w:val="single" w:color="auto" w:sz="4" w:space="0"/>
              <w:right w:val="single" w:color="auto" w:sz="4" w:space="0"/>
            </w:tcBorders>
            <w:vAlign w:val="center"/>
          </w:tcPr>
          <w:p w14:paraId="04EA72C1">
            <w:pPr>
              <w:spacing w:line="360" w:lineRule="auto"/>
              <w:ind w:firstLine="480"/>
              <w:jc w:val="center"/>
              <w:rPr>
                <w:rFonts w:ascii="仿宋" w:hAnsi="仿宋" w:eastAsia="仿宋" w:cs="仿宋"/>
                <w:color w:val="auto"/>
                <w:sz w:val="24"/>
                <w:highlight w:val="none"/>
              </w:rPr>
            </w:pPr>
          </w:p>
        </w:tc>
      </w:tr>
      <w:tr w14:paraId="29DAA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56" w:type="dxa"/>
            <w:tcBorders>
              <w:top w:val="single" w:color="auto" w:sz="4" w:space="0"/>
              <w:left w:val="single" w:color="auto" w:sz="4" w:space="0"/>
              <w:bottom w:val="single" w:color="auto" w:sz="4" w:space="0"/>
              <w:right w:val="single" w:color="auto" w:sz="4" w:space="0"/>
            </w:tcBorders>
            <w:vAlign w:val="center"/>
          </w:tcPr>
          <w:p w14:paraId="11F44EFA">
            <w:pPr>
              <w:spacing w:line="360" w:lineRule="auto"/>
              <w:ind w:left="0" w:leftChars="0" w:firstLine="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281" w:type="dxa"/>
            <w:tcBorders>
              <w:top w:val="single" w:color="auto" w:sz="4" w:space="0"/>
              <w:left w:val="single" w:color="auto" w:sz="4" w:space="0"/>
              <w:bottom w:val="single" w:color="auto" w:sz="4" w:space="0"/>
              <w:right w:val="single" w:color="auto" w:sz="4" w:space="0"/>
            </w:tcBorders>
            <w:vAlign w:val="center"/>
          </w:tcPr>
          <w:p w14:paraId="7B6EA1D0">
            <w:pPr>
              <w:spacing w:line="360" w:lineRule="auto"/>
              <w:ind w:firstLine="480"/>
              <w:jc w:val="center"/>
              <w:rPr>
                <w:rFonts w:ascii="仿宋" w:hAnsi="仿宋" w:eastAsia="仿宋" w:cs="仿宋"/>
                <w:color w:val="auto"/>
                <w:sz w:val="24"/>
                <w:highlight w:val="none"/>
              </w:rPr>
            </w:pPr>
          </w:p>
        </w:tc>
        <w:tc>
          <w:tcPr>
            <w:tcW w:w="1015" w:type="dxa"/>
            <w:tcBorders>
              <w:top w:val="single" w:color="auto" w:sz="4" w:space="0"/>
              <w:left w:val="single" w:color="auto" w:sz="4" w:space="0"/>
              <w:bottom w:val="single" w:color="auto" w:sz="4" w:space="0"/>
              <w:right w:val="single" w:color="auto" w:sz="4" w:space="0"/>
            </w:tcBorders>
            <w:vAlign w:val="center"/>
          </w:tcPr>
          <w:p w14:paraId="464D7DBE">
            <w:pPr>
              <w:spacing w:line="360" w:lineRule="auto"/>
              <w:ind w:firstLine="480"/>
              <w:jc w:val="center"/>
              <w:rPr>
                <w:rFonts w:ascii="仿宋" w:hAnsi="仿宋" w:eastAsia="仿宋" w:cs="仿宋"/>
                <w:color w:val="auto"/>
                <w:sz w:val="24"/>
                <w:highlight w:val="none"/>
              </w:rPr>
            </w:pPr>
          </w:p>
        </w:tc>
        <w:tc>
          <w:tcPr>
            <w:tcW w:w="1021" w:type="dxa"/>
            <w:tcBorders>
              <w:top w:val="single" w:color="auto" w:sz="4" w:space="0"/>
              <w:left w:val="single" w:color="auto" w:sz="4" w:space="0"/>
              <w:bottom w:val="single" w:color="auto" w:sz="4" w:space="0"/>
              <w:right w:val="single" w:color="auto" w:sz="4" w:space="0"/>
            </w:tcBorders>
            <w:vAlign w:val="center"/>
          </w:tcPr>
          <w:p w14:paraId="10EF0AAF">
            <w:pPr>
              <w:spacing w:line="360" w:lineRule="auto"/>
              <w:ind w:firstLine="480"/>
              <w:jc w:val="center"/>
              <w:rPr>
                <w:rFonts w:ascii="仿宋" w:hAnsi="仿宋" w:eastAsia="仿宋" w:cs="仿宋"/>
                <w:color w:val="auto"/>
                <w:sz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14:paraId="08B170DC">
            <w:pPr>
              <w:spacing w:line="360" w:lineRule="auto"/>
              <w:ind w:firstLine="480"/>
              <w:jc w:val="center"/>
              <w:rPr>
                <w:rFonts w:ascii="仿宋" w:hAnsi="仿宋" w:eastAsia="仿宋" w:cs="仿宋"/>
                <w:color w:val="auto"/>
                <w:sz w:val="24"/>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0C79A057">
            <w:pPr>
              <w:spacing w:line="360" w:lineRule="auto"/>
              <w:ind w:firstLine="480"/>
              <w:jc w:val="center"/>
              <w:rPr>
                <w:rFonts w:ascii="仿宋" w:hAnsi="仿宋" w:eastAsia="仿宋" w:cs="仿宋"/>
                <w:color w:val="auto"/>
                <w:sz w:val="24"/>
                <w:highlight w:val="none"/>
              </w:rPr>
            </w:pPr>
          </w:p>
        </w:tc>
        <w:tc>
          <w:tcPr>
            <w:tcW w:w="951" w:type="dxa"/>
            <w:tcBorders>
              <w:top w:val="single" w:color="auto" w:sz="4" w:space="0"/>
              <w:left w:val="single" w:color="auto" w:sz="4" w:space="0"/>
              <w:bottom w:val="single" w:color="auto" w:sz="4" w:space="0"/>
              <w:right w:val="single" w:color="auto" w:sz="4" w:space="0"/>
            </w:tcBorders>
            <w:vAlign w:val="center"/>
          </w:tcPr>
          <w:p w14:paraId="79BD6D00">
            <w:pPr>
              <w:spacing w:line="360" w:lineRule="auto"/>
              <w:ind w:firstLine="480"/>
              <w:jc w:val="center"/>
              <w:rPr>
                <w:rFonts w:ascii="仿宋" w:hAnsi="仿宋" w:eastAsia="仿宋" w:cs="仿宋"/>
                <w:color w:val="auto"/>
                <w:sz w:val="24"/>
                <w:highlight w:val="none"/>
              </w:rPr>
            </w:pPr>
          </w:p>
        </w:tc>
        <w:tc>
          <w:tcPr>
            <w:tcW w:w="2205" w:type="dxa"/>
            <w:tcBorders>
              <w:top w:val="single" w:color="auto" w:sz="4" w:space="0"/>
              <w:left w:val="single" w:color="auto" w:sz="4" w:space="0"/>
              <w:bottom w:val="single" w:color="auto" w:sz="4" w:space="0"/>
              <w:right w:val="single" w:color="auto" w:sz="4" w:space="0"/>
            </w:tcBorders>
            <w:vAlign w:val="center"/>
          </w:tcPr>
          <w:p w14:paraId="0E093F93">
            <w:pPr>
              <w:spacing w:line="360" w:lineRule="auto"/>
              <w:ind w:firstLine="480"/>
              <w:jc w:val="center"/>
              <w:rPr>
                <w:rFonts w:ascii="仿宋" w:hAnsi="仿宋" w:eastAsia="仿宋" w:cs="仿宋"/>
                <w:color w:val="auto"/>
                <w:sz w:val="24"/>
                <w:highlight w:val="none"/>
              </w:rPr>
            </w:pPr>
          </w:p>
        </w:tc>
        <w:tc>
          <w:tcPr>
            <w:tcW w:w="825" w:type="dxa"/>
            <w:tcBorders>
              <w:top w:val="single" w:color="auto" w:sz="4" w:space="0"/>
              <w:left w:val="single" w:color="auto" w:sz="4" w:space="0"/>
              <w:bottom w:val="single" w:color="auto" w:sz="4" w:space="0"/>
              <w:right w:val="single" w:color="auto" w:sz="4" w:space="0"/>
            </w:tcBorders>
            <w:vAlign w:val="center"/>
          </w:tcPr>
          <w:p w14:paraId="5FB65B22">
            <w:pPr>
              <w:spacing w:line="360" w:lineRule="auto"/>
              <w:ind w:firstLine="480"/>
              <w:jc w:val="center"/>
              <w:rPr>
                <w:rFonts w:ascii="仿宋" w:hAnsi="仿宋" w:eastAsia="仿宋" w:cs="仿宋"/>
                <w:color w:val="auto"/>
                <w:sz w:val="24"/>
                <w:highlight w:val="none"/>
              </w:rPr>
            </w:pPr>
          </w:p>
        </w:tc>
      </w:tr>
      <w:tr w14:paraId="3C65A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56" w:type="dxa"/>
            <w:tcBorders>
              <w:top w:val="single" w:color="auto" w:sz="4" w:space="0"/>
              <w:left w:val="single" w:color="auto" w:sz="4" w:space="0"/>
              <w:bottom w:val="single" w:color="auto" w:sz="4" w:space="0"/>
              <w:right w:val="single" w:color="auto" w:sz="4" w:space="0"/>
            </w:tcBorders>
            <w:vAlign w:val="center"/>
          </w:tcPr>
          <w:p w14:paraId="6E61DBFF">
            <w:pPr>
              <w:spacing w:line="360" w:lineRule="auto"/>
              <w:ind w:left="0" w:leftChars="0" w:firstLine="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281" w:type="dxa"/>
            <w:tcBorders>
              <w:top w:val="single" w:color="auto" w:sz="4" w:space="0"/>
              <w:left w:val="single" w:color="auto" w:sz="4" w:space="0"/>
              <w:bottom w:val="single" w:color="auto" w:sz="4" w:space="0"/>
              <w:right w:val="single" w:color="auto" w:sz="4" w:space="0"/>
            </w:tcBorders>
            <w:vAlign w:val="center"/>
          </w:tcPr>
          <w:p w14:paraId="762AAAE1">
            <w:pPr>
              <w:spacing w:line="360" w:lineRule="auto"/>
              <w:ind w:firstLine="480"/>
              <w:jc w:val="center"/>
              <w:rPr>
                <w:rFonts w:ascii="仿宋" w:hAnsi="仿宋" w:eastAsia="仿宋" w:cs="仿宋"/>
                <w:color w:val="auto"/>
                <w:sz w:val="24"/>
                <w:highlight w:val="none"/>
              </w:rPr>
            </w:pPr>
          </w:p>
        </w:tc>
        <w:tc>
          <w:tcPr>
            <w:tcW w:w="1015" w:type="dxa"/>
            <w:tcBorders>
              <w:top w:val="single" w:color="auto" w:sz="4" w:space="0"/>
              <w:left w:val="single" w:color="auto" w:sz="4" w:space="0"/>
              <w:bottom w:val="single" w:color="auto" w:sz="4" w:space="0"/>
              <w:right w:val="single" w:color="auto" w:sz="4" w:space="0"/>
            </w:tcBorders>
            <w:vAlign w:val="center"/>
          </w:tcPr>
          <w:p w14:paraId="410E9A10">
            <w:pPr>
              <w:spacing w:line="360" w:lineRule="auto"/>
              <w:ind w:firstLine="480"/>
              <w:jc w:val="center"/>
              <w:rPr>
                <w:rFonts w:ascii="仿宋" w:hAnsi="仿宋" w:eastAsia="仿宋" w:cs="仿宋"/>
                <w:color w:val="auto"/>
                <w:sz w:val="24"/>
                <w:highlight w:val="none"/>
              </w:rPr>
            </w:pPr>
          </w:p>
        </w:tc>
        <w:tc>
          <w:tcPr>
            <w:tcW w:w="1021" w:type="dxa"/>
            <w:tcBorders>
              <w:top w:val="single" w:color="auto" w:sz="4" w:space="0"/>
              <w:left w:val="single" w:color="auto" w:sz="4" w:space="0"/>
              <w:bottom w:val="single" w:color="auto" w:sz="4" w:space="0"/>
              <w:right w:val="single" w:color="auto" w:sz="4" w:space="0"/>
            </w:tcBorders>
            <w:vAlign w:val="center"/>
          </w:tcPr>
          <w:p w14:paraId="25547749">
            <w:pPr>
              <w:spacing w:line="360" w:lineRule="auto"/>
              <w:ind w:firstLine="480"/>
              <w:jc w:val="center"/>
              <w:rPr>
                <w:rFonts w:ascii="仿宋" w:hAnsi="仿宋" w:eastAsia="仿宋" w:cs="仿宋"/>
                <w:color w:val="auto"/>
                <w:sz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14:paraId="7A4FC12E">
            <w:pPr>
              <w:spacing w:line="360" w:lineRule="auto"/>
              <w:ind w:firstLine="480"/>
              <w:jc w:val="center"/>
              <w:rPr>
                <w:rFonts w:ascii="仿宋" w:hAnsi="仿宋" w:eastAsia="仿宋" w:cs="仿宋"/>
                <w:color w:val="auto"/>
                <w:sz w:val="24"/>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63A2DA82">
            <w:pPr>
              <w:spacing w:line="360" w:lineRule="auto"/>
              <w:ind w:firstLine="480"/>
              <w:jc w:val="center"/>
              <w:rPr>
                <w:rFonts w:ascii="仿宋" w:hAnsi="仿宋" w:eastAsia="仿宋" w:cs="仿宋"/>
                <w:color w:val="auto"/>
                <w:sz w:val="24"/>
                <w:highlight w:val="none"/>
              </w:rPr>
            </w:pPr>
          </w:p>
        </w:tc>
        <w:tc>
          <w:tcPr>
            <w:tcW w:w="951" w:type="dxa"/>
            <w:tcBorders>
              <w:top w:val="single" w:color="auto" w:sz="4" w:space="0"/>
              <w:left w:val="single" w:color="auto" w:sz="4" w:space="0"/>
              <w:bottom w:val="single" w:color="auto" w:sz="4" w:space="0"/>
              <w:right w:val="single" w:color="auto" w:sz="4" w:space="0"/>
            </w:tcBorders>
            <w:vAlign w:val="center"/>
          </w:tcPr>
          <w:p w14:paraId="1515CC99">
            <w:pPr>
              <w:spacing w:line="360" w:lineRule="auto"/>
              <w:ind w:firstLine="480"/>
              <w:jc w:val="center"/>
              <w:rPr>
                <w:rFonts w:ascii="仿宋" w:hAnsi="仿宋" w:eastAsia="仿宋" w:cs="仿宋"/>
                <w:color w:val="auto"/>
                <w:sz w:val="24"/>
                <w:highlight w:val="none"/>
              </w:rPr>
            </w:pPr>
          </w:p>
        </w:tc>
        <w:tc>
          <w:tcPr>
            <w:tcW w:w="2205" w:type="dxa"/>
            <w:tcBorders>
              <w:top w:val="single" w:color="auto" w:sz="4" w:space="0"/>
              <w:left w:val="single" w:color="auto" w:sz="4" w:space="0"/>
              <w:bottom w:val="single" w:color="auto" w:sz="4" w:space="0"/>
              <w:right w:val="single" w:color="auto" w:sz="4" w:space="0"/>
            </w:tcBorders>
            <w:vAlign w:val="center"/>
          </w:tcPr>
          <w:p w14:paraId="30E82E9F">
            <w:pPr>
              <w:spacing w:line="360" w:lineRule="auto"/>
              <w:ind w:firstLine="480"/>
              <w:jc w:val="center"/>
              <w:rPr>
                <w:rFonts w:ascii="仿宋" w:hAnsi="仿宋" w:eastAsia="仿宋" w:cs="仿宋"/>
                <w:color w:val="auto"/>
                <w:sz w:val="24"/>
                <w:highlight w:val="none"/>
              </w:rPr>
            </w:pPr>
          </w:p>
        </w:tc>
        <w:tc>
          <w:tcPr>
            <w:tcW w:w="825" w:type="dxa"/>
            <w:tcBorders>
              <w:top w:val="single" w:color="auto" w:sz="4" w:space="0"/>
              <w:left w:val="single" w:color="auto" w:sz="4" w:space="0"/>
              <w:bottom w:val="single" w:color="auto" w:sz="4" w:space="0"/>
              <w:right w:val="single" w:color="auto" w:sz="4" w:space="0"/>
            </w:tcBorders>
            <w:vAlign w:val="center"/>
          </w:tcPr>
          <w:p w14:paraId="60C18F9A">
            <w:pPr>
              <w:spacing w:line="360" w:lineRule="auto"/>
              <w:ind w:firstLine="480"/>
              <w:jc w:val="center"/>
              <w:rPr>
                <w:rFonts w:ascii="仿宋" w:hAnsi="仿宋" w:eastAsia="仿宋" w:cs="仿宋"/>
                <w:color w:val="auto"/>
                <w:sz w:val="24"/>
                <w:highlight w:val="none"/>
              </w:rPr>
            </w:pPr>
          </w:p>
        </w:tc>
      </w:tr>
      <w:tr w14:paraId="59745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073" w:type="dxa"/>
            <w:gridSpan w:val="4"/>
            <w:tcBorders>
              <w:top w:val="single" w:color="auto" w:sz="4" w:space="0"/>
              <w:left w:val="single" w:color="auto" w:sz="4" w:space="0"/>
              <w:bottom w:val="single" w:color="auto" w:sz="4" w:space="0"/>
              <w:right w:val="single" w:color="auto" w:sz="4" w:space="0"/>
            </w:tcBorders>
            <w:vAlign w:val="bottom"/>
          </w:tcPr>
          <w:p w14:paraId="538F23CE">
            <w:pPr>
              <w:spacing w:line="360" w:lineRule="auto"/>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合计金额</w:t>
            </w:r>
          </w:p>
        </w:tc>
        <w:tc>
          <w:tcPr>
            <w:tcW w:w="4754" w:type="dxa"/>
            <w:gridSpan w:val="4"/>
            <w:tcBorders>
              <w:top w:val="single" w:color="auto" w:sz="4" w:space="0"/>
              <w:left w:val="single" w:color="auto" w:sz="4" w:space="0"/>
              <w:bottom w:val="single" w:color="auto" w:sz="4" w:space="0"/>
              <w:right w:val="single" w:color="auto" w:sz="4" w:space="0"/>
            </w:tcBorders>
            <w:vAlign w:val="bottom"/>
          </w:tcPr>
          <w:p w14:paraId="1E6915B6">
            <w:pPr>
              <w:tabs>
                <w:tab w:val="left" w:pos="963"/>
              </w:tabs>
              <w:spacing w:line="360" w:lineRule="auto"/>
              <w:ind w:firstLine="0" w:firstLineChars="0"/>
              <w:jc w:val="left"/>
              <w:rPr>
                <w:rFonts w:ascii="仿宋" w:hAnsi="仿宋" w:eastAsia="仿宋" w:cs="仿宋"/>
                <w:color w:val="auto"/>
                <w:sz w:val="24"/>
                <w:highlight w:val="none"/>
              </w:rPr>
            </w:pPr>
            <w:r>
              <w:rPr>
                <w:rFonts w:hint="eastAsia" w:ascii="仿宋" w:hAnsi="仿宋" w:eastAsia="仿宋" w:cs="仿宋"/>
                <w:color w:val="auto"/>
                <w:sz w:val="24"/>
                <w:highlight w:val="none"/>
              </w:rPr>
              <w:t>小写：</w:t>
            </w:r>
          </w:p>
          <w:p w14:paraId="5A82D8F3">
            <w:pPr>
              <w:tabs>
                <w:tab w:val="left" w:pos="963"/>
              </w:tabs>
              <w:spacing w:line="360" w:lineRule="auto"/>
              <w:ind w:firstLine="0" w:firstLineChars="0"/>
              <w:jc w:val="left"/>
              <w:rPr>
                <w:rFonts w:ascii="仿宋" w:hAnsi="仿宋" w:eastAsia="仿宋" w:cs="仿宋"/>
                <w:color w:val="auto"/>
                <w:sz w:val="24"/>
                <w:highlight w:val="none"/>
              </w:rPr>
            </w:pPr>
            <w:r>
              <w:rPr>
                <w:rFonts w:hint="eastAsia" w:ascii="仿宋" w:hAnsi="仿宋" w:eastAsia="仿宋" w:cs="仿宋"/>
                <w:color w:val="auto"/>
                <w:sz w:val="24"/>
                <w:highlight w:val="none"/>
              </w:rPr>
              <w:t>大写：</w:t>
            </w:r>
          </w:p>
        </w:tc>
        <w:tc>
          <w:tcPr>
            <w:tcW w:w="825" w:type="dxa"/>
            <w:tcBorders>
              <w:top w:val="single" w:color="auto" w:sz="4" w:space="0"/>
              <w:left w:val="single" w:color="auto" w:sz="4" w:space="0"/>
              <w:bottom w:val="single" w:color="auto" w:sz="4" w:space="0"/>
              <w:right w:val="single" w:color="auto" w:sz="4" w:space="0"/>
            </w:tcBorders>
            <w:vAlign w:val="bottom"/>
          </w:tcPr>
          <w:p w14:paraId="6031755E">
            <w:pPr>
              <w:tabs>
                <w:tab w:val="left" w:pos="963"/>
              </w:tabs>
              <w:spacing w:line="360" w:lineRule="auto"/>
              <w:ind w:firstLine="0" w:firstLineChars="0"/>
              <w:jc w:val="left"/>
              <w:rPr>
                <w:rFonts w:hint="eastAsia" w:ascii="仿宋" w:hAnsi="仿宋" w:eastAsia="仿宋" w:cs="仿宋"/>
                <w:color w:val="auto"/>
                <w:sz w:val="24"/>
                <w:highlight w:val="none"/>
              </w:rPr>
            </w:pPr>
          </w:p>
        </w:tc>
      </w:tr>
    </w:tbl>
    <w:p w14:paraId="64BDF8BB">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注：此表需详列响应的每种产品</w:t>
      </w:r>
    </w:p>
    <w:p w14:paraId="5BA3E064">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供应商盖章： </w:t>
      </w:r>
    </w:p>
    <w:p w14:paraId="6AF647C4">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供应商代表签字：</w:t>
      </w:r>
    </w:p>
    <w:p w14:paraId="48922B33">
      <w:pPr>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                           </w:t>
      </w:r>
    </w:p>
    <w:p w14:paraId="5BBFF072">
      <w:pPr>
        <w:spacing w:line="360" w:lineRule="auto"/>
        <w:ind w:firstLine="602"/>
        <w:rPr>
          <w:rFonts w:ascii="仿宋" w:hAnsi="仿宋" w:eastAsia="仿宋" w:cs="仿宋"/>
          <w:b/>
          <w:color w:val="auto"/>
          <w:sz w:val="30"/>
          <w:szCs w:val="30"/>
          <w:highlight w:val="none"/>
        </w:rPr>
      </w:pPr>
    </w:p>
    <w:p w14:paraId="44EC4375">
      <w:pPr>
        <w:pStyle w:val="27"/>
        <w:ind w:firstLine="480"/>
        <w:rPr>
          <w:color w:val="auto"/>
          <w:highlight w:val="none"/>
        </w:rPr>
      </w:pPr>
    </w:p>
    <w:p w14:paraId="0F9BD61B">
      <w:pPr>
        <w:ind w:firstLine="420"/>
        <w:rPr>
          <w:color w:val="auto"/>
          <w:highlight w:val="none"/>
        </w:rPr>
      </w:pPr>
    </w:p>
    <w:p w14:paraId="6A1828AE">
      <w:pPr>
        <w:pStyle w:val="27"/>
        <w:ind w:firstLine="480"/>
        <w:rPr>
          <w:color w:val="auto"/>
          <w:highlight w:val="none"/>
        </w:rPr>
      </w:pPr>
    </w:p>
    <w:p w14:paraId="2D82E224">
      <w:pPr>
        <w:ind w:firstLine="420"/>
        <w:rPr>
          <w:color w:val="auto"/>
          <w:highlight w:val="none"/>
        </w:rPr>
      </w:pPr>
    </w:p>
    <w:p w14:paraId="5789DEAF">
      <w:pPr>
        <w:pStyle w:val="27"/>
        <w:ind w:firstLine="480"/>
        <w:rPr>
          <w:color w:val="auto"/>
          <w:highlight w:val="none"/>
        </w:rPr>
      </w:pPr>
    </w:p>
    <w:p w14:paraId="3F73AB88">
      <w:pPr>
        <w:ind w:firstLine="420"/>
        <w:rPr>
          <w:color w:val="auto"/>
          <w:highlight w:val="none"/>
        </w:rPr>
      </w:pPr>
    </w:p>
    <w:p w14:paraId="51372EF6">
      <w:pPr>
        <w:pStyle w:val="27"/>
        <w:ind w:firstLine="480"/>
        <w:rPr>
          <w:color w:val="auto"/>
          <w:highlight w:val="none"/>
        </w:rPr>
      </w:pPr>
    </w:p>
    <w:p w14:paraId="3EC58941">
      <w:pPr>
        <w:pStyle w:val="27"/>
        <w:ind w:firstLine="0" w:firstLineChars="0"/>
        <w:rPr>
          <w:color w:val="auto"/>
          <w:highlight w:val="none"/>
        </w:rPr>
      </w:pPr>
    </w:p>
    <w:p w14:paraId="766AFEE8">
      <w:pPr>
        <w:pStyle w:val="27"/>
        <w:ind w:firstLine="562"/>
        <w:jc w:val="center"/>
        <w:rPr>
          <w:rFonts w:ascii="仿宋" w:hAnsi="仿宋" w:cs="仿宋"/>
          <w:b/>
          <w:color w:val="auto"/>
          <w:sz w:val="28"/>
          <w:szCs w:val="28"/>
          <w:highlight w:val="none"/>
        </w:rPr>
      </w:pPr>
    </w:p>
    <w:p w14:paraId="183CC5DD">
      <w:pPr>
        <w:pStyle w:val="27"/>
        <w:ind w:firstLine="562"/>
        <w:jc w:val="center"/>
        <w:rPr>
          <w:b/>
          <w:color w:val="auto"/>
          <w:sz w:val="28"/>
          <w:szCs w:val="28"/>
          <w:highlight w:val="none"/>
        </w:rPr>
      </w:pPr>
      <w:r>
        <w:rPr>
          <w:rFonts w:hint="eastAsia" w:ascii="仿宋" w:hAnsi="仿宋" w:cs="仿宋"/>
          <w:b/>
          <w:color w:val="auto"/>
          <w:sz w:val="28"/>
          <w:szCs w:val="28"/>
          <w:highlight w:val="none"/>
        </w:rPr>
        <w:t>（五）供应商资质证明文件</w:t>
      </w:r>
    </w:p>
    <w:p w14:paraId="4D8F3EA2">
      <w:pPr>
        <w:ind w:firstLine="420"/>
        <w:rPr>
          <w:color w:val="auto"/>
          <w:highlight w:val="none"/>
        </w:rPr>
      </w:pPr>
    </w:p>
    <w:p w14:paraId="45D53936">
      <w:pPr>
        <w:pStyle w:val="27"/>
        <w:ind w:firstLine="480"/>
        <w:jc w:val="center"/>
        <w:rPr>
          <w:rFonts w:hint="eastAsia" w:eastAsia="仿宋"/>
          <w:color w:val="auto"/>
          <w:highlight w:val="none"/>
          <w:lang w:eastAsia="zh-CN"/>
        </w:rPr>
      </w:pPr>
      <w:r>
        <w:rPr>
          <w:rFonts w:hint="eastAsia"/>
          <w:color w:val="auto"/>
          <w:highlight w:val="none"/>
          <w:lang w:eastAsia="zh-CN"/>
        </w:rPr>
        <w:t>（</w:t>
      </w:r>
      <w:r>
        <w:rPr>
          <w:rFonts w:hint="eastAsia"/>
          <w:color w:val="auto"/>
          <w:highlight w:val="none"/>
          <w:lang w:val="en-US" w:eastAsia="zh-CN"/>
        </w:rPr>
        <w:t>详见资格性审查</w:t>
      </w:r>
      <w:r>
        <w:rPr>
          <w:rFonts w:hint="eastAsia"/>
          <w:color w:val="auto"/>
          <w:highlight w:val="none"/>
          <w:lang w:eastAsia="zh-CN"/>
        </w:rPr>
        <w:t>）</w:t>
      </w:r>
    </w:p>
    <w:p w14:paraId="321A8BA1">
      <w:pPr>
        <w:ind w:firstLine="420"/>
        <w:rPr>
          <w:color w:val="auto"/>
          <w:highlight w:val="none"/>
        </w:rPr>
      </w:pPr>
    </w:p>
    <w:p w14:paraId="55DCCD8A">
      <w:pPr>
        <w:pStyle w:val="27"/>
        <w:ind w:firstLine="480"/>
        <w:rPr>
          <w:color w:val="auto"/>
          <w:highlight w:val="none"/>
        </w:rPr>
      </w:pPr>
    </w:p>
    <w:p w14:paraId="1612680C">
      <w:pPr>
        <w:ind w:firstLine="420"/>
        <w:rPr>
          <w:color w:val="auto"/>
          <w:highlight w:val="none"/>
        </w:rPr>
      </w:pPr>
    </w:p>
    <w:p w14:paraId="4838EB23">
      <w:pPr>
        <w:pStyle w:val="27"/>
        <w:ind w:firstLine="480"/>
        <w:rPr>
          <w:color w:val="auto"/>
          <w:highlight w:val="none"/>
        </w:rPr>
      </w:pPr>
    </w:p>
    <w:p w14:paraId="0951D0DA">
      <w:pPr>
        <w:pStyle w:val="27"/>
        <w:ind w:firstLine="0" w:firstLineChars="0"/>
        <w:rPr>
          <w:color w:val="auto"/>
          <w:highlight w:val="none"/>
        </w:rPr>
      </w:pPr>
    </w:p>
    <w:p w14:paraId="262D8EEB">
      <w:pPr>
        <w:pStyle w:val="27"/>
        <w:ind w:firstLine="482"/>
        <w:jc w:val="center"/>
        <w:rPr>
          <w:color w:val="auto"/>
          <w:highlight w:val="none"/>
        </w:rPr>
      </w:pPr>
      <w:r>
        <w:rPr>
          <w:rFonts w:hint="eastAsia" w:ascii="仿宋" w:hAnsi="仿宋" w:cs="仿宋"/>
          <w:b/>
          <w:color w:val="auto"/>
          <w:highlight w:val="none"/>
        </w:rPr>
        <w:br w:type="page"/>
      </w:r>
      <w:r>
        <w:rPr>
          <w:rFonts w:hint="eastAsia" w:ascii="仿宋" w:hAnsi="仿宋" w:cs="仿宋"/>
          <w:b/>
          <w:color w:val="auto"/>
          <w:highlight w:val="none"/>
        </w:rPr>
        <w:t>（2）</w:t>
      </w:r>
      <w:r>
        <w:rPr>
          <w:rFonts w:hint="eastAsia" w:ascii="仿宋" w:hAnsi="仿宋" w:cs="仿宋"/>
          <w:b/>
          <w:color w:val="auto"/>
          <w:sz w:val="28"/>
          <w:szCs w:val="28"/>
          <w:highlight w:val="none"/>
        </w:rPr>
        <w:t>法定代表人授权书格式</w:t>
      </w:r>
    </w:p>
    <w:p w14:paraId="7DFD7398">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本授权书声明：注册于（地区的名称）的（公司名称），在下面签字的法定代表人（姓名、职务），代表本公司授权在下面签字的（委托代理人的姓名、职务）为本公司的合法代理人，就（项目名称/编号）的采购，以本公司的名义处理一切与之有关的事务。</w:t>
      </w:r>
    </w:p>
    <w:p w14:paraId="33386AEB">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本授权书于20</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日签字生效，特此声明。</w:t>
      </w:r>
    </w:p>
    <w:p w14:paraId="1E7B8C87">
      <w:pPr>
        <w:spacing w:line="360" w:lineRule="auto"/>
        <w:ind w:firstLine="480"/>
        <w:rPr>
          <w:rFonts w:ascii="仿宋" w:hAnsi="仿宋" w:eastAsia="仿宋" w:cs="仿宋"/>
          <w:color w:val="auto"/>
          <w:sz w:val="24"/>
          <w:highlight w:val="none"/>
        </w:rPr>
      </w:pPr>
    </w:p>
    <w:p w14:paraId="32A63BA3">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法定代表人签字：</w:t>
      </w:r>
    </w:p>
    <w:p w14:paraId="5B809A19">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委托代理人签字：</w:t>
      </w:r>
    </w:p>
    <w:p w14:paraId="2B0D0D90">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公        章：</w:t>
      </w:r>
    </w:p>
    <w:tbl>
      <w:tblPr>
        <w:tblStyle w:val="88"/>
        <w:tblpPr w:leftFromText="180" w:rightFromText="180" w:vertAnchor="text" w:horzAnchor="page" w:tblpX="1402" w:tblpY="369"/>
        <w:tblOverlap w:val="never"/>
        <w:tblW w:w="8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085"/>
      </w:tblGrid>
      <w:tr w14:paraId="40D55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trPr>
        <w:tc>
          <w:tcPr>
            <w:tcW w:w="4345" w:type="dxa"/>
          </w:tcPr>
          <w:p w14:paraId="67E928AE">
            <w:pPr>
              <w:spacing w:line="440" w:lineRule="exact"/>
              <w:ind w:firstLine="480"/>
              <w:rPr>
                <w:rFonts w:ascii="仿宋" w:hAnsi="仿宋" w:eastAsia="仿宋" w:cs="仿宋"/>
                <w:color w:val="auto"/>
                <w:sz w:val="24"/>
                <w:highlight w:val="none"/>
              </w:rPr>
            </w:pPr>
          </w:p>
          <w:p w14:paraId="45ED5566">
            <w:pPr>
              <w:spacing w:line="440" w:lineRule="exact"/>
              <w:ind w:firstLine="480"/>
              <w:rPr>
                <w:rFonts w:ascii="仿宋" w:hAnsi="仿宋" w:eastAsia="仿宋" w:cs="仿宋"/>
                <w:color w:val="auto"/>
                <w:sz w:val="24"/>
                <w:highlight w:val="none"/>
              </w:rPr>
            </w:pPr>
          </w:p>
          <w:p w14:paraId="60DF6749">
            <w:pPr>
              <w:spacing w:line="44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法定代表人身份证正反面复印件</w:t>
            </w:r>
          </w:p>
        </w:tc>
        <w:tc>
          <w:tcPr>
            <w:tcW w:w="4085" w:type="dxa"/>
          </w:tcPr>
          <w:p w14:paraId="702D94E3">
            <w:pPr>
              <w:spacing w:line="440" w:lineRule="exact"/>
              <w:ind w:firstLine="480"/>
              <w:rPr>
                <w:rFonts w:ascii="仿宋" w:hAnsi="仿宋" w:eastAsia="仿宋" w:cs="仿宋"/>
                <w:color w:val="auto"/>
                <w:sz w:val="24"/>
                <w:highlight w:val="none"/>
              </w:rPr>
            </w:pPr>
          </w:p>
          <w:p w14:paraId="0E4D715E">
            <w:pPr>
              <w:spacing w:line="440" w:lineRule="exact"/>
              <w:ind w:firstLine="480"/>
              <w:rPr>
                <w:rFonts w:ascii="仿宋" w:hAnsi="仿宋" w:eastAsia="仿宋" w:cs="仿宋"/>
                <w:color w:val="auto"/>
                <w:sz w:val="24"/>
                <w:highlight w:val="none"/>
              </w:rPr>
            </w:pPr>
          </w:p>
          <w:p w14:paraId="21C2EDDB">
            <w:pPr>
              <w:spacing w:line="44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委托代理人身份证正反面复印件</w:t>
            </w:r>
          </w:p>
        </w:tc>
      </w:tr>
    </w:tbl>
    <w:p w14:paraId="3E4E0897">
      <w:pPr>
        <w:spacing w:line="360" w:lineRule="auto"/>
        <w:ind w:firstLine="6009" w:firstLineChars="2504"/>
        <w:rPr>
          <w:rFonts w:ascii="仿宋" w:hAnsi="仿宋" w:eastAsia="仿宋" w:cs="仿宋"/>
          <w:color w:val="auto"/>
          <w:sz w:val="24"/>
          <w:highlight w:val="none"/>
        </w:rPr>
      </w:pPr>
      <w:r>
        <w:rPr>
          <w:rFonts w:hint="eastAsia" w:ascii="仿宋" w:hAnsi="仿宋" w:eastAsia="仿宋" w:cs="仿宋"/>
          <w:color w:val="auto"/>
          <w:sz w:val="24"/>
          <w:highlight w:val="none"/>
        </w:rPr>
        <w:t>授</w:t>
      </w:r>
    </w:p>
    <w:p w14:paraId="782A4B30">
      <w:pPr>
        <w:spacing w:line="360" w:lineRule="auto"/>
        <w:ind w:firstLine="6009" w:firstLineChars="2504"/>
        <w:rPr>
          <w:rFonts w:ascii="仿宋" w:hAnsi="仿宋" w:eastAsia="仿宋" w:cs="仿宋"/>
          <w:color w:val="auto"/>
          <w:sz w:val="24"/>
          <w:highlight w:val="none"/>
        </w:rPr>
      </w:pPr>
    </w:p>
    <w:p w14:paraId="638D42DC">
      <w:pPr>
        <w:spacing w:line="360" w:lineRule="auto"/>
        <w:ind w:firstLine="6009" w:firstLineChars="2504"/>
        <w:rPr>
          <w:rFonts w:ascii="仿宋" w:hAnsi="仿宋" w:eastAsia="仿宋" w:cs="仿宋"/>
          <w:color w:val="auto"/>
          <w:sz w:val="24"/>
          <w:highlight w:val="none"/>
        </w:rPr>
      </w:pPr>
    </w:p>
    <w:p w14:paraId="0D7A6A9E">
      <w:pPr>
        <w:spacing w:line="360" w:lineRule="auto"/>
        <w:ind w:firstLine="6009" w:firstLineChars="2504"/>
        <w:rPr>
          <w:rFonts w:ascii="仿宋" w:hAnsi="仿宋" w:eastAsia="仿宋" w:cs="仿宋"/>
          <w:color w:val="auto"/>
          <w:sz w:val="24"/>
          <w:highlight w:val="none"/>
        </w:rPr>
      </w:pPr>
    </w:p>
    <w:p w14:paraId="40AC8C06">
      <w:pPr>
        <w:spacing w:line="360" w:lineRule="auto"/>
        <w:ind w:firstLine="6009" w:firstLineChars="2504"/>
        <w:rPr>
          <w:rFonts w:ascii="仿宋" w:hAnsi="仿宋" w:eastAsia="仿宋" w:cs="仿宋"/>
          <w:color w:val="auto"/>
          <w:sz w:val="24"/>
          <w:highlight w:val="none"/>
        </w:rPr>
      </w:pPr>
    </w:p>
    <w:p w14:paraId="59E81D34">
      <w:pPr>
        <w:spacing w:line="360" w:lineRule="auto"/>
        <w:ind w:firstLine="480"/>
        <w:rPr>
          <w:rFonts w:ascii="仿宋" w:hAnsi="仿宋" w:eastAsia="仿宋" w:cs="仿宋"/>
          <w:bCs/>
          <w:color w:val="auto"/>
          <w:sz w:val="24"/>
          <w:highlight w:val="none"/>
        </w:rPr>
      </w:pPr>
    </w:p>
    <w:p w14:paraId="3D3D1400">
      <w:pPr>
        <w:spacing w:line="360" w:lineRule="auto"/>
        <w:ind w:firstLine="480"/>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授权日期：年 月 日</w:t>
      </w:r>
    </w:p>
    <w:p w14:paraId="6864A4F5">
      <w:pPr>
        <w:spacing w:line="360" w:lineRule="auto"/>
        <w:ind w:firstLine="482"/>
        <w:rPr>
          <w:rFonts w:ascii="仿宋" w:hAnsi="仿宋" w:eastAsia="仿宋" w:cs="仿宋"/>
          <w:b/>
          <w:color w:val="auto"/>
          <w:sz w:val="24"/>
          <w:highlight w:val="none"/>
        </w:rPr>
      </w:pPr>
    </w:p>
    <w:p w14:paraId="7786A7C2">
      <w:pPr>
        <w:spacing w:line="360" w:lineRule="auto"/>
        <w:ind w:firstLine="482"/>
        <w:rPr>
          <w:rFonts w:ascii="仿宋" w:hAnsi="仿宋" w:eastAsia="仿宋" w:cs="仿宋"/>
          <w:b/>
          <w:color w:val="auto"/>
          <w:sz w:val="24"/>
          <w:highlight w:val="none"/>
        </w:rPr>
      </w:pPr>
      <w:r>
        <w:rPr>
          <w:rFonts w:hint="eastAsia" w:ascii="仿宋" w:hAnsi="仿宋" w:eastAsia="仿宋" w:cs="仿宋"/>
          <w:b/>
          <w:color w:val="auto"/>
          <w:sz w:val="24"/>
          <w:highlight w:val="none"/>
        </w:rPr>
        <w:t>注：1、法定代表人本人作为公司代理人前来参加竞争性谈判的供应商，可不提供此项证明文件。</w:t>
      </w:r>
    </w:p>
    <w:p w14:paraId="0A57CEDE">
      <w:pPr>
        <w:spacing w:line="360" w:lineRule="auto"/>
        <w:ind w:firstLine="964" w:firstLineChars="400"/>
        <w:rPr>
          <w:rFonts w:ascii="仿宋" w:hAnsi="仿宋" w:eastAsia="仿宋" w:cs="仿宋"/>
          <w:b/>
          <w:color w:val="auto"/>
          <w:sz w:val="24"/>
          <w:highlight w:val="none"/>
        </w:rPr>
      </w:pPr>
      <w:r>
        <w:rPr>
          <w:rFonts w:hint="eastAsia" w:ascii="仿宋" w:hAnsi="仿宋" w:eastAsia="仿宋" w:cs="仿宋"/>
          <w:b/>
          <w:color w:val="auto"/>
          <w:sz w:val="24"/>
          <w:highlight w:val="none"/>
        </w:rPr>
        <w:t>2、授权书上须附有法定代表人和委托代理人的居民身份证复印件。</w:t>
      </w:r>
    </w:p>
    <w:p w14:paraId="36372851">
      <w:pPr>
        <w:spacing w:line="360" w:lineRule="auto"/>
        <w:ind w:firstLine="420"/>
        <w:jc w:val="left"/>
        <w:rPr>
          <w:color w:val="auto"/>
          <w:highlight w:val="none"/>
        </w:rPr>
      </w:pPr>
    </w:p>
    <w:p w14:paraId="37DC0936">
      <w:pPr>
        <w:pStyle w:val="86"/>
        <w:ind w:firstLine="210"/>
        <w:rPr>
          <w:color w:val="auto"/>
          <w:highlight w:val="none"/>
        </w:rPr>
      </w:pPr>
    </w:p>
    <w:p w14:paraId="42335C8C">
      <w:pPr>
        <w:pStyle w:val="87"/>
        <w:ind w:firstLine="422"/>
        <w:rPr>
          <w:color w:val="auto"/>
          <w:highlight w:val="none"/>
        </w:rPr>
      </w:pPr>
    </w:p>
    <w:p w14:paraId="5124D301">
      <w:pPr>
        <w:ind w:firstLine="420"/>
        <w:rPr>
          <w:color w:val="auto"/>
          <w:highlight w:val="none"/>
        </w:rPr>
      </w:pPr>
    </w:p>
    <w:p w14:paraId="14C8E66D">
      <w:pPr>
        <w:tabs>
          <w:tab w:val="left" w:pos="8640"/>
        </w:tabs>
        <w:spacing w:line="360" w:lineRule="auto"/>
        <w:ind w:right="281" w:rightChars="134" w:firstLine="482"/>
        <w:jc w:val="left"/>
        <w:rPr>
          <w:rFonts w:ascii="仿宋" w:hAnsi="仿宋" w:eastAsia="仿宋" w:cs="仿宋"/>
          <w:b/>
          <w:color w:val="auto"/>
          <w:sz w:val="24"/>
          <w:highlight w:val="none"/>
        </w:rPr>
      </w:pPr>
    </w:p>
    <w:p w14:paraId="206782B5">
      <w:pPr>
        <w:tabs>
          <w:tab w:val="left" w:pos="8640"/>
        </w:tabs>
        <w:spacing w:line="360" w:lineRule="auto"/>
        <w:ind w:right="281" w:rightChars="134" w:firstLine="482"/>
        <w:jc w:val="left"/>
        <w:rPr>
          <w:rFonts w:ascii="仿宋" w:hAnsi="仿宋" w:eastAsia="仿宋" w:cs="仿宋"/>
          <w:b/>
          <w:color w:val="auto"/>
          <w:sz w:val="24"/>
          <w:highlight w:val="none"/>
        </w:rPr>
      </w:pPr>
    </w:p>
    <w:p w14:paraId="5C2F88BD">
      <w:pPr>
        <w:pStyle w:val="27"/>
        <w:ind w:firstLine="480"/>
        <w:rPr>
          <w:color w:val="auto"/>
          <w:highlight w:val="none"/>
        </w:rPr>
      </w:pPr>
    </w:p>
    <w:p w14:paraId="25CE7B83">
      <w:pPr>
        <w:pStyle w:val="180"/>
        <w:ind w:left="0" w:leftChars="0" w:firstLine="0" w:firstLineChars="0"/>
        <w:jc w:val="both"/>
        <w:rPr>
          <w:rFonts w:hint="eastAsia" w:ascii="仿宋" w:hAnsi="仿宋" w:eastAsia="仿宋" w:cs="仿宋"/>
          <w:b/>
          <w:color w:val="auto"/>
          <w:sz w:val="24"/>
          <w:highlight w:val="none"/>
        </w:rPr>
      </w:pPr>
    </w:p>
    <w:p w14:paraId="3975D889">
      <w:pPr>
        <w:pStyle w:val="180"/>
        <w:ind w:left="420" w:firstLine="0" w:firstLineChars="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）供应商声明函</w:t>
      </w:r>
    </w:p>
    <w:p w14:paraId="616E4462">
      <w:pPr>
        <w:pStyle w:val="180"/>
        <w:ind w:firstLine="482"/>
        <w:rPr>
          <w:rFonts w:ascii="仿宋" w:hAnsi="仿宋" w:eastAsia="仿宋" w:cs="仿宋"/>
          <w:b/>
          <w:bCs/>
          <w:color w:val="auto"/>
          <w:sz w:val="24"/>
          <w:highlight w:val="none"/>
        </w:rPr>
      </w:pPr>
      <w:r>
        <w:rPr>
          <w:rFonts w:hint="eastAsia" w:ascii="仿宋" w:hAnsi="仿宋" w:eastAsia="仿宋" w:cs="仿宋"/>
          <w:b/>
          <w:bCs/>
          <w:color w:val="auto"/>
          <w:sz w:val="24"/>
          <w:highlight w:val="none"/>
          <w:u w:val="single"/>
        </w:rPr>
        <w:t xml:space="preserve">（采购人名称） </w:t>
      </w:r>
      <w:r>
        <w:rPr>
          <w:rFonts w:hint="eastAsia" w:ascii="仿宋" w:hAnsi="仿宋" w:eastAsia="仿宋" w:cs="仿宋"/>
          <w:b/>
          <w:bCs/>
          <w:color w:val="auto"/>
          <w:sz w:val="24"/>
          <w:highlight w:val="none"/>
        </w:rPr>
        <w:t xml:space="preserve"> ：</w:t>
      </w:r>
    </w:p>
    <w:p w14:paraId="44890B9B">
      <w:pPr>
        <w:pStyle w:val="180"/>
        <w:ind w:firstLine="480"/>
        <w:rPr>
          <w:rFonts w:ascii="仿宋" w:hAnsi="仿宋" w:eastAsia="仿宋" w:cs="仿宋"/>
          <w:bCs/>
          <w:color w:val="auto"/>
          <w:sz w:val="24"/>
          <w:highlight w:val="none"/>
        </w:rPr>
      </w:pPr>
      <w:r>
        <w:rPr>
          <w:rFonts w:hint="eastAsia" w:ascii="仿宋" w:hAnsi="仿宋" w:eastAsia="仿宋" w:cs="仿宋"/>
          <w:bCs/>
          <w:color w:val="auto"/>
          <w:sz w:val="24"/>
          <w:highlight w:val="none"/>
        </w:rPr>
        <w:t>在参加本次项目谈判中，我单位承诺：</w:t>
      </w:r>
    </w:p>
    <w:p w14:paraId="3155AE3B">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我单位参与采购活动前三年内在经营活动中没有因违法经营受到刑事处罚或者责令停产停业、吊销许可证或者执照、较大数额罚款等行政处罚（如果因违法经营被禁止在一定期限内参加政府采购活动，期限已经届满）</w:t>
      </w:r>
    </w:p>
    <w:p w14:paraId="1CDC06CC">
      <w:pPr>
        <w:spacing w:line="360" w:lineRule="auto"/>
        <w:ind w:firstLine="600"/>
        <w:jc w:val="left"/>
        <w:rPr>
          <w:rFonts w:ascii="仿宋" w:hAnsi="仿宋" w:eastAsia="仿宋" w:cs="仿宋"/>
          <w:color w:val="auto"/>
          <w:sz w:val="24"/>
          <w:highlight w:val="none"/>
        </w:rPr>
      </w:pPr>
      <w:r>
        <w:rPr>
          <w:rFonts w:hint="eastAsia" w:ascii="仿宋" w:hAnsi="仿宋" w:eastAsia="仿宋" w:cs="仿宋_GB2312"/>
          <w:color w:val="auto"/>
          <w:sz w:val="30"/>
          <w:szCs w:val="30"/>
          <w:highlight w:val="none"/>
        </w:rPr>
        <w:t xml:space="preserve"> </w:t>
      </w:r>
      <w:r>
        <w:rPr>
          <w:rFonts w:hint="eastAsia" w:ascii="仿宋" w:hAnsi="仿宋" w:eastAsia="仿宋" w:cs="仿宋"/>
          <w:color w:val="auto"/>
          <w:sz w:val="24"/>
          <w:highlight w:val="none"/>
        </w:rPr>
        <w:t>2、与我单位存在“单位负责人为同一人或者存在直接控股、管理关系”的其他法人单位信息如下（如有，须填写）：</w:t>
      </w:r>
    </w:p>
    <w:tbl>
      <w:tblPr>
        <w:tblStyle w:val="88"/>
        <w:tblW w:w="10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5808"/>
        <w:gridCol w:w="3474"/>
      </w:tblGrid>
      <w:tr w14:paraId="27CB6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tcPr>
          <w:p w14:paraId="06234E5A">
            <w:pPr>
              <w:spacing w:line="360" w:lineRule="auto"/>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5808" w:type="dxa"/>
          </w:tcPr>
          <w:p w14:paraId="48BDDEB5">
            <w:pPr>
              <w:spacing w:line="360" w:lineRule="auto"/>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单位名称</w:t>
            </w:r>
          </w:p>
        </w:tc>
        <w:tc>
          <w:tcPr>
            <w:tcW w:w="3474" w:type="dxa"/>
          </w:tcPr>
          <w:p w14:paraId="0C973FF7">
            <w:pPr>
              <w:spacing w:line="360" w:lineRule="auto"/>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相互关系</w:t>
            </w:r>
          </w:p>
        </w:tc>
      </w:tr>
      <w:tr w14:paraId="51237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tcPr>
          <w:p w14:paraId="253B8837">
            <w:pPr>
              <w:spacing w:line="360" w:lineRule="auto"/>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5808" w:type="dxa"/>
          </w:tcPr>
          <w:p w14:paraId="170C9BFB">
            <w:pPr>
              <w:spacing w:line="360" w:lineRule="auto"/>
              <w:ind w:firstLine="480"/>
              <w:jc w:val="left"/>
              <w:rPr>
                <w:rFonts w:ascii="仿宋" w:hAnsi="仿宋" w:eastAsia="仿宋" w:cs="仿宋"/>
                <w:color w:val="auto"/>
                <w:sz w:val="24"/>
                <w:highlight w:val="none"/>
              </w:rPr>
            </w:pPr>
          </w:p>
        </w:tc>
        <w:tc>
          <w:tcPr>
            <w:tcW w:w="3474" w:type="dxa"/>
          </w:tcPr>
          <w:p w14:paraId="586FA14F">
            <w:pPr>
              <w:spacing w:line="360" w:lineRule="auto"/>
              <w:ind w:firstLine="480"/>
              <w:jc w:val="left"/>
              <w:rPr>
                <w:rFonts w:ascii="仿宋" w:hAnsi="仿宋" w:eastAsia="仿宋" w:cs="仿宋"/>
                <w:color w:val="auto"/>
                <w:sz w:val="24"/>
                <w:highlight w:val="none"/>
              </w:rPr>
            </w:pPr>
          </w:p>
        </w:tc>
      </w:tr>
      <w:tr w14:paraId="7EB4E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tcPr>
          <w:p w14:paraId="5B936BF1">
            <w:pPr>
              <w:spacing w:line="360" w:lineRule="auto"/>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5808" w:type="dxa"/>
          </w:tcPr>
          <w:p w14:paraId="12B8E6BC">
            <w:pPr>
              <w:spacing w:line="360" w:lineRule="auto"/>
              <w:ind w:firstLine="480"/>
              <w:jc w:val="left"/>
              <w:rPr>
                <w:rFonts w:ascii="仿宋" w:hAnsi="仿宋" w:eastAsia="仿宋" w:cs="仿宋"/>
                <w:color w:val="auto"/>
                <w:sz w:val="24"/>
                <w:highlight w:val="none"/>
              </w:rPr>
            </w:pPr>
          </w:p>
        </w:tc>
        <w:tc>
          <w:tcPr>
            <w:tcW w:w="3474" w:type="dxa"/>
          </w:tcPr>
          <w:p w14:paraId="5E16246F">
            <w:pPr>
              <w:spacing w:line="360" w:lineRule="auto"/>
              <w:ind w:firstLine="480"/>
              <w:jc w:val="left"/>
              <w:rPr>
                <w:rFonts w:ascii="仿宋" w:hAnsi="仿宋" w:eastAsia="仿宋" w:cs="仿宋"/>
                <w:color w:val="auto"/>
                <w:sz w:val="24"/>
                <w:highlight w:val="none"/>
              </w:rPr>
            </w:pPr>
          </w:p>
        </w:tc>
      </w:tr>
      <w:tr w14:paraId="3A482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tcPr>
          <w:p w14:paraId="5A19BFF7">
            <w:pPr>
              <w:spacing w:line="360" w:lineRule="auto"/>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5808" w:type="dxa"/>
          </w:tcPr>
          <w:p w14:paraId="03E3C100">
            <w:pPr>
              <w:spacing w:line="360" w:lineRule="auto"/>
              <w:ind w:firstLine="480"/>
              <w:jc w:val="left"/>
              <w:rPr>
                <w:rFonts w:ascii="仿宋" w:hAnsi="仿宋" w:eastAsia="仿宋" w:cs="仿宋"/>
                <w:color w:val="auto"/>
                <w:sz w:val="24"/>
                <w:highlight w:val="none"/>
              </w:rPr>
            </w:pPr>
          </w:p>
        </w:tc>
        <w:tc>
          <w:tcPr>
            <w:tcW w:w="3474" w:type="dxa"/>
          </w:tcPr>
          <w:p w14:paraId="51AA6A84">
            <w:pPr>
              <w:spacing w:line="360" w:lineRule="auto"/>
              <w:ind w:firstLine="480"/>
              <w:jc w:val="left"/>
              <w:rPr>
                <w:rFonts w:ascii="仿宋" w:hAnsi="仿宋" w:eastAsia="仿宋" w:cs="仿宋"/>
                <w:color w:val="auto"/>
                <w:sz w:val="24"/>
                <w:highlight w:val="none"/>
              </w:rPr>
            </w:pPr>
          </w:p>
        </w:tc>
      </w:tr>
    </w:tbl>
    <w:p w14:paraId="42895EE5">
      <w:pPr>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  3、我单位不是为采购项目提供整体设计、规范编制或者项目管理、监理、检测等服务的供应商。 </w:t>
      </w:r>
    </w:p>
    <w:p w14:paraId="7350CC20">
      <w:pPr>
        <w:spacing w:line="360" w:lineRule="auto"/>
        <w:ind w:firstLine="480"/>
        <w:jc w:val="left"/>
        <w:rPr>
          <w:rFonts w:ascii="仿宋" w:hAnsi="仿宋" w:eastAsia="仿宋" w:cs="仿宋"/>
          <w:color w:val="auto"/>
          <w:sz w:val="24"/>
          <w:highlight w:val="none"/>
        </w:rPr>
      </w:pPr>
    </w:p>
    <w:p w14:paraId="3F1B00A2">
      <w:pPr>
        <w:spacing w:line="360" w:lineRule="auto"/>
        <w:ind w:firstLine="480"/>
        <w:jc w:val="left"/>
        <w:rPr>
          <w:color w:val="auto"/>
          <w:highlight w:val="none"/>
        </w:rPr>
      </w:pPr>
      <w:r>
        <w:rPr>
          <w:rFonts w:hint="eastAsia" w:ascii="仿宋" w:hAnsi="仿宋" w:eastAsia="仿宋" w:cs="仿宋"/>
          <w:color w:val="auto"/>
          <w:sz w:val="24"/>
          <w:highlight w:val="none"/>
        </w:rPr>
        <w:t>若采购人或采购代理机构在本项目采购过程中发现我单位存在违反上述承诺的事项，我单位将自动失去关本项目的成交资格，并承担因此引起的一切后果及虚假响应责任。</w:t>
      </w:r>
    </w:p>
    <w:p w14:paraId="6AA99C7B">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供应商：（加盖公章）   </w:t>
      </w:r>
    </w:p>
    <w:p w14:paraId="54C23E8E">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供应商授权代表人(签字)：          </w:t>
      </w:r>
    </w:p>
    <w:p w14:paraId="5A889330">
      <w:pPr>
        <w:spacing w:line="360" w:lineRule="auto"/>
        <w:ind w:firstLine="480"/>
        <w:rPr>
          <w:rFonts w:ascii="仿宋" w:hAnsi="仿宋" w:eastAsia="仿宋" w:cs="仿宋"/>
          <w:b/>
          <w:color w:val="auto"/>
          <w:sz w:val="28"/>
          <w:szCs w:val="28"/>
          <w:highlight w:val="none"/>
        </w:rPr>
      </w:pPr>
      <w:r>
        <w:rPr>
          <w:rFonts w:hint="eastAsia" w:ascii="仿宋" w:hAnsi="仿宋" w:eastAsia="仿宋" w:cs="仿宋"/>
          <w:color w:val="auto"/>
          <w:sz w:val="24"/>
          <w:highlight w:val="none"/>
        </w:rPr>
        <w:t xml:space="preserve">日    期：   年 月 日  </w:t>
      </w:r>
    </w:p>
    <w:p w14:paraId="5CC7F993">
      <w:pPr>
        <w:numPr>
          <w:ilvl w:val="0"/>
          <w:numId w:val="34"/>
        </w:numPr>
        <w:spacing w:line="360" w:lineRule="auto"/>
        <w:ind w:firstLine="474" w:firstLineChars="0"/>
        <w:jc w:val="left"/>
        <w:rPr>
          <w:rFonts w:ascii="仿宋" w:hAnsi="仿宋" w:eastAsia="仿宋" w:cs="仿宋"/>
          <w:b/>
          <w:bCs/>
          <w:color w:val="auto"/>
          <w:spacing w:val="-2"/>
          <w:sz w:val="24"/>
          <w:highlight w:val="none"/>
        </w:rPr>
      </w:pPr>
      <w:r>
        <w:rPr>
          <w:rFonts w:hint="eastAsia" w:ascii="仿宋" w:hAnsi="仿宋" w:eastAsia="仿宋" w:cs="仿宋"/>
          <w:b/>
          <w:bCs/>
          <w:color w:val="auto"/>
          <w:spacing w:val="-2"/>
          <w:sz w:val="24"/>
          <w:highlight w:val="none"/>
        </w:rPr>
        <w:t>信用信息查询</w:t>
      </w:r>
    </w:p>
    <w:p w14:paraId="26E05F68">
      <w:pPr>
        <w:spacing w:line="360" w:lineRule="auto"/>
        <w:ind w:firstLine="472"/>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不得为“信用中国网站（</w:t>
      </w:r>
      <w:r>
        <w:rPr>
          <w:rFonts w:ascii="仿宋" w:hAnsi="仿宋" w:eastAsia="仿宋" w:cs="仿宋"/>
          <w:color w:val="auto"/>
          <w:spacing w:val="-2"/>
          <w:sz w:val="24"/>
          <w:highlight w:val="none"/>
        </w:rPr>
        <w:t>www.creditchina.gov.cn</w:t>
      </w:r>
      <w:r>
        <w:rPr>
          <w:rFonts w:hint="eastAsia" w:ascii="仿宋" w:hAnsi="仿宋" w:eastAsia="仿宋" w:cs="仿宋"/>
          <w:color w:val="auto"/>
          <w:spacing w:val="-2"/>
          <w:sz w:val="24"/>
          <w:highlight w:val="none"/>
        </w:rPr>
        <w:t>）中列入失信被执行人和税收违法黑名单的供应商，不得为中国政府采购网（</w:t>
      </w:r>
      <w:r>
        <w:rPr>
          <w:rFonts w:ascii="仿宋" w:hAnsi="仿宋" w:eastAsia="仿宋" w:cs="仿宋"/>
          <w:color w:val="auto"/>
          <w:spacing w:val="-2"/>
          <w:sz w:val="24"/>
          <w:highlight w:val="none"/>
        </w:rPr>
        <w:t>www.ccgp.gov.cn</w:t>
      </w:r>
      <w:r>
        <w:rPr>
          <w:rFonts w:hint="eastAsia" w:ascii="仿宋" w:hAnsi="仿宋" w:eastAsia="仿宋" w:cs="仿宋"/>
          <w:color w:val="auto"/>
          <w:spacing w:val="-2"/>
          <w:sz w:val="24"/>
          <w:highlight w:val="none"/>
        </w:rPr>
        <w:t>）政府采购严重违法失信行为记录名单中被财政部门禁止参加政府采购活动的供应商（以代理机构查询结果为准）</w:t>
      </w:r>
    </w:p>
    <w:p w14:paraId="77543C8E">
      <w:pPr>
        <w:numPr>
          <w:ilvl w:val="0"/>
          <w:numId w:val="34"/>
        </w:numPr>
        <w:spacing w:line="360" w:lineRule="auto"/>
        <w:ind w:firstLine="474" w:firstLineChars="0"/>
        <w:jc w:val="left"/>
        <w:rPr>
          <w:rFonts w:hint="eastAsia" w:ascii="仿宋" w:hAnsi="仿宋" w:eastAsia="仿宋" w:cs="仿宋"/>
          <w:b/>
          <w:bCs/>
          <w:color w:val="auto"/>
          <w:spacing w:val="-2"/>
          <w:sz w:val="24"/>
          <w:highlight w:val="none"/>
          <w:lang w:val="en-US" w:eastAsia="zh-CN"/>
        </w:rPr>
      </w:pPr>
      <w:r>
        <w:rPr>
          <w:rFonts w:hint="eastAsia" w:ascii="仿宋" w:hAnsi="仿宋" w:eastAsia="仿宋" w:cs="仿宋"/>
          <w:b/>
          <w:bCs/>
          <w:color w:val="auto"/>
          <w:spacing w:val="-2"/>
          <w:sz w:val="24"/>
          <w:highlight w:val="none"/>
          <w:lang w:eastAsia="zh-CN"/>
        </w:rPr>
        <w:t>采购政策</w:t>
      </w:r>
      <w:r>
        <w:rPr>
          <w:rFonts w:hint="eastAsia" w:ascii="仿宋" w:hAnsi="仿宋" w:eastAsia="仿宋" w:cs="仿宋"/>
          <w:b/>
          <w:bCs/>
          <w:color w:val="auto"/>
          <w:spacing w:val="-2"/>
          <w:sz w:val="24"/>
          <w:highlight w:val="none"/>
          <w:lang w:val="en-US" w:eastAsia="zh-CN"/>
        </w:rPr>
        <w:t xml:space="preserve">  </w:t>
      </w:r>
    </w:p>
    <w:p w14:paraId="278FC8FF">
      <w:pPr>
        <w:numPr>
          <w:ilvl w:val="0"/>
          <w:numId w:val="0"/>
        </w:numPr>
        <w:spacing w:line="360" w:lineRule="auto"/>
        <w:ind w:left="630" w:leftChars="0"/>
        <w:rPr>
          <w:color w:val="auto"/>
          <w:highlight w:val="none"/>
        </w:rPr>
      </w:pPr>
      <w:r>
        <w:rPr>
          <w:rFonts w:hint="eastAsia" w:ascii="仿宋" w:hAnsi="仿宋" w:eastAsia="仿宋" w:cs="仿宋"/>
          <w:color w:val="auto"/>
          <w:spacing w:val="-2"/>
          <w:sz w:val="24"/>
          <w:highlight w:val="none"/>
          <w:lang w:eastAsia="zh-CN"/>
        </w:rPr>
        <w:t>本项目专门面向中小企业（按要求填写中小企业声明函）</w:t>
      </w:r>
      <w:r>
        <w:rPr>
          <w:rFonts w:hint="eastAsia" w:ascii="仿宋" w:hAnsi="仿宋" w:cs="仿宋"/>
          <w:color w:val="auto"/>
          <w:spacing w:val="-2"/>
          <w:highlight w:val="none"/>
        </w:rPr>
        <w:br w:type="page"/>
      </w:r>
    </w:p>
    <w:p w14:paraId="6ED38E2A">
      <w:pPr>
        <w:pStyle w:val="180"/>
        <w:spacing w:line="360" w:lineRule="auto"/>
        <w:ind w:firstLine="0" w:firstLineChars="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lang w:val="en-US" w:eastAsia="zh-CN"/>
        </w:rPr>
        <w:t>六</w:t>
      </w:r>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rPr>
        <w:t>近三年（202</w:t>
      </w:r>
      <w:r>
        <w:rPr>
          <w:rFonts w:hint="eastAsia" w:ascii="仿宋" w:hAnsi="仿宋" w:eastAsia="仿宋" w:cs="仿宋"/>
          <w:b/>
          <w:color w:val="auto"/>
          <w:sz w:val="28"/>
          <w:szCs w:val="28"/>
          <w:highlight w:val="none"/>
          <w:lang w:val="en-US" w:eastAsia="zh-CN"/>
        </w:rPr>
        <w:t>2</w:t>
      </w:r>
      <w:r>
        <w:rPr>
          <w:rFonts w:hint="eastAsia" w:ascii="仿宋" w:hAnsi="仿宋" w:eastAsia="仿宋" w:cs="仿宋"/>
          <w:b/>
          <w:color w:val="auto"/>
          <w:sz w:val="28"/>
          <w:szCs w:val="28"/>
          <w:highlight w:val="none"/>
        </w:rPr>
        <w:t>年</w:t>
      </w:r>
      <w:r>
        <w:rPr>
          <w:rFonts w:hint="eastAsia" w:ascii="仿宋" w:hAnsi="仿宋" w:eastAsia="仿宋" w:cs="仿宋"/>
          <w:b/>
          <w:color w:val="auto"/>
          <w:sz w:val="28"/>
          <w:szCs w:val="28"/>
          <w:highlight w:val="none"/>
          <w:lang w:val="en-US" w:eastAsia="zh-CN"/>
        </w:rPr>
        <w:t>1</w:t>
      </w:r>
      <w:r>
        <w:rPr>
          <w:rFonts w:hint="eastAsia" w:ascii="仿宋" w:hAnsi="仿宋" w:eastAsia="仿宋" w:cs="仿宋"/>
          <w:b/>
          <w:color w:val="auto"/>
          <w:sz w:val="28"/>
          <w:szCs w:val="28"/>
          <w:highlight w:val="none"/>
        </w:rPr>
        <w:t>月1日以后</w:t>
      </w:r>
      <w:r>
        <w:rPr>
          <w:rFonts w:hint="eastAsia" w:ascii="仿宋" w:hAnsi="仿宋" w:eastAsia="仿宋" w:cs="仿宋"/>
          <w:b/>
          <w:color w:val="auto"/>
          <w:sz w:val="28"/>
          <w:szCs w:val="28"/>
          <w:highlight w:val="none"/>
          <w:lang w:val="en-US" w:eastAsia="zh-CN"/>
        </w:rPr>
        <w:t>至开标截止时间前</w:t>
      </w:r>
      <w:r>
        <w:rPr>
          <w:rFonts w:hint="eastAsia" w:ascii="仿宋" w:hAnsi="仿宋" w:eastAsia="仿宋" w:cs="仿宋"/>
          <w:b/>
          <w:color w:val="auto"/>
          <w:sz w:val="28"/>
          <w:szCs w:val="28"/>
          <w:highlight w:val="none"/>
        </w:rPr>
        <w:t>）同类项目业绩表</w:t>
      </w:r>
    </w:p>
    <w:p w14:paraId="7900F262">
      <w:pPr>
        <w:pStyle w:val="180"/>
        <w:spacing w:line="360" w:lineRule="auto"/>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 xml:space="preserve">供应商名称（公章）：                                  项目编号/标段号：                                      </w:t>
      </w:r>
    </w:p>
    <w:tbl>
      <w:tblPr>
        <w:tblStyle w:val="88"/>
        <w:tblpPr w:leftFromText="180" w:rightFromText="180" w:vertAnchor="text" w:horzAnchor="margin" w:tblpXSpec="center" w:tblpY="267"/>
        <w:tblOverlap w:val="never"/>
        <w:tblW w:w="9322"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9"/>
        <w:gridCol w:w="1276"/>
        <w:gridCol w:w="1701"/>
        <w:gridCol w:w="1984"/>
        <w:gridCol w:w="1701"/>
        <w:gridCol w:w="1701"/>
      </w:tblGrid>
      <w:tr w14:paraId="345601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2" w:hRule="atLeast"/>
        </w:trPr>
        <w:tc>
          <w:tcPr>
            <w:tcW w:w="959" w:type="dxa"/>
            <w:tcBorders>
              <w:top w:val="single" w:color="auto" w:sz="4" w:space="0"/>
              <w:left w:val="single" w:color="auto" w:sz="4" w:space="0"/>
              <w:bottom w:val="single" w:color="auto" w:sz="4" w:space="0"/>
              <w:right w:val="single" w:color="auto" w:sz="4" w:space="0"/>
            </w:tcBorders>
            <w:vAlign w:val="center"/>
          </w:tcPr>
          <w:p w14:paraId="02431B44">
            <w:pPr>
              <w:pStyle w:val="233"/>
              <w:spacing w:line="360" w:lineRule="auto"/>
              <w:ind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1276" w:type="dxa"/>
            <w:tcBorders>
              <w:top w:val="single" w:color="auto" w:sz="4" w:space="0"/>
              <w:left w:val="single" w:color="auto" w:sz="4" w:space="0"/>
              <w:bottom w:val="single" w:color="auto" w:sz="4" w:space="0"/>
              <w:right w:val="single" w:color="auto" w:sz="4" w:space="0"/>
            </w:tcBorders>
            <w:vAlign w:val="center"/>
          </w:tcPr>
          <w:p w14:paraId="79B51EBA">
            <w:pPr>
              <w:pStyle w:val="233"/>
              <w:spacing w:line="360" w:lineRule="auto"/>
              <w:ind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合同名称</w:t>
            </w:r>
          </w:p>
        </w:tc>
        <w:tc>
          <w:tcPr>
            <w:tcW w:w="1701" w:type="dxa"/>
            <w:tcBorders>
              <w:top w:val="single" w:color="auto" w:sz="4" w:space="0"/>
              <w:left w:val="single" w:color="auto" w:sz="4" w:space="0"/>
              <w:bottom w:val="single" w:color="auto" w:sz="4" w:space="0"/>
              <w:right w:val="single" w:color="auto" w:sz="4" w:space="0"/>
            </w:tcBorders>
            <w:vAlign w:val="center"/>
          </w:tcPr>
          <w:p w14:paraId="4AE80BD1">
            <w:pPr>
              <w:pStyle w:val="233"/>
              <w:spacing w:line="360" w:lineRule="auto"/>
              <w:ind w:firstLine="480"/>
              <w:jc w:val="center"/>
              <w:rPr>
                <w:rFonts w:ascii="仿宋" w:hAnsi="仿宋" w:eastAsia="仿宋" w:cs="仿宋"/>
                <w:color w:val="auto"/>
                <w:highlight w:val="none"/>
              </w:rPr>
            </w:pPr>
            <w:r>
              <w:rPr>
                <w:rFonts w:hint="eastAsia" w:ascii="仿宋" w:hAnsi="仿宋" w:eastAsia="仿宋" w:cs="仿宋"/>
                <w:color w:val="auto"/>
                <w:highlight w:val="none"/>
              </w:rPr>
              <w:t>采购人</w:t>
            </w:r>
          </w:p>
        </w:tc>
        <w:tc>
          <w:tcPr>
            <w:tcW w:w="1984" w:type="dxa"/>
            <w:tcBorders>
              <w:top w:val="single" w:color="auto" w:sz="4" w:space="0"/>
              <w:left w:val="single" w:color="auto" w:sz="4" w:space="0"/>
              <w:bottom w:val="single" w:color="auto" w:sz="4" w:space="0"/>
              <w:right w:val="single" w:color="auto" w:sz="4" w:space="0"/>
            </w:tcBorders>
            <w:vAlign w:val="center"/>
          </w:tcPr>
          <w:p w14:paraId="17692B78">
            <w:pPr>
              <w:pStyle w:val="233"/>
              <w:spacing w:line="360" w:lineRule="auto"/>
              <w:ind w:firstLine="480"/>
              <w:jc w:val="center"/>
              <w:rPr>
                <w:rFonts w:ascii="仿宋" w:hAnsi="仿宋" w:eastAsia="仿宋" w:cs="仿宋"/>
                <w:color w:val="auto"/>
                <w:highlight w:val="none"/>
              </w:rPr>
            </w:pPr>
            <w:r>
              <w:rPr>
                <w:rFonts w:hint="eastAsia" w:ascii="仿宋" w:hAnsi="仿宋" w:eastAsia="仿宋" w:cs="仿宋"/>
                <w:color w:val="auto"/>
                <w:highlight w:val="none"/>
              </w:rPr>
              <w:t>合同金额</w:t>
            </w:r>
          </w:p>
        </w:tc>
        <w:tc>
          <w:tcPr>
            <w:tcW w:w="1701" w:type="dxa"/>
            <w:tcBorders>
              <w:top w:val="single" w:color="auto" w:sz="4" w:space="0"/>
              <w:left w:val="single" w:color="auto" w:sz="4" w:space="0"/>
              <w:bottom w:val="single" w:color="auto" w:sz="4" w:space="0"/>
              <w:right w:val="single" w:color="auto" w:sz="4" w:space="0"/>
            </w:tcBorders>
            <w:vAlign w:val="center"/>
          </w:tcPr>
          <w:p w14:paraId="70D197D1">
            <w:pPr>
              <w:pStyle w:val="233"/>
              <w:spacing w:line="360" w:lineRule="auto"/>
              <w:ind w:firstLine="480"/>
              <w:jc w:val="center"/>
              <w:rPr>
                <w:rFonts w:ascii="仿宋" w:hAnsi="仿宋" w:eastAsia="仿宋" w:cs="仿宋"/>
                <w:color w:val="auto"/>
                <w:highlight w:val="none"/>
              </w:rPr>
            </w:pPr>
            <w:r>
              <w:rPr>
                <w:rFonts w:hint="eastAsia" w:ascii="仿宋" w:hAnsi="仿宋" w:eastAsia="仿宋" w:cs="仿宋"/>
                <w:color w:val="auto"/>
                <w:highlight w:val="none"/>
              </w:rPr>
              <w:t>合同内容</w:t>
            </w:r>
          </w:p>
        </w:tc>
        <w:tc>
          <w:tcPr>
            <w:tcW w:w="1701" w:type="dxa"/>
            <w:tcBorders>
              <w:top w:val="single" w:color="auto" w:sz="4" w:space="0"/>
              <w:left w:val="single" w:color="auto" w:sz="4" w:space="0"/>
              <w:bottom w:val="single" w:color="auto" w:sz="4" w:space="0"/>
              <w:right w:val="single" w:color="auto" w:sz="4" w:space="0"/>
            </w:tcBorders>
            <w:vAlign w:val="center"/>
          </w:tcPr>
          <w:p w14:paraId="103B49A8">
            <w:pPr>
              <w:pStyle w:val="233"/>
              <w:spacing w:line="360" w:lineRule="auto"/>
              <w:ind w:firstLine="480"/>
              <w:jc w:val="center"/>
              <w:rPr>
                <w:rFonts w:ascii="仿宋" w:hAnsi="仿宋" w:eastAsia="仿宋" w:cs="仿宋"/>
                <w:color w:val="auto"/>
                <w:highlight w:val="none"/>
              </w:rPr>
            </w:pPr>
            <w:r>
              <w:rPr>
                <w:rFonts w:hint="eastAsia" w:ascii="仿宋" w:hAnsi="仿宋" w:eastAsia="仿宋" w:cs="仿宋"/>
                <w:color w:val="auto"/>
                <w:highlight w:val="none"/>
              </w:rPr>
              <w:t>备注</w:t>
            </w:r>
          </w:p>
        </w:tc>
      </w:tr>
      <w:tr w14:paraId="7CCC20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vAlign w:val="center"/>
          </w:tcPr>
          <w:p w14:paraId="7E868171">
            <w:pPr>
              <w:pStyle w:val="233"/>
              <w:spacing w:line="360" w:lineRule="auto"/>
              <w:ind w:firstLine="480"/>
              <w:jc w:val="center"/>
              <w:rPr>
                <w:rFonts w:ascii="仿宋" w:hAnsi="仿宋" w:eastAsia="仿宋" w:cs="仿宋"/>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96EB927">
            <w:pPr>
              <w:pStyle w:val="233"/>
              <w:spacing w:line="360" w:lineRule="auto"/>
              <w:ind w:firstLine="480"/>
              <w:jc w:val="center"/>
              <w:rPr>
                <w:rFonts w:ascii="仿宋" w:hAnsi="仿宋" w:eastAsia="仿宋" w:cs="仿宋"/>
                <w:color w:val="auto"/>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31477F28">
            <w:pPr>
              <w:pStyle w:val="233"/>
              <w:spacing w:line="360" w:lineRule="auto"/>
              <w:ind w:firstLine="480"/>
              <w:jc w:val="center"/>
              <w:rPr>
                <w:rFonts w:ascii="仿宋" w:hAnsi="仿宋" w:eastAsia="仿宋" w:cs="仿宋"/>
                <w:color w:val="auto"/>
                <w:highlight w:val="none"/>
              </w:rPr>
            </w:pPr>
          </w:p>
        </w:tc>
        <w:tc>
          <w:tcPr>
            <w:tcW w:w="1984" w:type="dxa"/>
            <w:tcBorders>
              <w:top w:val="single" w:color="auto" w:sz="4" w:space="0"/>
              <w:left w:val="single" w:color="auto" w:sz="4" w:space="0"/>
              <w:bottom w:val="single" w:color="auto" w:sz="4" w:space="0"/>
              <w:right w:val="single" w:color="auto" w:sz="4" w:space="0"/>
            </w:tcBorders>
          </w:tcPr>
          <w:p w14:paraId="1DF48B89">
            <w:pPr>
              <w:pStyle w:val="233"/>
              <w:spacing w:line="360" w:lineRule="auto"/>
              <w:ind w:firstLine="480"/>
              <w:jc w:val="center"/>
              <w:rPr>
                <w:rFonts w:ascii="仿宋" w:hAnsi="仿宋" w:eastAsia="仿宋" w:cs="仿宋"/>
                <w:color w:val="auto"/>
                <w:highlight w:val="none"/>
              </w:rPr>
            </w:pPr>
          </w:p>
        </w:tc>
        <w:tc>
          <w:tcPr>
            <w:tcW w:w="1701" w:type="dxa"/>
            <w:tcBorders>
              <w:top w:val="single" w:color="auto" w:sz="4" w:space="0"/>
              <w:left w:val="single" w:color="auto" w:sz="4" w:space="0"/>
              <w:bottom w:val="single" w:color="auto" w:sz="4" w:space="0"/>
              <w:right w:val="single" w:color="auto" w:sz="4" w:space="0"/>
            </w:tcBorders>
          </w:tcPr>
          <w:p w14:paraId="0B68CDDE">
            <w:pPr>
              <w:pStyle w:val="233"/>
              <w:spacing w:line="360" w:lineRule="auto"/>
              <w:ind w:firstLine="480"/>
              <w:jc w:val="center"/>
              <w:rPr>
                <w:rFonts w:ascii="仿宋" w:hAnsi="仿宋" w:eastAsia="仿宋" w:cs="仿宋"/>
                <w:color w:val="auto"/>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4499788A">
            <w:pPr>
              <w:pStyle w:val="233"/>
              <w:spacing w:line="360" w:lineRule="auto"/>
              <w:ind w:firstLine="480"/>
              <w:jc w:val="center"/>
              <w:rPr>
                <w:rFonts w:ascii="仿宋" w:hAnsi="仿宋" w:eastAsia="仿宋" w:cs="仿宋"/>
                <w:color w:val="auto"/>
                <w:highlight w:val="none"/>
              </w:rPr>
            </w:pPr>
          </w:p>
        </w:tc>
      </w:tr>
      <w:tr w14:paraId="307A6A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vAlign w:val="center"/>
          </w:tcPr>
          <w:p w14:paraId="53793053">
            <w:pPr>
              <w:pStyle w:val="233"/>
              <w:spacing w:line="360" w:lineRule="auto"/>
              <w:ind w:firstLine="480"/>
              <w:jc w:val="center"/>
              <w:rPr>
                <w:rFonts w:ascii="仿宋" w:hAnsi="仿宋" w:eastAsia="仿宋" w:cs="仿宋"/>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564C180">
            <w:pPr>
              <w:pStyle w:val="233"/>
              <w:spacing w:line="360" w:lineRule="auto"/>
              <w:ind w:firstLine="480"/>
              <w:jc w:val="center"/>
              <w:rPr>
                <w:rFonts w:ascii="仿宋" w:hAnsi="仿宋" w:eastAsia="仿宋" w:cs="仿宋"/>
                <w:color w:val="auto"/>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06579D44">
            <w:pPr>
              <w:pStyle w:val="233"/>
              <w:spacing w:line="360" w:lineRule="auto"/>
              <w:ind w:firstLine="480"/>
              <w:jc w:val="center"/>
              <w:rPr>
                <w:rFonts w:ascii="仿宋" w:hAnsi="仿宋" w:eastAsia="仿宋" w:cs="仿宋"/>
                <w:color w:val="auto"/>
                <w:highlight w:val="none"/>
              </w:rPr>
            </w:pPr>
          </w:p>
        </w:tc>
        <w:tc>
          <w:tcPr>
            <w:tcW w:w="1984" w:type="dxa"/>
            <w:tcBorders>
              <w:top w:val="single" w:color="auto" w:sz="4" w:space="0"/>
              <w:left w:val="single" w:color="auto" w:sz="4" w:space="0"/>
              <w:bottom w:val="single" w:color="auto" w:sz="4" w:space="0"/>
              <w:right w:val="single" w:color="auto" w:sz="4" w:space="0"/>
            </w:tcBorders>
          </w:tcPr>
          <w:p w14:paraId="56BB0B44">
            <w:pPr>
              <w:pStyle w:val="233"/>
              <w:spacing w:line="360" w:lineRule="auto"/>
              <w:ind w:firstLine="480"/>
              <w:jc w:val="center"/>
              <w:rPr>
                <w:rFonts w:ascii="仿宋" w:hAnsi="仿宋" w:eastAsia="仿宋" w:cs="仿宋"/>
                <w:color w:val="auto"/>
                <w:highlight w:val="none"/>
              </w:rPr>
            </w:pPr>
          </w:p>
        </w:tc>
        <w:tc>
          <w:tcPr>
            <w:tcW w:w="1701" w:type="dxa"/>
            <w:tcBorders>
              <w:top w:val="single" w:color="auto" w:sz="4" w:space="0"/>
              <w:left w:val="single" w:color="auto" w:sz="4" w:space="0"/>
              <w:bottom w:val="single" w:color="auto" w:sz="4" w:space="0"/>
              <w:right w:val="single" w:color="auto" w:sz="4" w:space="0"/>
            </w:tcBorders>
          </w:tcPr>
          <w:p w14:paraId="4CA95778">
            <w:pPr>
              <w:pStyle w:val="233"/>
              <w:spacing w:line="360" w:lineRule="auto"/>
              <w:ind w:firstLine="480"/>
              <w:jc w:val="center"/>
              <w:rPr>
                <w:rFonts w:ascii="仿宋" w:hAnsi="仿宋" w:eastAsia="仿宋" w:cs="仿宋"/>
                <w:color w:val="auto"/>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68CC0EE0">
            <w:pPr>
              <w:pStyle w:val="233"/>
              <w:spacing w:line="360" w:lineRule="auto"/>
              <w:ind w:firstLine="480"/>
              <w:jc w:val="center"/>
              <w:rPr>
                <w:rFonts w:ascii="仿宋" w:hAnsi="仿宋" w:eastAsia="仿宋" w:cs="仿宋"/>
                <w:color w:val="auto"/>
                <w:highlight w:val="none"/>
              </w:rPr>
            </w:pPr>
          </w:p>
        </w:tc>
      </w:tr>
      <w:tr w14:paraId="2D833C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vAlign w:val="center"/>
          </w:tcPr>
          <w:p w14:paraId="74FAA155">
            <w:pPr>
              <w:pStyle w:val="233"/>
              <w:spacing w:line="360" w:lineRule="auto"/>
              <w:ind w:firstLine="480"/>
              <w:jc w:val="center"/>
              <w:rPr>
                <w:rFonts w:ascii="仿宋" w:hAnsi="仿宋" w:eastAsia="仿宋" w:cs="仿宋"/>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F8AE097">
            <w:pPr>
              <w:pStyle w:val="233"/>
              <w:spacing w:line="360" w:lineRule="auto"/>
              <w:ind w:firstLine="480"/>
              <w:jc w:val="center"/>
              <w:rPr>
                <w:rFonts w:ascii="仿宋" w:hAnsi="仿宋" w:eastAsia="仿宋" w:cs="仿宋"/>
                <w:color w:val="auto"/>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0DAA59CB">
            <w:pPr>
              <w:pStyle w:val="233"/>
              <w:spacing w:line="360" w:lineRule="auto"/>
              <w:ind w:firstLine="480"/>
              <w:jc w:val="center"/>
              <w:rPr>
                <w:rFonts w:ascii="仿宋" w:hAnsi="仿宋" w:eastAsia="仿宋" w:cs="仿宋"/>
                <w:color w:val="auto"/>
                <w:highlight w:val="none"/>
              </w:rPr>
            </w:pPr>
          </w:p>
        </w:tc>
        <w:tc>
          <w:tcPr>
            <w:tcW w:w="1984" w:type="dxa"/>
            <w:tcBorders>
              <w:top w:val="single" w:color="auto" w:sz="4" w:space="0"/>
              <w:left w:val="single" w:color="auto" w:sz="4" w:space="0"/>
              <w:bottom w:val="single" w:color="auto" w:sz="4" w:space="0"/>
              <w:right w:val="single" w:color="auto" w:sz="4" w:space="0"/>
            </w:tcBorders>
          </w:tcPr>
          <w:p w14:paraId="25992A90">
            <w:pPr>
              <w:pStyle w:val="233"/>
              <w:spacing w:line="360" w:lineRule="auto"/>
              <w:ind w:firstLine="480"/>
              <w:jc w:val="center"/>
              <w:rPr>
                <w:rFonts w:ascii="仿宋" w:hAnsi="仿宋" w:eastAsia="仿宋" w:cs="仿宋"/>
                <w:color w:val="auto"/>
                <w:highlight w:val="none"/>
              </w:rPr>
            </w:pPr>
          </w:p>
        </w:tc>
        <w:tc>
          <w:tcPr>
            <w:tcW w:w="1701" w:type="dxa"/>
            <w:tcBorders>
              <w:top w:val="single" w:color="auto" w:sz="4" w:space="0"/>
              <w:left w:val="single" w:color="auto" w:sz="4" w:space="0"/>
              <w:bottom w:val="single" w:color="auto" w:sz="4" w:space="0"/>
              <w:right w:val="single" w:color="auto" w:sz="4" w:space="0"/>
            </w:tcBorders>
          </w:tcPr>
          <w:p w14:paraId="25806FAB">
            <w:pPr>
              <w:pStyle w:val="233"/>
              <w:spacing w:line="360" w:lineRule="auto"/>
              <w:ind w:firstLine="480"/>
              <w:jc w:val="center"/>
              <w:rPr>
                <w:rFonts w:ascii="仿宋" w:hAnsi="仿宋" w:eastAsia="仿宋" w:cs="仿宋"/>
                <w:color w:val="auto"/>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473F304F">
            <w:pPr>
              <w:pStyle w:val="233"/>
              <w:spacing w:line="360" w:lineRule="auto"/>
              <w:ind w:firstLine="480"/>
              <w:jc w:val="center"/>
              <w:rPr>
                <w:rFonts w:ascii="仿宋" w:hAnsi="仿宋" w:eastAsia="仿宋" w:cs="仿宋"/>
                <w:color w:val="auto"/>
                <w:highlight w:val="none"/>
              </w:rPr>
            </w:pPr>
          </w:p>
        </w:tc>
      </w:tr>
      <w:tr w14:paraId="20DBA3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vAlign w:val="center"/>
          </w:tcPr>
          <w:p w14:paraId="12EEEA23">
            <w:pPr>
              <w:pStyle w:val="233"/>
              <w:spacing w:line="360" w:lineRule="auto"/>
              <w:ind w:firstLine="480"/>
              <w:jc w:val="center"/>
              <w:rPr>
                <w:rFonts w:ascii="仿宋" w:hAnsi="仿宋" w:eastAsia="仿宋" w:cs="仿宋"/>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9317088">
            <w:pPr>
              <w:pStyle w:val="233"/>
              <w:spacing w:line="360" w:lineRule="auto"/>
              <w:ind w:firstLine="480"/>
              <w:jc w:val="center"/>
              <w:rPr>
                <w:rFonts w:ascii="仿宋" w:hAnsi="仿宋" w:eastAsia="仿宋" w:cs="仿宋"/>
                <w:color w:val="auto"/>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79A86DA2">
            <w:pPr>
              <w:pStyle w:val="233"/>
              <w:spacing w:line="360" w:lineRule="auto"/>
              <w:ind w:firstLine="480"/>
              <w:jc w:val="center"/>
              <w:rPr>
                <w:rFonts w:ascii="仿宋" w:hAnsi="仿宋" w:eastAsia="仿宋" w:cs="仿宋"/>
                <w:color w:val="auto"/>
                <w:highlight w:val="none"/>
              </w:rPr>
            </w:pPr>
          </w:p>
        </w:tc>
        <w:tc>
          <w:tcPr>
            <w:tcW w:w="1984" w:type="dxa"/>
            <w:tcBorders>
              <w:top w:val="single" w:color="auto" w:sz="4" w:space="0"/>
              <w:left w:val="single" w:color="auto" w:sz="4" w:space="0"/>
              <w:bottom w:val="single" w:color="auto" w:sz="4" w:space="0"/>
              <w:right w:val="single" w:color="auto" w:sz="4" w:space="0"/>
            </w:tcBorders>
          </w:tcPr>
          <w:p w14:paraId="15979D61">
            <w:pPr>
              <w:pStyle w:val="233"/>
              <w:spacing w:line="360" w:lineRule="auto"/>
              <w:ind w:firstLine="480"/>
              <w:jc w:val="center"/>
              <w:rPr>
                <w:rFonts w:ascii="仿宋" w:hAnsi="仿宋" w:eastAsia="仿宋" w:cs="仿宋"/>
                <w:color w:val="auto"/>
                <w:highlight w:val="none"/>
              </w:rPr>
            </w:pPr>
          </w:p>
        </w:tc>
        <w:tc>
          <w:tcPr>
            <w:tcW w:w="1701" w:type="dxa"/>
            <w:tcBorders>
              <w:top w:val="single" w:color="auto" w:sz="4" w:space="0"/>
              <w:left w:val="single" w:color="auto" w:sz="4" w:space="0"/>
              <w:bottom w:val="single" w:color="auto" w:sz="4" w:space="0"/>
              <w:right w:val="single" w:color="auto" w:sz="4" w:space="0"/>
            </w:tcBorders>
          </w:tcPr>
          <w:p w14:paraId="0419DC37">
            <w:pPr>
              <w:pStyle w:val="233"/>
              <w:spacing w:line="360" w:lineRule="auto"/>
              <w:ind w:firstLine="480"/>
              <w:jc w:val="center"/>
              <w:rPr>
                <w:rFonts w:ascii="仿宋" w:hAnsi="仿宋" w:eastAsia="仿宋" w:cs="仿宋"/>
                <w:color w:val="auto"/>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2A075C9F">
            <w:pPr>
              <w:pStyle w:val="233"/>
              <w:spacing w:line="360" w:lineRule="auto"/>
              <w:ind w:firstLine="480"/>
              <w:jc w:val="center"/>
              <w:rPr>
                <w:rFonts w:ascii="仿宋" w:hAnsi="仿宋" w:eastAsia="仿宋" w:cs="仿宋"/>
                <w:color w:val="auto"/>
                <w:highlight w:val="none"/>
              </w:rPr>
            </w:pPr>
          </w:p>
        </w:tc>
      </w:tr>
      <w:tr w14:paraId="1F4E34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vAlign w:val="center"/>
          </w:tcPr>
          <w:p w14:paraId="0066490A">
            <w:pPr>
              <w:pStyle w:val="233"/>
              <w:spacing w:line="360" w:lineRule="auto"/>
              <w:ind w:firstLine="480"/>
              <w:jc w:val="center"/>
              <w:rPr>
                <w:rFonts w:ascii="仿宋" w:hAnsi="仿宋" w:eastAsia="仿宋" w:cs="仿宋"/>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EC70CD4">
            <w:pPr>
              <w:pStyle w:val="233"/>
              <w:spacing w:line="360" w:lineRule="auto"/>
              <w:ind w:firstLine="480"/>
              <w:jc w:val="center"/>
              <w:rPr>
                <w:rFonts w:ascii="仿宋" w:hAnsi="仿宋" w:eastAsia="仿宋" w:cs="仿宋"/>
                <w:color w:val="auto"/>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04528B2B">
            <w:pPr>
              <w:pStyle w:val="233"/>
              <w:spacing w:line="360" w:lineRule="auto"/>
              <w:ind w:firstLine="480"/>
              <w:jc w:val="center"/>
              <w:rPr>
                <w:rFonts w:ascii="仿宋" w:hAnsi="仿宋" w:eastAsia="仿宋" w:cs="仿宋"/>
                <w:color w:val="auto"/>
                <w:highlight w:val="none"/>
              </w:rPr>
            </w:pPr>
          </w:p>
        </w:tc>
        <w:tc>
          <w:tcPr>
            <w:tcW w:w="1984" w:type="dxa"/>
            <w:tcBorders>
              <w:top w:val="single" w:color="auto" w:sz="4" w:space="0"/>
              <w:left w:val="single" w:color="auto" w:sz="4" w:space="0"/>
              <w:bottom w:val="single" w:color="auto" w:sz="4" w:space="0"/>
              <w:right w:val="single" w:color="auto" w:sz="4" w:space="0"/>
            </w:tcBorders>
          </w:tcPr>
          <w:p w14:paraId="49823932">
            <w:pPr>
              <w:pStyle w:val="233"/>
              <w:spacing w:line="360" w:lineRule="auto"/>
              <w:ind w:firstLine="480"/>
              <w:jc w:val="center"/>
              <w:rPr>
                <w:rFonts w:ascii="仿宋" w:hAnsi="仿宋" w:eastAsia="仿宋" w:cs="仿宋"/>
                <w:color w:val="auto"/>
                <w:highlight w:val="none"/>
              </w:rPr>
            </w:pPr>
          </w:p>
        </w:tc>
        <w:tc>
          <w:tcPr>
            <w:tcW w:w="1701" w:type="dxa"/>
            <w:tcBorders>
              <w:top w:val="single" w:color="auto" w:sz="4" w:space="0"/>
              <w:left w:val="single" w:color="auto" w:sz="4" w:space="0"/>
              <w:bottom w:val="single" w:color="auto" w:sz="4" w:space="0"/>
              <w:right w:val="single" w:color="auto" w:sz="4" w:space="0"/>
            </w:tcBorders>
          </w:tcPr>
          <w:p w14:paraId="03BF99C4">
            <w:pPr>
              <w:pStyle w:val="233"/>
              <w:spacing w:line="360" w:lineRule="auto"/>
              <w:ind w:firstLine="480"/>
              <w:jc w:val="center"/>
              <w:rPr>
                <w:rFonts w:ascii="仿宋" w:hAnsi="仿宋" w:eastAsia="仿宋" w:cs="仿宋"/>
                <w:color w:val="auto"/>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52132287">
            <w:pPr>
              <w:pStyle w:val="233"/>
              <w:spacing w:line="360" w:lineRule="auto"/>
              <w:ind w:firstLine="480"/>
              <w:jc w:val="center"/>
              <w:rPr>
                <w:rFonts w:ascii="仿宋" w:hAnsi="仿宋" w:eastAsia="仿宋" w:cs="仿宋"/>
                <w:color w:val="auto"/>
                <w:highlight w:val="none"/>
              </w:rPr>
            </w:pPr>
          </w:p>
        </w:tc>
      </w:tr>
      <w:tr w14:paraId="423780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vAlign w:val="center"/>
          </w:tcPr>
          <w:p w14:paraId="10327C4C">
            <w:pPr>
              <w:pStyle w:val="233"/>
              <w:spacing w:line="360" w:lineRule="auto"/>
              <w:ind w:firstLine="480"/>
              <w:jc w:val="center"/>
              <w:rPr>
                <w:rFonts w:ascii="仿宋" w:hAnsi="仿宋" w:eastAsia="仿宋" w:cs="仿宋"/>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520DC18">
            <w:pPr>
              <w:pStyle w:val="233"/>
              <w:spacing w:line="360" w:lineRule="auto"/>
              <w:ind w:firstLine="480"/>
              <w:jc w:val="center"/>
              <w:rPr>
                <w:rFonts w:ascii="仿宋" w:hAnsi="仿宋" w:eastAsia="仿宋" w:cs="仿宋"/>
                <w:color w:val="auto"/>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02121B31">
            <w:pPr>
              <w:pStyle w:val="233"/>
              <w:spacing w:line="360" w:lineRule="auto"/>
              <w:ind w:firstLine="480"/>
              <w:jc w:val="center"/>
              <w:rPr>
                <w:rFonts w:ascii="仿宋" w:hAnsi="仿宋" w:eastAsia="仿宋" w:cs="仿宋"/>
                <w:color w:val="auto"/>
                <w:highlight w:val="none"/>
              </w:rPr>
            </w:pPr>
          </w:p>
        </w:tc>
        <w:tc>
          <w:tcPr>
            <w:tcW w:w="1984" w:type="dxa"/>
            <w:tcBorders>
              <w:top w:val="single" w:color="auto" w:sz="4" w:space="0"/>
              <w:left w:val="single" w:color="auto" w:sz="4" w:space="0"/>
              <w:bottom w:val="single" w:color="auto" w:sz="4" w:space="0"/>
              <w:right w:val="single" w:color="auto" w:sz="4" w:space="0"/>
            </w:tcBorders>
          </w:tcPr>
          <w:p w14:paraId="3DD48573">
            <w:pPr>
              <w:pStyle w:val="233"/>
              <w:spacing w:line="360" w:lineRule="auto"/>
              <w:ind w:firstLine="480"/>
              <w:jc w:val="center"/>
              <w:rPr>
                <w:rFonts w:ascii="仿宋" w:hAnsi="仿宋" w:eastAsia="仿宋" w:cs="仿宋"/>
                <w:color w:val="auto"/>
                <w:highlight w:val="none"/>
              </w:rPr>
            </w:pPr>
          </w:p>
        </w:tc>
        <w:tc>
          <w:tcPr>
            <w:tcW w:w="1701" w:type="dxa"/>
            <w:tcBorders>
              <w:top w:val="single" w:color="auto" w:sz="4" w:space="0"/>
              <w:left w:val="single" w:color="auto" w:sz="4" w:space="0"/>
              <w:bottom w:val="single" w:color="auto" w:sz="4" w:space="0"/>
              <w:right w:val="single" w:color="auto" w:sz="4" w:space="0"/>
            </w:tcBorders>
          </w:tcPr>
          <w:p w14:paraId="0A7F6F80">
            <w:pPr>
              <w:pStyle w:val="233"/>
              <w:spacing w:line="360" w:lineRule="auto"/>
              <w:ind w:firstLine="480"/>
              <w:jc w:val="center"/>
              <w:rPr>
                <w:rFonts w:ascii="仿宋" w:hAnsi="仿宋" w:eastAsia="仿宋" w:cs="仿宋"/>
                <w:color w:val="auto"/>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7BB174CD">
            <w:pPr>
              <w:pStyle w:val="233"/>
              <w:spacing w:line="360" w:lineRule="auto"/>
              <w:ind w:firstLine="480"/>
              <w:jc w:val="center"/>
              <w:rPr>
                <w:rFonts w:ascii="仿宋" w:hAnsi="仿宋" w:eastAsia="仿宋" w:cs="仿宋"/>
                <w:color w:val="auto"/>
                <w:highlight w:val="none"/>
              </w:rPr>
            </w:pPr>
          </w:p>
        </w:tc>
      </w:tr>
      <w:tr w14:paraId="0E65D4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1" w:hRule="atLeast"/>
        </w:trPr>
        <w:tc>
          <w:tcPr>
            <w:tcW w:w="959" w:type="dxa"/>
            <w:tcBorders>
              <w:top w:val="single" w:color="auto" w:sz="4" w:space="0"/>
              <w:left w:val="single" w:color="auto" w:sz="4" w:space="0"/>
              <w:bottom w:val="single" w:color="auto" w:sz="4" w:space="0"/>
              <w:right w:val="single" w:color="auto" w:sz="4" w:space="0"/>
            </w:tcBorders>
            <w:vAlign w:val="center"/>
          </w:tcPr>
          <w:p w14:paraId="7B0EC8D9">
            <w:pPr>
              <w:pStyle w:val="233"/>
              <w:spacing w:line="360" w:lineRule="auto"/>
              <w:ind w:firstLine="480"/>
              <w:jc w:val="center"/>
              <w:rPr>
                <w:rFonts w:ascii="仿宋" w:hAnsi="仿宋" w:eastAsia="仿宋" w:cs="仿宋"/>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6655C85E">
            <w:pPr>
              <w:pStyle w:val="233"/>
              <w:spacing w:line="360" w:lineRule="auto"/>
              <w:ind w:firstLine="480"/>
              <w:jc w:val="center"/>
              <w:rPr>
                <w:rFonts w:ascii="仿宋" w:hAnsi="仿宋" w:eastAsia="仿宋" w:cs="仿宋"/>
                <w:color w:val="auto"/>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6E9B511D">
            <w:pPr>
              <w:pStyle w:val="233"/>
              <w:spacing w:line="360" w:lineRule="auto"/>
              <w:ind w:firstLine="480"/>
              <w:jc w:val="center"/>
              <w:rPr>
                <w:rFonts w:ascii="仿宋" w:hAnsi="仿宋" w:eastAsia="仿宋" w:cs="仿宋"/>
                <w:color w:val="auto"/>
                <w:highlight w:val="none"/>
              </w:rPr>
            </w:pPr>
          </w:p>
        </w:tc>
        <w:tc>
          <w:tcPr>
            <w:tcW w:w="1984" w:type="dxa"/>
            <w:tcBorders>
              <w:top w:val="single" w:color="auto" w:sz="4" w:space="0"/>
              <w:left w:val="single" w:color="auto" w:sz="4" w:space="0"/>
              <w:bottom w:val="single" w:color="auto" w:sz="4" w:space="0"/>
              <w:right w:val="single" w:color="auto" w:sz="4" w:space="0"/>
            </w:tcBorders>
          </w:tcPr>
          <w:p w14:paraId="05F377D1">
            <w:pPr>
              <w:pStyle w:val="233"/>
              <w:spacing w:line="360" w:lineRule="auto"/>
              <w:ind w:firstLine="480"/>
              <w:jc w:val="center"/>
              <w:rPr>
                <w:rFonts w:ascii="仿宋" w:hAnsi="仿宋" w:eastAsia="仿宋" w:cs="仿宋"/>
                <w:color w:val="auto"/>
                <w:highlight w:val="none"/>
              </w:rPr>
            </w:pPr>
          </w:p>
        </w:tc>
        <w:tc>
          <w:tcPr>
            <w:tcW w:w="1701" w:type="dxa"/>
            <w:tcBorders>
              <w:top w:val="single" w:color="auto" w:sz="4" w:space="0"/>
              <w:left w:val="single" w:color="auto" w:sz="4" w:space="0"/>
              <w:bottom w:val="single" w:color="auto" w:sz="4" w:space="0"/>
              <w:right w:val="single" w:color="auto" w:sz="4" w:space="0"/>
            </w:tcBorders>
          </w:tcPr>
          <w:p w14:paraId="14FDEA0C">
            <w:pPr>
              <w:pStyle w:val="233"/>
              <w:spacing w:line="360" w:lineRule="auto"/>
              <w:ind w:firstLine="480"/>
              <w:jc w:val="center"/>
              <w:rPr>
                <w:rFonts w:ascii="仿宋" w:hAnsi="仿宋" w:eastAsia="仿宋" w:cs="仿宋"/>
                <w:color w:val="auto"/>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769BAF93">
            <w:pPr>
              <w:pStyle w:val="233"/>
              <w:spacing w:line="360" w:lineRule="auto"/>
              <w:ind w:firstLine="480"/>
              <w:jc w:val="center"/>
              <w:rPr>
                <w:rFonts w:ascii="仿宋" w:hAnsi="仿宋" w:eastAsia="仿宋" w:cs="仿宋"/>
                <w:color w:val="auto"/>
                <w:highlight w:val="none"/>
              </w:rPr>
            </w:pPr>
          </w:p>
        </w:tc>
      </w:tr>
    </w:tbl>
    <w:p w14:paraId="38069DB5">
      <w:pPr>
        <w:spacing w:line="360" w:lineRule="auto"/>
        <w:ind w:firstLine="480"/>
        <w:rPr>
          <w:rFonts w:ascii="仿宋" w:hAnsi="仿宋" w:eastAsia="仿宋" w:cs="仿宋"/>
          <w:color w:val="auto"/>
          <w:sz w:val="24"/>
          <w:highlight w:val="none"/>
        </w:rPr>
      </w:pPr>
      <w:r>
        <w:rPr>
          <w:rFonts w:hint="eastAsia" w:ascii="仿宋" w:hAnsi="仿宋" w:eastAsia="仿宋" w:cs="仿宋"/>
          <w:b/>
          <w:bCs/>
          <w:color w:val="auto"/>
          <w:sz w:val="32"/>
          <w:szCs w:val="32"/>
          <w:highlight w:val="none"/>
          <w:lang w:val="en-US" w:eastAsia="zh-CN"/>
        </w:rPr>
        <w:t>附证明材料</w:t>
      </w:r>
      <w:r>
        <w:rPr>
          <w:rFonts w:hint="eastAsia" w:ascii="仿宋" w:hAnsi="仿宋" w:eastAsia="仿宋" w:cs="仿宋"/>
          <w:b/>
          <w:bCs/>
          <w:color w:val="auto"/>
          <w:sz w:val="32"/>
          <w:szCs w:val="32"/>
          <w:highlight w:val="none"/>
        </w:rPr>
        <w:t xml:space="preserve">   </w:t>
      </w:r>
      <w:r>
        <w:rPr>
          <w:rFonts w:hint="eastAsia" w:ascii="仿宋" w:hAnsi="仿宋" w:eastAsia="仿宋" w:cs="仿宋"/>
          <w:color w:val="auto"/>
          <w:sz w:val="24"/>
          <w:highlight w:val="none"/>
        </w:rPr>
        <w:t xml:space="preserve">                                                                                 </w:t>
      </w:r>
    </w:p>
    <w:p w14:paraId="6468BEF1">
      <w:pPr>
        <w:spacing w:line="360" w:lineRule="auto"/>
        <w:ind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3C25F819">
      <w:pPr>
        <w:spacing w:line="360" w:lineRule="auto"/>
        <w:ind w:firstLine="480"/>
        <w:jc w:val="center"/>
        <w:rPr>
          <w:rFonts w:hint="eastAsia" w:ascii="仿宋" w:hAnsi="仿宋" w:eastAsia="仿宋" w:cs="仿宋"/>
          <w:color w:val="auto"/>
          <w:sz w:val="24"/>
          <w:highlight w:val="none"/>
        </w:rPr>
      </w:pPr>
    </w:p>
    <w:p w14:paraId="000EC7B0">
      <w:pPr>
        <w:spacing w:line="360" w:lineRule="auto"/>
        <w:ind w:firstLine="480"/>
        <w:jc w:val="center"/>
        <w:rPr>
          <w:rFonts w:ascii="仿宋" w:hAnsi="仿宋" w:eastAsia="仿宋" w:cs="仿宋"/>
          <w:b/>
          <w:color w:val="auto"/>
          <w:sz w:val="30"/>
          <w:szCs w:val="30"/>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  期：</w:t>
      </w:r>
    </w:p>
    <w:p w14:paraId="36BFF0E1">
      <w:pPr>
        <w:spacing w:line="360" w:lineRule="auto"/>
        <w:ind w:firstLine="482"/>
        <w:jc w:val="center"/>
        <w:rPr>
          <w:rFonts w:ascii="仿宋" w:hAnsi="仿宋" w:eastAsia="仿宋" w:cs="仿宋"/>
          <w:b/>
          <w:color w:val="auto"/>
          <w:sz w:val="24"/>
          <w:highlight w:val="none"/>
        </w:rPr>
      </w:pPr>
    </w:p>
    <w:p w14:paraId="09597CDF">
      <w:pPr>
        <w:pStyle w:val="27"/>
        <w:ind w:firstLine="480"/>
        <w:rPr>
          <w:color w:val="auto"/>
          <w:highlight w:val="none"/>
        </w:rPr>
      </w:pPr>
    </w:p>
    <w:p w14:paraId="535674A7">
      <w:pPr>
        <w:ind w:firstLine="420"/>
        <w:rPr>
          <w:color w:val="auto"/>
          <w:highlight w:val="none"/>
        </w:rPr>
      </w:pPr>
    </w:p>
    <w:p w14:paraId="0A62805E">
      <w:pPr>
        <w:pStyle w:val="27"/>
        <w:ind w:firstLine="480"/>
        <w:rPr>
          <w:color w:val="auto"/>
          <w:highlight w:val="none"/>
        </w:rPr>
      </w:pPr>
    </w:p>
    <w:p w14:paraId="2DB8C577">
      <w:pPr>
        <w:ind w:firstLine="420"/>
        <w:rPr>
          <w:color w:val="auto"/>
          <w:highlight w:val="none"/>
        </w:rPr>
      </w:pPr>
    </w:p>
    <w:p w14:paraId="6D36DBC8">
      <w:pPr>
        <w:pStyle w:val="27"/>
        <w:ind w:firstLine="480"/>
        <w:rPr>
          <w:color w:val="auto"/>
          <w:highlight w:val="none"/>
        </w:rPr>
      </w:pPr>
    </w:p>
    <w:p w14:paraId="2F64CC93">
      <w:pPr>
        <w:ind w:firstLine="0" w:firstLineChars="0"/>
        <w:rPr>
          <w:color w:val="auto"/>
          <w:highlight w:val="none"/>
        </w:rPr>
      </w:pPr>
    </w:p>
    <w:p w14:paraId="4258B280">
      <w:pPr>
        <w:pStyle w:val="86"/>
        <w:ind w:firstLine="210"/>
        <w:rPr>
          <w:color w:val="auto"/>
          <w:highlight w:val="none"/>
        </w:rPr>
      </w:pPr>
    </w:p>
    <w:p w14:paraId="039D23A2">
      <w:pPr>
        <w:ind w:firstLine="562"/>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66FC2DF2">
      <w:pPr>
        <w:spacing w:line="360" w:lineRule="auto"/>
        <w:ind w:firstLine="3373" w:firstLineChars="1200"/>
        <w:jc w:val="both"/>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（七）商务条款偏离表</w:t>
      </w:r>
    </w:p>
    <w:p w14:paraId="4D150B17">
      <w:pPr>
        <w:spacing w:line="360" w:lineRule="auto"/>
        <w:ind w:firstLine="720" w:firstLineChars="300"/>
        <w:rPr>
          <w:rFonts w:ascii="仿宋" w:hAnsi="仿宋" w:eastAsia="仿宋" w:cs="仿宋"/>
          <w:color w:val="auto"/>
          <w:sz w:val="24"/>
          <w:highlight w:val="none"/>
          <w:u w:val="single"/>
        </w:rPr>
      </w:pPr>
      <w:r>
        <w:rPr>
          <w:rFonts w:hint="eastAsia" w:ascii="仿宋" w:hAnsi="仿宋" w:eastAsia="仿宋" w:cs="仿宋"/>
          <w:color w:val="auto"/>
          <w:sz w:val="24"/>
          <w:highlight w:val="none"/>
        </w:rPr>
        <w:t>供应商名称（公章）：                               项目编号/标段号：</w:t>
      </w:r>
    </w:p>
    <w:tbl>
      <w:tblPr>
        <w:tblStyle w:val="88"/>
        <w:tblW w:w="9677" w:type="dxa"/>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178"/>
        <w:gridCol w:w="2550"/>
        <w:gridCol w:w="2475"/>
        <w:gridCol w:w="1680"/>
      </w:tblGrid>
      <w:tr w14:paraId="6F54E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94" w:type="dxa"/>
            <w:shd w:val="clear" w:color="auto" w:fill="FFFFFF"/>
            <w:vAlign w:val="center"/>
          </w:tcPr>
          <w:p w14:paraId="346EC676">
            <w:pPr>
              <w:ind w:firstLine="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178" w:type="dxa"/>
            <w:shd w:val="clear" w:color="auto" w:fill="FFFFFF"/>
            <w:vAlign w:val="center"/>
          </w:tcPr>
          <w:p w14:paraId="3E41D1F4">
            <w:pPr>
              <w:ind w:firstLine="0" w:firstLineChars="0"/>
              <w:jc w:val="left"/>
              <w:rPr>
                <w:rFonts w:ascii="仿宋" w:hAnsi="仿宋" w:eastAsia="仿宋" w:cs="仿宋"/>
                <w:color w:val="auto"/>
                <w:sz w:val="24"/>
                <w:highlight w:val="none"/>
              </w:rPr>
            </w:pPr>
            <w:r>
              <w:rPr>
                <w:rFonts w:hint="eastAsia" w:ascii="仿宋" w:hAnsi="仿宋" w:eastAsia="仿宋" w:cs="仿宋"/>
                <w:color w:val="auto"/>
                <w:sz w:val="24"/>
                <w:highlight w:val="none"/>
              </w:rPr>
              <w:t>采购文件条目号</w:t>
            </w:r>
          </w:p>
        </w:tc>
        <w:tc>
          <w:tcPr>
            <w:tcW w:w="2550" w:type="dxa"/>
            <w:shd w:val="clear" w:color="auto" w:fill="FFFFFF"/>
            <w:vAlign w:val="center"/>
          </w:tcPr>
          <w:p w14:paraId="02764DC6">
            <w:pPr>
              <w:ind w:firstLine="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采购文件的商务条款</w:t>
            </w:r>
          </w:p>
        </w:tc>
        <w:tc>
          <w:tcPr>
            <w:tcW w:w="2475" w:type="dxa"/>
            <w:shd w:val="clear" w:color="auto" w:fill="FFFFFF"/>
            <w:vAlign w:val="center"/>
          </w:tcPr>
          <w:p w14:paraId="275129A1">
            <w:pPr>
              <w:ind w:firstLine="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响应文件的商务条款</w:t>
            </w:r>
          </w:p>
        </w:tc>
        <w:tc>
          <w:tcPr>
            <w:tcW w:w="1680" w:type="dxa"/>
            <w:shd w:val="clear" w:color="auto" w:fill="FFFFFF"/>
            <w:vAlign w:val="center"/>
          </w:tcPr>
          <w:p w14:paraId="7D3CEB42">
            <w:pPr>
              <w:ind w:firstLine="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说明</w:t>
            </w:r>
          </w:p>
        </w:tc>
      </w:tr>
      <w:tr w14:paraId="2DAAB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Align w:val="center"/>
          </w:tcPr>
          <w:p w14:paraId="6E7162B0">
            <w:pPr>
              <w:ind w:firstLine="480"/>
              <w:jc w:val="center"/>
              <w:rPr>
                <w:rFonts w:ascii="仿宋" w:hAnsi="仿宋" w:eastAsia="仿宋" w:cs="仿宋"/>
                <w:color w:val="auto"/>
                <w:sz w:val="24"/>
                <w:highlight w:val="none"/>
              </w:rPr>
            </w:pPr>
          </w:p>
        </w:tc>
        <w:tc>
          <w:tcPr>
            <w:tcW w:w="2178" w:type="dxa"/>
            <w:vAlign w:val="center"/>
          </w:tcPr>
          <w:p w14:paraId="3C86798A">
            <w:pPr>
              <w:ind w:firstLine="480"/>
              <w:rPr>
                <w:rFonts w:ascii="仿宋" w:hAnsi="仿宋" w:eastAsia="仿宋" w:cs="仿宋"/>
                <w:color w:val="auto"/>
                <w:sz w:val="24"/>
                <w:highlight w:val="none"/>
              </w:rPr>
            </w:pPr>
          </w:p>
        </w:tc>
        <w:tc>
          <w:tcPr>
            <w:tcW w:w="2550" w:type="dxa"/>
            <w:vAlign w:val="center"/>
          </w:tcPr>
          <w:p w14:paraId="00525327">
            <w:pPr>
              <w:pStyle w:val="171"/>
              <w:adjustRightInd/>
              <w:spacing w:before="0" w:after="0" w:line="240" w:lineRule="auto"/>
              <w:ind w:firstLine="480"/>
              <w:textAlignment w:val="auto"/>
              <w:rPr>
                <w:rFonts w:ascii="仿宋" w:hAnsi="仿宋" w:eastAsia="仿宋" w:cs="仿宋"/>
                <w:color w:val="auto"/>
                <w:spacing w:val="0"/>
                <w:kern w:val="2"/>
                <w:szCs w:val="24"/>
                <w:highlight w:val="none"/>
              </w:rPr>
            </w:pPr>
          </w:p>
        </w:tc>
        <w:tc>
          <w:tcPr>
            <w:tcW w:w="2475" w:type="dxa"/>
            <w:vAlign w:val="center"/>
          </w:tcPr>
          <w:p w14:paraId="458B0666">
            <w:pPr>
              <w:pStyle w:val="171"/>
              <w:adjustRightInd/>
              <w:spacing w:before="0" w:after="0" w:line="240" w:lineRule="auto"/>
              <w:ind w:firstLine="480"/>
              <w:textAlignment w:val="auto"/>
              <w:rPr>
                <w:rFonts w:ascii="仿宋" w:hAnsi="仿宋" w:eastAsia="仿宋" w:cs="仿宋"/>
                <w:color w:val="auto"/>
                <w:spacing w:val="0"/>
                <w:kern w:val="2"/>
                <w:szCs w:val="24"/>
                <w:highlight w:val="none"/>
              </w:rPr>
            </w:pPr>
          </w:p>
        </w:tc>
        <w:tc>
          <w:tcPr>
            <w:tcW w:w="1680" w:type="dxa"/>
            <w:vAlign w:val="center"/>
          </w:tcPr>
          <w:p w14:paraId="2AC96ABC">
            <w:pPr>
              <w:ind w:firstLine="480"/>
              <w:jc w:val="center"/>
              <w:rPr>
                <w:rFonts w:ascii="仿宋" w:hAnsi="仿宋" w:eastAsia="仿宋" w:cs="仿宋"/>
                <w:color w:val="auto"/>
                <w:sz w:val="24"/>
                <w:highlight w:val="none"/>
              </w:rPr>
            </w:pPr>
          </w:p>
        </w:tc>
      </w:tr>
      <w:tr w14:paraId="0BF6C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Align w:val="center"/>
          </w:tcPr>
          <w:p w14:paraId="2155A8B4">
            <w:pPr>
              <w:ind w:firstLine="480"/>
              <w:jc w:val="center"/>
              <w:rPr>
                <w:rFonts w:ascii="仿宋" w:hAnsi="仿宋" w:eastAsia="仿宋" w:cs="仿宋"/>
                <w:color w:val="auto"/>
                <w:sz w:val="24"/>
                <w:highlight w:val="none"/>
              </w:rPr>
            </w:pPr>
          </w:p>
        </w:tc>
        <w:tc>
          <w:tcPr>
            <w:tcW w:w="2178" w:type="dxa"/>
            <w:vAlign w:val="center"/>
          </w:tcPr>
          <w:p w14:paraId="7D6D08C7">
            <w:pPr>
              <w:ind w:firstLine="480"/>
              <w:rPr>
                <w:rFonts w:ascii="仿宋" w:hAnsi="仿宋" w:eastAsia="仿宋" w:cs="仿宋"/>
                <w:color w:val="auto"/>
                <w:sz w:val="24"/>
                <w:highlight w:val="none"/>
              </w:rPr>
            </w:pPr>
          </w:p>
        </w:tc>
        <w:tc>
          <w:tcPr>
            <w:tcW w:w="2550" w:type="dxa"/>
            <w:vAlign w:val="center"/>
          </w:tcPr>
          <w:p w14:paraId="1ED282FA">
            <w:pPr>
              <w:ind w:firstLine="480"/>
              <w:jc w:val="center"/>
              <w:rPr>
                <w:rFonts w:ascii="仿宋" w:hAnsi="仿宋" w:eastAsia="仿宋" w:cs="仿宋"/>
                <w:color w:val="auto"/>
                <w:sz w:val="24"/>
                <w:highlight w:val="none"/>
              </w:rPr>
            </w:pPr>
          </w:p>
        </w:tc>
        <w:tc>
          <w:tcPr>
            <w:tcW w:w="2475" w:type="dxa"/>
            <w:vAlign w:val="center"/>
          </w:tcPr>
          <w:p w14:paraId="743DC701">
            <w:pPr>
              <w:ind w:firstLine="480"/>
              <w:jc w:val="center"/>
              <w:rPr>
                <w:rFonts w:ascii="仿宋" w:hAnsi="仿宋" w:eastAsia="仿宋" w:cs="仿宋"/>
                <w:color w:val="auto"/>
                <w:sz w:val="24"/>
                <w:highlight w:val="none"/>
              </w:rPr>
            </w:pPr>
          </w:p>
        </w:tc>
        <w:tc>
          <w:tcPr>
            <w:tcW w:w="1680" w:type="dxa"/>
            <w:vAlign w:val="center"/>
          </w:tcPr>
          <w:p w14:paraId="52E34AEA">
            <w:pPr>
              <w:ind w:right="-35" w:firstLine="480"/>
              <w:jc w:val="center"/>
              <w:rPr>
                <w:rFonts w:ascii="仿宋" w:hAnsi="仿宋" w:eastAsia="仿宋" w:cs="仿宋"/>
                <w:color w:val="auto"/>
                <w:sz w:val="24"/>
                <w:highlight w:val="none"/>
              </w:rPr>
            </w:pPr>
          </w:p>
        </w:tc>
      </w:tr>
      <w:tr w14:paraId="52428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Align w:val="center"/>
          </w:tcPr>
          <w:p w14:paraId="68C34A8C">
            <w:pPr>
              <w:ind w:firstLine="480"/>
              <w:jc w:val="center"/>
              <w:rPr>
                <w:rFonts w:ascii="仿宋" w:hAnsi="仿宋" w:eastAsia="仿宋" w:cs="仿宋"/>
                <w:color w:val="auto"/>
                <w:sz w:val="24"/>
                <w:highlight w:val="none"/>
              </w:rPr>
            </w:pPr>
          </w:p>
        </w:tc>
        <w:tc>
          <w:tcPr>
            <w:tcW w:w="2178" w:type="dxa"/>
            <w:vAlign w:val="center"/>
          </w:tcPr>
          <w:p w14:paraId="227634F3">
            <w:pPr>
              <w:ind w:firstLine="480"/>
              <w:rPr>
                <w:rFonts w:ascii="仿宋" w:hAnsi="仿宋" w:eastAsia="仿宋" w:cs="仿宋"/>
                <w:color w:val="auto"/>
                <w:sz w:val="24"/>
                <w:highlight w:val="none"/>
              </w:rPr>
            </w:pPr>
          </w:p>
        </w:tc>
        <w:tc>
          <w:tcPr>
            <w:tcW w:w="2550" w:type="dxa"/>
            <w:vAlign w:val="center"/>
          </w:tcPr>
          <w:p w14:paraId="2936886F">
            <w:pPr>
              <w:ind w:firstLine="480"/>
              <w:jc w:val="center"/>
              <w:rPr>
                <w:rFonts w:ascii="仿宋" w:hAnsi="仿宋" w:eastAsia="仿宋" w:cs="仿宋"/>
                <w:color w:val="auto"/>
                <w:sz w:val="24"/>
                <w:highlight w:val="none"/>
              </w:rPr>
            </w:pPr>
          </w:p>
        </w:tc>
        <w:tc>
          <w:tcPr>
            <w:tcW w:w="2475" w:type="dxa"/>
            <w:vAlign w:val="center"/>
          </w:tcPr>
          <w:p w14:paraId="016AB696">
            <w:pPr>
              <w:ind w:firstLine="480"/>
              <w:jc w:val="center"/>
              <w:rPr>
                <w:rFonts w:ascii="仿宋" w:hAnsi="仿宋" w:eastAsia="仿宋" w:cs="仿宋"/>
                <w:color w:val="auto"/>
                <w:sz w:val="24"/>
                <w:highlight w:val="none"/>
              </w:rPr>
            </w:pPr>
          </w:p>
        </w:tc>
        <w:tc>
          <w:tcPr>
            <w:tcW w:w="1680" w:type="dxa"/>
            <w:vAlign w:val="center"/>
          </w:tcPr>
          <w:p w14:paraId="62C3B1F2">
            <w:pPr>
              <w:ind w:right="-35" w:firstLine="480"/>
              <w:jc w:val="center"/>
              <w:rPr>
                <w:rFonts w:ascii="仿宋" w:hAnsi="仿宋" w:eastAsia="仿宋" w:cs="仿宋"/>
                <w:color w:val="auto"/>
                <w:sz w:val="24"/>
                <w:highlight w:val="none"/>
              </w:rPr>
            </w:pPr>
          </w:p>
        </w:tc>
      </w:tr>
      <w:tr w14:paraId="344F9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Align w:val="center"/>
          </w:tcPr>
          <w:p w14:paraId="24F003C6">
            <w:pPr>
              <w:ind w:firstLine="480"/>
              <w:jc w:val="center"/>
              <w:rPr>
                <w:rFonts w:ascii="仿宋" w:hAnsi="仿宋" w:eastAsia="仿宋" w:cs="仿宋"/>
                <w:color w:val="auto"/>
                <w:sz w:val="24"/>
                <w:highlight w:val="none"/>
              </w:rPr>
            </w:pPr>
          </w:p>
        </w:tc>
        <w:tc>
          <w:tcPr>
            <w:tcW w:w="2178" w:type="dxa"/>
            <w:vAlign w:val="center"/>
          </w:tcPr>
          <w:p w14:paraId="68585B3B">
            <w:pPr>
              <w:ind w:firstLine="480"/>
              <w:rPr>
                <w:rFonts w:ascii="仿宋" w:hAnsi="仿宋" w:eastAsia="仿宋" w:cs="仿宋"/>
                <w:color w:val="auto"/>
                <w:sz w:val="24"/>
                <w:highlight w:val="none"/>
              </w:rPr>
            </w:pPr>
          </w:p>
        </w:tc>
        <w:tc>
          <w:tcPr>
            <w:tcW w:w="2550" w:type="dxa"/>
            <w:vAlign w:val="center"/>
          </w:tcPr>
          <w:p w14:paraId="5BD8596B">
            <w:pPr>
              <w:ind w:firstLine="480"/>
              <w:jc w:val="center"/>
              <w:rPr>
                <w:rFonts w:ascii="仿宋" w:hAnsi="仿宋" w:eastAsia="仿宋" w:cs="仿宋"/>
                <w:color w:val="auto"/>
                <w:sz w:val="24"/>
                <w:highlight w:val="none"/>
              </w:rPr>
            </w:pPr>
          </w:p>
        </w:tc>
        <w:tc>
          <w:tcPr>
            <w:tcW w:w="2475" w:type="dxa"/>
            <w:vAlign w:val="center"/>
          </w:tcPr>
          <w:p w14:paraId="33A63BFE">
            <w:pPr>
              <w:ind w:firstLine="480"/>
              <w:jc w:val="center"/>
              <w:rPr>
                <w:rFonts w:ascii="仿宋" w:hAnsi="仿宋" w:eastAsia="仿宋" w:cs="仿宋"/>
                <w:color w:val="auto"/>
                <w:sz w:val="24"/>
                <w:highlight w:val="none"/>
              </w:rPr>
            </w:pPr>
          </w:p>
        </w:tc>
        <w:tc>
          <w:tcPr>
            <w:tcW w:w="1680" w:type="dxa"/>
            <w:vAlign w:val="center"/>
          </w:tcPr>
          <w:p w14:paraId="513469DB">
            <w:pPr>
              <w:ind w:right="-35" w:firstLine="480"/>
              <w:jc w:val="center"/>
              <w:rPr>
                <w:rFonts w:ascii="仿宋" w:hAnsi="仿宋" w:eastAsia="仿宋" w:cs="仿宋"/>
                <w:color w:val="auto"/>
                <w:sz w:val="24"/>
                <w:highlight w:val="none"/>
              </w:rPr>
            </w:pPr>
          </w:p>
        </w:tc>
      </w:tr>
      <w:tr w14:paraId="2B2F0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94" w:type="dxa"/>
            <w:vAlign w:val="center"/>
          </w:tcPr>
          <w:p w14:paraId="2528DB1F">
            <w:pPr>
              <w:ind w:firstLine="480"/>
              <w:jc w:val="center"/>
              <w:rPr>
                <w:rFonts w:ascii="仿宋" w:hAnsi="仿宋" w:eastAsia="仿宋" w:cs="仿宋"/>
                <w:color w:val="auto"/>
                <w:sz w:val="24"/>
                <w:highlight w:val="none"/>
              </w:rPr>
            </w:pPr>
          </w:p>
        </w:tc>
        <w:tc>
          <w:tcPr>
            <w:tcW w:w="2178" w:type="dxa"/>
            <w:vAlign w:val="center"/>
          </w:tcPr>
          <w:p w14:paraId="2AC8949F">
            <w:pPr>
              <w:ind w:firstLine="480"/>
              <w:rPr>
                <w:rFonts w:ascii="仿宋" w:hAnsi="仿宋" w:eastAsia="仿宋" w:cs="仿宋"/>
                <w:color w:val="auto"/>
                <w:sz w:val="24"/>
                <w:highlight w:val="none"/>
              </w:rPr>
            </w:pPr>
          </w:p>
        </w:tc>
        <w:tc>
          <w:tcPr>
            <w:tcW w:w="2550" w:type="dxa"/>
            <w:vAlign w:val="center"/>
          </w:tcPr>
          <w:p w14:paraId="13D0DCBF">
            <w:pPr>
              <w:ind w:firstLine="480"/>
              <w:jc w:val="center"/>
              <w:rPr>
                <w:rFonts w:ascii="仿宋" w:hAnsi="仿宋" w:eastAsia="仿宋" w:cs="仿宋"/>
                <w:color w:val="auto"/>
                <w:sz w:val="24"/>
                <w:highlight w:val="none"/>
              </w:rPr>
            </w:pPr>
          </w:p>
        </w:tc>
        <w:tc>
          <w:tcPr>
            <w:tcW w:w="2475" w:type="dxa"/>
            <w:vAlign w:val="center"/>
          </w:tcPr>
          <w:p w14:paraId="654FE8BD">
            <w:pPr>
              <w:ind w:firstLine="480"/>
              <w:jc w:val="center"/>
              <w:rPr>
                <w:rFonts w:ascii="仿宋" w:hAnsi="仿宋" w:eastAsia="仿宋" w:cs="仿宋"/>
                <w:color w:val="auto"/>
                <w:sz w:val="24"/>
                <w:highlight w:val="none"/>
              </w:rPr>
            </w:pPr>
          </w:p>
        </w:tc>
        <w:tc>
          <w:tcPr>
            <w:tcW w:w="1680" w:type="dxa"/>
            <w:vAlign w:val="center"/>
          </w:tcPr>
          <w:p w14:paraId="6A5AF662">
            <w:pPr>
              <w:ind w:right="-35" w:firstLine="480"/>
              <w:jc w:val="center"/>
              <w:rPr>
                <w:rFonts w:ascii="仿宋" w:hAnsi="仿宋" w:eastAsia="仿宋" w:cs="仿宋"/>
                <w:color w:val="auto"/>
                <w:sz w:val="24"/>
                <w:highlight w:val="none"/>
              </w:rPr>
            </w:pPr>
          </w:p>
        </w:tc>
      </w:tr>
      <w:tr w14:paraId="6B2BC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94" w:type="dxa"/>
            <w:vAlign w:val="center"/>
          </w:tcPr>
          <w:p w14:paraId="29E8ABB5">
            <w:pPr>
              <w:ind w:firstLine="480"/>
              <w:jc w:val="center"/>
              <w:rPr>
                <w:rFonts w:ascii="仿宋" w:hAnsi="仿宋" w:eastAsia="仿宋" w:cs="仿宋"/>
                <w:color w:val="auto"/>
                <w:sz w:val="24"/>
                <w:highlight w:val="none"/>
              </w:rPr>
            </w:pPr>
          </w:p>
        </w:tc>
        <w:tc>
          <w:tcPr>
            <w:tcW w:w="2178" w:type="dxa"/>
            <w:vAlign w:val="center"/>
          </w:tcPr>
          <w:p w14:paraId="6B214C1A">
            <w:pPr>
              <w:ind w:firstLine="480"/>
              <w:rPr>
                <w:rFonts w:ascii="仿宋" w:hAnsi="仿宋" w:eastAsia="仿宋" w:cs="仿宋"/>
                <w:color w:val="auto"/>
                <w:sz w:val="24"/>
                <w:highlight w:val="none"/>
              </w:rPr>
            </w:pPr>
          </w:p>
        </w:tc>
        <w:tc>
          <w:tcPr>
            <w:tcW w:w="2550" w:type="dxa"/>
            <w:vAlign w:val="center"/>
          </w:tcPr>
          <w:p w14:paraId="23E07246">
            <w:pPr>
              <w:ind w:firstLine="480"/>
              <w:jc w:val="center"/>
              <w:rPr>
                <w:rFonts w:ascii="仿宋" w:hAnsi="仿宋" w:eastAsia="仿宋" w:cs="仿宋"/>
                <w:color w:val="auto"/>
                <w:sz w:val="24"/>
                <w:highlight w:val="none"/>
              </w:rPr>
            </w:pPr>
          </w:p>
        </w:tc>
        <w:tc>
          <w:tcPr>
            <w:tcW w:w="2475" w:type="dxa"/>
            <w:vAlign w:val="center"/>
          </w:tcPr>
          <w:p w14:paraId="72578709">
            <w:pPr>
              <w:ind w:firstLine="480"/>
              <w:jc w:val="center"/>
              <w:rPr>
                <w:rFonts w:ascii="仿宋" w:hAnsi="仿宋" w:eastAsia="仿宋" w:cs="仿宋"/>
                <w:color w:val="auto"/>
                <w:sz w:val="24"/>
                <w:highlight w:val="none"/>
              </w:rPr>
            </w:pPr>
          </w:p>
        </w:tc>
        <w:tc>
          <w:tcPr>
            <w:tcW w:w="1680" w:type="dxa"/>
            <w:vAlign w:val="center"/>
          </w:tcPr>
          <w:p w14:paraId="5B891FEC">
            <w:pPr>
              <w:ind w:right="-35" w:firstLine="480"/>
              <w:jc w:val="center"/>
              <w:rPr>
                <w:rFonts w:ascii="仿宋" w:hAnsi="仿宋" w:eastAsia="仿宋" w:cs="仿宋"/>
                <w:color w:val="auto"/>
                <w:sz w:val="24"/>
                <w:highlight w:val="none"/>
              </w:rPr>
            </w:pPr>
          </w:p>
        </w:tc>
      </w:tr>
      <w:tr w14:paraId="55378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Align w:val="center"/>
          </w:tcPr>
          <w:p w14:paraId="1A7220F0">
            <w:pPr>
              <w:ind w:firstLine="480"/>
              <w:jc w:val="center"/>
              <w:rPr>
                <w:rFonts w:ascii="仿宋" w:hAnsi="仿宋" w:eastAsia="仿宋" w:cs="仿宋"/>
                <w:color w:val="auto"/>
                <w:sz w:val="24"/>
                <w:highlight w:val="none"/>
              </w:rPr>
            </w:pPr>
          </w:p>
        </w:tc>
        <w:tc>
          <w:tcPr>
            <w:tcW w:w="2178" w:type="dxa"/>
            <w:vAlign w:val="center"/>
          </w:tcPr>
          <w:p w14:paraId="699A0666">
            <w:pPr>
              <w:ind w:firstLine="480"/>
              <w:rPr>
                <w:rFonts w:ascii="仿宋" w:hAnsi="仿宋" w:eastAsia="仿宋" w:cs="仿宋"/>
                <w:color w:val="auto"/>
                <w:sz w:val="24"/>
                <w:highlight w:val="none"/>
              </w:rPr>
            </w:pPr>
          </w:p>
        </w:tc>
        <w:tc>
          <w:tcPr>
            <w:tcW w:w="2550" w:type="dxa"/>
            <w:vAlign w:val="center"/>
          </w:tcPr>
          <w:p w14:paraId="5D3344BF">
            <w:pPr>
              <w:ind w:firstLine="480"/>
              <w:jc w:val="center"/>
              <w:rPr>
                <w:rFonts w:ascii="仿宋" w:hAnsi="仿宋" w:eastAsia="仿宋" w:cs="仿宋"/>
                <w:color w:val="auto"/>
                <w:sz w:val="24"/>
                <w:highlight w:val="none"/>
              </w:rPr>
            </w:pPr>
          </w:p>
        </w:tc>
        <w:tc>
          <w:tcPr>
            <w:tcW w:w="2475" w:type="dxa"/>
            <w:vAlign w:val="center"/>
          </w:tcPr>
          <w:p w14:paraId="79B1254C">
            <w:pPr>
              <w:ind w:firstLine="480"/>
              <w:jc w:val="center"/>
              <w:rPr>
                <w:rFonts w:ascii="仿宋" w:hAnsi="仿宋" w:eastAsia="仿宋" w:cs="仿宋"/>
                <w:color w:val="auto"/>
                <w:sz w:val="24"/>
                <w:highlight w:val="none"/>
              </w:rPr>
            </w:pPr>
          </w:p>
        </w:tc>
        <w:tc>
          <w:tcPr>
            <w:tcW w:w="1680" w:type="dxa"/>
            <w:vAlign w:val="center"/>
          </w:tcPr>
          <w:p w14:paraId="3BD09965">
            <w:pPr>
              <w:pStyle w:val="171"/>
              <w:adjustRightInd/>
              <w:spacing w:before="0" w:after="0" w:line="240" w:lineRule="auto"/>
              <w:ind w:firstLine="480"/>
              <w:textAlignment w:val="auto"/>
              <w:rPr>
                <w:rFonts w:ascii="仿宋" w:hAnsi="仿宋" w:eastAsia="仿宋" w:cs="仿宋"/>
                <w:color w:val="auto"/>
                <w:spacing w:val="0"/>
                <w:kern w:val="2"/>
                <w:szCs w:val="24"/>
                <w:highlight w:val="none"/>
              </w:rPr>
            </w:pPr>
          </w:p>
        </w:tc>
      </w:tr>
      <w:tr w14:paraId="7E76B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Align w:val="center"/>
          </w:tcPr>
          <w:p w14:paraId="3285C4DB">
            <w:pPr>
              <w:ind w:firstLine="480"/>
              <w:jc w:val="center"/>
              <w:rPr>
                <w:rFonts w:ascii="仿宋" w:hAnsi="仿宋" w:eastAsia="仿宋" w:cs="仿宋"/>
                <w:color w:val="auto"/>
                <w:sz w:val="24"/>
                <w:highlight w:val="none"/>
              </w:rPr>
            </w:pPr>
          </w:p>
        </w:tc>
        <w:tc>
          <w:tcPr>
            <w:tcW w:w="2178" w:type="dxa"/>
            <w:vAlign w:val="center"/>
          </w:tcPr>
          <w:p w14:paraId="2495C8ED">
            <w:pPr>
              <w:ind w:firstLine="480"/>
              <w:rPr>
                <w:rFonts w:ascii="仿宋" w:hAnsi="仿宋" w:eastAsia="仿宋" w:cs="仿宋"/>
                <w:color w:val="auto"/>
                <w:sz w:val="24"/>
                <w:highlight w:val="none"/>
              </w:rPr>
            </w:pPr>
          </w:p>
        </w:tc>
        <w:tc>
          <w:tcPr>
            <w:tcW w:w="2550" w:type="dxa"/>
            <w:vAlign w:val="center"/>
          </w:tcPr>
          <w:p w14:paraId="5A57F8F6">
            <w:pPr>
              <w:ind w:firstLine="480"/>
              <w:jc w:val="center"/>
              <w:rPr>
                <w:rFonts w:ascii="仿宋" w:hAnsi="仿宋" w:eastAsia="仿宋" w:cs="仿宋"/>
                <w:color w:val="auto"/>
                <w:sz w:val="24"/>
                <w:highlight w:val="none"/>
              </w:rPr>
            </w:pPr>
          </w:p>
        </w:tc>
        <w:tc>
          <w:tcPr>
            <w:tcW w:w="2475" w:type="dxa"/>
            <w:vAlign w:val="center"/>
          </w:tcPr>
          <w:p w14:paraId="533AC31E">
            <w:pPr>
              <w:ind w:firstLine="480"/>
              <w:jc w:val="center"/>
              <w:rPr>
                <w:rFonts w:ascii="仿宋" w:hAnsi="仿宋" w:eastAsia="仿宋" w:cs="仿宋"/>
                <w:color w:val="auto"/>
                <w:sz w:val="24"/>
                <w:highlight w:val="none"/>
              </w:rPr>
            </w:pPr>
          </w:p>
        </w:tc>
        <w:tc>
          <w:tcPr>
            <w:tcW w:w="1680" w:type="dxa"/>
            <w:vAlign w:val="center"/>
          </w:tcPr>
          <w:p w14:paraId="2D712092">
            <w:pPr>
              <w:ind w:firstLine="480"/>
              <w:jc w:val="center"/>
              <w:rPr>
                <w:rFonts w:ascii="仿宋" w:hAnsi="仿宋" w:eastAsia="仿宋" w:cs="仿宋"/>
                <w:color w:val="auto"/>
                <w:sz w:val="24"/>
                <w:highlight w:val="none"/>
              </w:rPr>
            </w:pPr>
          </w:p>
        </w:tc>
      </w:tr>
      <w:tr w14:paraId="0184C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Align w:val="center"/>
          </w:tcPr>
          <w:p w14:paraId="5281D05C">
            <w:pPr>
              <w:ind w:firstLine="480"/>
              <w:jc w:val="center"/>
              <w:rPr>
                <w:rFonts w:ascii="仿宋" w:hAnsi="仿宋" w:eastAsia="仿宋" w:cs="仿宋"/>
                <w:color w:val="auto"/>
                <w:sz w:val="24"/>
                <w:highlight w:val="none"/>
              </w:rPr>
            </w:pPr>
          </w:p>
        </w:tc>
        <w:tc>
          <w:tcPr>
            <w:tcW w:w="2178" w:type="dxa"/>
            <w:vAlign w:val="center"/>
          </w:tcPr>
          <w:p w14:paraId="557F7032">
            <w:pPr>
              <w:ind w:firstLine="480"/>
              <w:rPr>
                <w:rFonts w:ascii="仿宋" w:hAnsi="仿宋" w:eastAsia="仿宋" w:cs="仿宋"/>
                <w:color w:val="auto"/>
                <w:sz w:val="24"/>
                <w:highlight w:val="none"/>
              </w:rPr>
            </w:pPr>
          </w:p>
        </w:tc>
        <w:tc>
          <w:tcPr>
            <w:tcW w:w="2550" w:type="dxa"/>
            <w:vAlign w:val="center"/>
          </w:tcPr>
          <w:p w14:paraId="6D4C2BBF">
            <w:pPr>
              <w:ind w:firstLine="480"/>
              <w:jc w:val="center"/>
              <w:rPr>
                <w:rFonts w:ascii="仿宋" w:hAnsi="仿宋" w:eastAsia="仿宋" w:cs="仿宋"/>
                <w:color w:val="auto"/>
                <w:sz w:val="24"/>
                <w:highlight w:val="none"/>
              </w:rPr>
            </w:pPr>
          </w:p>
        </w:tc>
        <w:tc>
          <w:tcPr>
            <w:tcW w:w="2475" w:type="dxa"/>
            <w:vAlign w:val="center"/>
          </w:tcPr>
          <w:p w14:paraId="58ADE5C7">
            <w:pPr>
              <w:ind w:firstLine="480"/>
              <w:jc w:val="center"/>
              <w:rPr>
                <w:rFonts w:ascii="仿宋" w:hAnsi="仿宋" w:eastAsia="仿宋" w:cs="仿宋"/>
                <w:color w:val="auto"/>
                <w:sz w:val="24"/>
                <w:highlight w:val="none"/>
              </w:rPr>
            </w:pPr>
          </w:p>
        </w:tc>
        <w:tc>
          <w:tcPr>
            <w:tcW w:w="1680" w:type="dxa"/>
            <w:vAlign w:val="center"/>
          </w:tcPr>
          <w:p w14:paraId="28625ABF">
            <w:pPr>
              <w:ind w:firstLine="480"/>
              <w:jc w:val="center"/>
              <w:rPr>
                <w:rFonts w:ascii="仿宋" w:hAnsi="仿宋" w:eastAsia="仿宋" w:cs="仿宋"/>
                <w:color w:val="auto"/>
                <w:sz w:val="24"/>
                <w:highlight w:val="none"/>
              </w:rPr>
            </w:pPr>
          </w:p>
        </w:tc>
      </w:tr>
      <w:tr w14:paraId="00044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Align w:val="center"/>
          </w:tcPr>
          <w:p w14:paraId="0609DF6E">
            <w:pPr>
              <w:ind w:firstLine="480"/>
              <w:jc w:val="center"/>
              <w:rPr>
                <w:rFonts w:ascii="仿宋" w:hAnsi="仿宋" w:eastAsia="仿宋" w:cs="仿宋"/>
                <w:color w:val="auto"/>
                <w:sz w:val="24"/>
                <w:highlight w:val="none"/>
              </w:rPr>
            </w:pPr>
          </w:p>
        </w:tc>
        <w:tc>
          <w:tcPr>
            <w:tcW w:w="2178" w:type="dxa"/>
            <w:vAlign w:val="center"/>
          </w:tcPr>
          <w:p w14:paraId="0F85E686">
            <w:pPr>
              <w:ind w:firstLine="480"/>
              <w:rPr>
                <w:rFonts w:ascii="仿宋" w:hAnsi="仿宋" w:eastAsia="仿宋" w:cs="仿宋"/>
                <w:color w:val="auto"/>
                <w:sz w:val="24"/>
                <w:highlight w:val="none"/>
              </w:rPr>
            </w:pPr>
          </w:p>
        </w:tc>
        <w:tc>
          <w:tcPr>
            <w:tcW w:w="2550" w:type="dxa"/>
            <w:vAlign w:val="center"/>
          </w:tcPr>
          <w:p w14:paraId="62ED7D78">
            <w:pPr>
              <w:ind w:firstLine="480"/>
              <w:jc w:val="center"/>
              <w:rPr>
                <w:rFonts w:ascii="仿宋" w:hAnsi="仿宋" w:eastAsia="仿宋" w:cs="仿宋"/>
                <w:color w:val="auto"/>
                <w:sz w:val="24"/>
                <w:highlight w:val="none"/>
              </w:rPr>
            </w:pPr>
          </w:p>
        </w:tc>
        <w:tc>
          <w:tcPr>
            <w:tcW w:w="2475" w:type="dxa"/>
            <w:vAlign w:val="center"/>
          </w:tcPr>
          <w:p w14:paraId="6A2FA30A">
            <w:pPr>
              <w:ind w:firstLine="480"/>
              <w:jc w:val="center"/>
              <w:rPr>
                <w:rFonts w:ascii="仿宋" w:hAnsi="仿宋" w:eastAsia="仿宋" w:cs="仿宋"/>
                <w:color w:val="auto"/>
                <w:sz w:val="24"/>
                <w:highlight w:val="none"/>
              </w:rPr>
            </w:pPr>
          </w:p>
        </w:tc>
        <w:tc>
          <w:tcPr>
            <w:tcW w:w="1680" w:type="dxa"/>
            <w:vAlign w:val="center"/>
          </w:tcPr>
          <w:p w14:paraId="3495885D">
            <w:pPr>
              <w:ind w:firstLine="480"/>
              <w:jc w:val="center"/>
              <w:rPr>
                <w:rFonts w:ascii="仿宋" w:hAnsi="仿宋" w:eastAsia="仿宋" w:cs="仿宋"/>
                <w:color w:val="auto"/>
                <w:sz w:val="24"/>
                <w:highlight w:val="none"/>
              </w:rPr>
            </w:pPr>
          </w:p>
        </w:tc>
      </w:tr>
      <w:tr w14:paraId="5D42C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94" w:type="dxa"/>
            <w:vAlign w:val="center"/>
          </w:tcPr>
          <w:p w14:paraId="125CF955">
            <w:pPr>
              <w:ind w:firstLine="480"/>
              <w:jc w:val="center"/>
              <w:rPr>
                <w:rFonts w:ascii="仿宋" w:hAnsi="仿宋" w:eastAsia="仿宋" w:cs="仿宋"/>
                <w:color w:val="auto"/>
                <w:sz w:val="24"/>
                <w:highlight w:val="none"/>
              </w:rPr>
            </w:pPr>
          </w:p>
        </w:tc>
        <w:tc>
          <w:tcPr>
            <w:tcW w:w="2178" w:type="dxa"/>
            <w:vAlign w:val="center"/>
          </w:tcPr>
          <w:p w14:paraId="64762483">
            <w:pPr>
              <w:pStyle w:val="62"/>
              <w:ind w:firstLine="482"/>
              <w:rPr>
                <w:rFonts w:ascii="仿宋" w:hAnsi="仿宋" w:cs="仿宋"/>
                <w:color w:val="auto"/>
                <w:sz w:val="24"/>
                <w:szCs w:val="24"/>
                <w:highlight w:val="none"/>
              </w:rPr>
            </w:pPr>
          </w:p>
        </w:tc>
        <w:tc>
          <w:tcPr>
            <w:tcW w:w="2550" w:type="dxa"/>
            <w:vAlign w:val="center"/>
          </w:tcPr>
          <w:p w14:paraId="041150B1">
            <w:pPr>
              <w:pStyle w:val="301"/>
              <w:numPr>
                <w:ilvl w:val="1"/>
                <w:numId w:val="0"/>
              </w:numPr>
              <w:tabs>
                <w:tab w:val="clear" w:pos="2040"/>
              </w:tabs>
              <w:rPr>
                <w:rFonts w:ascii="仿宋" w:hAnsi="仿宋" w:eastAsia="仿宋" w:cs="仿宋"/>
                <w:color w:val="auto"/>
                <w:sz w:val="24"/>
                <w:szCs w:val="24"/>
                <w:highlight w:val="none"/>
              </w:rPr>
            </w:pPr>
          </w:p>
        </w:tc>
        <w:tc>
          <w:tcPr>
            <w:tcW w:w="2475" w:type="dxa"/>
            <w:vAlign w:val="center"/>
          </w:tcPr>
          <w:p w14:paraId="05B01734">
            <w:pPr>
              <w:pStyle w:val="301"/>
              <w:numPr>
                <w:ilvl w:val="1"/>
                <w:numId w:val="0"/>
              </w:numPr>
              <w:tabs>
                <w:tab w:val="clear" w:pos="2040"/>
              </w:tabs>
              <w:rPr>
                <w:rFonts w:ascii="仿宋" w:hAnsi="仿宋" w:eastAsia="仿宋" w:cs="仿宋"/>
                <w:color w:val="auto"/>
                <w:sz w:val="24"/>
                <w:szCs w:val="24"/>
                <w:highlight w:val="none"/>
              </w:rPr>
            </w:pPr>
          </w:p>
        </w:tc>
        <w:tc>
          <w:tcPr>
            <w:tcW w:w="1680" w:type="dxa"/>
            <w:vAlign w:val="center"/>
          </w:tcPr>
          <w:p w14:paraId="52305A5E">
            <w:pPr>
              <w:pStyle w:val="171"/>
              <w:adjustRightInd/>
              <w:spacing w:before="0" w:after="0" w:line="240" w:lineRule="auto"/>
              <w:ind w:firstLine="480"/>
              <w:jc w:val="both"/>
              <w:textAlignment w:val="auto"/>
              <w:rPr>
                <w:rFonts w:ascii="仿宋" w:hAnsi="仿宋" w:eastAsia="仿宋" w:cs="仿宋"/>
                <w:color w:val="auto"/>
                <w:spacing w:val="0"/>
                <w:kern w:val="2"/>
                <w:szCs w:val="24"/>
                <w:highlight w:val="none"/>
              </w:rPr>
            </w:pPr>
          </w:p>
        </w:tc>
      </w:tr>
      <w:tr w14:paraId="4680C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4" w:type="dxa"/>
            <w:vAlign w:val="center"/>
          </w:tcPr>
          <w:p w14:paraId="61903E3E">
            <w:pPr>
              <w:ind w:firstLine="480"/>
              <w:jc w:val="center"/>
              <w:rPr>
                <w:rFonts w:ascii="仿宋" w:hAnsi="仿宋" w:eastAsia="仿宋" w:cs="仿宋"/>
                <w:color w:val="auto"/>
                <w:sz w:val="24"/>
                <w:highlight w:val="none"/>
              </w:rPr>
            </w:pPr>
          </w:p>
        </w:tc>
        <w:tc>
          <w:tcPr>
            <w:tcW w:w="2178" w:type="dxa"/>
            <w:vAlign w:val="center"/>
          </w:tcPr>
          <w:p w14:paraId="508792D7">
            <w:pPr>
              <w:pStyle w:val="62"/>
              <w:ind w:firstLine="480"/>
              <w:rPr>
                <w:rFonts w:ascii="仿宋" w:hAnsi="仿宋" w:cs="仿宋"/>
                <w:b w:val="0"/>
                <w:bCs w:val="0"/>
                <w:color w:val="auto"/>
                <w:kern w:val="2"/>
                <w:sz w:val="24"/>
                <w:szCs w:val="24"/>
                <w:highlight w:val="none"/>
              </w:rPr>
            </w:pPr>
          </w:p>
        </w:tc>
        <w:tc>
          <w:tcPr>
            <w:tcW w:w="2550" w:type="dxa"/>
            <w:vAlign w:val="center"/>
          </w:tcPr>
          <w:p w14:paraId="78251194">
            <w:pPr>
              <w:pStyle w:val="301"/>
              <w:numPr>
                <w:ilvl w:val="1"/>
                <w:numId w:val="0"/>
              </w:numPr>
              <w:tabs>
                <w:tab w:val="clear" w:pos="2040"/>
              </w:tabs>
              <w:rPr>
                <w:rFonts w:ascii="仿宋" w:hAnsi="仿宋" w:eastAsia="仿宋" w:cs="仿宋"/>
                <w:color w:val="auto"/>
                <w:sz w:val="24"/>
                <w:szCs w:val="24"/>
                <w:highlight w:val="none"/>
              </w:rPr>
            </w:pPr>
          </w:p>
        </w:tc>
        <w:tc>
          <w:tcPr>
            <w:tcW w:w="2475" w:type="dxa"/>
            <w:vAlign w:val="center"/>
          </w:tcPr>
          <w:p w14:paraId="65B52B44">
            <w:pPr>
              <w:pStyle w:val="301"/>
              <w:numPr>
                <w:ilvl w:val="1"/>
                <w:numId w:val="0"/>
              </w:numPr>
              <w:tabs>
                <w:tab w:val="clear" w:pos="2040"/>
              </w:tabs>
              <w:rPr>
                <w:rFonts w:ascii="仿宋" w:hAnsi="仿宋" w:eastAsia="仿宋" w:cs="仿宋"/>
                <w:color w:val="auto"/>
                <w:sz w:val="24"/>
                <w:szCs w:val="24"/>
                <w:highlight w:val="none"/>
              </w:rPr>
            </w:pPr>
          </w:p>
        </w:tc>
        <w:tc>
          <w:tcPr>
            <w:tcW w:w="1680" w:type="dxa"/>
            <w:vAlign w:val="center"/>
          </w:tcPr>
          <w:p w14:paraId="0E458409">
            <w:pPr>
              <w:pStyle w:val="171"/>
              <w:adjustRightInd/>
              <w:spacing w:before="0" w:after="0" w:line="240" w:lineRule="auto"/>
              <w:ind w:firstLine="480"/>
              <w:jc w:val="both"/>
              <w:textAlignment w:val="auto"/>
              <w:rPr>
                <w:rFonts w:ascii="仿宋" w:hAnsi="仿宋" w:eastAsia="仿宋" w:cs="仿宋"/>
                <w:color w:val="auto"/>
                <w:spacing w:val="0"/>
                <w:kern w:val="2"/>
                <w:szCs w:val="24"/>
                <w:highlight w:val="none"/>
              </w:rPr>
            </w:pPr>
          </w:p>
        </w:tc>
      </w:tr>
    </w:tbl>
    <w:p w14:paraId="1DA157A0">
      <w:pPr>
        <w:spacing w:line="360" w:lineRule="auto"/>
        <w:ind w:firstLine="3600" w:firstLineChars="15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54AECB29">
      <w:pPr>
        <w:spacing w:line="360" w:lineRule="auto"/>
        <w:ind w:firstLine="3600" w:firstLineChars="15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供应商代表签字：</w:t>
      </w:r>
    </w:p>
    <w:p w14:paraId="320AC2CB">
      <w:pPr>
        <w:pStyle w:val="27"/>
        <w:ind w:firstLine="480"/>
        <w:rPr>
          <w:color w:val="auto"/>
          <w:highlight w:val="none"/>
        </w:rPr>
      </w:pPr>
      <w:r>
        <w:rPr>
          <w:rFonts w:hint="eastAsia" w:ascii="仿宋" w:hAnsi="仿宋" w:cs="仿宋"/>
          <w:color w:val="auto"/>
          <w:highlight w:val="none"/>
        </w:rPr>
        <w:t xml:space="preserve">                                                         日期：                  </w:t>
      </w:r>
    </w:p>
    <w:p w14:paraId="5757A159">
      <w:pPr>
        <w:ind w:firstLine="420"/>
        <w:rPr>
          <w:color w:val="auto"/>
          <w:highlight w:val="none"/>
        </w:rPr>
      </w:pPr>
    </w:p>
    <w:p w14:paraId="2F2AADB9">
      <w:pPr>
        <w:pStyle w:val="34"/>
        <w:spacing w:line="360" w:lineRule="auto"/>
        <w:ind w:firstLine="0" w:firstLineChars="0"/>
        <w:jc w:val="both"/>
        <w:rPr>
          <w:rFonts w:ascii="仿宋" w:hAnsi="仿宋" w:eastAsia="仿宋" w:cs="仿宋"/>
          <w:b/>
          <w:color w:val="auto"/>
          <w:sz w:val="28"/>
          <w:szCs w:val="28"/>
          <w:highlight w:val="none"/>
        </w:rPr>
      </w:pPr>
    </w:p>
    <w:p w14:paraId="16C7E992">
      <w:pPr>
        <w:ind w:firstLine="0" w:firstLineChars="0"/>
        <w:rPr>
          <w:color w:val="auto"/>
          <w:highlight w:val="none"/>
        </w:rPr>
      </w:pPr>
    </w:p>
    <w:p w14:paraId="1224466F">
      <w:pPr>
        <w:ind w:firstLine="562"/>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700187BD">
      <w:pPr>
        <w:pStyle w:val="34"/>
        <w:spacing w:line="360" w:lineRule="auto"/>
        <w:ind w:firstLine="0" w:firstLineChars="0"/>
        <w:jc w:val="center"/>
        <w:rPr>
          <w:rFonts w:ascii="仿宋" w:hAnsi="仿宋" w:eastAsia="仿宋" w:cs="仿宋"/>
          <w:color w:val="auto"/>
          <w:highlight w:val="none"/>
        </w:rPr>
      </w:pPr>
      <w:r>
        <w:rPr>
          <w:rFonts w:hint="eastAsia" w:ascii="仿宋" w:hAnsi="仿宋" w:eastAsia="仿宋" w:cs="仿宋"/>
          <w:b/>
          <w:color w:val="auto"/>
          <w:sz w:val="28"/>
          <w:szCs w:val="28"/>
          <w:highlight w:val="none"/>
        </w:rPr>
        <w:t>（八）所投产品的相关技术/证明资料（官网截图</w:t>
      </w:r>
      <w:r>
        <w:rPr>
          <w:rFonts w:hint="eastAsia" w:ascii="仿宋" w:hAnsi="仿宋" w:eastAsia="仿宋" w:cs="仿宋"/>
          <w:b/>
          <w:color w:val="auto"/>
          <w:sz w:val="28"/>
          <w:szCs w:val="28"/>
          <w:highlight w:val="none"/>
          <w:lang w:eastAsia="zh-CN"/>
        </w:rPr>
        <w:t>或</w:t>
      </w:r>
      <w:r>
        <w:rPr>
          <w:rFonts w:hint="eastAsia" w:ascii="仿宋" w:hAnsi="仿宋" w:eastAsia="仿宋" w:cs="仿宋"/>
          <w:b/>
          <w:color w:val="auto"/>
          <w:sz w:val="28"/>
          <w:szCs w:val="28"/>
          <w:highlight w:val="none"/>
        </w:rPr>
        <w:t>相关检测报告</w:t>
      </w:r>
      <w:r>
        <w:rPr>
          <w:rFonts w:hint="eastAsia" w:ascii="仿宋" w:hAnsi="仿宋" w:eastAsia="仿宋" w:cs="仿宋"/>
          <w:b/>
          <w:color w:val="auto"/>
          <w:sz w:val="28"/>
          <w:szCs w:val="28"/>
          <w:highlight w:val="none"/>
          <w:lang w:eastAsia="zh-CN"/>
        </w:rPr>
        <w:t>或</w:t>
      </w:r>
      <w:r>
        <w:rPr>
          <w:rFonts w:hint="eastAsia" w:ascii="仿宋" w:hAnsi="仿宋" w:eastAsia="仿宋" w:cs="仿宋"/>
          <w:b/>
          <w:color w:val="auto"/>
          <w:sz w:val="28"/>
          <w:szCs w:val="28"/>
          <w:highlight w:val="none"/>
        </w:rPr>
        <w:t>产品手册</w:t>
      </w:r>
      <w:r>
        <w:rPr>
          <w:rFonts w:hint="eastAsia" w:ascii="仿宋" w:hAnsi="仿宋" w:eastAsia="仿宋" w:cs="仿宋"/>
          <w:b/>
          <w:color w:val="auto"/>
          <w:sz w:val="28"/>
          <w:szCs w:val="28"/>
          <w:highlight w:val="none"/>
          <w:lang w:eastAsia="zh-CN"/>
        </w:rPr>
        <w:t>或</w:t>
      </w:r>
      <w:r>
        <w:rPr>
          <w:rFonts w:hint="eastAsia" w:ascii="仿宋" w:hAnsi="仿宋" w:eastAsia="仿宋" w:cs="仿宋"/>
          <w:b/>
          <w:color w:val="auto"/>
          <w:sz w:val="28"/>
          <w:szCs w:val="28"/>
          <w:highlight w:val="none"/>
        </w:rPr>
        <w:t>产品说明书或技术白皮书等证明材料）</w:t>
      </w:r>
    </w:p>
    <w:p w14:paraId="16789978">
      <w:pPr>
        <w:pStyle w:val="34"/>
        <w:spacing w:line="360" w:lineRule="auto"/>
        <w:ind w:firstLine="0" w:firstLineChars="0"/>
        <w:rPr>
          <w:rFonts w:ascii="仿宋" w:hAnsi="仿宋" w:eastAsia="仿宋" w:cs="仿宋"/>
          <w:b/>
          <w:color w:val="auto"/>
          <w:sz w:val="28"/>
          <w:szCs w:val="28"/>
          <w:highlight w:val="none"/>
        </w:rPr>
      </w:pPr>
    </w:p>
    <w:p w14:paraId="5FC57F95">
      <w:pPr>
        <w:pStyle w:val="34"/>
        <w:spacing w:line="360" w:lineRule="auto"/>
        <w:ind w:firstLine="0" w:firstLineChars="0"/>
        <w:rPr>
          <w:rFonts w:ascii="仿宋" w:hAnsi="仿宋" w:eastAsia="仿宋" w:cs="仿宋"/>
          <w:color w:val="auto"/>
          <w:highlight w:val="none"/>
        </w:rPr>
      </w:pPr>
    </w:p>
    <w:p w14:paraId="0541DCA5">
      <w:pPr>
        <w:pStyle w:val="34"/>
        <w:spacing w:line="360" w:lineRule="auto"/>
        <w:ind w:firstLine="0" w:firstLineChars="0"/>
        <w:rPr>
          <w:rFonts w:ascii="仿宋" w:hAnsi="仿宋" w:eastAsia="仿宋" w:cs="仿宋"/>
          <w:b/>
          <w:color w:val="auto"/>
          <w:sz w:val="28"/>
          <w:szCs w:val="28"/>
          <w:highlight w:val="none"/>
        </w:rPr>
      </w:pPr>
    </w:p>
    <w:p w14:paraId="062D0F6F">
      <w:pPr>
        <w:spacing w:line="360" w:lineRule="auto"/>
        <w:ind w:firstLine="482"/>
        <w:jc w:val="center"/>
        <w:rPr>
          <w:rFonts w:ascii="仿宋" w:hAnsi="仿宋" w:eastAsia="仿宋" w:cs="仿宋"/>
          <w:b/>
          <w:color w:val="auto"/>
          <w:sz w:val="24"/>
          <w:highlight w:val="none"/>
        </w:rPr>
      </w:pPr>
    </w:p>
    <w:p w14:paraId="64BE7C02">
      <w:pPr>
        <w:pStyle w:val="27"/>
        <w:ind w:firstLine="480"/>
        <w:rPr>
          <w:color w:val="auto"/>
          <w:highlight w:val="none"/>
        </w:rPr>
      </w:pPr>
    </w:p>
    <w:p w14:paraId="7D0EC6A1">
      <w:pPr>
        <w:ind w:firstLine="420"/>
        <w:rPr>
          <w:color w:val="auto"/>
          <w:highlight w:val="none"/>
        </w:rPr>
      </w:pPr>
    </w:p>
    <w:p w14:paraId="3DFAFB5C">
      <w:pPr>
        <w:pStyle w:val="27"/>
        <w:ind w:firstLine="480"/>
        <w:rPr>
          <w:color w:val="auto"/>
          <w:highlight w:val="none"/>
        </w:rPr>
      </w:pPr>
    </w:p>
    <w:p w14:paraId="4A2ED41C">
      <w:pPr>
        <w:ind w:firstLine="420"/>
        <w:rPr>
          <w:color w:val="auto"/>
          <w:highlight w:val="none"/>
        </w:rPr>
      </w:pPr>
    </w:p>
    <w:p w14:paraId="4FBAD7CD">
      <w:pPr>
        <w:pStyle w:val="27"/>
        <w:ind w:firstLine="480"/>
        <w:rPr>
          <w:color w:val="auto"/>
          <w:highlight w:val="none"/>
        </w:rPr>
      </w:pPr>
    </w:p>
    <w:p w14:paraId="1164F3EB">
      <w:pPr>
        <w:ind w:firstLine="420"/>
        <w:rPr>
          <w:color w:val="auto"/>
          <w:highlight w:val="none"/>
        </w:rPr>
      </w:pPr>
    </w:p>
    <w:p w14:paraId="6E2B321C">
      <w:pPr>
        <w:pStyle w:val="27"/>
        <w:ind w:firstLine="480"/>
        <w:rPr>
          <w:color w:val="auto"/>
          <w:highlight w:val="none"/>
        </w:rPr>
      </w:pPr>
    </w:p>
    <w:p w14:paraId="287C2300">
      <w:pPr>
        <w:ind w:firstLine="420"/>
        <w:rPr>
          <w:color w:val="auto"/>
          <w:highlight w:val="none"/>
        </w:rPr>
      </w:pPr>
    </w:p>
    <w:p w14:paraId="52EB74A3">
      <w:pPr>
        <w:pStyle w:val="27"/>
        <w:ind w:firstLine="480"/>
        <w:rPr>
          <w:color w:val="auto"/>
          <w:highlight w:val="none"/>
        </w:rPr>
      </w:pPr>
    </w:p>
    <w:p w14:paraId="65A3D52C">
      <w:pPr>
        <w:ind w:firstLine="420"/>
        <w:rPr>
          <w:color w:val="auto"/>
          <w:highlight w:val="none"/>
        </w:rPr>
      </w:pPr>
    </w:p>
    <w:p w14:paraId="6771284F">
      <w:pPr>
        <w:pStyle w:val="27"/>
        <w:ind w:firstLine="480"/>
        <w:rPr>
          <w:color w:val="auto"/>
          <w:highlight w:val="none"/>
        </w:rPr>
      </w:pPr>
    </w:p>
    <w:p w14:paraId="7C32D453">
      <w:pPr>
        <w:ind w:firstLine="420"/>
        <w:rPr>
          <w:color w:val="auto"/>
          <w:highlight w:val="none"/>
        </w:rPr>
      </w:pPr>
    </w:p>
    <w:p w14:paraId="40B723D4">
      <w:pPr>
        <w:pStyle w:val="27"/>
        <w:ind w:firstLine="480"/>
        <w:rPr>
          <w:color w:val="auto"/>
          <w:highlight w:val="none"/>
        </w:rPr>
      </w:pPr>
    </w:p>
    <w:p w14:paraId="5C35F3CC">
      <w:pPr>
        <w:ind w:firstLine="420"/>
        <w:rPr>
          <w:color w:val="auto"/>
          <w:highlight w:val="none"/>
        </w:rPr>
      </w:pPr>
    </w:p>
    <w:p w14:paraId="7C436694">
      <w:pPr>
        <w:pStyle w:val="27"/>
        <w:ind w:firstLine="480"/>
        <w:rPr>
          <w:color w:val="auto"/>
          <w:highlight w:val="none"/>
        </w:rPr>
      </w:pPr>
    </w:p>
    <w:p w14:paraId="402BB9DC">
      <w:pPr>
        <w:ind w:firstLine="420"/>
        <w:rPr>
          <w:color w:val="auto"/>
          <w:highlight w:val="none"/>
        </w:rPr>
      </w:pPr>
    </w:p>
    <w:p w14:paraId="6CAF0780">
      <w:pPr>
        <w:pStyle w:val="27"/>
        <w:ind w:firstLine="480"/>
        <w:rPr>
          <w:color w:val="auto"/>
          <w:highlight w:val="none"/>
        </w:rPr>
      </w:pPr>
    </w:p>
    <w:p w14:paraId="50DE1AAE">
      <w:pPr>
        <w:ind w:firstLine="420"/>
        <w:rPr>
          <w:color w:val="auto"/>
          <w:highlight w:val="none"/>
        </w:rPr>
      </w:pPr>
    </w:p>
    <w:p w14:paraId="52E9699B">
      <w:pPr>
        <w:pStyle w:val="27"/>
        <w:ind w:firstLine="0" w:firstLineChars="0"/>
        <w:rPr>
          <w:color w:val="auto"/>
          <w:highlight w:val="none"/>
        </w:rPr>
      </w:pPr>
    </w:p>
    <w:p w14:paraId="22C37763">
      <w:pPr>
        <w:spacing w:line="360" w:lineRule="auto"/>
        <w:ind w:firstLine="562"/>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（九）技术参数偏离表</w:t>
      </w:r>
    </w:p>
    <w:p w14:paraId="73C47923">
      <w:pPr>
        <w:spacing w:line="360" w:lineRule="auto"/>
        <w:ind w:firstLine="480"/>
        <w:rPr>
          <w:rFonts w:ascii="仿宋" w:hAnsi="仿宋" w:eastAsia="仿宋" w:cs="仿宋"/>
          <w:color w:val="auto"/>
          <w:sz w:val="24"/>
          <w:highlight w:val="none"/>
        </w:rPr>
      </w:pPr>
    </w:p>
    <w:p w14:paraId="19BE25D4">
      <w:pPr>
        <w:spacing w:line="360" w:lineRule="auto"/>
        <w:ind w:firstLine="720" w:firstLineChars="300"/>
        <w:rPr>
          <w:rFonts w:ascii="仿宋" w:hAnsi="仿宋" w:eastAsia="仿宋" w:cs="仿宋"/>
          <w:color w:val="auto"/>
          <w:sz w:val="24"/>
          <w:highlight w:val="none"/>
          <w:u w:val="single"/>
        </w:rPr>
      </w:pPr>
      <w:r>
        <w:rPr>
          <w:rFonts w:hint="eastAsia" w:ascii="仿宋" w:hAnsi="仿宋" w:eastAsia="仿宋" w:cs="仿宋"/>
          <w:color w:val="auto"/>
          <w:sz w:val="24"/>
          <w:highlight w:val="none"/>
        </w:rPr>
        <w:t>供应商名称（公章）：                                  项目编号/标段号：</w:t>
      </w:r>
    </w:p>
    <w:tbl>
      <w:tblPr>
        <w:tblStyle w:val="88"/>
        <w:tblW w:w="8789" w:type="dxa"/>
        <w:tblInd w:w="607" w:type="dxa"/>
        <w:tblLayout w:type="fixed"/>
        <w:tblCellMar>
          <w:top w:w="0" w:type="dxa"/>
          <w:left w:w="108" w:type="dxa"/>
          <w:bottom w:w="0" w:type="dxa"/>
          <w:right w:w="108" w:type="dxa"/>
        </w:tblCellMar>
      </w:tblPr>
      <w:tblGrid>
        <w:gridCol w:w="919"/>
        <w:gridCol w:w="1889"/>
        <w:gridCol w:w="1373"/>
        <w:gridCol w:w="1800"/>
        <w:gridCol w:w="1440"/>
        <w:gridCol w:w="1368"/>
      </w:tblGrid>
      <w:tr w14:paraId="72237E44">
        <w:tblPrEx>
          <w:tblCellMar>
            <w:top w:w="0" w:type="dxa"/>
            <w:left w:w="108" w:type="dxa"/>
            <w:bottom w:w="0" w:type="dxa"/>
            <w:right w:w="108" w:type="dxa"/>
          </w:tblCellMar>
        </w:tblPrEx>
        <w:trPr>
          <w:trHeight w:val="747" w:hRule="atLeast"/>
        </w:trPr>
        <w:tc>
          <w:tcPr>
            <w:tcW w:w="919" w:type="dxa"/>
            <w:tcBorders>
              <w:top w:val="single" w:color="auto" w:sz="4" w:space="0"/>
              <w:left w:val="single" w:color="auto" w:sz="4" w:space="0"/>
              <w:bottom w:val="single" w:color="auto" w:sz="4" w:space="0"/>
              <w:right w:val="single" w:color="auto" w:sz="4" w:space="0"/>
            </w:tcBorders>
            <w:vAlign w:val="center"/>
          </w:tcPr>
          <w:p w14:paraId="5ABE678B">
            <w:pPr>
              <w:spacing w:line="360" w:lineRule="auto"/>
              <w:ind w:firstLine="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889" w:type="dxa"/>
            <w:tcBorders>
              <w:top w:val="single" w:color="auto" w:sz="4" w:space="0"/>
              <w:left w:val="single" w:color="auto" w:sz="4" w:space="0"/>
              <w:bottom w:val="single" w:color="auto" w:sz="4" w:space="0"/>
              <w:right w:val="single" w:color="auto" w:sz="4" w:space="0"/>
            </w:tcBorders>
            <w:vAlign w:val="center"/>
          </w:tcPr>
          <w:p w14:paraId="0308CD24">
            <w:pPr>
              <w:spacing w:line="360" w:lineRule="auto"/>
              <w:ind w:firstLine="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采购文件</w:t>
            </w:r>
          </w:p>
          <w:p w14:paraId="7641EEB9">
            <w:pPr>
              <w:spacing w:line="360" w:lineRule="auto"/>
              <w:ind w:firstLine="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规格条目号</w:t>
            </w:r>
          </w:p>
        </w:tc>
        <w:tc>
          <w:tcPr>
            <w:tcW w:w="1373" w:type="dxa"/>
            <w:tcBorders>
              <w:top w:val="single" w:color="auto" w:sz="4" w:space="0"/>
              <w:left w:val="single" w:color="auto" w:sz="4" w:space="0"/>
              <w:bottom w:val="single" w:color="auto" w:sz="4" w:space="0"/>
              <w:right w:val="single" w:color="auto" w:sz="4" w:space="0"/>
            </w:tcBorders>
            <w:vAlign w:val="center"/>
          </w:tcPr>
          <w:p w14:paraId="1A6F32F5">
            <w:pPr>
              <w:spacing w:line="360" w:lineRule="auto"/>
              <w:ind w:firstLine="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采购文件规格</w:t>
            </w:r>
          </w:p>
        </w:tc>
        <w:tc>
          <w:tcPr>
            <w:tcW w:w="1800" w:type="dxa"/>
            <w:tcBorders>
              <w:top w:val="single" w:color="auto" w:sz="4" w:space="0"/>
              <w:left w:val="single" w:color="auto" w:sz="4" w:space="0"/>
              <w:bottom w:val="single" w:color="auto" w:sz="4" w:space="0"/>
              <w:right w:val="single" w:color="auto" w:sz="4" w:space="0"/>
            </w:tcBorders>
            <w:vAlign w:val="center"/>
          </w:tcPr>
          <w:p w14:paraId="3CD958D7">
            <w:pPr>
              <w:spacing w:line="360" w:lineRule="auto"/>
              <w:ind w:firstLine="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响应规格</w:t>
            </w:r>
          </w:p>
        </w:tc>
        <w:tc>
          <w:tcPr>
            <w:tcW w:w="1440" w:type="dxa"/>
            <w:tcBorders>
              <w:top w:val="single" w:color="auto" w:sz="4" w:space="0"/>
              <w:left w:val="single" w:color="auto" w:sz="4" w:space="0"/>
              <w:bottom w:val="single" w:color="auto" w:sz="4" w:space="0"/>
              <w:right w:val="single" w:color="auto" w:sz="4" w:space="0"/>
            </w:tcBorders>
            <w:vAlign w:val="center"/>
          </w:tcPr>
          <w:p w14:paraId="162D470D">
            <w:pPr>
              <w:spacing w:line="360" w:lineRule="auto"/>
              <w:ind w:firstLine="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偏离情况</w:t>
            </w:r>
          </w:p>
        </w:tc>
        <w:tc>
          <w:tcPr>
            <w:tcW w:w="1368" w:type="dxa"/>
            <w:tcBorders>
              <w:top w:val="single" w:color="auto" w:sz="4" w:space="0"/>
              <w:left w:val="single" w:color="auto" w:sz="4" w:space="0"/>
              <w:bottom w:val="single" w:color="auto" w:sz="4" w:space="0"/>
              <w:right w:val="single" w:color="auto" w:sz="4" w:space="0"/>
            </w:tcBorders>
            <w:vAlign w:val="center"/>
          </w:tcPr>
          <w:p w14:paraId="208CD5A6">
            <w:pPr>
              <w:spacing w:line="360" w:lineRule="auto"/>
              <w:ind w:firstLine="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说 明</w:t>
            </w:r>
          </w:p>
        </w:tc>
      </w:tr>
      <w:tr w14:paraId="32F9CA98">
        <w:tblPrEx>
          <w:tblCellMar>
            <w:top w:w="0" w:type="dxa"/>
            <w:left w:w="108" w:type="dxa"/>
            <w:bottom w:w="0" w:type="dxa"/>
            <w:right w:w="108" w:type="dxa"/>
          </w:tblCellMar>
        </w:tblPrEx>
        <w:trPr>
          <w:trHeight w:val="373" w:hRule="atLeast"/>
        </w:trPr>
        <w:tc>
          <w:tcPr>
            <w:tcW w:w="919" w:type="dxa"/>
            <w:tcBorders>
              <w:top w:val="single" w:color="auto" w:sz="4" w:space="0"/>
              <w:left w:val="single" w:color="auto" w:sz="4" w:space="0"/>
              <w:bottom w:val="single" w:color="auto" w:sz="4" w:space="0"/>
              <w:right w:val="single" w:color="auto" w:sz="4" w:space="0"/>
            </w:tcBorders>
          </w:tcPr>
          <w:p w14:paraId="4CBD558F">
            <w:pPr>
              <w:spacing w:line="360" w:lineRule="auto"/>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889" w:type="dxa"/>
            <w:tcBorders>
              <w:top w:val="single" w:color="auto" w:sz="4" w:space="0"/>
              <w:left w:val="single" w:color="auto" w:sz="4" w:space="0"/>
              <w:bottom w:val="single" w:color="auto" w:sz="4" w:space="0"/>
              <w:right w:val="single" w:color="auto" w:sz="4" w:space="0"/>
            </w:tcBorders>
          </w:tcPr>
          <w:p w14:paraId="7779EE66">
            <w:pPr>
              <w:spacing w:line="360" w:lineRule="auto"/>
              <w:ind w:firstLine="480"/>
              <w:rPr>
                <w:rFonts w:ascii="仿宋" w:hAnsi="仿宋" w:eastAsia="仿宋" w:cs="仿宋"/>
                <w:color w:val="auto"/>
                <w:sz w:val="24"/>
                <w:highlight w:val="none"/>
              </w:rPr>
            </w:pPr>
          </w:p>
        </w:tc>
        <w:tc>
          <w:tcPr>
            <w:tcW w:w="1373" w:type="dxa"/>
            <w:tcBorders>
              <w:top w:val="single" w:color="auto" w:sz="4" w:space="0"/>
              <w:left w:val="single" w:color="auto" w:sz="4" w:space="0"/>
              <w:bottom w:val="single" w:color="auto" w:sz="4" w:space="0"/>
              <w:right w:val="single" w:color="auto" w:sz="4" w:space="0"/>
            </w:tcBorders>
          </w:tcPr>
          <w:p w14:paraId="7B3673FC">
            <w:pPr>
              <w:spacing w:line="360" w:lineRule="auto"/>
              <w:ind w:firstLine="480"/>
              <w:rPr>
                <w:rFonts w:ascii="仿宋" w:hAnsi="仿宋" w:eastAsia="仿宋" w:cs="仿宋"/>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1094D0A9">
            <w:pPr>
              <w:spacing w:line="360" w:lineRule="auto"/>
              <w:ind w:firstLine="480"/>
              <w:rPr>
                <w:rFonts w:ascii="仿宋" w:hAnsi="仿宋" w:eastAsia="仿宋" w:cs="仿宋"/>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14:paraId="576461A8">
            <w:pPr>
              <w:spacing w:line="360" w:lineRule="auto"/>
              <w:ind w:firstLine="480"/>
              <w:rPr>
                <w:rFonts w:ascii="仿宋" w:hAnsi="仿宋" w:eastAsia="仿宋" w:cs="仿宋"/>
                <w:color w:val="auto"/>
                <w:sz w:val="24"/>
                <w:highlight w:val="none"/>
              </w:rPr>
            </w:pPr>
          </w:p>
        </w:tc>
        <w:tc>
          <w:tcPr>
            <w:tcW w:w="1368" w:type="dxa"/>
            <w:tcBorders>
              <w:top w:val="single" w:color="auto" w:sz="4" w:space="0"/>
              <w:left w:val="single" w:color="auto" w:sz="4" w:space="0"/>
              <w:bottom w:val="single" w:color="auto" w:sz="4" w:space="0"/>
              <w:right w:val="single" w:color="auto" w:sz="4" w:space="0"/>
            </w:tcBorders>
          </w:tcPr>
          <w:p w14:paraId="61A120FF">
            <w:pPr>
              <w:spacing w:line="360" w:lineRule="auto"/>
              <w:ind w:firstLine="480"/>
              <w:rPr>
                <w:rFonts w:ascii="仿宋" w:hAnsi="仿宋" w:eastAsia="仿宋" w:cs="仿宋"/>
                <w:color w:val="auto"/>
                <w:sz w:val="24"/>
                <w:highlight w:val="none"/>
              </w:rPr>
            </w:pPr>
          </w:p>
        </w:tc>
      </w:tr>
      <w:tr w14:paraId="6FA19452">
        <w:tblPrEx>
          <w:tblCellMar>
            <w:top w:w="0" w:type="dxa"/>
            <w:left w:w="108" w:type="dxa"/>
            <w:bottom w:w="0" w:type="dxa"/>
            <w:right w:w="108" w:type="dxa"/>
          </w:tblCellMar>
        </w:tblPrEx>
        <w:trPr>
          <w:trHeight w:val="353" w:hRule="atLeast"/>
        </w:trPr>
        <w:tc>
          <w:tcPr>
            <w:tcW w:w="919" w:type="dxa"/>
            <w:tcBorders>
              <w:top w:val="single" w:color="auto" w:sz="4" w:space="0"/>
              <w:left w:val="single" w:color="auto" w:sz="4" w:space="0"/>
              <w:bottom w:val="single" w:color="auto" w:sz="4" w:space="0"/>
              <w:right w:val="single" w:color="auto" w:sz="4" w:space="0"/>
            </w:tcBorders>
          </w:tcPr>
          <w:p w14:paraId="6B6EF31B">
            <w:pPr>
              <w:spacing w:line="360" w:lineRule="auto"/>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889" w:type="dxa"/>
            <w:tcBorders>
              <w:top w:val="single" w:color="auto" w:sz="4" w:space="0"/>
              <w:left w:val="single" w:color="auto" w:sz="4" w:space="0"/>
              <w:bottom w:val="single" w:color="auto" w:sz="4" w:space="0"/>
              <w:right w:val="single" w:color="auto" w:sz="4" w:space="0"/>
            </w:tcBorders>
          </w:tcPr>
          <w:p w14:paraId="1E3E5374">
            <w:pPr>
              <w:spacing w:line="360" w:lineRule="auto"/>
              <w:ind w:firstLine="480"/>
              <w:rPr>
                <w:rFonts w:ascii="仿宋" w:hAnsi="仿宋" w:eastAsia="仿宋" w:cs="仿宋"/>
                <w:color w:val="auto"/>
                <w:sz w:val="24"/>
                <w:highlight w:val="none"/>
              </w:rPr>
            </w:pPr>
          </w:p>
        </w:tc>
        <w:tc>
          <w:tcPr>
            <w:tcW w:w="1373" w:type="dxa"/>
            <w:tcBorders>
              <w:top w:val="single" w:color="auto" w:sz="4" w:space="0"/>
              <w:left w:val="single" w:color="auto" w:sz="4" w:space="0"/>
              <w:bottom w:val="single" w:color="auto" w:sz="4" w:space="0"/>
              <w:right w:val="single" w:color="auto" w:sz="4" w:space="0"/>
            </w:tcBorders>
          </w:tcPr>
          <w:p w14:paraId="2A5880B6">
            <w:pPr>
              <w:spacing w:line="360" w:lineRule="auto"/>
              <w:ind w:firstLine="480"/>
              <w:rPr>
                <w:rFonts w:ascii="仿宋" w:hAnsi="仿宋" w:eastAsia="仿宋" w:cs="仿宋"/>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25AF8E62">
            <w:pPr>
              <w:spacing w:line="360" w:lineRule="auto"/>
              <w:ind w:firstLine="480"/>
              <w:rPr>
                <w:rFonts w:ascii="仿宋" w:hAnsi="仿宋" w:eastAsia="仿宋" w:cs="仿宋"/>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14:paraId="39D43EA5">
            <w:pPr>
              <w:spacing w:line="360" w:lineRule="auto"/>
              <w:ind w:firstLine="480"/>
              <w:rPr>
                <w:rFonts w:ascii="仿宋" w:hAnsi="仿宋" w:eastAsia="仿宋" w:cs="仿宋"/>
                <w:color w:val="auto"/>
                <w:sz w:val="24"/>
                <w:highlight w:val="none"/>
              </w:rPr>
            </w:pPr>
          </w:p>
        </w:tc>
        <w:tc>
          <w:tcPr>
            <w:tcW w:w="1368" w:type="dxa"/>
            <w:tcBorders>
              <w:top w:val="single" w:color="auto" w:sz="4" w:space="0"/>
              <w:left w:val="single" w:color="auto" w:sz="4" w:space="0"/>
              <w:bottom w:val="single" w:color="auto" w:sz="4" w:space="0"/>
              <w:right w:val="single" w:color="auto" w:sz="4" w:space="0"/>
            </w:tcBorders>
          </w:tcPr>
          <w:p w14:paraId="055ACDE4">
            <w:pPr>
              <w:spacing w:line="360" w:lineRule="auto"/>
              <w:ind w:firstLine="480"/>
              <w:rPr>
                <w:rFonts w:ascii="仿宋" w:hAnsi="仿宋" w:eastAsia="仿宋" w:cs="仿宋"/>
                <w:color w:val="auto"/>
                <w:sz w:val="24"/>
                <w:highlight w:val="none"/>
              </w:rPr>
            </w:pPr>
          </w:p>
        </w:tc>
      </w:tr>
      <w:tr w14:paraId="69AC770A">
        <w:tblPrEx>
          <w:tblCellMar>
            <w:top w:w="0" w:type="dxa"/>
            <w:left w:w="108" w:type="dxa"/>
            <w:bottom w:w="0" w:type="dxa"/>
            <w:right w:w="108" w:type="dxa"/>
          </w:tblCellMar>
        </w:tblPrEx>
        <w:trPr>
          <w:trHeight w:val="373" w:hRule="atLeast"/>
        </w:trPr>
        <w:tc>
          <w:tcPr>
            <w:tcW w:w="919" w:type="dxa"/>
            <w:tcBorders>
              <w:top w:val="single" w:color="auto" w:sz="4" w:space="0"/>
              <w:left w:val="single" w:color="auto" w:sz="4" w:space="0"/>
              <w:bottom w:val="single" w:color="auto" w:sz="4" w:space="0"/>
              <w:right w:val="single" w:color="auto" w:sz="4" w:space="0"/>
            </w:tcBorders>
          </w:tcPr>
          <w:p w14:paraId="245AF07D">
            <w:pPr>
              <w:spacing w:line="360" w:lineRule="auto"/>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889" w:type="dxa"/>
            <w:tcBorders>
              <w:top w:val="single" w:color="auto" w:sz="4" w:space="0"/>
              <w:left w:val="single" w:color="auto" w:sz="4" w:space="0"/>
              <w:bottom w:val="single" w:color="auto" w:sz="4" w:space="0"/>
              <w:right w:val="single" w:color="auto" w:sz="4" w:space="0"/>
            </w:tcBorders>
          </w:tcPr>
          <w:p w14:paraId="6497322C">
            <w:pPr>
              <w:spacing w:line="360" w:lineRule="auto"/>
              <w:ind w:firstLine="480"/>
              <w:rPr>
                <w:rFonts w:ascii="仿宋" w:hAnsi="仿宋" w:eastAsia="仿宋" w:cs="仿宋"/>
                <w:color w:val="auto"/>
                <w:sz w:val="24"/>
                <w:highlight w:val="none"/>
              </w:rPr>
            </w:pPr>
          </w:p>
        </w:tc>
        <w:tc>
          <w:tcPr>
            <w:tcW w:w="1373" w:type="dxa"/>
            <w:tcBorders>
              <w:top w:val="single" w:color="auto" w:sz="4" w:space="0"/>
              <w:left w:val="single" w:color="auto" w:sz="4" w:space="0"/>
              <w:bottom w:val="single" w:color="auto" w:sz="4" w:space="0"/>
              <w:right w:val="single" w:color="auto" w:sz="4" w:space="0"/>
            </w:tcBorders>
          </w:tcPr>
          <w:p w14:paraId="4EA3E481">
            <w:pPr>
              <w:spacing w:line="360" w:lineRule="auto"/>
              <w:ind w:firstLine="480"/>
              <w:rPr>
                <w:rFonts w:ascii="仿宋" w:hAnsi="仿宋" w:eastAsia="仿宋" w:cs="仿宋"/>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0251E7C3">
            <w:pPr>
              <w:spacing w:line="360" w:lineRule="auto"/>
              <w:ind w:firstLine="480"/>
              <w:rPr>
                <w:rFonts w:ascii="仿宋" w:hAnsi="仿宋" w:eastAsia="仿宋" w:cs="仿宋"/>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14:paraId="5ABDDB81">
            <w:pPr>
              <w:spacing w:line="360" w:lineRule="auto"/>
              <w:ind w:firstLine="480"/>
              <w:rPr>
                <w:rFonts w:ascii="仿宋" w:hAnsi="仿宋" w:eastAsia="仿宋" w:cs="仿宋"/>
                <w:color w:val="auto"/>
                <w:sz w:val="24"/>
                <w:highlight w:val="none"/>
              </w:rPr>
            </w:pPr>
          </w:p>
        </w:tc>
        <w:tc>
          <w:tcPr>
            <w:tcW w:w="1368" w:type="dxa"/>
            <w:tcBorders>
              <w:top w:val="single" w:color="auto" w:sz="4" w:space="0"/>
              <w:left w:val="single" w:color="auto" w:sz="4" w:space="0"/>
              <w:bottom w:val="single" w:color="auto" w:sz="4" w:space="0"/>
              <w:right w:val="single" w:color="auto" w:sz="4" w:space="0"/>
            </w:tcBorders>
          </w:tcPr>
          <w:p w14:paraId="1852E6F9">
            <w:pPr>
              <w:spacing w:line="360" w:lineRule="auto"/>
              <w:ind w:firstLine="480"/>
              <w:rPr>
                <w:rFonts w:ascii="仿宋" w:hAnsi="仿宋" w:eastAsia="仿宋" w:cs="仿宋"/>
                <w:color w:val="auto"/>
                <w:sz w:val="24"/>
                <w:highlight w:val="none"/>
              </w:rPr>
            </w:pPr>
          </w:p>
        </w:tc>
      </w:tr>
      <w:tr w14:paraId="4C83BE92">
        <w:tblPrEx>
          <w:tblCellMar>
            <w:top w:w="0" w:type="dxa"/>
            <w:left w:w="108" w:type="dxa"/>
            <w:bottom w:w="0" w:type="dxa"/>
            <w:right w:w="108" w:type="dxa"/>
          </w:tblCellMar>
        </w:tblPrEx>
        <w:trPr>
          <w:trHeight w:val="373" w:hRule="atLeast"/>
        </w:trPr>
        <w:tc>
          <w:tcPr>
            <w:tcW w:w="919" w:type="dxa"/>
            <w:tcBorders>
              <w:top w:val="single" w:color="auto" w:sz="4" w:space="0"/>
              <w:left w:val="single" w:color="auto" w:sz="4" w:space="0"/>
              <w:bottom w:val="single" w:color="auto" w:sz="4" w:space="0"/>
              <w:right w:val="single" w:color="auto" w:sz="4" w:space="0"/>
            </w:tcBorders>
          </w:tcPr>
          <w:p w14:paraId="34726D62">
            <w:pPr>
              <w:spacing w:line="360" w:lineRule="auto"/>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889" w:type="dxa"/>
            <w:tcBorders>
              <w:top w:val="single" w:color="auto" w:sz="4" w:space="0"/>
              <w:left w:val="single" w:color="auto" w:sz="4" w:space="0"/>
              <w:bottom w:val="single" w:color="auto" w:sz="4" w:space="0"/>
              <w:right w:val="single" w:color="auto" w:sz="4" w:space="0"/>
            </w:tcBorders>
          </w:tcPr>
          <w:p w14:paraId="3475BBB9">
            <w:pPr>
              <w:spacing w:line="360" w:lineRule="auto"/>
              <w:ind w:firstLine="480"/>
              <w:rPr>
                <w:rFonts w:ascii="仿宋" w:hAnsi="仿宋" w:eastAsia="仿宋" w:cs="仿宋"/>
                <w:color w:val="auto"/>
                <w:sz w:val="24"/>
                <w:highlight w:val="none"/>
              </w:rPr>
            </w:pPr>
          </w:p>
        </w:tc>
        <w:tc>
          <w:tcPr>
            <w:tcW w:w="1373" w:type="dxa"/>
            <w:tcBorders>
              <w:top w:val="single" w:color="auto" w:sz="4" w:space="0"/>
              <w:left w:val="single" w:color="auto" w:sz="4" w:space="0"/>
              <w:bottom w:val="single" w:color="auto" w:sz="4" w:space="0"/>
              <w:right w:val="single" w:color="auto" w:sz="4" w:space="0"/>
            </w:tcBorders>
          </w:tcPr>
          <w:p w14:paraId="1487E993">
            <w:pPr>
              <w:spacing w:line="360" w:lineRule="auto"/>
              <w:ind w:firstLine="480"/>
              <w:rPr>
                <w:rFonts w:ascii="仿宋" w:hAnsi="仿宋" w:eastAsia="仿宋" w:cs="仿宋"/>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3CEBF2CA">
            <w:pPr>
              <w:spacing w:line="360" w:lineRule="auto"/>
              <w:ind w:firstLine="480"/>
              <w:rPr>
                <w:rFonts w:ascii="仿宋" w:hAnsi="仿宋" w:eastAsia="仿宋" w:cs="仿宋"/>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14:paraId="4A2E0820">
            <w:pPr>
              <w:spacing w:line="360" w:lineRule="auto"/>
              <w:ind w:firstLine="480"/>
              <w:rPr>
                <w:rFonts w:ascii="仿宋" w:hAnsi="仿宋" w:eastAsia="仿宋" w:cs="仿宋"/>
                <w:color w:val="auto"/>
                <w:sz w:val="24"/>
                <w:highlight w:val="none"/>
              </w:rPr>
            </w:pPr>
          </w:p>
        </w:tc>
        <w:tc>
          <w:tcPr>
            <w:tcW w:w="1368" w:type="dxa"/>
            <w:tcBorders>
              <w:top w:val="single" w:color="auto" w:sz="4" w:space="0"/>
              <w:left w:val="single" w:color="auto" w:sz="4" w:space="0"/>
              <w:bottom w:val="single" w:color="auto" w:sz="4" w:space="0"/>
              <w:right w:val="single" w:color="auto" w:sz="4" w:space="0"/>
            </w:tcBorders>
          </w:tcPr>
          <w:p w14:paraId="17DD4AB9">
            <w:pPr>
              <w:spacing w:line="360" w:lineRule="auto"/>
              <w:ind w:firstLine="480"/>
              <w:rPr>
                <w:rFonts w:ascii="仿宋" w:hAnsi="仿宋" w:eastAsia="仿宋" w:cs="仿宋"/>
                <w:color w:val="auto"/>
                <w:sz w:val="24"/>
                <w:highlight w:val="none"/>
              </w:rPr>
            </w:pPr>
          </w:p>
        </w:tc>
      </w:tr>
    </w:tbl>
    <w:p w14:paraId="1774F3AA">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注：1、供应商应对应谈判文件第六部分技术参数要求的内容给予逐条对应填写。</w:t>
      </w:r>
    </w:p>
    <w:p w14:paraId="1CEC9A0A">
      <w:pPr>
        <w:numPr>
          <w:ilvl w:val="0"/>
          <w:numId w:val="35"/>
        </w:num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供应商人不能简单复制谈判文件的技术规格条款作为投标规格的应答。应按响应产品填写真实技术参数值，并提供证明材料。没有证明材料佐证的“正偏离”、“无偏离”，评审委员会评审中将不予认可，并可判定投标产品对该条款的投标响应为“负偏离”；若供应商仅是简单复制谈判文件的技术规格作为投标规格的应答，且未能提供有关证明材料证明其响应的真实性，评审委员会将判定为无效投标。  </w:t>
      </w:r>
    </w:p>
    <w:p w14:paraId="0FE12227">
      <w:pPr>
        <w:numPr>
          <w:ilvl w:val="0"/>
          <w:numId w:val="35"/>
        </w:num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表格形式可做适当调整但不得增减实质内容。</w:t>
      </w:r>
    </w:p>
    <w:p w14:paraId="4A5B2F93">
      <w:pPr>
        <w:spacing w:line="360" w:lineRule="auto"/>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供应商代表签字：</w:t>
      </w:r>
    </w:p>
    <w:p w14:paraId="5776207D">
      <w:pPr>
        <w:spacing w:line="360" w:lineRule="auto"/>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w:t>
      </w:r>
    </w:p>
    <w:p w14:paraId="3B521C27">
      <w:pPr>
        <w:spacing w:line="360" w:lineRule="auto"/>
        <w:ind w:firstLine="480"/>
        <w:jc w:val="center"/>
        <w:rPr>
          <w:rFonts w:ascii="仿宋" w:hAnsi="仿宋" w:eastAsia="仿宋" w:cs="仿宋"/>
          <w:color w:val="auto"/>
          <w:sz w:val="24"/>
          <w:highlight w:val="none"/>
        </w:rPr>
      </w:pPr>
    </w:p>
    <w:p w14:paraId="5D519C32">
      <w:pPr>
        <w:spacing w:line="360" w:lineRule="auto"/>
        <w:ind w:firstLine="480"/>
        <w:jc w:val="center"/>
        <w:rPr>
          <w:rFonts w:ascii="仿宋" w:hAnsi="仿宋" w:eastAsia="仿宋" w:cs="仿宋"/>
          <w:color w:val="auto"/>
          <w:sz w:val="24"/>
          <w:highlight w:val="none"/>
        </w:rPr>
      </w:pPr>
    </w:p>
    <w:p w14:paraId="6A08B5BC">
      <w:pPr>
        <w:spacing w:line="360" w:lineRule="auto"/>
        <w:ind w:firstLine="480"/>
        <w:jc w:val="center"/>
        <w:rPr>
          <w:rFonts w:ascii="仿宋" w:hAnsi="仿宋" w:eastAsia="仿宋" w:cs="仿宋"/>
          <w:color w:val="auto"/>
          <w:sz w:val="24"/>
          <w:highlight w:val="none"/>
        </w:rPr>
      </w:pPr>
    </w:p>
    <w:p w14:paraId="261E48AD">
      <w:pPr>
        <w:spacing w:line="360" w:lineRule="auto"/>
        <w:ind w:firstLine="480"/>
        <w:jc w:val="center"/>
        <w:rPr>
          <w:rFonts w:ascii="仿宋" w:hAnsi="仿宋" w:eastAsia="仿宋" w:cs="仿宋"/>
          <w:color w:val="auto"/>
          <w:sz w:val="24"/>
          <w:highlight w:val="none"/>
        </w:rPr>
      </w:pPr>
    </w:p>
    <w:p w14:paraId="629925BD">
      <w:pPr>
        <w:spacing w:line="360" w:lineRule="auto"/>
        <w:ind w:firstLine="480"/>
        <w:jc w:val="center"/>
        <w:rPr>
          <w:rFonts w:ascii="仿宋" w:hAnsi="仿宋" w:eastAsia="仿宋" w:cs="仿宋"/>
          <w:color w:val="auto"/>
          <w:sz w:val="24"/>
          <w:highlight w:val="none"/>
        </w:rPr>
      </w:pPr>
    </w:p>
    <w:p w14:paraId="25AAA54E">
      <w:pPr>
        <w:spacing w:line="360" w:lineRule="auto"/>
        <w:ind w:firstLine="480"/>
        <w:jc w:val="center"/>
        <w:rPr>
          <w:rFonts w:ascii="仿宋" w:hAnsi="仿宋" w:eastAsia="仿宋" w:cs="仿宋"/>
          <w:color w:val="auto"/>
          <w:sz w:val="24"/>
          <w:highlight w:val="none"/>
        </w:rPr>
      </w:pPr>
    </w:p>
    <w:p w14:paraId="53EDC274">
      <w:pPr>
        <w:spacing w:line="360" w:lineRule="auto"/>
        <w:ind w:firstLine="480"/>
        <w:jc w:val="center"/>
        <w:rPr>
          <w:rFonts w:ascii="仿宋" w:hAnsi="仿宋" w:eastAsia="仿宋" w:cs="仿宋"/>
          <w:color w:val="auto"/>
          <w:sz w:val="24"/>
          <w:highlight w:val="none"/>
        </w:rPr>
      </w:pPr>
    </w:p>
    <w:p w14:paraId="0BC31E76">
      <w:pPr>
        <w:spacing w:line="360" w:lineRule="auto"/>
        <w:ind w:firstLine="480"/>
        <w:jc w:val="center"/>
        <w:rPr>
          <w:rFonts w:ascii="仿宋" w:hAnsi="仿宋" w:eastAsia="仿宋" w:cs="仿宋"/>
          <w:color w:val="auto"/>
          <w:sz w:val="24"/>
          <w:highlight w:val="none"/>
        </w:rPr>
      </w:pPr>
    </w:p>
    <w:p w14:paraId="7A994DD3">
      <w:pPr>
        <w:spacing w:line="360" w:lineRule="auto"/>
        <w:ind w:firstLine="480"/>
        <w:jc w:val="center"/>
        <w:rPr>
          <w:rFonts w:ascii="仿宋" w:hAnsi="仿宋" w:eastAsia="仿宋" w:cs="仿宋"/>
          <w:color w:val="auto"/>
          <w:sz w:val="24"/>
          <w:highlight w:val="none"/>
        </w:rPr>
      </w:pPr>
    </w:p>
    <w:p w14:paraId="0969230A">
      <w:pPr>
        <w:spacing w:line="360" w:lineRule="auto"/>
        <w:ind w:firstLine="480"/>
        <w:jc w:val="center"/>
        <w:rPr>
          <w:rFonts w:ascii="仿宋" w:hAnsi="仿宋" w:eastAsia="仿宋" w:cs="仿宋"/>
          <w:color w:val="auto"/>
          <w:sz w:val="24"/>
          <w:highlight w:val="none"/>
        </w:rPr>
      </w:pPr>
    </w:p>
    <w:p w14:paraId="4D3FAF5E">
      <w:pPr>
        <w:spacing w:line="360" w:lineRule="auto"/>
        <w:ind w:firstLine="480"/>
        <w:jc w:val="center"/>
        <w:rPr>
          <w:rFonts w:ascii="仿宋" w:hAnsi="仿宋" w:eastAsia="仿宋" w:cs="仿宋"/>
          <w:color w:val="auto"/>
          <w:sz w:val="24"/>
          <w:highlight w:val="none"/>
        </w:rPr>
      </w:pPr>
    </w:p>
    <w:p w14:paraId="3D5B1E4A">
      <w:pPr>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5E3687FB">
      <w:pPr>
        <w:pStyle w:val="34"/>
        <w:spacing w:line="360" w:lineRule="auto"/>
        <w:ind w:firstLine="0" w:firstLineChars="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（十）技术支持、售后服务承诺详述</w:t>
      </w:r>
    </w:p>
    <w:p w14:paraId="42D00E6F">
      <w:pPr>
        <w:pStyle w:val="104"/>
        <w:spacing w:line="360" w:lineRule="auto"/>
        <w:ind w:firstLine="0" w:firstLineChars="0"/>
        <w:jc w:val="center"/>
        <w:rPr>
          <w:rFonts w:ascii="仿宋" w:hAnsi="仿宋" w:eastAsia="仿宋" w:cs="仿宋"/>
          <w:b/>
          <w:color w:val="auto"/>
          <w:sz w:val="28"/>
          <w:szCs w:val="28"/>
          <w:highlight w:val="none"/>
        </w:rPr>
      </w:pPr>
    </w:p>
    <w:p w14:paraId="6D72158C">
      <w:pPr>
        <w:pStyle w:val="104"/>
        <w:spacing w:line="360" w:lineRule="auto"/>
        <w:ind w:firstLine="0" w:firstLineChars="0"/>
        <w:jc w:val="center"/>
        <w:rPr>
          <w:rFonts w:ascii="仿宋" w:hAnsi="仿宋" w:eastAsia="仿宋" w:cs="仿宋"/>
          <w:b/>
          <w:color w:val="auto"/>
          <w:sz w:val="28"/>
          <w:szCs w:val="28"/>
          <w:highlight w:val="none"/>
        </w:rPr>
      </w:pPr>
    </w:p>
    <w:p w14:paraId="0799370D">
      <w:pPr>
        <w:pStyle w:val="104"/>
        <w:spacing w:line="360" w:lineRule="auto"/>
        <w:ind w:firstLine="0" w:firstLineChars="0"/>
        <w:jc w:val="center"/>
        <w:rPr>
          <w:rFonts w:ascii="仿宋" w:hAnsi="仿宋" w:eastAsia="仿宋" w:cs="仿宋"/>
          <w:b/>
          <w:color w:val="auto"/>
          <w:sz w:val="28"/>
          <w:szCs w:val="28"/>
          <w:highlight w:val="none"/>
        </w:rPr>
      </w:pPr>
    </w:p>
    <w:p w14:paraId="74803667">
      <w:pPr>
        <w:pStyle w:val="104"/>
        <w:spacing w:line="360" w:lineRule="auto"/>
        <w:ind w:firstLine="0" w:firstLineChars="0"/>
        <w:jc w:val="center"/>
        <w:rPr>
          <w:rFonts w:ascii="仿宋" w:hAnsi="仿宋" w:eastAsia="仿宋" w:cs="仿宋"/>
          <w:b/>
          <w:color w:val="auto"/>
          <w:sz w:val="28"/>
          <w:szCs w:val="28"/>
          <w:highlight w:val="none"/>
        </w:rPr>
      </w:pPr>
    </w:p>
    <w:p w14:paraId="67637626">
      <w:pPr>
        <w:pStyle w:val="104"/>
        <w:spacing w:line="360" w:lineRule="auto"/>
        <w:ind w:firstLine="0" w:firstLineChars="0"/>
        <w:jc w:val="center"/>
        <w:rPr>
          <w:rFonts w:ascii="仿宋" w:hAnsi="仿宋" w:eastAsia="仿宋" w:cs="仿宋"/>
          <w:b/>
          <w:color w:val="auto"/>
          <w:sz w:val="28"/>
          <w:szCs w:val="28"/>
          <w:highlight w:val="none"/>
        </w:rPr>
      </w:pPr>
    </w:p>
    <w:p w14:paraId="073561DB">
      <w:pPr>
        <w:pStyle w:val="104"/>
        <w:spacing w:line="360" w:lineRule="auto"/>
        <w:ind w:firstLine="0" w:firstLineChars="0"/>
        <w:jc w:val="center"/>
        <w:rPr>
          <w:rFonts w:ascii="仿宋" w:hAnsi="仿宋" w:eastAsia="仿宋" w:cs="仿宋"/>
          <w:b/>
          <w:color w:val="auto"/>
          <w:sz w:val="28"/>
          <w:szCs w:val="28"/>
          <w:highlight w:val="none"/>
        </w:rPr>
      </w:pPr>
    </w:p>
    <w:p w14:paraId="21E16811">
      <w:pPr>
        <w:pStyle w:val="104"/>
        <w:spacing w:line="360" w:lineRule="auto"/>
        <w:ind w:firstLine="0" w:firstLineChars="0"/>
        <w:jc w:val="center"/>
        <w:rPr>
          <w:rFonts w:ascii="仿宋" w:hAnsi="仿宋" w:eastAsia="仿宋" w:cs="仿宋"/>
          <w:b/>
          <w:color w:val="auto"/>
          <w:sz w:val="28"/>
          <w:szCs w:val="28"/>
          <w:highlight w:val="none"/>
        </w:rPr>
      </w:pPr>
    </w:p>
    <w:p w14:paraId="4C6A4CFD">
      <w:pPr>
        <w:pStyle w:val="104"/>
        <w:spacing w:line="360" w:lineRule="auto"/>
        <w:ind w:firstLine="0" w:firstLineChars="0"/>
        <w:jc w:val="center"/>
        <w:rPr>
          <w:rFonts w:ascii="仿宋" w:hAnsi="仿宋" w:eastAsia="仿宋" w:cs="仿宋"/>
          <w:b/>
          <w:color w:val="auto"/>
          <w:sz w:val="28"/>
          <w:szCs w:val="28"/>
          <w:highlight w:val="none"/>
        </w:rPr>
      </w:pPr>
    </w:p>
    <w:p w14:paraId="086B3BAF">
      <w:pPr>
        <w:pStyle w:val="104"/>
        <w:spacing w:line="360" w:lineRule="auto"/>
        <w:ind w:firstLine="0" w:firstLineChars="0"/>
        <w:jc w:val="center"/>
        <w:rPr>
          <w:rFonts w:ascii="仿宋" w:hAnsi="仿宋" w:eastAsia="仿宋" w:cs="仿宋"/>
          <w:b/>
          <w:color w:val="auto"/>
          <w:sz w:val="28"/>
          <w:szCs w:val="28"/>
          <w:highlight w:val="none"/>
        </w:rPr>
      </w:pPr>
    </w:p>
    <w:p w14:paraId="344AC19D">
      <w:pPr>
        <w:pStyle w:val="104"/>
        <w:spacing w:line="360" w:lineRule="auto"/>
        <w:ind w:firstLine="0" w:firstLineChars="0"/>
        <w:jc w:val="center"/>
        <w:rPr>
          <w:rFonts w:ascii="仿宋" w:hAnsi="仿宋" w:eastAsia="仿宋" w:cs="仿宋"/>
          <w:b/>
          <w:color w:val="auto"/>
          <w:sz w:val="28"/>
          <w:szCs w:val="28"/>
          <w:highlight w:val="none"/>
        </w:rPr>
      </w:pPr>
    </w:p>
    <w:p w14:paraId="49E2AD97">
      <w:pPr>
        <w:pStyle w:val="104"/>
        <w:spacing w:line="360" w:lineRule="auto"/>
        <w:ind w:firstLine="0" w:firstLineChars="0"/>
        <w:jc w:val="center"/>
        <w:rPr>
          <w:rFonts w:ascii="仿宋" w:hAnsi="仿宋" w:eastAsia="仿宋" w:cs="仿宋"/>
          <w:b/>
          <w:color w:val="auto"/>
          <w:sz w:val="28"/>
          <w:szCs w:val="28"/>
          <w:highlight w:val="none"/>
        </w:rPr>
      </w:pPr>
    </w:p>
    <w:p w14:paraId="2CB0344F">
      <w:pPr>
        <w:pStyle w:val="104"/>
        <w:spacing w:line="360" w:lineRule="auto"/>
        <w:ind w:firstLine="0" w:firstLineChars="0"/>
        <w:jc w:val="center"/>
        <w:rPr>
          <w:rFonts w:ascii="仿宋" w:hAnsi="仿宋" w:eastAsia="仿宋" w:cs="仿宋"/>
          <w:b/>
          <w:color w:val="auto"/>
          <w:sz w:val="28"/>
          <w:szCs w:val="28"/>
          <w:highlight w:val="none"/>
        </w:rPr>
      </w:pPr>
    </w:p>
    <w:p w14:paraId="213D5BAB">
      <w:pPr>
        <w:pStyle w:val="104"/>
        <w:spacing w:line="360" w:lineRule="auto"/>
        <w:ind w:firstLine="0" w:firstLineChars="0"/>
        <w:jc w:val="center"/>
        <w:rPr>
          <w:rFonts w:ascii="仿宋" w:hAnsi="仿宋" w:eastAsia="仿宋" w:cs="仿宋"/>
          <w:b/>
          <w:color w:val="auto"/>
          <w:sz w:val="28"/>
          <w:szCs w:val="28"/>
          <w:highlight w:val="none"/>
        </w:rPr>
      </w:pPr>
    </w:p>
    <w:p w14:paraId="2FF2D59F">
      <w:pPr>
        <w:pStyle w:val="104"/>
        <w:spacing w:line="360" w:lineRule="auto"/>
        <w:ind w:firstLine="0" w:firstLineChars="0"/>
        <w:jc w:val="center"/>
        <w:rPr>
          <w:rFonts w:ascii="仿宋" w:hAnsi="仿宋" w:eastAsia="仿宋" w:cs="仿宋"/>
          <w:b/>
          <w:color w:val="auto"/>
          <w:sz w:val="28"/>
          <w:szCs w:val="28"/>
          <w:highlight w:val="none"/>
        </w:rPr>
      </w:pPr>
    </w:p>
    <w:p w14:paraId="3929BBB4">
      <w:pPr>
        <w:pStyle w:val="104"/>
        <w:spacing w:line="360" w:lineRule="auto"/>
        <w:ind w:firstLine="0" w:firstLineChars="0"/>
        <w:jc w:val="center"/>
        <w:rPr>
          <w:rFonts w:ascii="仿宋" w:hAnsi="仿宋" w:eastAsia="仿宋" w:cs="仿宋"/>
          <w:b/>
          <w:color w:val="auto"/>
          <w:sz w:val="28"/>
          <w:szCs w:val="28"/>
          <w:highlight w:val="none"/>
        </w:rPr>
      </w:pPr>
    </w:p>
    <w:p w14:paraId="0AA27674">
      <w:pPr>
        <w:pStyle w:val="104"/>
        <w:spacing w:line="360" w:lineRule="auto"/>
        <w:ind w:firstLine="0" w:firstLineChars="0"/>
        <w:jc w:val="center"/>
        <w:rPr>
          <w:rFonts w:ascii="仿宋" w:hAnsi="仿宋" w:eastAsia="仿宋" w:cs="仿宋"/>
          <w:b/>
          <w:color w:val="auto"/>
          <w:sz w:val="28"/>
          <w:szCs w:val="28"/>
          <w:highlight w:val="none"/>
        </w:rPr>
      </w:pPr>
    </w:p>
    <w:p w14:paraId="61C11C5E">
      <w:pPr>
        <w:pStyle w:val="104"/>
        <w:spacing w:line="360" w:lineRule="auto"/>
        <w:ind w:firstLine="0" w:firstLineChars="0"/>
        <w:jc w:val="center"/>
        <w:rPr>
          <w:rFonts w:ascii="仿宋" w:hAnsi="仿宋" w:eastAsia="仿宋" w:cs="仿宋"/>
          <w:b/>
          <w:color w:val="auto"/>
          <w:sz w:val="28"/>
          <w:szCs w:val="28"/>
          <w:highlight w:val="none"/>
        </w:rPr>
      </w:pPr>
    </w:p>
    <w:p w14:paraId="5B1D1AEF">
      <w:pPr>
        <w:pStyle w:val="104"/>
        <w:spacing w:line="360" w:lineRule="auto"/>
        <w:ind w:firstLine="0" w:firstLineChars="0"/>
        <w:jc w:val="center"/>
        <w:rPr>
          <w:rFonts w:ascii="仿宋" w:hAnsi="仿宋" w:eastAsia="仿宋" w:cs="仿宋"/>
          <w:b/>
          <w:color w:val="auto"/>
          <w:sz w:val="28"/>
          <w:szCs w:val="28"/>
          <w:highlight w:val="none"/>
        </w:rPr>
      </w:pPr>
    </w:p>
    <w:p w14:paraId="5C35D407">
      <w:pPr>
        <w:pStyle w:val="104"/>
        <w:spacing w:line="360" w:lineRule="auto"/>
        <w:ind w:firstLine="0" w:firstLineChars="0"/>
        <w:jc w:val="center"/>
        <w:rPr>
          <w:rFonts w:ascii="仿宋" w:hAnsi="仿宋" w:eastAsia="仿宋" w:cs="仿宋"/>
          <w:b/>
          <w:color w:val="auto"/>
          <w:sz w:val="28"/>
          <w:szCs w:val="28"/>
          <w:highlight w:val="none"/>
        </w:rPr>
      </w:pPr>
    </w:p>
    <w:p w14:paraId="4E749A57">
      <w:pPr>
        <w:pStyle w:val="104"/>
        <w:spacing w:line="360" w:lineRule="auto"/>
        <w:ind w:firstLine="0" w:firstLineChars="0"/>
        <w:jc w:val="center"/>
        <w:rPr>
          <w:rFonts w:ascii="仿宋" w:hAnsi="仿宋" w:eastAsia="仿宋" w:cs="仿宋"/>
          <w:b/>
          <w:color w:val="auto"/>
          <w:sz w:val="28"/>
          <w:szCs w:val="28"/>
          <w:highlight w:val="none"/>
        </w:rPr>
      </w:pPr>
    </w:p>
    <w:p w14:paraId="4988634B">
      <w:pPr>
        <w:pStyle w:val="104"/>
        <w:spacing w:line="360" w:lineRule="auto"/>
        <w:ind w:firstLine="0" w:firstLineChars="0"/>
        <w:jc w:val="center"/>
        <w:rPr>
          <w:rFonts w:ascii="仿宋" w:hAnsi="仿宋" w:eastAsia="仿宋" w:cs="仿宋"/>
          <w:b/>
          <w:color w:val="auto"/>
          <w:sz w:val="28"/>
          <w:szCs w:val="28"/>
          <w:highlight w:val="none"/>
        </w:rPr>
      </w:pPr>
    </w:p>
    <w:p w14:paraId="7C8EB0DD">
      <w:pPr>
        <w:pStyle w:val="104"/>
        <w:spacing w:line="360" w:lineRule="auto"/>
        <w:ind w:firstLine="0" w:firstLineChars="0"/>
        <w:jc w:val="center"/>
        <w:rPr>
          <w:rFonts w:ascii="仿宋" w:hAnsi="仿宋" w:eastAsia="仿宋" w:cs="仿宋"/>
          <w:b/>
          <w:color w:val="auto"/>
          <w:sz w:val="28"/>
          <w:szCs w:val="28"/>
          <w:highlight w:val="none"/>
        </w:rPr>
      </w:pPr>
    </w:p>
    <w:p w14:paraId="2BA07EE6">
      <w:pPr>
        <w:pStyle w:val="104"/>
        <w:spacing w:line="360" w:lineRule="auto"/>
        <w:ind w:firstLine="0" w:firstLineChars="0"/>
        <w:jc w:val="center"/>
        <w:rPr>
          <w:rFonts w:ascii="仿宋" w:hAnsi="仿宋" w:eastAsia="仿宋" w:cs="仿宋"/>
          <w:b/>
          <w:color w:val="auto"/>
          <w:sz w:val="28"/>
          <w:szCs w:val="28"/>
          <w:highlight w:val="none"/>
        </w:rPr>
      </w:pPr>
    </w:p>
    <w:p w14:paraId="452AB13A">
      <w:pPr>
        <w:pStyle w:val="104"/>
        <w:spacing w:line="360" w:lineRule="auto"/>
        <w:ind w:firstLine="0" w:firstLineChars="0"/>
        <w:rPr>
          <w:rFonts w:ascii="仿宋" w:hAnsi="仿宋" w:eastAsia="仿宋" w:cs="仿宋"/>
          <w:b/>
          <w:color w:val="auto"/>
          <w:sz w:val="28"/>
          <w:szCs w:val="28"/>
          <w:highlight w:val="none"/>
        </w:rPr>
      </w:pPr>
    </w:p>
    <w:p w14:paraId="2108A49A">
      <w:pPr>
        <w:pStyle w:val="104"/>
        <w:spacing w:line="360" w:lineRule="auto"/>
        <w:ind w:firstLine="0" w:firstLineChars="0"/>
        <w:jc w:val="center"/>
        <w:rPr>
          <w:rFonts w:ascii="仿宋" w:hAnsi="仿宋" w:eastAsia="仿宋" w:cs="仿宋"/>
          <w:b/>
          <w:color w:val="auto"/>
          <w:sz w:val="28"/>
          <w:szCs w:val="28"/>
          <w:highlight w:val="none"/>
        </w:rPr>
      </w:pPr>
    </w:p>
    <w:p w14:paraId="193035E2">
      <w:pPr>
        <w:pStyle w:val="104"/>
        <w:spacing w:line="360" w:lineRule="auto"/>
        <w:ind w:firstLine="0" w:firstLineChars="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（十一）关于资格的声明函</w:t>
      </w:r>
    </w:p>
    <w:p w14:paraId="3A94D43C">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巩留县政府采购中心</w:t>
      </w:r>
      <w:r>
        <w:rPr>
          <w:rFonts w:hint="eastAsia" w:ascii="仿宋" w:hAnsi="仿宋" w:eastAsia="仿宋" w:cs="仿宋"/>
          <w:color w:val="auto"/>
          <w:sz w:val="24"/>
          <w:highlight w:val="none"/>
        </w:rPr>
        <w:t>：</w:t>
      </w:r>
    </w:p>
    <w:p w14:paraId="7E3037AF">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关于贵方20</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日第（项目编号）竞争性谈判公告关于</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的项目，本签字人愿意参加谈判响应，并有能力提供</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项目中的</w:t>
      </w:r>
      <w:r>
        <w:rPr>
          <w:rFonts w:hint="eastAsia" w:ascii="仿宋" w:hAnsi="仿宋" w:eastAsia="仿宋" w:cs="仿宋"/>
          <w:color w:val="auto"/>
          <w:sz w:val="24"/>
          <w:highlight w:val="none"/>
          <w:u w:val="single"/>
        </w:rPr>
        <w:t>（分包编号及货物名称）</w:t>
      </w:r>
      <w:r>
        <w:rPr>
          <w:rFonts w:hint="eastAsia" w:ascii="仿宋" w:hAnsi="仿宋" w:eastAsia="仿宋" w:cs="仿宋"/>
          <w:color w:val="auto"/>
          <w:sz w:val="24"/>
          <w:highlight w:val="none"/>
        </w:rPr>
        <w:t>货物及相关服务，并保证所提交的所有文件和说明是真实和准确的。</w:t>
      </w:r>
    </w:p>
    <w:p w14:paraId="2B1C9181">
      <w:pPr>
        <w:spacing w:line="360" w:lineRule="auto"/>
        <w:ind w:firstLine="480"/>
        <w:rPr>
          <w:rFonts w:ascii="仿宋" w:hAnsi="仿宋" w:eastAsia="仿宋" w:cs="仿宋"/>
          <w:color w:val="auto"/>
          <w:sz w:val="24"/>
          <w:highlight w:val="none"/>
          <w:u w:val="single"/>
        </w:rPr>
      </w:pPr>
      <w:r>
        <w:rPr>
          <w:rFonts w:hint="eastAsia" w:ascii="仿宋" w:hAnsi="仿宋" w:eastAsia="仿宋" w:cs="仿宋"/>
          <w:color w:val="auto"/>
          <w:sz w:val="24"/>
          <w:highlight w:val="none"/>
        </w:rPr>
        <w:t>供应商</w:t>
      </w:r>
      <w:r>
        <w:rPr>
          <w:rFonts w:hint="eastAsia" w:ascii="仿宋" w:hAnsi="仿宋" w:eastAsia="仿宋" w:cs="仿宋"/>
          <w:color w:val="auto"/>
          <w:sz w:val="24"/>
          <w:highlight w:val="none"/>
          <w:u w:val="single"/>
        </w:rPr>
        <w:t xml:space="preserve">  供应商名称  </w:t>
      </w:r>
      <w:r>
        <w:rPr>
          <w:rFonts w:hint="eastAsia" w:ascii="仿宋" w:hAnsi="仿宋" w:eastAsia="仿宋" w:cs="仿宋"/>
          <w:color w:val="auto"/>
          <w:sz w:val="24"/>
          <w:highlight w:val="none"/>
        </w:rPr>
        <w:t xml:space="preserve">   签字人姓名、职务：</w:t>
      </w:r>
      <w:r>
        <w:rPr>
          <w:rFonts w:hint="eastAsia" w:ascii="仿宋" w:hAnsi="仿宋" w:eastAsia="仿宋" w:cs="仿宋"/>
          <w:color w:val="auto"/>
          <w:sz w:val="24"/>
          <w:highlight w:val="none"/>
          <w:u w:val="single"/>
        </w:rPr>
        <w:t xml:space="preserve">               </w:t>
      </w:r>
    </w:p>
    <w:p w14:paraId="5EF46975">
      <w:pPr>
        <w:spacing w:line="360" w:lineRule="auto"/>
        <w:ind w:firstLine="480"/>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single"/>
        </w:rPr>
        <w:t>授</w:t>
      </w:r>
      <w:r>
        <w:rPr>
          <w:rFonts w:hint="eastAsia" w:ascii="仿宋" w:hAnsi="仿宋" w:eastAsia="仿宋" w:cs="仿宋"/>
          <w:color w:val="auto"/>
          <w:sz w:val="24"/>
          <w:highlight w:val="none"/>
        </w:rPr>
        <w:t>权签署本资格文件人：</w:t>
      </w:r>
      <w:r>
        <w:rPr>
          <w:rFonts w:hint="eastAsia" w:ascii="仿宋" w:hAnsi="仿宋" w:eastAsia="仿宋" w:cs="仿宋"/>
          <w:color w:val="auto"/>
          <w:sz w:val="24"/>
          <w:highlight w:val="none"/>
          <w:u w:val="single"/>
        </w:rPr>
        <w:t xml:space="preserve">授权人姓名 </w:t>
      </w:r>
    </w:p>
    <w:p w14:paraId="49D74173">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传真：        </w:t>
      </w:r>
    </w:p>
    <w:p w14:paraId="5D6D4FF7">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邮编：                      电话：      </w:t>
      </w:r>
    </w:p>
    <w:p w14:paraId="320962A9">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供应商盖章：                                    </w:t>
      </w:r>
    </w:p>
    <w:p w14:paraId="2906B550">
      <w:pPr>
        <w:spacing w:line="360" w:lineRule="auto"/>
        <w:ind w:firstLine="5520" w:firstLineChars="2300"/>
        <w:rPr>
          <w:rFonts w:ascii="仿宋" w:hAnsi="仿宋" w:eastAsia="仿宋" w:cs="仿宋"/>
          <w:color w:val="auto"/>
          <w:sz w:val="24"/>
          <w:highlight w:val="none"/>
        </w:rPr>
      </w:pPr>
      <w:r>
        <w:rPr>
          <w:rFonts w:hint="eastAsia" w:ascii="仿宋" w:hAnsi="仿宋" w:eastAsia="仿宋" w:cs="仿宋"/>
          <w:color w:val="auto"/>
          <w:sz w:val="24"/>
          <w:highlight w:val="none"/>
        </w:rPr>
        <w:t xml:space="preserve"> 20</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7B0242F5">
      <w:pPr>
        <w:pStyle w:val="104"/>
        <w:spacing w:line="360" w:lineRule="auto"/>
        <w:ind w:firstLine="0" w:firstLineChars="0"/>
        <w:jc w:val="center"/>
        <w:rPr>
          <w:rFonts w:ascii="仿宋" w:hAnsi="仿宋" w:eastAsia="仿宋" w:cs="仿宋"/>
          <w:b/>
          <w:color w:val="auto"/>
          <w:sz w:val="28"/>
          <w:szCs w:val="28"/>
          <w:highlight w:val="none"/>
        </w:rPr>
      </w:pPr>
    </w:p>
    <w:p w14:paraId="575F98DA">
      <w:pPr>
        <w:pStyle w:val="104"/>
        <w:spacing w:line="360" w:lineRule="auto"/>
        <w:ind w:firstLine="0" w:firstLineChars="0"/>
        <w:jc w:val="center"/>
        <w:rPr>
          <w:rFonts w:ascii="仿宋" w:hAnsi="仿宋" w:eastAsia="仿宋" w:cs="仿宋"/>
          <w:b/>
          <w:color w:val="auto"/>
          <w:sz w:val="28"/>
          <w:szCs w:val="28"/>
          <w:highlight w:val="none"/>
        </w:rPr>
      </w:pPr>
    </w:p>
    <w:p w14:paraId="6DD81DF1">
      <w:pPr>
        <w:pStyle w:val="104"/>
        <w:spacing w:line="360" w:lineRule="auto"/>
        <w:ind w:firstLine="0" w:firstLineChars="0"/>
        <w:rPr>
          <w:rFonts w:ascii="仿宋" w:hAnsi="仿宋" w:eastAsia="仿宋" w:cs="仿宋"/>
          <w:b/>
          <w:color w:val="auto"/>
          <w:sz w:val="28"/>
          <w:szCs w:val="28"/>
          <w:highlight w:val="none"/>
        </w:rPr>
      </w:pPr>
    </w:p>
    <w:p w14:paraId="3616B618">
      <w:pPr>
        <w:pStyle w:val="104"/>
        <w:spacing w:line="360" w:lineRule="auto"/>
        <w:ind w:firstLine="0" w:firstLineChars="0"/>
        <w:jc w:val="center"/>
        <w:rPr>
          <w:rFonts w:ascii="仿宋" w:hAnsi="仿宋" w:eastAsia="仿宋" w:cs="仿宋"/>
          <w:b/>
          <w:color w:val="auto"/>
          <w:sz w:val="28"/>
          <w:szCs w:val="28"/>
          <w:highlight w:val="none"/>
        </w:rPr>
      </w:pPr>
    </w:p>
    <w:p w14:paraId="3705D07F">
      <w:pPr>
        <w:pStyle w:val="104"/>
        <w:spacing w:line="360" w:lineRule="auto"/>
        <w:ind w:firstLine="0" w:firstLineChars="0"/>
        <w:jc w:val="center"/>
        <w:rPr>
          <w:rFonts w:ascii="仿宋" w:hAnsi="仿宋" w:eastAsia="仿宋" w:cs="仿宋"/>
          <w:b/>
          <w:color w:val="auto"/>
          <w:sz w:val="28"/>
          <w:szCs w:val="28"/>
          <w:highlight w:val="none"/>
        </w:rPr>
      </w:pPr>
    </w:p>
    <w:p w14:paraId="6A51C154">
      <w:pPr>
        <w:pStyle w:val="104"/>
        <w:spacing w:line="360" w:lineRule="auto"/>
        <w:ind w:firstLine="0" w:firstLineChars="0"/>
        <w:jc w:val="center"/>
        <w:rPr>
          <w:rFonts w:ascii="仿宋" w:hAnsi="仿宋" w:eastAsia="仿宋" w:cs="仿宋"/>
          <w:b/>
          <w:color w:val="auto"/>
          <w:sz w:val="28"/>
          <w:szCs w:val="28"/>
          <w:highlight w:val="none"/>
        </w:rPr>
      </w:pPr>
    </w:p>
    <w:p w14:paraId="4374FF7C">
      <w:pPr>
        <w:pStyle w:val="104"/>
        <w:spacing w:line="360" w:lineRule="auto"/>
        <w:ind w:firstLine="0" w:firstLineChars="0"/>
        <w:jc w:val="center"/>
        <w:rPr>
          <w:rFonts w:ascii="仿宋" w:hAnsi="仿宋" w:eastAsia="仿宋" w:cs="仿宋"/>
          <w:b/>
          <w:color w:val="auto"/>
          <w:sz w:val="28"/>
          <w:szCs w:val="28"/>
          <w:highlight w:val="none"/>
        </w:rPr>
      </w:pPr>
    </w:p>
    <w:p w14:paraId="115F88D5">
      <w:pPr>
        <w:pStyle w:val="104"/>
        <w:spacing w:line="360" w:lineRule="auto"/>
        <w:ind w:firstLine="0" w:firstLineChars="0"/>
        <w:jc w:val="center"/>
        <w:rPr>
          <w:rFonts w:ascii="仿宋" w:hAnsi="仿宋" w:eastAsia="仿宋" w:cs="仿宋"/>
          <w:b/>
          <w:color w:val="auto"/>
          <w:sz w:val="28"/>
          <w:szCs w:val="28"/>
          <w:highlight w:val="none"/>
        </w:rPr>
      </w:pPr>
    </w:p>
    <w:p w14:paraId="59496CD1">
      <w:pPr>
        <w:pStyle w:val="104"/>
        <w:spacing w:line="360" w:lineRule="auto"/>
        <w:ind w:firstLine="0" w:firstLineChars="0"/>
        <w:jc w:val="center"/>
        <w:rPr>
          <w:rFonts w:ascii="仿宋" w:hAnsi="仿宋" w:eastAsia="仿宋" w:cs="仿宋"/>
          <w:b/>
          <w:color w:val="auto"/>
          <w:sz w:val="28"/>
          <w:szCs w:val="28"/>
          <w:highlight w:val="none"/>
        </w:rPr>
      </w:pPr>
    </w:p>
    <w:p w14:paraId="705E6BDB">
      <w:pPr>
        <w:pStyle w:val="104"/>
        <w:spacing w:line="360" w:lineRule="auto"/>
        <w:ind w:firstLine="0" w:firstLineChars="0"/>
        <w:jc w:val="center"/>
        <w:rPr>
          <w:rFonts w:ascii="仿宋" w:hAnsi="仿宋" w:eastAsia="仿宋" w:cs="仿宋"/>
          <w:b/>
          <w:color w:val="auto"/>
          <w:sz w:val="28"/>
          <w:szCs w:val="28"/>
          <w:highlight w:val="none"/>
        </w:rPr>
      </w:pPr>
    </w:p>
    <w:p w14:paraId="456A2D85">
      <w:pPr>
        <w:pStyle w:val="104"/>
        <w:spacing w:line="360" w:lineRule="auto"/>
        <w:ind w:firstLine="0" w:firstLineChars="0"/>
        <w:jc w:val="center"/>
        <w:rPr>
          <w:rFonts w:ascii="仿宋" w:hAnsi="仿宋" w:eastAsia="仿宋" w:cs="仿宋"/>
          <w:b/>
          <w:color w:val="auto"/>
          <w:sz w:val="28"/>
          <w:szCs w:val="28"/>
          <w:highlight w:val="none"/>
        </w:rPr>
      </w:pPr>
    </w:p>
    <w:p w14:paraId="19447470">
      <w:pPr>
        <w:pStyle w:val="104"/>
        <w:spacing w:line="360" w:lineRule="auto"/>
        <w:ind w:firstLine="0" w:firstLineChars="0"/>
        <w:jc w:val="center"/>
        <w:rPr>
          <w:rFonts w:ascii="仿宋" w:hAnsi="仿宋" w:eastAsia="仿宋" w:cs="仿宋"/>
          <w:b/>
          <w:color w:val="auto"/>
          <w:sz w:val="28"/>
          <w:szCs w:val="28"/>
          <w:highlight w:val="none"/>
        </w:rPr>
      </w:pPr>
    </w:p>
    <w:p w14:paraId="66A5507E">
      <w:pPr>
        <w:pStyle w:val="104"/>
        <w:spacing w:line="360" w:lineRule="auto"/>
        <w:ind w:firstLine="0" w:firstLineChars="0"/>
        <w:jc w:val="center"/>
        <w:rPr>
          <w:rFonts w:ascii="仿宋" w:hAnsi="仿宋" w:eastAsia="仿宋" w:cs="仿宋"/>
          <w:b/>
          <w:color w:val="auto"/>
          <w:sz w:val="28"/>
          <w:szCs w:val="28"/>
          <w:highlight w:val="none"/>
        </w:rPr>
      </w:pPr>
    </w:p>
    <w:p w14:paraId="3BD327F1">
      <w:pPr>
        <w:pStyle w:val="104"/>
        <w:spacing w:line="360" w:lineRule="auto"/>
        <w:ind w:firstLine="0" w:firstLineChars="0"/>
        <w:jc w:val="center"/>
        <w:rPr>
          <w:rFonts w:ascii="仿宋" w:hAnsi="仿宋" w:eastAsia="仿宋" w:cs="仿宋"/>
          <w:b/>
          <w:color w:val="auto"/>
          <w:sz w:val="28"/>
          <w:szCs w:val="28"/>
          <w:highlight w:val="none"/>
        </w:rPr>
      </w:pPr>
    </w:p>
    <w:p w14:paraId="64117D70">
      <w:pPr>
        <w:pStyle w:val="104"/>
        <w:spacing w:line="360" w:lineRule="auto"/>
        <w:ind w:firstLine="0" w:firstLineChars="0"/>
        <w:rPr>
          <w:rFonts w:ascii="仿宋" w:hAnsi="仿宋" w:eastAsia="仿宋" w:cs="仿宋"/>
          <w:b/>
          <w:color w:val="auto"/>
          <w:sz w:val="28"/>
          <w:szCs w:val="28"/>
          <w:highlight w:val="none"/>
        </w:rPr>
      </w:pPr>
    </w:p>
    <w:p w14:paraId="192E9CDB">
      <w:pPr>
        <w:pStyle w:val="104"/>
        <w:spacing w:line="360" w:lineRule="auto"/>
        <w:ind w:firstLine="0" w:firstLineChars="0"/>
        <w:jc w:val="center"/>
        <w:rPr>
          <w:rFonts w:ascii="仿宋" w:hAnsi="仿宋" w:eastAsia="仿宋" w:cs="仿宋"/>
          <w:b/>
          <w:color w:val="auto"/>
          <w:sz w:val="28"/>
          <w:szCs w:val="28"/>
          <w:highlight w:val="none"/>
        </w:rPr>
      </w:pPr>
    </w:p>
    <w:p w14:paraId="1BF1DE7F">
      <w:pPr>
        <w:pStyle w:val="34"/>
        <w:spacing w:line="360" w:lineRule="auto"/>
        <w:ind w:firstLine="0" w:firstLineChars="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（十二）反商业贿赂承诺书</w:t>
      </w:r>
    </w:p>
    <w:p w14:paraId="67925E97">
      <w:pPr>
        <w:pStyle w:val="35"/>
        <w:spacing w:line="360" w:lineRule="auto"/>
        <w:ind w:firstLine="480"/>
        <w:rPr>
          <w:rFonts w:ascii="仿宋" w:hAnsi="仿宋" w:eastAsia="仿宋" w:cs="仿宋"/>
          <w:b w:val="0"/>
          <w:color w:val="auto"/>
          <w:highlight w:val="none"/>
        </w:rPr>
      </w:pPr>
      <w:r>
        <w:rPr>
          <w:rFonts w:hint="eastAsia" w:ascii="仿宋" w:hAnsi="仿宋" w:eastAsia="仿宋" w:cs="仿宋"/>
          <w:b w:val="0"/>
          <w:color w:val="auto"/>
          <w:highlight w:val="none"/>
        </w:rPr>
        <w:t>我公司承诺在</w:t>
      </w:r>
      <w:r>
        <w:rPr>
          <w:rFonts w:hint="eastAsia" w:ascii="仿宋" w:hAnsi="仿宋" w:eastAsia="仿宋" w:cs="仿宋"/>
          <w:b w:val="0"/>
          <w:color w:val="auto"/>
          <w:highlight w:val="none"/>
          <w:u w:val="single"/>
        </w:rPr>
        <w:t>（项目名称、项目编号、合同包号）</w:t>
      </w:r>
      <w:r>
        <w:rPr>
          <w:rFonts w:hint="eastAsia" w:ascii="仿宋" w:hAnsi="仿宋" w:eastAsia="仿宋" w:cs="仿宋"/>
          <w:b w:val="0"/>
          <w:color w:val="auto"/>
          <w:highlight w:val="none"/>
        </w:rPr>
        <w:t xml:space="preserve">采购活动中，不给予国家工作人员以及采购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3F7088FF">
      <w:pPr>
        <w:pStyle w:val="35"/>
        <w:spacing w:line="360" w:lineRule="auto"/>
        <w:ind w:firstLine="480"/>
        <w:rPr>
          <w:rFonts w:ascii="仿宋" w:hAnsi="仿宋" w:eastAsia="仿宋" w:cs="仿宋"/>
          <w:b w:val="0"/>
          <w:color w:val="auto"/>
          <w:highlight w:val="none"/>
        </w:rPr>
      </w:pPr>
    </w:p>
    <w:p w14:paraId="50452579">
      <w:pPr>
        <w:pStyle w:val="35"/>
        <w:spacing w:line="360" w:lineRule="auto"/>
        <w:ind w:firstLine="480"/>
        <w:jc w:val="center"/>
        <w:rPr>
          <w:rFonts w:ascii="仿宋" w:hAnsi="仿宋" w:eastAsia="仿宋" w:cs="仿宋"/>
          <w:b w:val="0"/>
          <w:color w:val="auto"/>
          <w:highlight w:val="none"/>
        </w:rPr>
      </w:pPr>
      <w:r>
        <w:rPr>
          <w:rFonts w:hint="eastAsia" w:ascii="仿宋" w:hAnsi="仿宋" w:eastAsia="仿宋" w:cs="仿宋"/>
          <w:b w:val="0"/>
          <w:color w:val="auto"/>
          <w:highlight w:val="none"/>
        </w:rPr>
        <w:t xml:space="preserve">                               报价单位：（盖章）：</w:t>
      </w:r>
    </w:p>
    <w:p w14:paraId="1A596E79">
      <w:pPr>
        <w:pStyle w:val="35"/>
        <w:spacing w:line="360" w:lineRule="auto"/>
        <w:ind w:firstLine="480"/>
        <w:jc w:val="center"/>
        <w:rPr>
          <w:rFonts w:ascii="仿宋" w:hAnsi="仿宋" w:eastAsia="仿宋" w:cs="仿宋"/>
          <w:b w:val="0"/>
          <w:color w:val="auto"/>
          <w:highlight w:val="none"/>
        </w:rPr>
      </w:pPr>
      <w:r>
        <w:rPr>
          <w:rFonts w:hint="eastAsia" w:ascii="仿宋" w:hAnsi="仿宋" w:eastAsia="仿宋" w:cs="仿宋"/>
          <w:b w:val="0"/>
          <w:color w:val="auto"/>
          <w:highlight w:val="none"/>
        </w:rPr>
        <w:t xml:space="preserve">                           法定代表人签字：</w:t>
      </w:r>
    </w:p>
    <w:p w14:paraId="630637FD">
      <w:pPr>
        <w:pStyle w:val="187"/>
        <w:widowControl w:val="0"/>
        <w:spacing w:line="360" w:lineRule="exact"/>
        <w:ind w:firstLine="482"/>
        <w:rPr>
          <w:rFonts w:ascii="仿宋" w:hAnsi="仿宋" w:eastAsia="仿宋" w:cs="仿宋"/>
          <w:color w:val="auto"/>
          <w:szCs w:val="24"/>
          <w:highlight w:val="none"/>
        </w:rPr>
      </w:pPr>
      <w:r>
        <w:rPr>
          <w:rFonts w:hint="eastAsia" w:ascii="仿宋" w:hAnsi="仿宋" w:eastAsia="仿宋" w:cs="仿宋"/>
          <w:b/>
          <w:color w:val="auto"/>
          <w:highlight w:val="none"/>
        </w:rPr>
        <w:t xml:space="preserve">　　　　　　　　　　　              </w:t>
      </w:r>
      <w:r>
        <w:rPr>
          <w:rFonts w:hint="eastAsia" w:ascii="仿宋" w:hAnsi="仿宋" w:eastAsia="仿宋" w:cs="仿宋"/>
          <w:color w:val="auto"/>
          <w:szCs w:val="24"/>
          <w:highlight w:val="none"/>
        </w:rPr>
        <w:t xml:space="preserve">  </w:t>
      </w:r>
    </w:p>
    <w:p w14:paraId="23164B25">
      <w:pPr>
        <w:spacing w:line="360" w:lineRule="auto"/>
        <w:ind w:firstLine="420"/>
        <w:jc w:val="center"/>
        <w:rPr>
          <w:rFonts w:ascii="仿宋" w:hAnsi="仿宋" w:eastAsia="仿宋" w:cs="仿宋"/>
          <w:color w:val="auto"/>
          <w:sz w:val="24"/>
          <w:highlight w:val="none"/>
        </w:rPr>
      </w:pP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20</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784EA150">
      <w:pPr>
        <w:pStyle w:val="180"/>
        <w:spacing w:line="360" w:lineRule="auto"/>
        <w:ind w:firstLine="482"/>
        <w:jc w:val="center"/>
        <w:rPr>
          <w:rFonts w:ascii="仿宋" w:hAnsi="仿宋" w:eastAsia="仿宋" w:cs="仿宋"/>
          <w:b/>
          <w:color w:val="auto"/>
          <w:sz w:val="24"/>
          <w:highlight w:val="none"/>
        </w:rPr>
      </w:pPr>
    </w:p>
    <w:p w14:paraId="10499F9F">
      <w:pPr>
        <w:pStyle w:val="34"/>
        <w:spacing w:line="360" w:lineRule="auto"/>
        <w:ind w:firstLine="0" w:firstLineChars="0"/>
        <w:jc w:val="center"/>
        <w:rPr>
          <w:rFonts w:ascii="仿宋" w:hAnsi="仿宋" w:eastAsia="仿宋" w:cs="仿宋"/>
          <w:b/>
          <w:color w:val="auto"/>
          <w:sz w:val="28"/>
          <w:szCs w:val="28"/>
          <w:highlight w:val="none"/>
        </w:rPr>
      </w:pPr>
    </w:p>
    <w:p w14:paraId="32138E59">
      <w:pPr>
        <w:pStyle w:val="34"/>
        <w:spacing w:line="360" w:lineRule="auto"/>
        <w:ind w:firstLine="0" w:firstLineChars="0"/>
        <w:jc w:val="center"/>
        <w:rPr>
          <w:rFonts w:ascii="仿宋" w:hAnsi="仿宋" w:eastAsia="仿宋" w:cs="仿宋"/>
          <w:b/>
          <w:color w:val="auto"/>
          <w:sz w:val="28"/>
          <w:szCs w:val="28"/>
          <w:highlight w:val="none"/>
        </w:rPr>
      </w:pPr>
    </w:p>
    <w:p w14:paraId="35F73765">
      <w:pPr>
        <w:pStyle w:val="34"/>
        <w:spacing w:line="360" w:lineRule="auto"/>
        <w:ind w:firstLine="0" w:firstLineChars="0"/>
        <w:jc w:val="center"/>
        <w:rPr>
          <w:rFonts w:ascii="仿宋" w:hAnsi="仿宋" w:eastAsia="仿宋" w:cs="仿宋"/>
          <w:b/>
          <w:color w:val="auto"/>
          <w:sz w:val="28"/>
          <w:szCs w:val="28"/>
          <w:highlight w:val="none"/>
        </w:rPr>
      </w:pPr>
    </w:p>
    <w:p w14:paraId="28FACED1">
      <w:pPr>
        <w:pStyle w:val="34"/>
        <w:spacing w:line="360" w:lineRule="auto"/>
        <w:ind w:firstLine="0" w:firstLineChars="0"/>
        <w:jc w:val="center"/>
        <w:rPr>
          <w:rFonts w:ascii="仿宋" w:hAnsi="仿宋" w:eastAsia="仿宋" w:cs="仿宋"/>
          <w:b/>
          <w:color w:val="auto"/>
          <w:sz w:val="28"/>
          <w:szCs w:val="28"/>
          <w:highlight w:val="none"/>
        </w:rPr>
      </w:pPr>
    </w:p>
    <w:p w14:paraId="2430D4F5">
      <w:pPr>
        <w:pStyle w:val="34"/>
        <w:spacing w:line="360" w:lineRule="auto"/>
        <w:ind w:firstLine="0" w:firstLineChars="0"/>
        <w:jc w:val="center"/>
        <w:rPr>
          <w:rFonts w:ascii="仿宋" w:hAnsi="仿宋" w:eastAsia="仿宋" w:cs="仿宋"/>
          <w:b/>
          <w:color w:val="auto"/>
          <w:sz w:val="28"/>
          <w:szCs w:val="28"/>
          <w:highlight w:val="none"/>
        </w:rPr>
      </w:pPr>
    </w:p>
    <w:p w14:paraId="7FAC3443">
      <w:pPr>
        <w:pStyle w:val="34"/>
        <w:spacing w:line="360" w:lineRule="auto"/>
        <w:ind w:firstLine="0" w:firstLineChars="0"/>
        <w:jc w:val="center"/>
        <w:rPr>
          <w:rFonts w:ascii="仿宋" w:hAnsi="仿宋" w:eastAsia="仿宋" w:cs="仿宋"/>
          <w:b/>
          <w:color w:val="auto"/>
          <w:sz w:val="28"/>
          <w:szCs w:val="28"/>
          <w:highlight w:val="none"/>
        </w:rPr>
      </w:pPr>
    </w:p>
    <w:p w14:paraId="75C65E95">
      <w:pPr>
        <w:pStyle w:val="34"/>
        <w:spacing w:line="360" w:lineRule="auto"/>
        <w:ind w:firstLine="0" w:firstLineChars="0"/>
        <w:jc w:val="center"/>
        <w:rPr>
          <w:rFonts w:ascii="仿宋" w:hAnsi="仿宋" w:eastAsia="仿宋" w:cs="仿宋"/>
          <w:b/>
          <w:color w:val="auto"/>
          <w:sz w:val="28"/>
          <w:szCs w:val="28"/>
          <w:highlight w:val="none"/>
        </w:rPr>
      </w:pPr>
    </w:p>
    <w:p w14:paraId="0CABD924">
      <w:pPr>
        <w:pStyle w:val="34"/>
        <w:spacing w:line="360" w:lineRule="auto"/>
        <w:ind w:firstLine="0" w:firstLineChars="0"/>
        <w:jc w:val="center"/>
        <w:rPr>
          <w:rFonts w:ascii="仿宋" w:hAnsi="仿宋" w:eastAsia="仿宋" w:cs="仿宋"/>
          <w:b/>
          <w:color w:val="auto"/>
          <w:sz w:val="28"/>
          <w:szCs w:val="28"/>
          <w:highlight w:val="none"/>
        </w:rPr>
      </w:pPr>
    </w:p>
    <w:p w14:paraId="0F88FEA5">
      <w:pPr>
        <w:pStyle w:val="34"/>
        <w:spacing w:line="360" w:lineRule="auto"/>
        <w:ind w:firstLine="0" w:firstLineChars="0"/>
        <w:jc w:val="center"/>
        <w:rPr>
          <w:rFonts w:ascii="仿宋" w:hAnsi="仿宋" w:eastAsia="仿宋" w:cs="仿宋"/>
          <w:b/>
          <w:color w:val="auto"/>
          <w:sz w:val="28"/>
          <w:szCs w:val="28"/>
          <w:highlight w:val="none"/>
        </w:rPr>
      </w:pPr>
    </w:p>
    <w:p w14:paraId="5AB79DCC">
      <w:pPr>
        <w:pStyle w:val="34"/>
        <w:spacing w:line="360" w:lineRule="auto"/>
        <w:ind w:firstLine="0" w:firstLineChars="0"/>
        <w:jc w:val="center"/>
        <w:rPr>
          <w:rFonts w:ascii="仿宋" w:hAnsi="仿宋" w:eastAsia="仿宋" w:cs="仿宋"/>
          <w:b/>
          <w:color w:val="auto"/>
          <w:sz w:val="28"/>
          <w:szCs w:val="28"/>
          <w:highlight w:val="none"/>
        </w:rPr>
      </w:pPr>
    </w:p>
    <w:p w14:paraId="7263ACBC">
      <w:pPr>
        <w:pStyle w:val="34"/>
        <w:spacing w:line="360" w:lineRule="auto"/>
        <w:ind w:firstLine="0" w:firstLineChars="0"/>
        <w:jc w:val="center"/>
        <w:rPr>
          <w:rFonts w:ascii="仿宋" w:hAnsi="仿宋" w:eastAsia="仿宋" w:cs="仿宋"/>
          <w:b/>
          <w:color w:val="auto"/>
          <w:sz w:val="28"/>
          <w:szCs w:val="28"/>
          <w:highlight w:val="none"/>
        </w:rPr>
      </w:pPr>
    </w:p>
    <w:p w14:paraId="42458846">
      <w:pPr>
        <w:pStyle w:val="34"/>
        <w:spacing w:line="360" w:lineRule="auto"/>
        <w:ind w:firstLine="0" w:firstLineChars="0"/>
        <w:jc w:val="center"/>
        <w:rPr>
          <w:rFonts w:ascii="仿宋" w:hAnsi="仿宋" w:eastAsia="仿宋" w:cs="仿宋"/>
          <w:b/>
          <w:color w:val="auto"/>
          <w:sz w:val="28"/>
          <w:szCs w:val="28"/>
          <w:highlight w:val="none"/>
        </w:rPr>
      </w:pPr>
    </w:p>
    <w:p w14:paraId="542A73C5">
      <w:pPr>
        <w:pStyle w:val="34"/>
        <w:spacing w:line="360" w:lineRule="auto"/>
        <w:ind w:firstLine="0" w:firstLineChars="0"/>
        <w:jc w:val="center"/>
        <w:rPr>
          <w:rFonts w:ascii="仿宋" w:hAnsi="仿宋" w:eastAsia="仿宋" w:cs="仿宋"/>
          <w:b/>
          <w:color w:val="auto"/>
          <w:sz w:val="28"/>
          <w:szCs w:val="28"/>
          <w:highlight w:val="none"/>
        </w:rPr>
      </w:pPr>
    </w:p>
    <w:p w14:paraId="311459B1">
      <w:pPr>
        <w:pStyle w:val="34"/>
        <w:spacing w:line="360" w:lineRule="auto"/>
        <w:ind w:firstLine="0" w:firstLineChars="0"/>
        <w:jc w:val="center"/>
        <w:rPr>
          <w:rFonts w:ascii="仿宋" w:hAnsi="仿宋" w:eastAsia="仿宋" w:cs="仿宋"/>
          <w:b/>
          <w:color w:val="auto"/>
          <w:sz w:val="28"/>
          <w:szCs w:val="28"/>
          <w:highlight w:val="none"/>
        </w:rPr>
      </w:pPr>
    </w:p>
    <w:p w14:paraId="2A74890D">
      <w:pPr>
        <w:pStyle w:val="34"/>
        <w:spacing w:line="360" w:lineRule="auto"/>
        <w:ind w:firstLine="0" w:firstLineChars="0"/>
        <w:jc w:val="both"/>
        <w:rPr>
          <w:rFonts w:ascii="仿宋" w:hAnsi="仿宋" w:eastAsia="仿宋" w:cs="仿宋"/>
          <w:b/>
          <w:color w:val="auto"/>
          <w:sz w:val="28"/>
          <w:szCs w:val="28"/>
          <w:highlight w:val="none"/>
        </w:rPr>
      </w:pPr>
    </w:p>
    <w:p w14:paraId="41471D3C">
      <w:pPr>
        <w:pStyle w:val="34"/>
        <w:spacing w:line="360" w:lineRule="auto"/>
        <w:ind w:firstLine="0" w:firstLineChars="0"/>
        <w:jc w:val="both"/>
        <w:rPr>
          <w:rFonts w:ascii="仿宋" w:hAnsi="仿宋" w:eastAsia="仿宋" w:cs="仿宋"/>
          <w:b/>
          <w:color w:val="auto"/>
          <w:sz w:val="28"/>
          <w:szCs w:val="28"/>
          <w:highlight w:val="none"/>
        </w:rPr>
      </w:pPr>
    </w:p>
    <w:p w14:paraId="12D308E8">
      <w:pPr>
        <w:spacing w:line="360" w:lineRule="auto"/>
        <w:ind w:firstLine="562"/>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（十三）中小企业声明函</w:t>
      </w:r>
    </w:p>
    <w:p w14:paraId="4D3BDE78">
      <w:pPr>
        <w:widowControl/>
        <w:ind w:firstLine="480"/>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t>本公司郑重声明，根据《政府采购促进中小 企业发展管理办法》（财库﹝2020﹞46 号）的规定，本公司 参加</w:t>
      </w:r>
      <w:r>
        <w:rPr>
          <w:rFonts w:hint="eastAsia" w:ascii="仿宋" w:hAnsi="仿宋" w:eastAsia="仿宋" w:cs="仿宋"/>
          <w:i/>
          <w:color w:val="auto"/>
          <w:kern w:val="0"/>
          <w:sz w:val="24"/>
          <w:highlight w:val="none"/>
        </w:rPr>
        <w:t>（单位名称）</w:t>
      </w:r>
      <w:r>
        <w:rPr>
          <w:rFonts w:hint="eastAsia" w:ascii="仿宋" w:hAnsi="仿宋" w:eastAsia="仿宋" w:cs="仿宋"/>
          <w:color w:val="auto"/>
          <w:kern w:val="0"/>
          <w:sz w:val="24"/>
          <w:highlight w:val="none"/>
        </w:rPr>
        <w:t>的</w:t>
      </w:r>
      <w:r>
        <w:rPr>
          <w:rFonts w:hint="eastAsia" w:ascii="仿宋" w:hAnsi="仿宋" w:eastAsia="仿宋" w:cs="仿宋"/>
          <w:i/>
          <w:color w:val="auto"/>
          <w:kern w:val="0"/>
          <w:sz w:val="24"/>
          <w:highlight w:val="none"/>
        </w:rPr>
        <w:t>（项目名称）</w:t>
      </w:r>
      <w:r>
        <w:rPr>
          <w:rFonts w:hint="eastAsia" w:ascii="仿宋" w:hAnsi="仿宋" w:eastAsia="仿宋" w:cs="仿宋"/>
          <w:color w:val="auto"/>
          <w:kern w:val="0"/>
          <w:sz w:val="24"/>
          <w:highlight w:val="none"/>
        </w:rPr>
        <w:t xml:space="preserve">采购活动，提供的货物全部由符合政策要求的中小企业制造。相关企业 （含联合体中的中小企业、签订分包意向协议的中小企业） 的具体情况如下： </w:t>
      </w:r>
    </w:p>
    <w:p w14:paraId="5F25C9AE">
      <w:pPr>
        <w:widowControl/>
        <w:ind w:firstLine="480"/>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t xml:space="preserve">1. </w:t>
      </w:r>
      <w:r>
        <w:rPr>
          <w:rFonts w:hint="eastAsia" w:ascii="仿宋" w:hAnsi="仿宋" w:eastAsia="仿宋" w:cs="仿宋"/>
          <w:i/>
          <w:color w:val="auto"/>
          <w:kern w:val="0"/>
          <w:sz w:val="24"/>
          <w:highlight w:val="none"/>
        </w:rPr>
        <w:t xml:space="preserve">（标的名称） </w:t>
      </w:r>
      <w:r>
        <w:rPr>
          <w:rFonts w:hint="eastAsia" w:ascii="仿宋" w:hAnsi="仿宋" w:eastAsia="仿宋" w:cs="仿宋"/>
          <w:color w:val="auto"/>
          <w:kern w:val="0"/>
          <w:sz w:val="24"/>
          <w:highlight w:val="none"/>
        </w:rPr>
        <w:t>，属于</w:t>
      </w:r>
      <w:r>
        <w:rPr>
          <w:rFonts w:hint="eastAsia" w:ascii="仿宋" w:hAnsi="仿宋" w:eastAsia="仿宋" w:cs="仿宋"/>
          <w:i/>
          <w:color w:val="auto"/>
          <w:kern w:val="0"/>
          <w:sz w:val="24"/>
          <w:highlight w:val="none"/>
        </w:rPr>
        <w:t>（采购文件中明确的所属行业） 行业</w:t>
      </w:r>
      <w:r>
        <w:rPr>
          <w:rFonts w:hint="eastAsia" w:ascii="仿宋" w:hAnsi="仿宋" w:eastAsia="仿宋" w:cs="仿宋"/>
          <w:color w:val="auto"/>
          <w:kern w:val="0"/>
          <w:sz w:val="24"/>
          <w:highlight w:val="none"/>
        </w:rPr>
        <w:t>；制造商为</w:t>
      </w:r>
      <w:r>
        <w:rPr>
          <w:rFonts w:hint="eastAsia" w:ascii="仿宋" w:hAnsi="仿宋" w:eastAsia="仿宋" w:cs="仿宋"/>
          <w:i/>
          <w:color w:val="auto"/>
          <w:kern w:val="0"/>
          <w:sz w:val="24"/>
          <w:highlight w:val="none"/>
        </w:rPr>
        <w:t>（企业名称）</w:t>
      </w:r>
      <w:r>
        <w:rPr>
          <w:rFonts w:hint="eastAsia" w:ascii="仿宋" w:hAnsi="仿宋" w:eastAsia="仿宋" w:cs="仿宋"/>
          <w:color w:val="auto"/>
          <w:kern w:val="0"/>
          <w:sz w:val="24"/>
          <w:highlight w:val="none"/>
        </w:rPr>
        <w:t xml:space="preserve">，从业人员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人，营业收入为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万元，资产总额为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万元，属于</w:t>
      </w:r>
      <w:r>
        <w:rPr>
          <w:rFonts w:hint="eastAsia" w:ascii="仿宋" w:hAnsi="仿宋" w:eastAsia="仿宋" w:cs="仿宋"/>
          <w:i/>
          <w:color w:val="auto"/>
          <w:kern w:val="0"/>
          <w:sz w:val="24"/>
          <w:highlight w:val="none"/>
        </w:rPr>
        <w:t>（中型企业、小型企业、微型企业）</w:t>
      </w:r>
      <w:r>
        <w:rPr>
          <w:rFonts w:hint="eastAsia" w:ascii="仿宋" w:hAnsi="仿宋" w:eastAsia="仿宋" w:cs="仿宋"/>
          <w:color w:val="auto"/>
          <w:kern w:val="0"/>
          <w:sz w:val="24"/>
          <w:highlight w:val="none"/>
        </w:rPr>
        <w:t xml:space="preserve">； </w:t>
      </w:r>
    </w:p>
    <w:p w14:paraId="44614C90">
      <w:pPr>
        <w:widowControl/>
        <w:ind w:firstLine="480"/>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t xml:space="preserve">2. </w:t>
      </w:r>
      <w:r>
        <w:rPr>
          <w:rFonts w:hint="eastAsia" w:ascii="仿宋" w:hAnsi="仿宋" w:eastAsia="仿宋" w:cs="仿宋"/>
          <w:i/>
          <w:color w:val="auto"/>
          <w:kern w:val="0"/>
          <w:sz w:val="24"/>
          <w:highlight w:val="none"/>
        </w:rPr>
        <w:t xml:space="preserve">（标的名称） </w:t>
      </w:r>
      <w:r>
        <w:rPr>
          <w:rFonts w:hint="eastAsia" w:ascii="仿宋" w:hAnsi="仿宋" w:eastAsia="仿宋" w:cs="仿宋"/>
          <w:color w:val="auto"/>
          <w:kern w:val="0"/>
          <w:sz w:val="24"/>
          <w:highlight w:val="none"/>
        </w:rPr>
        <w:t>，属于</w:t>
      </w:r>
      <w:r>
        <w:rPr>
          <w:rFonts w:hint="eastAsia" w:ascii="仿宋" w:hAnsi="仿宋" w:eastAsia="仿宋" w:cs="仿宋"/>
          <w:i/>
          <w:color w:val="auto"/>
          <w:kern w:val="0"/>
          <w:sz w:val="24"/>
          <w:highlight w:val="none"/>
        </w:rPr>
        <w:t>（采购文件中明确的所属行业） 行业</w:t>
      </w:r>
      <w:r>
        <w:rPr>
          <w:rFonts w:hint="eastAsia" w:ascii="仿宋" w:hAnsi="仿宋" w:eastAsia="仿宋" w:cs="仿宋"/>
          <w:color w:val="auto"/>
          <w:kern w:val="0"/>
          <w:sz w:val="24"/>
          <w:highlight w:val="none"/>
        </w:rPr>
        <w:t>；制造商为</w:t>
      </w:r>
      <w:r>
        <w:rPr>
          <w:rFonts w:hint="eastAsia" w:ascii="仿宋" w:hAnsi="仿宋" w:eastAsia="仿宋" w:cs="仿宋"/>
          <w:i/>
          <w:color w:val="auto"/>
          <w:kern w:val="0"/>
          <w:sz w:val="24"/>
          <w:highlight w:val="none"/>
        </w:rPr>
        <w:t>（企业名称）</w:t>
      </w:r>
      <w:r>
        <w:rPr>
          <w:rFonts w:hint="eastAsia" w:ascii="仿宋" w:hAnsi="仿宋" w:eastAsia="仿宋" w:cs="仿宋"/>
          <w:color w:val="auto"/>
          <w:kern w:val="0"/>
          <w:sz w:val="24"/>
          <w:highlight w:val="none"/>
        </w:rPr>
        <w:t xml:space="preserve">，从业人员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人，营业收入为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万元，资产总额为</w:t>
      </w:r>
      <w:r>
        <w:rPr>
          <w:rFonts w:hint="eastAsia" w:ascii="仿宋" w:hAnsi="仿宋" w:eastAsia="仿宋" w:cs="仿宋"/>
          <w:color w:val="auto"/>
          <w:kern w:val="0"/>
          <w:sz w:val="24"/>
          <w:highlight w:val="none"/>
          <w:u w:val="single"/>
        </w:rPr>
        <w:t xml:space="preserve">         万</w:t>
      </w:r>
      <w:r>
        <w:rPr>
          <w:rFonts w:hint="eastAsia" w:ascii="仿宋" w:hAnsi="仿宋" w:eastAsia="仿宋" w:cs="仿宋"/>
          <w:color w:val="auto"/>
          <w:kern w:val="0"/>
          <w:sz w:val="24"/>
          <w:highlight w:val="none"/>
        </w:rPr>
        <w:t>元，属于</w:t>
      </w:r>
      <w:r>
        <w:rPr>
          <w:rFonts w:hint="eastAsia" w:ascii="仿宋" w:hAnsi="仿宋" w:eastAsia="仿宋" w:cs="仿宋"/>
          <w:i/>
          <w:color w:val="auto"/>
          <w:kern w:val="0"/>
          <w:sz w:val="24"/>
          <w:highlight w:val="none"/>
        </w:rPr>
        <w:t>（中型企业、小型 企业、微型企业）</w:t>
      </w:r>
      <w:r>
        <w:rPr>
          <w:rFonts w:hint="eastAsia" w:ascii="仿宋" w:hAnsi="仿宋" w:eastAsia="仿宋" w:cs="仿宋"/>
          <w:color w:val="auto"/>
          <w:kern w:val="0"/>
          <w:sz w:val="24"/>
          <w:highlight w:val="none"/>
        </w:rPr>
        <w:t xml:space="preserve">； </w:t>
      </w:r>
    </w:p>
    <w:p w14:paraId="12D1F1BA">
      <w:pPr>
        <w:widowControl/>
        <w:ind w:firstLine="480"/>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t>……</w:t>
      </w:r>
    </w:p>
    <w:p w14:paraId="35C3BFCE">
      <w:pPr>
        <w:widowControl/>
        <w:ind w:firstLine="480"/>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t>以上企业，不属于大企业的分支机构，不存在控股股东为大企业的情形，也不存在与大企业的负责人为同一人的情形。</w:t>
      </w:r>
    </w:p>
    <w:p w14:paraId="73FD743C">
      <w:pPr>
        <w:widowControl/>
        <w:ind w:firstLine="480"/>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t xml:space="preserve">本企业对上述声明内容的真实性负责。如有虚假，将依法承担相应责任。 </w:t>
      </w:r>
    </w:p>
    <w:p w14:paraId="7650FEBE">
      <w:pPr>
        <w:widowControl/>
        <w:ind w:firstLine="480"/>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t xml:space="preserve">企业名称（盖章）： </w:t>
      </w:r>
    </w:p>
    <w:p w14:paraId="2A8D0F95">
      <w:pPr>
        <w:widowControl/>
        <w:ind w:firstLine="480"/>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t xml:space="preserve">日 期： </w:t>
      </w:r>
    </w:p>
    <w:p w14:paraId="54DDB9BD">
      <w:pPr>
        <w:widowControl/>
        <w:numPr>
          <w:ilvl w:val="0"/>
          <w:numId w:val="36"/>
        </w:numPr>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从业人员、营业收入、资产总额填报上一年度数据，无上一年度数据的新成立企业可不填报。</w:t>
      </w:r>
    </w:p>
    <w:p w14:paraId="2F7C0356">
      <w:pPr>
        <w:spacing w:line="360" w:lineRule="auto"/>
        <w:ind w:firstLine="562"/>
        <w:jc w:val="center"/>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供应商应对标的名称的制造商进行逐一响应。</w:t>
      </w:r>
    </w:p>
    <w:p w14:paraId="025429D2">
      <w:pPr>
        <w:spacing w:line="360" w:lineRule="auto"/>
        <w:ind w:firstLine="562"/>
        <w:jc w:val="center"/>
        <w:rPr>
          <w:rFonts w:hint="eastAsia" w:ascii="仿宋" w:hAnsi="仿宋" w:eastAsia="仿宋" w:cs="仿宋"/>
          <w:b/>
          <w:bCs/>
          <w:color w:val="auto"/>
          <w:kern w:val="0"/>
          <w:sz w:val="24"/>
          <w:highlight w:val="none"/>
          <w:lang w:val="en-US" w:eastAsia="zh-CN"/>
        </w:rPr>
      </w:pPr>
    </w:p>
    <w:p w14:paraId="44A76950">
      <w:pPr>
        <w:spacing w:line="360" w:lineRule="auto"/>
        <w:ind w:firstLine="562"/>
        <w:jc w:val="center"/>
        <w:rPr>
          <w:rFonts w:hint="eastAsia" w:ascii="仿宋" w:hAnsi="仿宋" w:eastAsia="仿宋" w:cs="仿宋"/>
          <w:b/>
          <w:bCs/>
          <w:color w:val="auto"/>
          <w:kern w:val="0"/>
          <w:sz w:val="24"/>
          <w:highlight w:val="none"/>
          <w:lang w:val="en-US" w:eastAsia="zh-CN"/>
        </w:rPr>
      </w:pPr>
    </w:p>
    <w:p w14:paraId="4EB81FC1">
      <w:pPr>
        <w:spacing w:line="360" w:lineRule="auto"/>
        <w:ind w:firstLine="562"/>
        <w:jc w:val="center"/>
        <w:rPr>
          <w:rFonts w:hint="eastAsia" w:ascii="仿宋" w:hAnsi="仿宋" w:eastAsia="仿宋" w:cs="仿宋"/>
          <w:b/>
          <w:bCs/>
          <w:color w:val="auto"/>
          <w:kern w:val="0"/>
          <w:sz w:val="24"/>
          <w:highlight w:val="none"/>
          <w:lang w:val="en-US" w:eastAsia="zh-CN"/>
        </w:rPr>
      </w:pPr>
    </w:p>
    <w:p w14:paraId="7CCAE720">
      <w:pPr>
        <w:spacing w:line="360" w:lineRule="auto"/>
        <w:ind w:firstLine="562"/>
        <w:jc w:val="center"/>
        <w:rPr>
          <w:rFonts w:hint="eastAsia" w:ascii="仿宋" w:hAnsi="仿宋" w:eastAsia="仿宋" w:cs="仿宋"/>
          <w:b/>
          <w:bCs/>
          <w:color w:val="auto"/>
          <w:kern w:val="0"/>
          <w:sz w:val="24"/>
          <w:highlight w:val="none"/>
          <w:lang w:val="en-US" w:eastAsia="zh-CN"/>
        </w:rPr>
      </w:pPr>
    </w:p>
    <w:p w14:paraId="3C6809E7">
      <w:pPr>
        <w:spacing w:line="360" w:lineRule="auto"/>
        <w:ind w:firstLine="562"/>
        <w:jc w:val="center"/>
        <w:rPr>
          <w:rFonts w:hint="eastAsia" w:ascii="仿宋" w:hAnsi="仿宋" w:eastAsia="仿宋" w:cs="仿宋"/>
          <w:b/>
          <w:bCs/>
          <w:color w:val="auto"/>
          <w:kern w:val="0"/>
          <w:sz w:val="24"/>
          <w:highlight w:val="none"/>
          <w:lang w:val="en-US" w:eastAsia="zh-CN"/>
        </w:rPr>
      </w:pPr>
    </w:p>
    <w:p w14:paraId="6AAEE5EA">
      <w:pPr>
        <w:spacing w:line="360" w:lineRule="auto"/>
        <w:ind w:firstLine="562"/>
        <w:jc w:val="center"/>
        <w:rPr>
          <w:rFonts w:hint="eastAsia" w:ascii="仿宋" w:hAnsi="仿宋" w:eastAsia="仿宋" w:cs="仿宋"/>
          <w:b/>
          <w:bCs/>
          <w:color w:val="auto"/>
          <w:kern w:val="0"/>
          <w:sz w:val="24"/>
          <w:highlight w:val="none"/>
          <w:lang w:val="en-US" w:eastAsia="zh-CN"/>
        </w:rPr>
      </w:pPr>
    </w:p>
    <w:p w14:paraId="45F60398">
      <w:pPr>
        <w:spacing w:line="360" w:lineRule="auto"/>
        <w:ind w:firstLine="562"/>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监狱企业</w:t>
      </w:r>
      <w:r>
        <w:rPr>
          <w:rFonts w:ascii="仿宋" w:hAnsi="仿宋" w:eastAsia="仿宋" w:cs="仿宋"/>
          <w:b/>
          <w:color w:val="auto"/>
          <w:sz w:val="28"/>
          <w:szCs w:val="28"/>
          <w:highlight w:val="none"/>
        </w:rPr>
        <w:t>声明函</w:t>
      </w:r>
      <w:r>
        <w:rPr>
          <w:rFonts w:hint="eastAsia" w:ascii="仿宋" w:hAnsi="仿宋" w:eastAsia="仿宋" w:cs="仿宋"/>
          <w:b/>
          <w:color w:val="auto"/>
          <w:sz w:val="28"/>
          <w:szCs w:val="28"/>
          <w:highlight w:val="none"/>
        </w:rPr>
        <w:t>（监狱企业参加的）</w:t>
      </w:r>
    </w:p>
    <w:p w14:paraId="05756F57">
      <w:pPr>
        <w:spacing w:line="360" w:lineRule="auto"/>
        <w:ind w:firstLine="48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本公司郑重声明，根据《关于政府采购支持监狱企业发展有关问题的通知》（财库[2014]68号）的规定，本公司为监狱企业。</w:t>
      </w:r>
    </w:p>
    <w:p w14:paraId="07A24540">
      <w:pPr>
        <w:spacing w:line="360" w:lineRule="auto"/>
        <w:ind w:firstLine="48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本公司参加______单位的______项目采购活动，采购活动提供本企业（填写制造的货物，由本企业承担工程、提供服务）。</w:t>
      </w:r>
    </w:p>
    <w:p w14:paraId="356F96AB">
      <w:pPr>
        <w:spacing w:line="360" w:lineRule="auto"/>
        <w:ind w:firstLine="48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本条所称货物不包括使用大型企业注册商标的货物和服务。</w:t>
      </w:r>
    </w:p>
    <w:p w14:paraId="63B7B544">
      <w:pPr>
        <w:spacing w:line="360" w:lineRule="auto"/>
        <w:ind w:firstLine="48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本公司对上述声明的真实性负责。如有虚假，将依法承担相应责任。</w:t>
      </w:r>
    </w:p>
    <w:p w14:paraId="0B75D215">
      <w:pPr>
        <w:pStyle w:val="100"/>
        <w:ind w:firstLine="480"/>
        <w:rPr>
          <w:color w:val="auto"/>
          <w:highlight w:val="none"/>
        </w:rPr>
      </w:pPr>
    </w:p>
    <w:p w14:paraId="0A3550C6">
      <w:pPr>
        <w:spacing w:line="360" w:lineRule="auto"/>
        <w:ind w:firstLine="48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企业名称（盖公章）：</w:t>
      </w:r>
    </w:p>
    <w:p w14:paraId="0FC6E398">
      <w:pPr>
        <w:spacing w:line="360" w:lineRule="auto"/>
        <w:ind w:firstLine="48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法定代表人（负责人）或其授权代表(签字)：</w:t>
      </w:r>
    </w:p>
    <w:p w14:paraId="7568EB62">
      <w:pPr>
        <w:spacing w:line="360" w:lineRule="auto"/>
        <w:ind w:firstLine="480"/>
        <w:jc w:val="left"/>
        <w:rPr>
          <w:rFonts w:ascii="宋体" w:hAnsi="宋体" w:cs="宋体"/>
          <w:bCs/>
          <w:color w:val="auto"/>
          <w:sz w:val="24"/>
          <w:highlight w:val="none"/>
        </w:rPr>
      </w:pPr>
      <w:r>
        <w:rPr>
          <w:rFonts w:hint="eastAsia" w:ascii="仿宋" w:hAnsi="仿宋" w:eastAsia="仿宋" w:cs="仿宋"/>
          <w:bCs/>
          <w:color w:val="auto"/>
          <w:sz w:val="24"/>
          <w:highlight w:val="none"/>
        </w:rPr>
        <w:t>日期：</w:t>
      </w:r>
    </w:p>
    <w:p w14:paraId="56190989">
      <w:pPr>
        <w:pStyle w:val="27"/>
        <w:ind w:firstLine="480"/>
        <w:rPr>
          <w:color w:val="auto"/>
          <w:highlight w:val="none"/>
        </w:rPr>
      </w:pPr>
    </w:p>
    <w:p w14:paraId="45E28782">
      <w:pPr>
        <w:ind w:firstLine="420"/>
        <w:rPr>
          <w:color w:val="auto"/>
          <w:highlight w:val="none"/>
        </w:rPr>
      </w:pPr>
    </w:p>
    <w:p w14:paraId="13126D52">
      <w:pPr>
        <w:pStyle w:val="27"/>
        <w:ind w:firstLine="480"/>
        <w:rPr>
          <w:color w:val="auto"/>
          <w:highlight w:val="none"/>
        </w:rPr>
      </w:pPr>
    </w:p>
    <w:p w14:paraId="52A44B76">
      <w:pPr>
        <w:pStyle w:val="27"/>
        <w:ind w:firstLine="480"/>
        <w:rPr>
          <w:color w:val="auto"/>
          <w:highlight w:val="none"/>
        </w:rPr>
      </w:pPr>
    </w:p>
    <w:p w14:paraId="7E453A25">
      <w:pPr>
        <w:spacing w:line="360" w:lineRule="auto"/>
        <w:ind w:firstLine="562"/>
        <w:jc w:val="center"/>
        <w:rPr>
          <w:rFonts w:ascii="仿宋" w:hAnsi="仿宋" w:eastAsia="仿宋" w:cs="仿宋"/>
          <w:b/>
          <w:color w:val="auto"/>
          <w:sz w:val="28"/>
          <w:szCs w:val="28"/>
          <w:highlight w:val="none"/>
        </w:rPr>
      </w:pPr>
      <w:r>
        <w:rPr>
          <w:rFonts w:ascii="仿宋" w:hAnsi="仿宋" w:eastAsia="仿宋" w:cs="仿宋"/>
          <w:b/>
          <w:color w:val="auto"/>
          <w:sz w:val="28"/>
          <w:szCs w:val="28"/>
          <w:highlight w:val="none"/>
        </w:rPr>
        <w:t>残疾人福利性单位证明材料（残疾人福利性单位参加的）</w:t>
      </w:r>
    </w:p>
    <w:p w14:paraId="341F4743">
      <w:pPr>
        <w:pStyle w:val="81"/>
        <w:shd w:val="clear" w:color="auto" w:fill="FFFFFF"/>
        <w:spacing w:line="360" w:lineRule="auto"/>
        <w:ind w:firstLine="480"/>
        <w:rPr>
          <w:rFonts w:ascii="仿宋" w:hAnsi="仿宋" w:eastAsia="仿宋"/>
          <w:color w:val="auto"/>
          <w:szCs w:val="21"/>
          <w:highlight w:val="none"/>
        </w:rPr>
      </w:pPr>
      <w:r>
        <w:rPr>
          <w:rFonts w:ascii="仿宋" w:hAnsi="仿宋" w:eastAsia="仿宋"/>
          <w:color w:val="auto"/>
          <w:szCs w:val="21"/>
          <w:highlight w:val="none"/>
        </w:rPr>
        <w:t>本单位郑重声明，根据《财政部</w:t>
      </w:r>
      <w:r>
        <w:rPr>
          <w:rFonts w:hint="eastAsia" w:ascii="仿宋" w:hAnsi="仿宋" w:eastAsia="仿宋"/>
          <w:color w:val="auto"/>
          <w:szCs w:val="21"/>
          <w:highlight w:val="none"/>
        </w:rPr>
        <w:t>、</w:t>
      </w:r>
      <w:r>
        <w:rPr>
          <w:rFonts w:ascii="仿宋" w:hAnsi="仿宋" w:eastAsia="仿宋"/>
          <w:color w:val="auto"/>
          <w:szCs w:val="21"/>
          <w:highlight w:val="none"/>
        </w:rPr>
        <w:t>民政部</w:t>
      </w:r>
      <w:r>
        <w:rPr>
          <w:rFonts w:hint="eastAsia" w:ascii="仿宋" w:hAnsi="仿宋" w:eastAsia="仿宋"/>
          <w:color w:val="auto"/>
          <w:szCs w:val="21"/>
          <w:highlight w:val="none"/>
        </w:rPr>
        <w:t>、</w:t>
      </w:r>
      <w:r>
        <w:rPr>
          <w:rFonts w:ascii="仿宋" w:hAnsi="仿宋" w:eastAsia="仿宋"/>
          <w:color w:val="auto"/>
          <w:szCs w:val="21"/>
          <w:highlight w:val="none"/>
        </w:rPr>
        <w:t>中国残疾人联合会关于促进残疾人就业政府采购政策的通知》（财库〔201</w:t>
      </w:r>
      <w:r>
        <w:rPr>
          <w:rFonts w:hint="eastAsia" w:ascii="仿宋" w:hAnsi="仿宋" w:eastAsia="仿宋"/>
          <w:color w:val="auto"/>
          <w:szCs w:val="21"/>
          <w:highlight w:val="none"/>
        </w:rPr>
        <w:t>7</w:t>
      </w:r>
      <w:r>
        <w:rPr>
          <w:rFonts w:ascii="仿宋" w:hAnsi="仿宋" w:eastAsia="仿宋"/>
          <w:color w:val="auto"/>
          <w:szCs w:val="21"/>
          <w:highlight w:val="none"/>
        </w:rPr>
        <w:t>〕141号）的规定，本单位为符合条件的残疾人福利性单位</w:t>
      </w:r>
      <w:r>
        <w:rPr>
          <w:rFonts w:hint="eastAsia" w:ascii="仿宋" w:hAnsi="仿宋" w:eastAsia="仿宋"/>
          <w:color w:val="auto"/>
          <w:szCs w:val="21"/>
          <w:highlight w:val="none"/>
        </w:rPr>
        <w:t>。</w:t>
      </w:r>
    </w:p>
    <w:p w14:paraId="728052E4">
      <w:pPr>
        <w:pStyle w:val="81"/>
        <w:shd w:val="clear" w:color="auto" w:fill="FFFFFF"/>
        <w:spacing w:line="360" w:lineRule="auto"/>
        <w:ind w:firstLine="480"/>
        <w:rPr>
          <w:rFonts w:ascii="仿宋" w:hAnsi="仿宋" w:eastAsia="仿宋"/>
          <w:color w:val="auto"/>
          <w:szCs w:val="21"/>
          <w:highlight w:val="none"/>
        </w:rPr>
      </w:pPr>
    </w:p>
    <w:p w14:paraId="06179D07">
      <w:pPr>
        <w:pStyle w:val="81"/>
        <w:shd w:val="clear" w:color="auto" w:fill="FFFFFF"/>
        <w:spacing w:line="360" w:lineRule="auto"/>
        <w:ind w:firstLine="480"/>
        <w:rPr>
          <w:rFonts w:ascii="仿宋" w:hAnsi="仿宋" w:eastAsia="仿宋"/>
          <w:color w:val="auto"/>
          <w:szCs w:val="21"/>
          <w:highlight w:val="none"/>
        </w:rPr>
      </w:pPr>
      <w:r>
        <w:rPr>
          <w:rFonts w:ascii="仿宋" w:hAnsi="仿宋" w:eastAsia="仿宋"/>
          <w:color w:val="auto"/>
          <w:szCs w:val="21"/>
          <w:highlight w:val="none"/>
        </w:rPr>
        <w:t>本单位参加</w:t>
      </w:r>
      <w:r>
        <w:rPr>
          <w:rFonts w:hint="eastAsia" w:ascii="仿宋" w:hAnsi="仿宋" w:eastAsia="仿宋"/>
          <w:color w:val="auto"/>
          <w:szCs w:val="21"/>
          <w:highlight w:val="none"/>
          <w:u w:val="single"/>
        </w:rPr>
        <w:t>（采购代理机构）</w:t>
      </w:r>
      <w:r>
        <w:rPr>
          <w:rFonts w:hint="eastAsia" w:ascii="仿宋" w:hAnsi="仿宋" w:eastAsia="仿宋"/>
          <w:color w:val="auto"/>
          <w:szCs w:val="21"/>
          <w:highlight w:val="none"/>
        </w:rPr>
        <w:t>的</w:t>
      </w:r>
      <w:r>
        <w:rPr>
          <w:rFonts w:hint="eastAsia" w:ascii="仿宋" w:hAnsi="仿宋" w:eastAsia="仿宋"/>
          <w:color w:val="auto"/>
          <w:szCs w:val="21"/>
          <w:highlight w:val="none"/>
          <w:u w:val="single"/>
        </w:rPr>
        <w:t>（项目名称和采购编号）</w:t>
      </w:r>
      <w:r>
        <w:rPr>
          <w:rFonts w:ascii="仿宋" w:hAnsi="仿宋" w:eastAsia="仿宋"/>
          <w:color w:val="auto"/>
          <w:szCs w:val="21"/>
          <w:highlight w:val="none"/>
        </w:rPr>
        <w:t>采购活动</w:t>
      </w:r>
      <w:r>
        <w:rPr>
          <w:rFonts w:hint="eastAsia" w:ascii="仿宋" w:hAnsi="仿宋" w:eastAsia="仿宋"/>
          <w:color w:val="auto"/>
          <w:szCs w:val="21"/>
          <w:highlight w:val="none"/>
        </w:rPr>
        <w:t>，提供本单位的服务。</w:t>
      </w:r>
    </w:p>
    <w:p w14:paraId="5B7F714E">
      <w:pPr>
        <w:pStyle w:val="81"/>
        <w:shd w:val="clear" w:color="auto" w:fill="FFFFFF"/>
        <w:spacing w:line="360" w:lineRule="auto"/>
        <w:ind w:firstLine="480"/>
        <w:rPr>
          <w:rFonts w:ascii="仿宋" w:hAnsi="仿宋" w:eastAsia="仿宋"/>
          <w:color w:val="auto"/>
          <w:szCs w:val="21"/>
          <w:highlight w:val="none"/>
        </w:rPr>
      </w:pPr>
      <w:r>
        <w:rPr>
          <w:rFonts w:ascii="仿宋" w:hAnsi="仿宋" w:eastAsia="仿宋"/>
          <w:color w:val="auto"/>
          <w:szCs w:val="21"/>
          <w:highlight w:val="none"/>
        </w:rPr>
        <w:t>本单位对上述声明的真实性负责。如有虚假，将依法承担相应责任。</w:t>
      </w:r>
    </w:p>
    <w:p w14:paraId="588400FC">
      <w:pPr>
        <w:widowControl/>
        <w:tabs>
          <w:tab w:val="left" w:pos="6831"/>
        </w:tabs>
        <w:spacing w:line="360" w:lineRule="auto"/>
        <w:ind w:firstLine="4920" w:firstLineChars="2050"/>
        <w:jc w:val="left"/>
        <w:rPr>
          <w:rFonts w:ascii="仿宋" w:hAnsi="仿宋" w:eastAsia="仿宋"/>
          <w:color w:val="auto"/>
          <w:kern w:val="0"/>
          <w:sz w:val="24"/>
          <w:szCs w:val="21"/>
          <w:highlight w:val="none"/>
        </w:rPr>
      </w:pPr>
      <w:r>
        <w:rPr>
          <w:rFonts w:ascii="仿宋" w:hAnsi="仿宋" w:eastAsia="仿宋"/>
          <w:color w:val="auto"/>
          <w:kern w:val="0"/>
          <w:sz w:val="24"/>
          <w:szCs w:val="21"/>
          <w:highlight w:val="none"/>
        </w:rPr>
        <w:tab/>
      </w:r>
    </w:p>
    <w:p w14:paraId="77FFA70A">
      <w:pPr>
        <w:widowControl/>
        <w:spacing w:line="360" w:lineRule="auto"/>
        <w:ind w:firstLine="4920" w:firstLineChars="2050"/>
        <w:jc w:val="left"/>
        <w:rPr>
          <w:rFonts w:ascii="仿宋" w:hAnsi="仿宋" w:eastAsia="仿宋"/>
          <w:color w:val="auto"/>
          <w:kern w:val="0"/>
          <w:sz w:val="24"/>
          <w:szCs w:val="21"/>
          <w:highlight w:val="none"/>
        </w:rPr>
      </w:pPr>
      <w:r>
        <w:rPr>
          <w:rFonts w:hint="eastAsia" w:ascii="仿宋" w:hAnsi="仿宋" w:eastAsia="仿宋"/>
          <w:color w:val="auto"/>
          <w:kern w:val="0"/>
          <w:sz w:val="24"/>
          <w:szCs w:val="21"/>
          <w:highlight w:val="none"/>
        </w:rPr>
        <w:t>供应商</w:t>
      </w:r>
      <w:r>
        <w:rPr>
          <w:rFonts w:ascii="仿宋" w:hAnsi="仿宋" w:eastAsia="仿宋"/>
          <w:color w:val="auto"/>
          <w:kern w:val="0"/>
          <w:sz w:val="24"/>
          <w:szCs w:val="21"/>
          <w:highlight w:val="none"/>
        </w:rPr>
        <w:t>（盖章）：</w:t>
      </w:r>
    </w:p>
    <w:p w14:paraId="00523B10">
      <w:pPr>
        <w:widowControl/>
        <w:spacing w:line="360" w:lineRule="auto"/>
        <w:ind w:firstLine="4920" w:firstLineChars="2050"/>
        <w:jc w:val="left"/>
        <w:rPr>
          <w:rFonts w:ascii="仿宋" w:hAnsi="仿宋" w:eastAsia="仿宋"/>
          <w:color w:val="auto"/>
          <w:kern w:val="0"/>
          <w:sz w:val="24"/>
          <w:szCs w:val="21"/>
          <w:highlight w:val="none"/>
        </w:rPr>
      </w:pPr>
      <w:r>
        <w:rPr>
          <w:rFonts w:hint="eastAsia" w:ascii="仿宋" w:hAnsi="仿宋" w:eastAsia="仿宋"/>
          <w:color w:val="auto"/>
          <w:kern w:val="0"/>
          <w:sz w:val="24"/>
          <w:szCs w:val="21"/>
          <w:highlight w:val="none"/>
        </w:rPr>
        <w:t>供应商授权代表（签字）：</w:t>
      </w:r>
    </w:p>
    <w:p w14:paraId="209F1BA4">
      <w:pPr>
        <w:pStyle w:val="45"/>
        <w:spacing w:line="360" w:lineRule="auto"/>
        <w:ind w:firstLine="4920" w:firstLineChars="2050"/>
        <w:rPr>
          <w:rFonts w:ascii="仿宋" w:hAnsi="仿宋" w:eastAsia="仿宋"/>
          <w:color w:val="auto"/>
          <w:sz w:val="24"/>
          <w:highlight w:val="none"/>
        </w:rPr>
      </w:pPr>
      <w:r>
        <w:rPr>
          <w:rFonts w:ascii="仿宋" w:hAnsi="仿宋" w:eastAsia="仿宋"/>
          <w:color w:val="auto"/>
          <w:kern w:val="0"/>
          <w:sz w:val="24"/>
          <w:szCs w:val="21"/>
          <w:highlight w:val="none"/>
        </w:rPr>
        <w:t>日　期：</w:t>
      </w:r>
    </w:p>
    <w:p w14:paraId="232A3CB7">
      <w:pPr>
        <w:pStyle w:val="34"/>
        <w:spacing w:line="360" w:lineRule="auto"/>
        <w:ind w:firstLine="0" w:firstLineChars="0"/>
        <w:jc w:val="center"/>
        <w:rPr>
          <w:rFonts w:ascii="仿宋" w:hAnsi="仿宋" w:eastAsia="仿宋" w:cs="仿宋"/>
          <w:b/>
          <w:color w:val="auto"/>
          <w:sz w:val="28"/>
          <w:szCs w:val="28"/>
          <w:highlight w:val="none"/>
        </w:rPr>
      </w:pPr>
    </w:p>
    <w:p w14:paraId="1D80F6A0">
      <w:pPr>
        <w:rPr>
          <w:highlight w:val="none"/>
        </w:rPr>
      </w:pPr>
    </w:p>
    <w:p w14:paraId="16414F09">
      <w:pPr>
        <w:rPr>
          <w:highlight w:val="none"/>
        </w:rPr>
      </w:pPr>
    </w:p>
    <w:p w14:paraId="16F160D1">
      <w:pPr>
        <w:pStyle w:val="34"/>
        <w:spacing w:line="360" w:lineRule="auto"/>
        <w:ind w:firstLine="0" w:firstLineChars="0"/>
        <w:jc w:val="both"/>
        <w:rPr>
          <w:rFonts w:ascii="仿宋" w:hAnsi="仿宋" w:eastAsia="仿宋" w:cs="仿宋"/>
          <w:b/>
          <w:color w:val="auto"/>
          <w:sz w:val="28"/>
          <w:szCs w:val="28"/>
          <w:highlight w:val="none"/>
        </w:rPr>
      </w:pPr>
    </w:p>
    <w:p w14:paraId="7E9221F6">
      <w:pPr>
        <w:pStyle w:val="34"/>
        <w:numPr>
          <w:ilvl w:val="0"/>
          <w:numId w:val="37"/>
        </w:numPr>
        <w:spacing w:line="360" w:lineRule="auto"/>
        <w:ind w:firstLine="0" w:firstLineChars="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供应商企业简介</w:t>
      </w:r>
    </w:p>
    <w:p w14:paraId="4BEF1F28">
      <w:pPr>
        <w:numPr>
          <w:ilvl w:val="0"/>
          <w:numId w:val="0"/>
        </w:numPr>
        <w:rPr>
          <w:highlight w:val="none"/>
        </w:rPr>
      </w:pPr>
    </w:p>
    <w:p w14:paraId="3A488C00">
      <w:pPr>
        <w:pStyle w:val="34"/>
        <w:numPr>
          <w:ilvl w:val="0"/>
          <w:numId w:val="37"/>
        </w:numPr>
        <w:spacing w:line="360" w:lineRule="auto"/>
        <w:ind w:left="0" w:leftChars="0" w:firstLine="0" w:firstLineChars="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采购文件技术需求、合同特殊条款中要求提交的文件、资料等</w:t>
      </w:r>
    </w:p>
    <w:p w14:paraId="44A04D9D">
      <w:pPr>
        <w:numPr>
          <w:ilvl w:val="0"/>
          <w:numId w:val="0"/>
        </w:numPr>
        <w:ind w:leftChars="0"/>
        <w:rPr>
          <w:rFonts w:hint="eastAsia"/>
          <w:highlight w:val="none"/>
        </w:rPr>
      </w:pPr>
    </w:p>
    <w:p w14:paraId="74A6AAA0">
      <w:pPr>
        <w:pStyle w:val="34"/>
        <w:numPr>
          <w:ilvl w:val="0"/>
          <w:numId w:val="0"/>
        </w:numPr>
        <w:spacing w:line="360" w:lineRule="auto"/>
        <w:ind w:firstLine="0" w:firstLineChars="0"/>
        <w:jc w:val="center"/>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lang w:val="en-US" w:eastAsia="zh-CN"/>
        </w:rPr>
        <w:t>十六</w:t>
      </w:r>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lang w:val="en-US" w:eastAsia="zh-CN"/>
        </w:rPr>
        <w:t>供应商认为提供的资料</w:t>
      </w:r>
    </w:p>
    <w:p w14:paraId="5F981EF9">
      <w:pPr>
        <w:jc w:val="center"/>
        <w:rPr>
          <w:rFonts w:hint="default"/>
          <w:highlight w:val="none"/>
          <w:lang w:val="en-US" w:eastAsia="zh-CN"/>
        </w:rPr>
      </w:pPr>
      <w:r>
        <w:rPr>
          <w:rFonts w:hint="eastAsia" w:ascii="仿宋" w:hAnsi="仿宋" w:eastAsia="仿宋" w:cs="仿宋"/>
          <w:b/>
          <w:color w:val="auto"/>
          <w:sz w:val="28"/>
          <w:szCs w:val="28"/>
          <w:highlight w:val="none"/>
          <w:lang w:val="en-US" w:eastAsia="zh-CN"/>
        </w:rPr>
        <w:t>（格式自拟）</w:t>
      </w:r>
    </w:p>
    <w:p w14:paraId="5E7040BC">
      <w:pPr>
        <w:pStyle w:val="34"/>
        <w:spacing w:line="360" w:lineRule="auto"/>
        <w:ind w:firstLine="0" w:firstLineChars="0"/>
        <w:jc w:val="center"/>
        <w:rPr>
          <w:rFonts w:ascii="仿宋" w:hAnsi="仿宋" w:eastAsia="仿宋" w:cs="仿宋"/>
          <w:b/>
          <w:color w:val="auto"/>
          <w:sz w:val="28"/>
          <w:szCs w:val="28"/>
          <w:highlight w:val="none"/>
        </w:rPr>
      </w:pPr>
    </w:p>
    <w:p w14:paraId="74451FEC">
      <w:pPr>
        <w:pStyle w:val="4"/>
        <w:spacing w:line="360" w:lineRule="auto"/>
        <w:ind w:firstLine="3614" w:firstLineChars="1500"/>
        <w:rPr>
          <w:rFonts w:ascii="仿宋" w:hAnsi="仿宋" w:eastAsia="仿宋" w:cs="仿宋"/>
          <w:color w:val="auto"/>
          <w:sz w:val="24"/>
          <w:szCs w:val="24"/>
          <w:highlight w:val="none"/>
        </w:rPr>
      </w:pPr>
    </w:p>
    <w:p w14:paraId="625B2BB2">
      <w:pPr>
        <w:ind w:firstLine="480"/>
        <w:rPr>
          <w:rFonts w:hint="eastAsia" w:ascii="仿宋" w:hAnsi="仿宋" w:eastAsia="仿宋" w:cs="仿宋"/>
          <w:color w:val="auto"/>
          <w:sz w:val="24"/>
          <w:highlight w:val="none"/>
          <w:lang w:val="en-US" w:eastAsia="zh-CN"/>
        </w:rPr>
      </w:pPr>
    </w:p>
    <w:p w14:paraId="2B02C4CD">
      <w:pPr>
        <w:ind w:firstLine="480"/>
        <w:rPr>
          <w:rFonts w:ascii="仿宋" w:hAnsi="仿宋" w:eastAsia="仿宋" w:cs="仿宋"/>
          <w:color w:val="auto"/>
          <w:sz w:val="24"/>
          <w:highlight w:val="none"/>
        </w:rPr>
      </w:pPr>
    </w:p>
    <w:p w14:paraId="7D46287B">
      <w:pPr>
        <w:ind w:firstLine="480"/>
        <w:rPr>
          <w:rFonts w:ascii="仿宋" w:hAnsi="仿宋" w:eastAsia="仿宋" w:cs="仿宋"/>
          <w:color w:val="auto"/>
          <w:sz w:val="24"/>
          <w:highlight w:val="none"/>
        </w:rPr>
      </w:pPr>
    </w:p>
    <w:p w14:paraId="1A93AB61">
      <w:pPr>
        <w:ind w:firstLine="480"/>
        <w:rPr>
          <w:rFonts w:ascii="仿宋" w:hAnsi="仿宋" w:eastAsia="仿宋" w:cs="仿宋"/>
          <w:color w:val="auto"/>
          <w:sz w:val="24"/>
          <w:highlight w:val="none"/>
        </w:rPr>
      </w:pPr>
    </w:p>
    <w:p w14:paraId="19074425">
      <w:pPr>
        <w:ind w:firstLine="480"/>
        <w:rPr>
          <w:rFonts w:ascii="仿宋" w:hAnsi="仿宋" w:eastAsia="仿宋" w:cs="仿宋"/>
          <w:color w:val="auto"/>
          <w:sz w:val="24"/>
          <w:highlight w:val="none"/>
        </w:rPr>
      </w:pPr>
    </w:p>
    <w:p w14:paraId="4CD11310">
      <w:pPr>
        <w:pStyle w:val="27"/>
        <w:ind w:firstLine="0" w:firstLineChars="0"/>
        <w:rPr>
          <w:color w:val="auto"/>
          <w:highlight w:val="none"/>
        </w:rPr>
        <w:sectPr>
          <w:footerReference r:id="rId14" w:type="first"/>
          <w:footerReference r:id="rId13" w:type="default"/>
          <w:pgSz w:w="11906" w:h="16838"/>
          <w:pgMar w:top="850" w:right="782" w:bottom="868" w:left="918" w:header="851" w:footer="998" w:gutter="0"/>
          <w:pgNumType w:fmt="decimal" w:start="1"/>
          <w:cols w:space="720" w:num="1"/>
          <w:docGrid w:linePitch="332" w:charSpace="0"/>
        </w:sectPr>
      </w:pPr>
    </w:p>
    <w:p w14:paraId="374F9A4C">
      <w:pPr>
        <w:numPr>
          <w:ilvl w:val="0"/>
          <w:numId w:val="38"/>
        </w:numPr>
        <w:spacing w:line="360" w:lineRule="auto"/>
        <w:ind w:firstLine="643"/>
        <w:jc w:val="center"/>
        <w:outlineLvl w:val="0"/>
        <w:rPr>
          <w:rFonts w:ascii="仿宋" w:hAnsi="仿宋" w:eastAsia="仿宋" w:cs="仿宋"/>
          <w:b/>
          <w:bCs/>
          <w:color w:val="auto"/>
          <w:sz w:val="32"/>
          <w:szCs w:val="32"/>
          <w:highlight w:val="none"/>
        </w:rPr>
      </w:pPr>
      <w:bookmarkStart w:id="27" w:name="_Toc24384_WPSOffice_Level1"/>
      <w:bookmarkStart w:id="28" w:name="_Toc26435_WPSOffice_Level1"/>
      <w:bookmarkStart w:id="29" w:name="_Toc5695_WPSOffice_Level1"/>
      <w:bookmarkStart w:id="30" w:name="_Toc14083_WPSOffice_Level1"/>
      <w:r>
        <w:rPr>
          <w:rFonts w:hint="eastAsia" w:ascii="仿宋" w:hAnsi="仿宋" w:eastAsia="仿宋" w:cs="仿宋"/>
          <w:b/>
          <w:color w:val="auto"/>
          <w:sz w:val="32"/>
          <w:szCs w:val="32"/>
          <w:highlight w:val="none"/>
        </w:rPr>
        <w:t xml:space="preserve"> </w:t>
      </w:r>
      <w:bookmarkEnd w:id="27"/>
      <w:bookmarkEnd w:id="28"/>
      <w:bookmarkEnd w:id="29"/>
      <w:bookmarkEnd w:id="30"/>
      <w:r>
        <w:rPr>
          <w:rFonts w:hint="eastAsia" w:ascii="仿宋" w:hAnsi="仿宋" w:eastAsia="仿宋" w:cs="仿宋"/>
          <w:b/>
          <w:bCs/>
          <w:color w:val="auto"/>
          <w:sz w:val="32"/>
          <w:szCs w:val="32"/>
          <w:highlight w:val="none"/>
          <w:lang w:eastAsia="zh-CN"/>
        </w:rPr>
        <w:t>采购清单</w:t>
      </w:r>
    </w:p>
    <w:p w14:paraId="06542A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highlight w:val="none"/>
          <w:lang w:val="en-US" w:eastAsia="zh-CN"/>
        </w:rPr>
      </w:pPr>
      <w:r>
        <w:rPr>
          <w:rFonts w:hint="eastAsia"/>
          <w:b/>
          <w:bCs/>
          <w:highlight w:val="none"/>
          <w:lang w:val="en-US" w:eastAsia="zh-CN"/>
        </w:rPr>
        <w:t>参数中提及的品牌、型号（品目号）、标准、工艺、材料时仅起说明作用，并没有任何限制性。投标人在投标中可以选用替代品牌、型号、标准、材料或工艺，但这些替代要实质上满足或超过招标文件的要求。产品型号仅供参考，允许参数兼容产品投标”。</w:t>
      </w:r>
    </w:p>
    <w:p w14:paraId="459C3136">
      <w:pPr>
        <w:jc w:val="center"/>
        <w:rPr>
          <w:rFonts w:hint="eastAsia"/>
          <w:sz w:val="36"/>
          <w:highlight w:val="none"/>
        </w:rPr>
      </w:pPr>
      <w:r>
        <w:rPr>
          <w:rFonts w:hint="eastAsia"/>
          <w:sz w:val="36"/>
          <w:highlight w:val="none"/>
        </w:rPr>
        <w:t>升降课桌椅</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6900"/>
        <w:gridCol w:w="778"/>
        <w:gridCol w:w="804"/>
        <w:gridCol w:w="900"/>
      </w:tblGrid>
      <w:tr w14:paraId="424AF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6" w:type="dxa"/>
            <w:vAlign w:val="center"/>
          </w:tcPr>
          <w:p w14:paraId="24371D94">
            <w:pPr>
              <w:ind w:left="0" w:leftChars="0" w:firstLine="0" w:firstLineChars="0"/>
              <w:jc w:val="center"/>
              <w:rPr>
                <w:sz w:val="24"/>
                <w:highlight w:val="none"/>
              </w:rPr>
            </w:pPr>
            <w:r>
              <w:rPr>
                <w:rFonts w:hint="eastAsia"/>
                <w:sz w:val="24"/>
                <w:highlight w:val="none"/>
              </w:rPr>
              <w:t>名称</w:t>
            </w:r>
          </w:p>
        </w:tc>
        <w:tc>
          <w:tcPr>
            <w:tcW w:w="6900" w:type="dxa"/>
            <w:vAlign w:val="center"/>
          </w:tcPr>
          <w:p w14:paraId="11F35A55">
            <w:pPr>
              <w:jc w:val="center"/>
              <w:rPr>
                <w:sz w:val="24"/>
                <w:highlight w:val="none"/>
              </w:rPr>
            </w:pPr>
            <w:r>
              <w:rPr>
                <w:rFonts w:hint="eastAsia"/>
                <w:sz w:val="24"/>
                <w:highlight w:val="none"/>
              </w:rPr>
              <w:t>参数规格</w:t>
            </w:r>
          </w:p>
        </w:tc>
        <w:tc>
          <w:tcPr>
            <w:tcW w:w="778" w:type="dxa"/>
            <w:vAlign w:val="center"/>
          </w:tcPr>
          <w:p w14:paraId="2D91D5C6">
            <w:pPr>
              <w:ind w:left="0" w:leftChars="0" w:firstLine="0" w:firstLineChars="0"/>
              <w:jc w:val="both"/>
              <w:rPr>
                <w:sz w:val="24"/>
                <w:highlight w:val="none"/>
              </w:rPr>
            </w:pPr>
            <w:r>
              <w:rPr>
                <w:rFonts w:hint="eastAsia"/>
                <w:sz w:val="24"/>
                <w:highlight w:val="none"/>
              </w:rPr>
              <w:t>数量</w:t>
            </w:r>
          </w:p>
        </w:tc>
        <w:tc>
          <w:tcPr>
            <w:tcW w:w="804" w:type="dxa"/>
            <w:vAlign w:val="center"/>
          </w:tcPr>
          <w:p w14:paraId="64EA1F24">
            <w:pPr>
              <w:ind w:left="0" w:leftChars="0" w:firstLine="0" w:firstLineChars="0"/>
              <w:jc w:val="left"/>
              <w:rPr>
                <w:sz w:val="24"/>
                <w:highlight w:val="none"/>
              </w:rPr>
            </w:pPr>
            <w:r>
              <w:rPr>
                <w:rFonts w:hint="eastAsia"/>
                <w:sz w:val="24"/>
                <w:highlight w:val="none"/>
              </w:rPr>
              <w:t>单价</w:t>
            </w:r>
          </w:p>
        </w:tc>
        <w:tc>
          <w:tcPr>
            <w:tcW w:w="900" w:type="dxa"/>
            <w:vAlign w:val="center"/>
          </w:tcPr>
          <w:p w14:paraId="27956E59">
            <w:pPr>
              <w:ind w:left="0" w:leftChars="0" w:firstLine="0" w:firstLineChars="0"/>
              <w:jc w:val="left"/>
              <w:rPr>
                <w:sz w:val="24"/>
                <w:highlight w:val="none"/>
              </w:rPr>
            </w:pPr>
            <w:r>
              <w:rPr>
                <w:rFonts w:hint="eastAsia"/>
                <w:sz w:val="24"/>
                <w:highlight w:val="none"/>
              </w:rPr>
              <w:t>合计</w:t>
            </w:r>
          </w:p>
        </w:tc>
      </w:tr>
      <w:tr w14:paraId="4F1FB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14:paraId="26C90E92">
            <w:pPr>
              <w:ind w:left="0" w:leftChars="0" w:firstLine="0" w:firstLineChars="0"/>
              <w:jc w:val="center"/>
              <w:rPr>
                <w:sz w:val="28"/>
                <w:highlight w:val="none"/>
              </w:rPr>
            </w:pPr>
            <w:r>
              <w:rPr>
                <w:rFonts w:hint="eastAsia"/>
                <w:sz w:val="28"/>
                <w:highlight w:val="none"/>
              </w:rPr>
              <w:t>椅子</w:t>
            </w:r>
          </w:p>
        </w:tc>
        <w:tc>
          <w:tcPr>
            <w:tcW w:w="6900" w:type="dxa"/>
          </w:tcPr>
          <w:p w14:paraId="7912CD53">
            <w:pPr>
              <w:rPr>
                <w:rFonts w:hint="eastAsia"/>
                <w:sz w:val="24"/>
                <w:highlight w:val="none"/>
              </w:rPr>
            </w:pPr>
            <w:r>
              <w:rPr>
                <w:rFonts w:hint="eastAsia"/>
                <w:sz w:val="24"/>
                <w:highlight w:val="none"/>
              </w:rPr>
              <w:t>升降椅子：</w:t>
            </w:r>
          </w:p>
          <w:p w14:paraId="2E8D1FDE">
            <w:pPr>
              <w:numPr>
                <w:ilvl w:val="0"/>
                <w:numId w:val="39"/>
              </w:numPr>
              <w:rPr>
                <w:rFonts w:hint="eastAsia"/>
                <w:sz w:val="24"/>
                <w:highlight w:val="none"/>
              </w:rPr>
            </w:pPr>
            <w:r>
              <w:rPr>
                <w:rFonts w:hint="eastAsia"/>
                <w:sz w:val="24"/>
                <w:highlight w:val="none"/>
              </w:rPr>
              <w:t>椅子规格：</w:t>
            </w:r>
            <w:r>
              <w:rPr>
                <w:rFonts w:hint="eastAsia"/>
                <w:sz w:val="24"/>
                <w:highlight w:val="none"/>
                <w:lang w:eastAsia="zh-CN"/>
              </w:rPr>
              <w:t>长</w:t>
            </w:r>
            <w:r>
              <w:rPr>
                <w:rFonts w:hint="eastAsia"/>
                <w:sz w:val="24"/>
                <w:highlight w:val="none"/>
              </w:rPr>
              <w:t>380</w:t>
            </w:r>
            <w:r>
              <w:rPr>
                <w:rFonts w:hint="eastAsia"/>
                <w:sz w:val="24"/>
                <w:highlight w:val="none"/>
                <w:lang w:val="en-US" w:eastAsia="zh-CN"/>
              </w:rPr>
              <w:t>mm</w:t>
            </w:r>
            <w:r>
              <w:rPr>
                <w:rFonts w:hint="eastAsia"/>
                <w:sz w:val="24"/>
                <w:highlight w:val="none"/>
              </w:rPr>
              <w:t>*</w:t>
            </w:r>
            <w:r>
              <w:rPr>
                <w:rFonts w:hint="eastAsia"/>
                <w:sz w:val="24"/>
                <w:highlight w:val="none"/>
                <w:lang w:eastAsia="zh-CN"/>
              </w:rPr>
              <w:t>宽</w:t>
            </w:r>
            <w:r>
              <w:rPr>
                <w:rFonts w:hint="eastAsia"/>
                <w:sz w:val="24"/>
                <w:highlight w:val="none"/>
              </w:rPr>
              <w:t>400</w:t>
            </w:r>
            <w:r>
              <w:rPr>
                <w:rFonts w:hint="eastAsia"/>
                <w:sz w:val="24"/>
                <w:highlight w:val="none"/>
                <w:lang w:val="en-US" w:eastAsia="zh-CN"/>
              </w:rPr>
              <w:t>mm</w:t>
            </w:r>
            <w:r>
              <w:rPr>
                <w:rFonts w:hint="eastAsia"/>
                <w:sz w:val="24"/>
                <w:highlight w:val="none"/>
              </w:rPr>
              <w:t>*</w:t>
            </w:r>
            <w:r>
              <w:rPr>
                <w:rFonts w:hint="eastAsia"/>
                <w:sz w:val="24"/>
                <w:highlight w:val="none"/>
                <w:lang w:eastAsia="zh-CN"/>
              </w:rPr>
              <w:t>高</w:t>
            </w:r>
            <w:r>
              <w:rPr>
                <w:rFonts w:hint="eastAsia"/>
                <w:sz w:val="24"/>
                <w:highlight w:val="none"/>
                <w:lang w:val="en-US" w:eastAsia="zh-CN"/>
              </w:rPr>
              <w:t>340mm</w:t>
            </w:r>
            <w:r>
              <w:rPr>
                <w:rFonts w:hint="eastAsia"/>
                <w:sz w:val="24"/>
                <w:highlight w:val="none"/>
              </w:rPr>
              <w:t>-460 mm。椅背405mm×240mm×</w:t>
            </w:r>
            <w:r>
              <w:rPr>
                <w:rFonts w:hint="eastAsia"/>
                <w:sz w:val="24"/>
                <w:highlight w:val="none"/>
                <w:lang w:val="en-US" w:eastAsia="zh-CN"/>
              </w:rPr>
              <w:t>18</w:t>
            </w:r>
            <w:r>
              <w:rPr>
                <w:rFonts w:hint="eastAsia"/>
                <w:sz w:val="24"/>
                <w:highlight w:val="none"/>
              </w:rPr>
              <w:t>mm。座板385mm×370mm×</w:t>
            </w:r>
            <w:r>
              <w:rPr>
                <w:rFonts w:hint="eastAsia"/>
                <w:sz w:val="24"/>
                <w:highlight w:val="none"/>
                <w:lang w:val="en-US" w:eastAsia="zh-CN"/>
              </w:rPr>
              <w:t>18</w:t>
            </w:r>
            <w:r>
              <w:rPr>
                <w:rFonts w:hint="eastAsia"/>
                <w:sz w:val="24"/>
                <w:highlight w:val="none"/>
              </w:rPr>
              <w:t>mm。升降结构：螺丝升降。座椅升降范围3</w:t>
            </w:r>
            <w:r>
              <w:rPr>
                <w:rFonts w:hint="eastAsia"/>
                <w:sz w:val="24"/>
                <w:highlight w:val="none"/>
                <w:lang w:val="en-US" w:eastAsia="zh-CN"/>
              </w:rPr>
              <w:t>4</w:t>
            </w:r>
            <w:r>
              <w:rPr>
                <w:rFonts w:hint="eastAsia"/>
                <w:sz w:val="24"/>
                <w:highlight w:val="none"/>
              </w:rPr>
              <w:t>0mm-</w:t>
            </w:r>
            <w:r>
              <w:rPr>
                <w:rFonts w:hint="eastAsia"/>
                <w:sz w:val="24"/>
                <w:highlight w:val="none"/>
                <w:lang w:val="en-US" w:eastAsia="zh-CN"/>
              </w:rPr>
              <w:t>38</w:t>
            </w:r>
            <w:r>
              <w:rPr>
                <w:rFonts w:hint="eastAsia"/>
                <w:sz w:val="24"/>
                <w:highlight w:val="none"/>
              </w:rPr>
              <w:t>0mm-4</w:t>
            </w:r>
            <w:r>
              <w:rPr>
                <w:rFonts w:hint="eastAsia"/>
                <w:sz w:val="24"/>
                <w:highlight w:val="none"/>
                <w:lang w:val="en-US" w:eastAsia="zh-CN"/>
              </w:rPr>
              <w:t>2</w:t>
            </w:r>
            <w:r>
              <w:rPr>
                <w:rFonts w:hint="eastAsia"/>
                <w:sz w:val="24"/>
                <w:highlight w:val="none"/>
              </w:rPr>
              <w:t>0mm-460mm,（4个升降档，每个升降档相隔≥</w:t>
            </w:r>
            <w:r>
              <w:rPr>
                <w:rFonts w:hint="eastAsia"/>
                <w:sz w:val="24"/>
                <w:highlight w:val="none"/>
                <w:lang w:val="en-US" w:eastAsia="zh-CN"/>
              </w:rPr>
              <w:t>4</w:t>
            </w:r>
            <w:r>
              <w:rPr>
                <w:rFonts w:hint="eastAsia"/>
                <w:sz w:val="24"/>
                <w:highlight w:val="none"/>
              </w:rPr>
              <w:t>cm）。</w:t>
            </w:r>
          </w:p>
          <w:p w14:paraId="7CD5F7CF">
            <w:pPr>
              <w:numPr>
                <w:ilvl w:val="0"/>
                <w:numId w:val="0"/>
              </w:numPr>
              <w:rPr>
                <w:rFonts w:hint="eastAsia"/>
                <w:sz w:val="24"/>
                <w:highlight w:val="none"/>
              </w:rPr>
            </w:pPr>
            <w:r>
              <w:rPr>
                <w:rFonts w:hint="eastAsia"/>
                <w:sz w:val="24"/>
                <w:highlight w:val="none"/>
                <w:lang w:val="en-US" w:eastAsia="zh-CN"/>
              </w:rPr>
              <w:t>2.</w:t>
            </w:r>
            <w:r>
              <w:rPr>
                <w:rFonts w:hint="eastAsia"/>
                <w:sz w:val="24"/>
                <w:highlight w:val="none"/>
              </w:rPr>
              <w:t>座、背板：采用环保塑料一次吹塑而成、产品结构合理，样式美观，</w:t>
            </w:r>
            <w:r>
              <w:rPr>
                <w:rFonts w:hint="eastAsia"/>
                <w:sz w:val="24"/>
                <w:highlight w:val="none"/>
                <w:lang w:eastAsia="zh-CN"/>
              </w:rPr>
              <w:t>表面带透气孔，</w:t>
            </w:r>
            <w:r>
              <w:rPr>
                <w:rFonts w:hint="eastAsia"/>
                <w:sz w:val="24"/>
                <w:highlight w:val="none"/>
              </w:rPr>
              <w:t xml:space="preserve">符合人体曲线造型、坐靠舒适，强度高，抗冲击、耐磨、精制而成、便于学生使用，具有耐污、易清洁的特性。 </w:t>
            </w:r>
          </w:p>
          <w:p w14:paraId="6EC7D8AF">
            <w:pPr>
              <w:numPr>
                <w:ilvl w:val="0"/>
                <w:numId w:val="0"/>
              </w:numPr>
              <w:rPr>
                <w:rFonts w:hint="eastAsia"/>
                <w:sz w:val="24"/>
                <w:highlight w:val="none"/>
              </w:rPr>
            </w:pPr>
            <w:r>
              <w:rPr>
                <w:rFonts w:hint="eastAsia"/>
                <w:sz w:val="24"/>
                <w:highlight w:val="none"/>
                <w:lang w:val="en-US" w:eastAsia="zh-CN"/>
              </w:rPr>
              <w:t>3.</w:t>
            </w:r>
            <w:r>
              <w:rPr>
                <w:rFonts w:hint="eastAsia"/>
                <w:sz w:val="24"/>
                <w:highlight w:val="none"/>
              </w:rPr>
              <w:t>椅子立管：外管规格尺寸50mm×25mm×1.2mm壁厚全旦形管。内管规格尺寸40mm×20mm×1.2mm壁厚全旦形管。</w:t>
            </w:r>
          </w:p>
          <w:p w14:paraId="72B9809B">
            <w:pPr>
              <w:numPr>
                <w:ilvl w:val="0"/>
                <w:numId w:val="0"/>
              </w:numPr>
              <w:rPr>
                <w:rFonts w:hint="eastAsia" w:eastAsiaTheme="minorEastAsia"/>
                <w:sz w:val="24"/>
                <w:highlight w:val="none"/>
                <w:lang w:eastAsia="zh-CN"/>
              </w:rPr>
            </w:pPr>
            <w:r>
              <w:rPr>
                <w:rFonts w:hint="eastAsia"/>
                <w:sz w:val="24"/>
                <w:highlight w:val="none"/>
                <w:lang w:val="en-US" w:eastAsia="zh-CN"/>
              </w:rPr>
              <w:t>4.</w:t>
            </w:r>
            <w:r>
              <w:rPr>
                <w:rFonts w:hint="eastAsia"/>
                <w:sz w:val="24"/>
                <w:highlight w:val="none"/>
              </w:rPr>
              <w:t>脚套采用多用途设计，装饰脚管的同时实现防滑、消音、保护地板的作用。</w:t>
            </w:r>
          </w:p>
        </w:tc>
        <w:tc>
          <w:tcPr>
            <w:tcW w:w="778" w:type="dxa"/>
            <w:vAlign w:val="center"/>
          </w:tcPr>
          <w:p w14:paraId="0B0A7D46">
            <w:pPr>
              <w:ind w:left="0" w:leftChars="0" w:firstLine="0" w:firstLineChars="0"/>
              <w:jc w:val="both"/>
              <w:rPr>
                <w:sz w:val="28"/>
                <w:highlight w:val="none"/>
              </w:rPr>
            </w:pPr>
            <w:r>
              <w:rPr>
                <w:rFonts w:hint="eastAsia"/>
                <w:sz w:val="28"/>
                <w:highlight w:val="none"/>
              </w:rPr>
              <w:t>4000</w:t>
            </w:r>
          </w:p>
        </w:tc>
        <w:tc>
          <w:tcPr>
            <w:tcW w:w="804" w:type="dxa"/>
          </w:tcPr>
          <w:p w14:paraId="2ECFF64C">
            <w:pPr>
              <w:rPr>
                <w:sz w:val="28"/>
                <w:highlight w:val="none"/>
              </w:rPr>
            </w:pPr>
          </w:p>
        </w:tc>
        <w:tc>
          <w:tcPr>
            <w:tcW w:w="900" w:type="dxa"/>
          </w:tcPr>
          <w:p w14:paraId="05619817">
            <w:pPr>
              <w:rPr>
                <w:sz w:val="28"/>
                <w:highlight w:val="none"/>
              </w:rPr>
            </w:pPr>
          </w:p>
        </w:tc>
      </w:tr>
      <w:tr w14:paraId="7CCA2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14:paraId="38CF68BC">
            <w:pPr>
              <w:ind w:left="0" w:leftChars="0" w:firstLine="0" w:firstLineChars="0"/>
              <w:jc w:val="center"/>
              <w:rPr>
                <w:rFonts w:hint="eastAsia"/>
                <w:sz w:val="28"/>
                <w:highlight w:val="none"/>
              </w:rPr>
            </w:pPr>
          </w:p>
          <w:p w14:paraId="63E11930">
            <w:pPr>
              <w:ind w:left="0" w:leftChars="0" w:firstLine="0" w:firstLineChars="0"/>
              <w:jc w:val="center"/>
              <w:rPr>
                <w:rFonts w:hint="eastAsia"/>
                <w:sz w:val="28"/>
                <w:highlight w:val="none"/>
              </w:rPr>
            </w:pPr>
          </w:p>
          <w:p w14:paraId="161401F1">
            <w:pPr>
              <w:ind w:left="0" w:leftChars="0" w:firstLine="0" w:firstLineChars="0"/>
              <w:jc w:val="center"/>
              <w:rPr>
                <w:rFonts w:hint="eastAsia"/>
                <w:sz w:val="28"/>
                <w:highlight w:val="none"/>
              </w:rPr>
            </w:pPr>
          </w:p>
          <w:p w14:paraId="08665CF4">
            <w:pPr>
              <w:ind w:left="0" w:leftChars="0" w:firstLine="0" w:firstLineChars="0"/>
              <w:jc w:val="center"/>
              <w:rPr>
                <w:rFonts w:hint="eastAsia"/>
                <w:sz w:val="28"/>
                <w:highlight w:val="none"/>
              </w:rPr>
            </w:pPr>
          </w:p>
          <w:p w14:paraId="0FC6EDA5">
            <w:pPr>
              <w:ind w:left="0" w:leftChars="0" w:firstLine="0" w:firstLineChars="0"/>
              <w:jc w:val="center"/>
              <w:rPr>
                <w:rFonts w:hint="eastAsia"/>
                <w:sz w:val="28"/>
                <w:highlight w:val="none"/>
              </w:rPr>
            </w:pPr>
          </w:p>
          <w:p w14:paraId="0C617FDD">
            <w:pPr>
              <w:ind w:left="0" w:leftChars="0" w:firstLine="0" w:firstLineChars="0"/>
              <w:jc w:val="center"/>
              <w:rPr>
                <w:rFonts w:hint="eastAsia"/>
                <w:sz w:val="28"/>
                <w:highlight w:val="none"/>
              </w:rPr>
            </w:pPr>
          </w:p>
          <w:p w14:paraId="790B55B3">
            <w:pPr>
              <w:ind w:left="0" w:leftChars="0" w:firstLine="0" w:firstLineChars="0"/>
              <w:jc w:val="center"/>
              <w:rPr>
                <w:rFonts w:hint="eastAsia" w:eastAsiaTheme="minorEastAsia"/>
                <w:sz w:val="28"/>
                <w:highlight w:val="none"/>
                <w:lang w:val="en-US" w:eastAsia="zh-CN"/>
              </w:rPr>
            </w:pPr>
            <w:r>
              <w:rPr>
                <w:rFonts w:hint="eastAsia"/>
                <w:sz w:val="28"/>
                <w:highlight w:val="none"/>
              </w:rPr>
              <w:t>课桌</w:t>
            </w:r>
          </w:p>
        </w:tc>
        <w:tc>
          <w:tcPr>
            <w:tcW w:w="6900" w:type="dxa"/>
          </w:tcPr>
          <w:p w14:paraId="176A5138">
            <w:pPr>
              <w:ind w:left="0" w:leftChars="0" w:firstLine="0" w:firstLineChars="0"/>
              <w:rPr>
                <w:rFonts w:hint="eastAsia"/>
                <w:sz w:val="24"/>
                <w:highlight w:val="none"/>
              </w:rPr>
            </w:pPr>
            <w:r>
              <w:rPr>
                <w:rFonts w:hint="eastAsia"/>
                <w:sz w:val="24"/>
                <w:highlight w:val="none"/>
              </w:rPr>
              <w:t xml:space="preserve">升降课桌: </w:t>
            </w:r>
          </w:p>
          <w:p w14:paraId="3EF9A28A">
            <w:pPr>
              <w:ind w:left="0" w:leftChars="0" w:firstLine="0" w:firstLineChars="0"/>
              <w:rPr>
                <w:rFonts w:hint="eastAsia" w:eastAsiaTheme="minorEastAsia"/>
                <w:sz w:val="24"/>
                <w:highlight w:val="none"/>
                <w:lang w:eastAsia="zh-CN"/>
              </w:rPr>
            </w:pPr>
            <w:r>
              <w:rPr>
                <w:rFonts w:hint="eastAsia"/>
                <w:sz w:val="24"/>
                <w:highlight w:val="none"/>
              </w:rPr>
              <w:t>1、单人桌总体规格：长6</w:t>
            </w:r>
            <w:r>
              <w:rPr>
                <w:rFonts w:hint="eastAsia"/>
                <w:sz w:val="24"/>
                <w:highlight w:val="none"/>
                <w:lang w:val="en-US" w:eastAsia="zh-CN"/>
              </w:rPr>
              <w:t>5</w:t>
            </w:r>
            <w:r>
              <w:rPr>
                <w:rFonts w:hint="eastAsia"/>
                <w:sz w:val="24"/>
                <w:highlight w:val="none"/>
              </w:rPr>
              <w:t>0mm*宽4</w:t>
            </w:r>
            <w:r>
              <w:rPr>
                <w:rFonts w:hint="eastAsia"/>
                <w:sz w:val="24"/>
                <w:highlight w:val="none"/>
                <w:lang w:val="en-US" w:eastAsia="zh-CN"/>
              </w:rPr>
              <w:t>5</w:t>
            </w:r>
            <w:r>
              <w:rPr>
                <w:rFonts w:hint="eastAsia"/>
                <w:sz w:val="24"/>
                <w:highlight w:val="none"/>
              </w:rPr>
              <w:t>0mm*高</w:t>
            </w:r>
            <w:r>
              <w:rPr>
                <w:rFonts w:hint="eastAsia"/>
                <w:sz w:val="24"/>
                <w:highlight w:val="none"/>
                <w:lang w:val="en-US" w:eastAsia="zh-CN"/>
              </w:rPr>
              <w:t>610</w:t>
            </w:r>
            <w:r>
              <w:rPr>
                <w:rFonts w:hint="eastAsia"/>
                <w:sz w:val="24"/>
                <w:highlight w:val="none"/>
              </w:rPr>
              <w:t>mm-7</w:t>
            </w:r>
            <w:r>
              <w:rPr>
                <w:rFonts w:hint="eastAsia"/>
                <w:sz w:val="24"/>
                <w:highlight w:val="none"/>
                <w:lang w:val="en-US" w:eastAsia="zh-CN"/>
              </w:rPr>
              <w:t>6</w:t>
            </w:r>
            <w:r>
              <w:rPr>
                <w:rFonts w:hint="eastAsia"/>
                <w:sz w:val="24"/>
                <w:highlight w:val="none"/>
              </w:rPr>
              <w:t>0mm。课桌升降范围6</w:t>
            </w:r>
            <w:r>
              <w:rPr>
                <w:rFonts w:hint="eastAsia"/>
                <w:sz w:val="24"/>
                <w:highlight w:val="none"/>
                <w:lang w:val="en-US" w:eastAsia="zh-CN"/>
              </w:rPr>
              <w:t>10</w:t>
            </w:r>
            <w:r>
              <w:rPr>
                <w:rFonts w:hint="eastAsia"/>
                <w:sz w:val="24"/>
                <w:highlight w:val="none"/>
              </w:rPr>
              <w:t>mm-</w:t>
            </w:r>
            <w:r>
              <w:rPr>
                <w:rFonts w:hint="eastAsia"/>
                <w:sz w:val="24"/>
                <w:highlight w:val="none"/>
                <w:lang w:val="en-US" w:eastAsia="zh-CN"/>
              </w:rPr>
              <w:t>660</w:t>
            </w:r>
            <w:r>
              <w:rPr>
                <w:rFonts w:hint="eastAsia"/>
                <w:sz w:val="24"/>
                <w:highlight w:val="none"/>
              </w:rPr>
              <w:t>mm-</w:t>
            </w:r>
            <w:r>
              <w:rPr>
                <w:rFonts w:hint="eastAsia"/>
                <w:sz w:val="24"/>
                <w:highlight w:val="none"/>
                <w:lang w:val="en-US" w:eastAsia="zh-CN"/>
              </w:rPr>
              <w:t>710</w:t>
            </w:r>
            <w:r>
              <w:rPr>
                <w:rFonts w:hint="eastAsia"/>
                <w:sz w:val="24"/>
                <w:highlight w:val="none"/>
              </w:rPr>
              <w:t>mm-7</w:t>
            </w:r>
            <w:r>
              <w:rPr>
                <w:rFonts w:hint="eastAsia"/>
                <w:sz w:val="24"/>
                <w:highlight w:val="none"/>
                <w:lang w:val="en-US" w:eastAsia="zh-CN"/>
              </w:rPr>
              <w:t>6</w:t>
            </w:r>
            <w:r>
              <w:rPr>
                <w:rFonts w:hint="eastAsia"/>
                <w:sz w:val="24"/>
                <w:highlight w:val="none"/>
              </w:rPr>
              <w:t>0mm ,（4个升降档，每个升降档相隔≥</w:t>
            </w:r>
            <w:r>
              <w:rPr>
                <w:rFonts w:hint="eastAsia"/>
                <w:sz w:val="24"/>
                <w:highlight w:val="none"/>
                <w:lang w:val="en-US" w:eastAsia="zh-CN"/>
              </w:rPr>
              <w:t>5</w:t>
            </w:r>
            <w:r>
              <w:rPr>
                <w:rFonts w:hint="eastAsia"/>
                <w:sz w:val="24"/>
                <w:highlight w:val="none"/>
              </w:rPr>
              <w:t>cm）</w:t>
            </w:r>
            <w:r>
              <w:rPr>
                <w:rFonts w:hint="eastAsia"/>
                <w:sz w:val="24"/>
                <w:highlight w:val="none"/>
                <w:lang w:eastAsia="zh-CN"/>
              </w:rPr>
              <w:t>。</w:t>
            </w:r>
          </w:p>
          <w:p w14:paraId="0EDEBB32">
            <w:pPr>
              <w:ind w:left="0" w:leftChars="0" w:firstLine="0" w:firstLineChars="0"/>
              <w:rPr>
                <w:rFonts w:hint="eastAsia" w:eastAsiaTheme="minorEastAsia"/>
                <w:sz w:val="24"/>
                <w:highlight w:val="none"/>
                <w:lang w:eastAsia="zh-CN"/>
              </w:rPr>
            </w:pPr>
            <w:r>
              <w:rPr>
                <w:rFonts w:hint="eastAsia"/>
                <w:sz w:val="24"/>
                <w:highlight w:val="none"/>
              </w:rPr>
              <w:t>2、台面板：长</w:t>
            </w:r>
            <w:r>
              <w:rPr>
                <w:rFonts w:hint="eastAsia"/>
                <w:sz w:val="24"/>
                <w:highlight w:val="none"/>
                <w:lang w:val="en-US" w:eastAsia="zh-CN"/>
              </w:rPr>
              <w:t>65</w:t>
            </w:r>
            <w:r>
              <w:rPr>
                <w:rFonts w:hint="eastAsia"/>
                <w:sz w:val="24"/>
                <w:highlight w:val="none"/>
              </w:rPr>
              <w:t>0mm*宽4</w:t>
            </w:r>
            <w:r>
              <w:rPr>
                <w:rFonts w:hint="eastAsia"/>
                <w:sz w:val="24"/>
                <w:highlight w:val="none"/>
                <w:lang w:val="en-US" w:eastAsia="zh-CN"/>
              </w:rPr>
              <w:t>5</w:t>
            </w:r>
            <w:r>
              <w:rPr>
                <w:rFonts w:hint="eastAsia"/>
                <w:sz w:val="24"/>
                <w:highlight w:val="none"/>
              </w:rPr>
              <w:t>0mm*厚</w:t>
            </w:r>
            <w:r>
              <w:rPr>
                <w:rFonts w:hint="eastAsia"/>
                <w:sz w:val="24"/>
                <w:highlight w:val="none"/>
                <w:lang w:val="en-US" w:eastAsia="zh-CN"/>
              </w:rPr>
              <w:t>18</w:t>
            </w:r>
            <w:r>
              <w:rPr>
                <w:rFonts w:hint="eastAsia"/>
                <w:sz w:val="24"/>
                <w:highlight w:val="none"/>
              </w:rPr>
              <w:t>mm（±2mm），台面板：基材采用三聚氰胺饰面环保颗粒板，四周采用优质PP塑料材质包边，注塑嵌边工艺，上方带笔槽，笔槽左右带水杯槽，笔槽尺寸为长245mm，宽30mm，深5mm，水杯槽直径为80mm，深10mm</w:t>
            </w:r>
            <w:r>
              <w:rPr>
                <w:rFonts w:hint="eastAsia"/>
                <w:sz w:val="24"/>
                <w:highlight w:val="none"/>
                <w:lang w:eastAsia="zh-CN"/>
              </w:rPr>
              <w:t>。</w:t>
            </w:r>
          </w:p>
          <w:p w14:paraId="514462EC">
            <w:pPr>
              <w:ind w:left="0" w:leftChars="0" w:firstLine="0" w:firstLineChars="0"/>
              <w:rPr>
                <w:rFonts w:hint="eastAsia"/>
                <w:sz w:val="24"/>
                <w:highlight w:val="none"/>
              </w:rPr>
            </w:pPr>
            <w:r>
              <w:rPr>
                <w:rFonts w:hint="eastAsia"/>
                <w:sz w:val="24"/>
                <w:highlight w:val="none"/>
              </w:rPr>
              <w:t>3、书兜：采用优质拉伸钢材壁厚应1.0mm。深300mm宽500mm，高150mm±3mm，经磷化、静电喷粉、高温锔炉等工序处理。</w:t>
            </w:r>
          </w:p>
          <w:p w14:paraId="6475EBEF">
            <w:pPr>
              <w:ind w:left="0" w:leftChars="0" w:firstLine="0" w:firstLineChars="0"/>
              <w:rPr>
                <w:rFonts w:hint="eastAsia"/>
                <w:sz w:val="24"/>
                <w:highlight w:val="none"/>
              </w:rPr>
            </w:pPr>
            <w:r>
              <w:rPr>
                <w:rFonts w:hint="eastAsia"/>
                <w:sz w:val="24"/>
                <w:highlight w:val="none"/>
              </w:rPr>
              <w:t xml:space="preserve">4、课桌侧架：两侧有拉丝书包挂钩，整体焊接成型。 </w:t>
            </w:r>
          </w:p>
          <w:p w14:paraId="14A87698">
            <w:pPr>
              <w:ind w:left="0" w:leftChars="0" w:firstLine="0" w:firstLineChars="0"/>
              <w:rPr>
                <w:rFonts w:hint="eastAsia"/>
                <w:sz w:val="24"/>
                <w:highlight w:val="none"/>
              </w:rPr>
            </w:pPr>
            <w:r>
              <w:rPr>
                <w:rFonts w:hint="eastAsia"/>
                <w:sz w:val="24"/>
                <w:highlight w:val="none"/>
              </w:rPr>
              <w:t>5、桌立管：外管规格尺寸50mm×25mm×1.2mm壁厚全旦形管。内管规格尺寸40mm×20mm×1.2mm壁厚旦形管。</w:t>
            </w:r>
          </w:p>
          <w:p w14:paraId="52B110BE">
            <w:pPr>
              <w:ind w:left="0" w:leftChars="0" w:firstLine="0" w:firstLineChars="0"/>
              <w:rPr>
                <w:rFonts w:hint="eastAsia"/>
                <w:sz w:val="24"/>
                <w:highlight w:val="none"/>
              </w:rPr>
            </w:pPr>
            <w:r>
              <w:rPr>
                <w:rFonts w:hint="eastAsia"/>
                <w:sz w:val="24"/>
                <w:highlight w:val="none"/>
              </w:rPr>
              <w:t>6、桌管套:升降立管配备高度调节管套，管套采用全新优质PP材质精制而成。升降机构全新设计，采用8mm内六角凸端紧定工艺螺丝，当需要调节高度时只需要松紧螺丝便可实现高度调节，简便易操作美观而且牢固耐用。</w:t>
            </w:r>
          </w:p>
          <w:p w14:paraId="680764AA">
            <w:pPr>
              <w:ind w:left="0" w:leftChars="0" w:firstLine="0" w:firstLineChars="0"/>
              <w:rPr>
                <w:rFonts w:hint="eastAsia" w:eastAsiaTheme="minorEastAsia"/>
                <w:sz w:val="28"/>
                <w:highlight w:val="none"/>
                <w:lang w:eastAsia="zh-CN"/>
              </w:rPr>
            </w:pPr>
            <w:r>
              <w:rPr>
                <w:rFonts w:hint="eastAsia"/>
                <w:sz w:val="24"/>
                <w:highlight w:val="none"/>
              </w:rPr>
              <w:t>7、脚套：脚套采用多用途设计，装饰脚管的同时实现防滑、消音、保护地板的作用。</w:t>
            </w:r>
          </w:p>
        </w:tc>
        <w:tc>
          <w:tcPr>
            <w:tcW w:w="778" w:type="dxa"/>
          </w:tcPr>
          <w:p w14:paraId="186D4914">
            <w:pPr>
              <w:ind w:left="0" w:leftChars="0" w:firstLine="0" w:firstLineChars="0"/>
              <w:rPr>
                <w:rFonts w:hint="eastAsia"/>
                <w:sz w:val="28"/>
                <w:highlight w:val="none"/>
              </w:rPr>
            </w:pPr>
          </w:p>
          <w:p w14:paraId="61C382BA">
            <w:pPr>
              <w:ind w:left="0" w:leftChars="0" w:firstLine="0" w:firstLineChars="0"/>
              <w:rPr>
                <w:rFonts w:hint="eastAsia"/>
                <w:sz w:val="28"/>
                <w:highlight w:val="none"/>
              </w:rPr>
            </w:pPr>
          </w:p>
          <w:p w14:paraId="24E2EF4C">
            <w:pPr>
              <w:ind w:left="0" w:leftChars="0" w:firstLine="0" w:firstLineChars="0"/>
              <w:rPr>
                <w:rFonts w:hint="eastAsia"/>
                <w:sz w:val="28"/>
                <w:highlight w:val="none"/>
              </w:rPr>
            </w:pPr>
          </w:p>
          <w:p w14:paraId="0E3A7CA9">
            <w:pPr>
              <w:ind w:left="0" w:leftChars="0" w:firstLine="0" w:firstLineChars="0"/>
              <w:rPr>
                <w:rFonts w:hint="eastAsia"/>
                <w:sz w:val="28"/>
                <w:highlight w:val="none"/>
              </w:rPr>
            </w:pPr>
          </w:p>
          <w:p w14:paraId="610CD934">
            <w:pPr>
              <w:ind w:left="0" w:leftChars="0" w:firstLine="0" w:firstLineChars="0"/>
              <w:rPr>
                <w:rFonts w:hint="eastAsia"/>
                <w:sz w:val="28"/>
                <w:highlight w:val="none"/>
              </w:rPr>
            </w:pPr>
          </w:p>
          <w:p w14:paraId="196DA35A">
            <w:pPr>
              <w:ind w:left="0" w:leftChars="0" w:firstLine="0" w:firstLineChars="0"/>
              <w:rPr>
                <w:rFonts w:hint="eastAsia"/>
                <w:sz w:val="28"/>
                <w:highlight w:val="none"/>
              </w:rPr>
            </w:pPr>
          </w:p>
          <w:p w14:paraId="55B0A3C7">
            <w:pPr>
              <w:ind w:left="0" w:leftChars="0" w:firstLine="0" w:firstLineChars="0"/>
              <w:rPr>
                <w:sz w:val="28"/>
                <w:highlight w:val="none"/>
              </w:rPr>
            </w:pPr>
            <w:r>
              <w:rPr>
                <w:rFonts w:hint="eastAsia"/>
                <w:sz w:val="28"/>
                <w:highlight w:val="none"/>
              </w:rPr>
              <w:t>4000</w:t>
            </w:r>
          </w:p>
        </w:tc>
        <w:tc>
          <w:tcPr>
            <w:tcW w:w="804" w:type="dxa"/>
          </w:tcPr>
          <w:p w14:paraId="7CF4ABED">
            <w:pPr>
              <w:rPr>
                <w:sz w:val="28"/>
                <w:highlight w:val="none"/>
              </w:rPr>
            </w:pPr>
          </w:p>
        </w:tc>
        <w:tc>
          <w:tcPr>
            <w:tcW w:w="900" w:type="dxa"/>
          </w:tcPr>
          <w:p w14:paraId="3F6FE4FE">
            <w:pPr>
              <w:rPr>
                <w:sz w:val="28"/>
                <w:highlight w:val="none"/>
              </w:rPr>
            </w:pPr>
          </w:p>
        </w:tc>
      </w:tr>
      <w:tr w14:paraId="40940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8" w:type="dxa"/>
            <w:gridSpan w:val="5"/>
            <w:vAlign w:val="center"/>
          </w:tcPr>
          <w:p w14:paraId="4E9148A9">
            <w:pPr>
              <w:ind w:left="0" w:leftChars="0" w:firstLine="0" w:firstLineChars="0"/>
              <w:rPr>
                <w:sz w:val="28"/>
                <w:highlight w:val="none"/>
              </w:rPr>
            </w:pPr>
            <w:r>
              <w:rPr>
                <w:rFonts w:hint="eastAsia"/>
                <w:sz w:val="28"/>
                <w:highlight w:val="none"/>
                <w:lang w:eastAsia="zh-CN"/>
              </w:rPr>
              <w:t>备注：桌椅配件使用增强塑料，耐寒耐磨，所有板架连接部位、五金配件质量等应符合国家规范要求。</w:t>
            </w:r>
          </w:p>
        </w:tc>
      </w:tr>
    </w:tbl>
    <w:p w14:paraId="46EAB456">
      <w:pPr>
        <w:pStyle w:val="475"/>
        <w:rPr>
          <w:rFonts w:hint="eastAsia"/>
          <w:highlight w:val="none"/>
          <w:lang w:val="en-US" w:eastAsia="zh-CN"/>
        </w:rPr>
      </w:pPr>
    </w:p>
    <w:p w14:paraId="11960A19">
      <w:pPr>
        <w:numPr>
          <w:ilvl w:val="0"/>
          <w:numId w:val="0"/>
        </w:numPr>
        <w:jc w:val="both"/>
        <w:rPr>
          <w:rFonts w:hint="default"/>
          <w:color w:val="auto"/>
          <w:highlight w:val="none"/>
          <w:lang w:val="en-US" w:eastAsia="zh-CN"/>
        </w:rPr>
      </w:pPr>
      <w:r>
        <w:rPr>
          <w:rFonts w:hint="eastAsia" w:ascii="宋体" w:hAnsi="宋体" w:eastAsia="宋体" w:cs="宋体"/>
          <w:color w:val="auto"/>
          <w:kern w:val="0"/>
          <w:sz w:val="24"/>
          <w:highlight w:val="none"/>
          <w:lang w:val="en-US" w:eastAsia="zh-CN"/>
        </w:rPr>
        <w:t>（提供完整的</w:t>
      </w:r>
      <w:r>
        <w:rPr>
          <w:rFonts w:hint="eastAsia" w:ascii="宋体" w:hAnsi="宋体" w:cs="宋体"/>
          <w:color w:val="auto"/>
          <w:kern w:val="0"/>
          <w:sz w:val="24"/>
          <w:highlight w:val="none"/>
          <w:lang w:val="en-US" w:eastAsia="zh-CN"/>
        </w:rPr>
        <w:t>，有检测资质的检测机构提供的</w:t>
      </w:r>
      <w:r>
        <w:rPr>
          <w:rFonts w:hint="eastAsia" w:ascii="宋体" w:hAnsi="宋体" w:eastAsia="宋体" w:cs="宋体"/>
          <w:color w:val="auto"/>
          <w:kern w:val="0"/>
          <w:sz w:val="24"/>
          <w:highlight w:val="none"/>
          <w:lang w:val="en-US" w:eastAsia="zh-CN"/>
        </w:rPr>
        <w:t>检测报告或技术白皮书或</w:t>
      </w:r>
      <w:r>
        <w:rPr>
          <w:rFonts w:hint="eastAsia" w:ascii="宋体" w:hAnsi="宋体" w:eastAsia="宋体" w:cs="Times New Roman"/>
          <w:color w:val="auto"/>
          <w:sz w:val="24"/>
          <w:highlight w:val="none"/>
          <w:lang w:val="en-US" w:eastAsia="zh-CN"/>
        </w:rPr>
        <w:t>产品彩页或功能截图</w:t>
      </w:r>
      <w:r>
        <w:rPr>
          <w:rFonts w:hint="eastAsia" w:ascii="宋体" w:hAnsi="宋体" w:eastAsia="宋体" w:cs="宋体"/>
          <w:color w:val="auto"/>
          <w:kern w:val="0"/>
          <w:sz w:val="24"/>
          <w:highlight w:val="none"/>
          <w:lang w:val="en-US" w:eastAsia="zh-CN"/>
        </w:rPr>
        <w:t>等证明文件）</w:t>
      </w:r>
      <w:r>
        <w:rPr>
          <w:rFonts w:hint="eastAsia" w:ascii="宋体" w:hAnsi="宋体" w:eastAsia="宋体" w:cs="宋体"/>
          <w:b/>
          <w:bCs/>
          <w:color w:val="auto"/>
          <w:kern w:val="0"/>
          <w:sz w:val="24"/>
          <w:highlight w:val="none"/>
          <w:lang w:val="en-US" w:eastAsia="zh-CN"/>
        </w:rPr>
        <w:t>注：如采购需求中有明确要求提供证明材料（佐证材料）的，则以采购需求要求的为准提供相关证明材料；未响应或未按要求提供证明材料或提供的证明材料无法证明满足采购需求技术参数要求的，均视为不响应）</w:t>
      </w:r>
    </w:p>
    <w:sectPr>
      <w:pgSz w:w="11906" w:h="16838"/>
      <w:pgMar w:top="850" w:right="782" w:bottom="868" w:left="918" w:header="851" w:footer="998" w:gutter="0"/>
      <w:pgNumType w:fmt="decimal"/>
      <w:cols w:space="720" w:num="1"/>
      <w:titlePg/>
      <w:docGrid w:linePitch="33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72D2A052-67BE-4D91-BEE0-4049234BAA08}"/>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95BA1A08-5E58-4A2C-BDD0-C3F4152C44E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ngsana New">
    <w:altName w:val="Microsoft Sans Serif"/>
    <w:panose1 w:val="02020603050405020304"/>
    <w:charset w:val="DE"/>
    <w:family w:val="roman"/>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仿宋">
    <w:panose1 w:val="02010609060101010101"/>
    <w:charset w:val="86"/>
    <w:family w:val="modern"/>
    <w:pitch w:val="default"/>
    <w:sig w:usb0="800002BF" w:usb1="38CF7CFA" w:usb2="00000016" w:usb3="00000000" w:csb0="00040001" w:csb1="00000000"/>
    <w:embedRegular r:id="rId3" w:fontKey="{CB12754F-6265-4A0D-831C-94125723C8F2}"/>
  </w:font>
  <w:font w:name="仿宋_GB2312">
    <w:panose1 w:val="02010609030101010101"/>
    <w:charset w:val="86"/>
    <w:family w:val="auto"/>
    <w:pitch w:val="default"/>
    <w:sig w:usb0="00000001" w:usb1="080E0000" w:usb2="00000000" w:usb3="00000000" w:csb0="00040000" w:csb1="00000000"/>
    <w:embedRegular r:id="rId4" w:fontKey="{D5597897-92AA-4B33-972C-C524B6CE4ECD}"/>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ヒラギノ角ゴ Pro W3">
    <w:altName w:val="Times New Roman"/>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Geneva">
    <w:altName w:val="Arial"/>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宋体-18030">
    <w:altName w:val="宋体"/>
    <w:panose1 w:val="00000000000000000000"/>
    <w:charset w:val="86"/>
    <w:family w:val="auto"/>
    <w:pitch w:val="default"/>
    <w:sig w:usb0="00000000" w:usb1="00000000" w:usb2="00000010" w:usb3="00000000" w:csb0="00040000" w:csb1="00000000"/>
  </w:font>
  <w:font w:name="DejaVu Sans">
    <w:altName w:val="Segoe Print"/>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A00002BF" w:usb1="78CF7CFB" w:usb2="00000016" w:usb3="00000000" w:csb0="6006009F" w:csb1="DFD70000"/>
    <w:embedRegular r:id="rId5" w:fontKey="{0FBDEBEC-AC3D-4CBE-A242-7FFF6EDF5B4E}"/>
  </w:font>
  <w:font w:name="Segoe UI">
    <w:panose1 w:val="020B0502040204020203"/>
    <w:charset w:val="00"/>
    <w:family w:val="swiss"/>
    <w:pitch w:val="default"/>
    <w:sig w:usb0="E4002EFF" w:usb1="C000E47F" w:usb2="00000009" w:usb3="00000000" w:csb0="200001FF" w:csb1="00000000"/>
    <w:embedRegular r:id="rId6" w:fontKey="{7D00D4E0-E8BC-4A15-AE74-D17AE0B75A3C}"/>
  </w:font>
  <w:font w:name="华文中宋">
    <w:panose1 w:val="02010600040101010101"/>
    <w:charset w:val="86"/>
    <w:family w:val="auto"/>
    <w:pitch w:val="default"/>
    <w:sig w:usb0="00000287" w:usb1="080F0000" w:usb2="00000000" w:usb3="00000000" w:csb0="0004009F" w:csb1="DFD70000"/>
    <w:embedRegular r:id="rId7" w:fontKey="{E4318ABE-11C2-4598-B46C-1DBA662132C0}"/>
  </w:font>
  <w:font w:name="汉仪书宋二S">
    <w:altName w:val="宋体"/>
    <w:panose1 w:val="00000000000000000000"/>
    <w:charset w:val="00"/>
    <w:family w:val="auto"/>
    <w:pitch w:val="default"/>
    <w:sig w:usb0="00000000" w:usb1="00000000" w:usb2="00000000" w:usb3="00000000" w:csb0="00000000" w:csb1="00000000"/>
    <w:embedRegular r:id="rId8" w:fontKey="{4C26B2E2-9391-4D55-A10E-75C171F0195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1E187">
    <w:pPr>
      <w:pStyle w:val="5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0E58B">
    <w:pPr>
      <w:pStyle w:val="5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D05A4">
    <w:pPr>
      <w:pStyle w:val="5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00FAB">
    <w:pPr>
      <w:pStyle w:val="5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1DCC3">
    <w:pPr>
      <w:pStyle w:val="55"/>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84739">
    <w:pPr>
      <w:pStyle w:val="55"/>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1DCF2B0">
                          <w:pPr>
                            <w:pStyle w:val="55"/>
                            <w:ind w:firstLine="360"/>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wps:txbx>
                    <wps:bodyPr wrap="none" lIns="0" tIns="0" rIns="0" bIns="0" upright="1">
                      <a:spAutoFit/>
                    </wps:bodyPr>
                  </wps:wsp>
                </a:graphicData>
              </a:graphic>
            </wp:anchor>
          </w:drawing>
        </mc:Choice>
        <mc:Fallback>
          <w:pict>
            <v:rect id="文本框 103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QiUus8YBAACSAwAADgAAAAAAAAABACAAAAAfAQAAZHJzL2Uyb0RvYy54&#10;bWxQSwUGAAAAAAYABgBZAQAAVwUAAAAA&#10;">
              <v:fill on="f" focussize="0,0"/>
              <v:stroke on="f"/>
              <v:imagedata o:title=""/>
              <o:lock v:ext="edit" aspectratio="f"/>
              <v:textbox inset="0mm,0mm,0mm,0mm" style="mso-fit-shape-to-text:t;">
                <w:txbxContent>
                  <w:p w14:paraId="61DCF2B0">
                    <w:pPr>
                      <w:pStyle w:val="55"/>
                      <w:ind w:firstLine="360"/>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80" w:lineRule="auto"/>
        <w:ind w:firstLine="420"/>
      </w:pPr>
      <w:r>
        <w:separator/>
      </w:r>
    </w:p>
  </w:footnote>
  <w:footnote w:type="continuationSeparator" w:id="1">
    <w:p>
      <w:pPr>
        <w:spacing w:line="48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8C60D">
    <w:pPr>
      <w:pStyle w:val="57"/>
      <w:pBdr>
        <w:bottom w:val="dashDotStroked" w:color="003366" w:sz="24" w:space="0"/>
      </w:pBdr>
      <w:ind w:firstLine="720" w:firstLineChars="40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DA3DA">
    <w:pPr>
      <w:pStyle w:val="5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0B42D">
    <w:pPr>
      <w:pStyle w:val="57"/>
      <w:ind w:firstLine="36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5B06A">
    <w:pPr>
      <w:pStyle w:val="5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6F000"/>
    <w:multiLevelType w:val="singleLevel"/>
    <w:tmpl w:val="86C6F000"/>
    <w:lvl w:ilvl="0" w:tentative="0">
      <w:start w:val="14"/>
      <w:numFmt w:val="chineseCounting"/>
      <w:suff w:val="nothing"/>
      <w:lvlText w:val="（%1）"/>
      <w:lvlJc w:val="left"/>
      <w:rPr>
        <w:rFonts w:hint="eastAsia"/>
      </w:rPr>
    </w:lvl>
  </w:abstractNum>
  <w:abstractNum w:abstractNumId="1">
    <w:nsid w:val="8C6C74AC"/>
    <w:multiLevelType w:val="singleLevel"/>
    <w:tmpl w:val="8C6C74AC"/>
    <w:lvl w:ilvl="0" w:tentative="0">
      <w:start w:val="1"/>
      <w:numFmt w:val="decimal"/>
      <w:lvlText w:val="%1."/>
      <w:lvlJc w:val="left"/>
      <w:pPr>
        <w:tabs>
          <w:tab w:val="left" w:pos="312"/>
        </w:tabs>
      </w:pPr>
    </w:lvl>
  </w:abstractNum>
  <w:abstractNum w:abstractNumId="2">
    <w:nsid w:val="B9CB00EB"/>
    <w:multiLevelType w:val="singleLevel"/>
    <w:tmpl w:val="B9CB00EB"/>
    <w:lvl w:ilvl="0" w:tentative="0">
      <w:start w:val="2"/>
      <w:numFmt w:val="decimal"/>
      <w:suff w:val="space"/>
      <w:lvlText w:val="%1、"/>
      <w:lvlJc w:val="left"/>
    </w:lvl>
  </w:abstractNum>
  <w:abstractNum w:abstractNumId="3">
    <w:nsid w:val="BF6BC116"/>
    <w:multiLevelType w:val="singleLevel"/>
    <w:tmpl w:val="BF6BC116"/>
    <w:lvl w:ilvl="0" w:tentative="0">
      <w:start w:val="16"/>
      <w:numFmt w:val="decimal"/>
      <w:suff w:val="space"/>
      <w:lvlText w:val="%1."/>
      <w:lvlJc w:val="left"/>
    </w:lvl>
  </w:abstractNum>
  <w:abstractNum w:abstractNumId="4">
    <w:nsid w:val="CA6F68C9"/>
    <w:multiLevelType w:val="singleLevel"/>
    <w:tmpl w:val="CA6F68C9"/>
    <w:lvl w:ilvl="0" w:tentative="0">
      <w:start w:val="1"/>
      <w:numFmt w:val="decimal"/>
      <w:lvlText w:val="%1."/>
      <w:lvlJc w:val="left"/>
      <w:pPr>
        <w:tabs>
          <w:tab w:val="left" w:pos="312"/>
        </w:tabs>
      </w:pPr>
    </w:lvl>
  </w:abstractNum>
  <w:abstractNum w:abstractNumId="5">
    <w:nsid w:val="CAEB8558"/>
    <w:multiLevelType w:val="singleLevel"/>
    <w:tmpl w:val="CAEB8558"/>
    <w:lvl w:ilvl="0" w:tentative="0">
      <w:start w:val="1"/>
      <w:numFmt w:val="decimal"/>
      <w:suff w:val="nothing"/>
      <w:lvlText w:val="%1、"/>
      <w:lvlJc w:val="left"/>
    </w:lvl>
  </w:abstractNum>
  <w:abstractNum w:abstractNumId="6">
    <w:nsid w:val="CFE7C3F8"/>
    <w:multiLevelType w:val="singleLevel"/>
    <w:tmpl w:val="CFE7C3F8"/>
    <w:lvl w:ilvl="0" w:tentative="0">
      <w:start w:val="1"/>
      <w:numFmt w:val="decimal"/>
      <w:suff w:val="nothing"/>
      <w:lvlText w:val="（%1）"/>
      <w:lvlJc w:val="left"/>
    </w:lvl>
  </w:abstractNum>
  <w:abstractNum w:abstractNumId="7">
    <w:nsid w:val="DDECD3BC"/>
    <w:multiLevelType w:val="singleLevel"/>
    <w:tmpl w:val="DDECD3BC"/>
    <w:lvl w:ilvl="0" w:tentative="0">
      <w:start w:val="6"/>
      <w:numFmt w:val="decimal"/>
      <w:suff w:val="space"/>
      <w:lvlText w:val="%1."/>
      <w:lvlJc w:val="left"/>
    </w:lvl>
  </w:abstractNum>
  <w:abstractNum w:abstractNumId="8">
    <w:nsid w:val="DE759F4B"/>
    <w:multiLevelType w:val="singleLevel"/>
    <w:tmpl w:val="DE759F4B"/>
    <w:lvl w:ilvl="0" w:tentative="0">
      <w:start w:val="2"/>
      <w:numFmt w:val="decimal"/>
      <w:suff w:val="space"/>
      <w:lvlText w:val="%1."/>
      <w:lvlJc w:val="left"/>
    </w:lvl>
  </w:abstractNum>
  <w:abstractNum w:abstractNumId="9">
    <w:nsid w:val="DEABE1DB"/>
    <w:multiLevelType w:val="singleLevel"/>
    <w:tmpl w:val="DEABE1DB"/>
    <w:lvl w:ilvl="0" w:tentative="0">
      <w:start w:val="23"/>
      <w:numFmt w:val="decimal"/>
      <w:suff w:val="space"/>
      <w:lvlText w:val="%1."/>
      <w:lvlJc w:val="left"/>
    </w:lvl>
  </w:abstractNum>
  <w:abstractNum w:abstractNumId="10">
    <w:nsid w:val="FFEFC674"/>
    <w:multiLevelType w:val="singleLevel"/>
    <w:tmpl w:val="FFEFC674"/>
    <w:lvl w:ilvl="0" w:tentative="0">
      <w:start w:val="1"/>
      <w:numFmt w:val="decimal"/>
      <w:suff w:val="nothing"/>
      <w:lvlText w:val="（%1）"/>
      <w:lvlJc w:val="left"/>
    </w:lvl>
  </w:abstractNum>
  <w:abstractNum w:abstractNumId="11">
    <w:nsid w:val="FFFFFF7C"/>
    <w:multiLevelType w:val="singleLevel"/>
    <w:tmpl w:val="FFFFFF7C"/>
    <w:lvl w:ilvl="0" w:tentative="0">
      <w:start w:val="1"/>
      <w:numFmt w:val="decimal"/>
      <w:pStyle w:val="65"/>
      <w:lvlText w:val="%1."/>
      <w:lvlJc w:val="left"/>
      <w:pPr>
        <w:tabs>
          <w:tab w:val="left" w:pos="2040"/>
        </w:tabs>
        <w:ind w:left="2040" w:hanging="360"/>
      </w:pPr>
    </w:lvl>
  </w:abstractNum>
  <w:abstractNum w:abstractNumId="12">
    <w:nsid w:val="FFFFFF7D"/>
    <w:multiLevelType w:val="singleLevel"/>
    <w:tmpl w:val="FFFFFF7D"/>
    <w:lvl w:ilvl="0" w:tentative="0">
      <w:start w:val="1"/>
      <w:numFmt w:val="decimal"/>
      <w:pStyle w:val="102"/>
      <w:lvlText w:val="%1."/>
      <w:lvlJc w:val="left"/>
      <w:pPr>
        <w:tabs>
          <w:tab w:val="left" w:pos="1620"/>
        </w:tabs>
        <w:ind w:left="1620" w:hanging="360"/>
      </w:pPr>
    </w:lvl>
  </w:abstractNum>
  <w:abstractNum w:abstractNumId="13">
    <w:nsid w:val="FFFFFF7E"/>
    <w:multiLevelType w:val="singleLevel"/>
    <w:tmpl w:val="FFFFFF7E"/>
    <w:lvl w:ilvl="0" w:tentative="0">
      <w:start w:val="1"/>
      <w:numFmt w:val="decimal"/>
      <w:pStyle w:val="36"/>
      <w:lvlText w:val="%1."/>
      <w:lvlJc w:val="left"/>
      <w:pPr>
        <w:tabs>
          <w:tab w:val="left" w:pos="1200"/>
        </w:tabs>
        <w:ind w:left="1200" w:hanging="360"/>
      </w:pPr>
    </w:lvl>
  </w:abstractNum>
  <w:abstractNum w:abstractNumId="14">
    <w:nsid w:val="FFFFFF7F"/>
    <w:multiLevelType w:val="singleLevel"/>
    <w:tmpl w:val="FFFFFF7F"/>
    <w:lvl w:ilvl="0" w:tentative="0">
      <w:start w:val="1"/>
      <w:numFmt w:val="decimal"/>
      <w:pStyle w:val="14"/>
      <w:lvlText w:val="%1."/>
      <w:lvlJc w:val="left"/>
      <w:pPr>
        <w:tabs>
          <w:tab w:val="left" w:pos="780"/>
        </w:tabs>
        <w:ind w:left="780" w:hanging="360"/>
      </w:pPr>
    </w:lvl>
  </w:abstractNum>
  <w:abstractNum w:abstractNumId="15">
    <w:nsid w:val="FFFFFF80"/>
    <w:multiLevelType w:val="singleLevel"/>
    <w:tmpl w:val="FFFFFF80"/>
    <w:lvl w:ilvl="0" w:tentative="0">
      <w:start w:val="1"/>
      <w:numFmt w:val="bullet"/>
      <w:lvlText w:val=""/>
      <w:lvlJc w:val="left"/>
      <w:pPr>
        <w:tabs>
          <w:tab w:val="left" w:pos="2040"/>
        </w:tabs>
        <w:ind w:left="2040" w:hanging="360"/>
      </w:pPr>
      <w:rPr>
        <w:rFonts w:hint="default" w:ascii="Wingdings" w:hAnsi="Wingdings"/>
      </w:rPr>
    </w:lvl>
  </w:abstractNum>
  <w:abstractNum w:abstractNumId="16">
    <w:nsid w:val="FFFFFF81"/>
    <w:multiLevelType w:val="singleLevel"/>
    <w:tmpl w:val="FFFFFF81"/>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17">
    <w:nsid w:val="FFFFFF82"/>
    <w:multiLevelType w:val="singleLevel"/>
    <w:tmpl w:val="FFFFFF82"/>
    <w:lvl w:ilvl="0" w:tentative="0">
      <w:start w:val="1"/>
      <w:numFmt w:val="bullet"/>
      <w:pStyle w:val="33"/>
      <w:lvlText w:val=""/>
      <w:lvlJc w:val="left"/>
      <w:pPr>
        <w:tabs>
          <w:tab w:val="left" w:pos="1200"/>
        </w:tabs>
        <w:ind w:left="1200" w:hanging="360"/>
      </w:pPr>
      <w:rPr>
        <w:rFonts w:hint="default" w:ascii="Wingdings" w:hAnsi="Wingdings"/>
      </w:rPr>
    </w:lvl>
  </w:abstractNum>
  <w:abstractNum w:abstractNumId="18">
    <w:nsid w:val="FFFFFF83"/>
    <w:multiLevelType w:val="singleLevel"/>
    <w:tmpl w:val="FFFFFF83"/>
    <w:lvl w:ilvl="0" w:tentative="0">
      <w:start w:val="1"/>
      <w:numFmt w:val="bullet"/>
      <w:pStyle w:val="40"/>
      <w:lvlText w:val=""/>
      <w:lvlJc w:val="left"/>
      <w:pPr>
        <w:tabs>
          <w:tab w:val="left" w:pos="780"/>
        </w:tabs>
        <w:ind w:left="780" w:hanging="360"/>
      </w:pPr>
      <w:rPr>
        <w:rFonts w:hint="default" w:ascii="Wingdings" w:hAnsi="Wingdings"/>
      </w:rPr>
    </w:lvl>
  </w:abstractNum>
  <w:abstractNum w:abstractNumId="19">
    <w:nsid w:val="FFFFFF88"/>
    <w:multiLevelType w:val="singleLevel"/>
    <w:tmpl w:val="FFFFFF88"/>
    <w:lvl w:ilvl="0" w:tentative="0">
      <w:start w:val="1"/>
      <w:numFmt w:val="decimal"/>
      <w:pStyle w:val="20"/>
      <w:lvlText w:val="%1."/>
      <w:lvlJc w:val="left"/>
      <w:pPr>
        <w:tabs>
          <w:tab w:val="left" w:pos="360"/>
        </w:tabs>
        <w:ind w:left="360" w:hanging="360"/>
      </w:pPr>
    </w:lvl>
  </w:abstractNum>
  <w:abstractNum w:abstractNumId="20">
    <w:nsid w:val="0EDB2900"/>
    <w:multiLevelType w:val="multilevel"/>
    <w:tmpl w:val="0EDB2900"/>
    <w:lvl w:ilvl="0" w:tentative="0">
      <w:start w:val="1"/>
      <w:numFmt w:val="bullet"/>
      <w:pStyle w:val="127"/>
      <w:lvlText w:val="−"/>
      <w:lvlJc w:val="left"/>
      <w:pPr>
        <w:tabs>
          <w:tab w:val="left" w:pos="2409"/>
        </w:tabs>
        <w:ind w:left="2410" w:hanging="284"/>
      </w:pPr>
      <w:rPr>
        <w:rFonts w:hint="default" w:ascii="Times New Roman" w:hAnsi="Times New Roman" w:cs="Times New Roman"/>
        <w:sz w:val="16"/>
        <w:szCs w:val="16"/>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21">
    <w:nsid w:val="20A10221"/>
    <w:multiLevelType w:val="multilevel"/>
    <w:tmpl w:val="20A10221"/>
    <w:lvl w:ilvl="0" w:tentative="0">
      <w:start w:val="1"/>
      <w:numFmt w:val="decimal"/>
      <w:pStyle w:val="159"/>
      <w:lvlText w:val="表 2.%1"/>
      <w:lvlJc w:val="left"/>
      <w:pPr>
        <w:tabs>
          <w:tab w:val="left" w:pos="902"/>
        </w:tabs>
        <w:ind w:left="90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27076AAD"/>
    <w:multiLevelType w:val="multilevel"/>
    <w:tmpl w:val="27076AAD"/>
    <w:lvl w:ilvl="0" w:tentative="0">
      <w:start w:val="1"/>
      <w:numFmt w:val="decimal"/>
      <w:lvlText w:val="%1"/>
      <w:lvlJc w:val="left"/>
      <w:pPr>
        <w:tabs>
          <w:tab w:val="left" w:pos="425"/>
        </w:tabs>
        <w:ind w:left="425" w:hanging="425"/>
      </w:pPr>
    </w:lvl>
    <w:lvl w:ilvl="1" w:tentative="0">
      <w:start w:val="1"/>
      <w:numFmt w:val="decimal"/>
      <w:pStyle w:val="76"/>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27727B63"/>
    <w:multiLevelType w:val="multilevel"/>
    <w:tmpl w:val="27727B63"/>
    <w:lvl w:ilvl="0" w:tentative="0">
      <w:start w:val="1"/>
      <w:numFmt w:val="bullet"/>
      <w:pStyle w:val="202"/>
      <w:lvlText w:val=""/>
      <w:lvlJc w:val="left"/>
      <w:pPr>
        <w:tabs>
          <w:tab w:val="left" w:pos="340"/>
        </w:tabs>
        <w:ind w:left="340" w:hanging="170"/>
      </w:pPr>
      <w:rPr>
        <w:rFonts w:hint="default" w:ascii="Wingdings" w:hAnsi="Wingdings"/>
        <w:color w:val="auto"/>
        <w:spacing w:val="0"/>
        <w:w w:val="100"/>
        <w:position w:val="1"/>
        <w:sz w:val="13"/>
        <w:szCs w:val="13"/>
      </w:rPr>
    </w:lvl>
    <w:lvl w:ilvl="1" w:tentative="0">
      <w:start w:val="1"/>
      <w:numFmt w:val="bullet"/>
      <w:pStyle w:val="283"/>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4">
    <w:nsid w:val="2D8CD6E0"/>
    <w:multiLevelType w:val="singleLevel"/>
    <w:tmpl w:val="2D8CD6E0"/>
    <w:lvl w:ilvl="0" w:tentative="0">
      <w:start w:val="7"/>
      <w:numFmt w:val="decimal"/>
      <w:suff w:val="nothing"/>
      <w:lvlText w:val="（%1）"/>
      <w:lvlJc w:val="left"/>
      <w:pPr>
        <w:ind w:left="156"/>
      </w:pPr>
    </w:lvl>
  </w:abstractNum>
  <w:abstractNum w:abstractNumId="25">
    <w:nsid w:val="38600BB7"/>
    <w:multiLevelType w:val="multilevel"/>
    <w:tmpl w:val="38600BB7"/>
    <w:lvl w:ilvl="0" w:tentative="0">
      <w:start w:val="1"/>
      <w:numFmt w:val="decimal"/>
      <w:pStyle w:val="304"/>
      <w:lvlText w:val="%1．"/>
      <w:lvlJc w:val="left"/>
      <w:pPr>
        <w:tabs>
          <w:tab w:val="left" w:pos="680"/>
        </w:tabs>
        <w:ind w:left="1021" w:hanging="601"/>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3A5DF31E"/>
    <w:multiLevelType w:val="singleLevel"/>
    <w:tmpl w:val="3A5DF31E"/>
    <w:lvl w:ilvl="0" w:tentative="0">
      <w:start w:val="6"/>
      <w:numFmt w:val="chineseCounting"/>
      <w:suff w:val="space"/>
      <w:lvlText w:val="第%1部分"/>
      <w:lvlJc w:val="left"/>
      <w:rPr>
        <w:rFonts w:hint="eastAsia"/>
      </w:rPr>
    </w:lvl>
  </w:abstractNum>
  <w:abstractNum w:abstractNumId="27">
    <w:nsid w:val="47B24A7F"/>
    <w:multiLevelType w:val="multilevel"/>
    <w:tmpl w:val="47B24A7F"/>
    <w:lvl w:ilvl="0" w:tentative="0">
      <w:start w:val="1"/>
      <w:numFmt w:val="decimal"/>
      <w:pStyle w:val="125"/>
      <w:lvlText w:val="%1、"/>
      <w:lvlJc w:val="left"/>
      <w:pPr>
        <w:tabs>
          <w:tab w:val="left" w:pos="740"/>
        </w:tabs>
        <w:ind w:left="1081" w:hanging="1081"/>
      </w:pPr>
      <w:rPr>
        <w:rFonts w:hint="default"/>
      </w:rPr>
    </w:lvl>
    <w:lvl w:ilvl="1" w:tentative="0">
      <w:start w:val="1"/>
      <w:numFmt w:val="decimal"/>
      <w:lvlText w:val="%2、"/>
      <w:lvlJc w:val="left"/>
      <w:pPr>
        <w:tabs>
          <w:tab w:val="left" w:pos="1160"/>
        </w:tabs>
        <w:ind w:left="1501" w:hanging="1081"/>
      </w:pPr>
      <w:rPr>
        <w:rFonts w:hint="default" w:ascii="Arial" w:hAnsi="Arial" w:cs="Arial"/>
        <w:b/>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4C521D17"/>
    <w:multiLevelType w:val="multilevel"/>
    <w:tmpl w:val="4C521D17"/>
    <w:lvl w:ilvl="0" w:tentative="0">
      <w:start w:val="1"/>
      <w:numFmt w:val="decimal"/>
      <w:lvlText w:val="%1）"/>
      <w:lvlJc w:val="left"/>
      <w:pPr>
        <w:tabs>
          <w:tab w:val="left" w:pos="840"/>
        </w:tabs>
        <w:ind w:left="840" w:hanging="420"/>
      </w:pPr>
      <w:rPr>
        <w:rFonts w:hint="eastAsia"/>
      </w:rPr>
    </w:lvl>
    <w:lvl w:ilvl="1" w:tentative="0">
      <w:start w:val="1"/>
      <w:numFmt w:val="decimal"/>
      <w:pStyle w:val="299"/>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53C49141"/>
    <w:multiLevelType w:val="multilevel"/>
    <w:tmpl w:val="53C49141"/>
    <w:lvl w:ilvl="0" w:tentative="0">
      <w:start w:val="1"/>
      <w:numFmt w:val="none"/>
      <w:pStyle w:val="175"/>
      <w:suff w:val="nothing"/>
      <w:lvlText w:val="%1"/>
      <w:lvlJc w:val="left"/>
      <w:pPr>
        <w:tabs>
          <w:tab w:val="left" w:pos="0"/>
        </w:tabs>
        <w:ind w:left="0" w:firstLine="0"/>
      </w:pPr>
      <w:rPr>
        <w:rFonts w:hint="default" w:ascii="Times New Roman" w:hAnsi="Times New Roman" w:cs="Times New Roman"/>
        <w:b/>
        <w:i w:val="0"/>
        <w:sz w:val="21"/>
      </w:rPr>
    </w:lvl>
    <w:lvl w:ilvl="1" w:tentative="0">
      <w:start w:val="1"/>
      <w:numFmt w:val="decimal"/>
      <w:suff w:val="nothing"/>
      <w:lvlText w:val="%1%2　"/>
      <w:lvlJc w:val="left"/>
      <w:pPr>
        <w:tabs>
          <w:tab w:val="left" w:pos="0"/>
        </w:tabs>
        <w:ind w:left="0" w:firstLine="0"/>
      </w:pPr>
      <w:rPr>
        <w:rFonts w:hint="eastAsia" w:ascii="黑体" w:hAnsi="黑体" w:eastAsia="黑体"/>
        <w:b w:val="0"/>
        <w:i w:val="0"/>
        <w:sz w:val="21"/>
      </w:rPr>
    </w:lvl>
    <w:lvl w:ilvl="2" w:tentative="0">
      <w:start w:val="1"/>
      <w:numFmt w:val="decimal"/>
      <w:suff w:val="nothing"/>
      <w:lvlText w:val="%1%2.%3　"/>
      <w:lvlJc w:val="left"/>
      <w:pPr>
        <w:tabs>
          <w:tab w:val="left" w:pos="0"/>
        </w:tabs>
        <w:ind w:left="0" w:firstLine="0"/>
      </w:pPr>
      <w:rPr>
        <w:rFonts w:hint="eastAsia" w:ascii="黑体" w:hAnsi="黑体" w:eastAsia="黑体"/>
        <w:b w:val="0"/>
        <w:i w:val="0"/>
        <w:sz w:val="21"/>
      </w:rPr>
    </w:lvl>
    <w:lvl w:ilvl="3" w:tentative="0">
      <w:start w:val="1"/>
      <w:numFmt w:val="decimal"/>
      <w:pStyle w:val="209"/>
      <w:suff w:val="nothing"/>
      <w:lvlText w:val="%1%2.%3.%4　"/>
      <w:lvlJc w:val="left"/>
      <w:pPr>
        <w:tabs>
          <w:tab w:val="left" w:pos="0"/>
        </w:tabs>
        <w:ind w:left="0" w:firstLine="0"/>
      </w:pPr>
      <w:rPr>
        <w:rFonts w:hint="eastAsia" w:ascii="黑体" w:hAnsi="黑体" w:eastAsia="黑体"/>
        <w:b w:val="0"/>
        <w:i w:val="0"/>
        <w:sz w:val="21"/>
      </w:rPr>
    </w:lvl>
    <w:lvl w:ilvl="4" w:tentative="0">
      <w:start w:val="1"/>
      <w:numFmt w:val="decimal"/>
      <w:suff w:val="nothing"/>
      <w:lvlText w:val="%1%2.%3.%4.%5　"/>
      <w:lvlJc w:val="left"/>
      <w:pPr>
        <w:tabs>
          <w:tab w:val="left" w:pos="0"/>
        </w:tabs>
        <w:ind w:left="0" w:firstLine="0"/>
      </w:pPr>
      <w:rPr>
        <w:rFonts w:hint="eastAsia" w:ascii="黑体" w:hAnsi="黑体" w:eastAsia="黑体"/>
        <w:b w:val="0"/>
        <w:i w:val="0"/>
        <w:sz w:val="21"/>
      </w:rPr>
    </w:lvl>
    <w:lvl w:ilvl="5" w:tentative="0">
      <w:start w:val="1"/>
      <w:numFmt w:val="decimal"/>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30">
    <w:nsid w:val="58992161"/>
    <w:multiLevelType w:val="multilevel"/>
    <w:tmpl w:val="58992161"/>
    <w:lvl w:ilvl="0" w:tentative="0">
      <w:start w:val="1"/>
      <w:numFmt w:val="decimal"/>
      <w:pStyle w:val="230"/>
      <w:lvlText w:val="表 3.%1"/>
      <w:lvlJc w:val="left"/>
      <w:pPr>
        <w:tabs>
          <w:tab w:val="left" w:pos="902"/>
        </w:tabs>
        <w:ind w:left="90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58E8074C"/>
    <w:multiLevelType w:val="multilevel"/>
    <w:tmpl w:val="58E8074C"/>
    <w:lvl w:ilvl="0" w:tentative="0">
      <w:start w:val="1"/>
      <w:numFmt w:val="decimal"/>
      <w:pStyle w:val="24"/>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2">
    <w:nsid w:val="5A34D045"/>
    <w:multiLevelType w:val="singleLevel"/>
    <w:tmpl w:val="5A34D045"/>
    <w:lvl w:ilvl="0" w:tentative="0">
      <w:start w:val="2"/>
      <w:numFmt w:val="decimal"/>
      <w:suff w:val="nothing"/>
      <w:lvlText w:val="%1、"/>
      <w:lvlJc w:val="left"/>
    </w:lvl>
  </w:abstractNum>
  <w:abstractNum w:abstractNumId="33">
    <w:nsid w:val="5B6D3AF1"/>
    <w:multiLevelType w:val="multilevel"/>
    <w:tmpl w:val="5B6D3AF1"/>
    <w:lvl w:ilvl="0" w:tentative="0">
      <w:start w:val="1"/>
      <w:numFmt w:val="decimal"/>
      <w:pStyle w:val="243"/>
      <w:lvlText w:val="%1　"/>
      <w:lvlJc w:val="left"/>
      <w:pPr>
        <w:tabs>
          <w:tab w:val="left" w:pos="539"/>
        </w:tabs>
        <w:ind w:left="426"/>
      </w:pPr>
      <w:rPr>
        <w:rFonts w:hint="eastAsia" w:cs="Times New Roman"/>
      </w:rPr>
    </w:lvl>
    <w:lvl w:ilvl="1" w:tentative="0">
      <w:start w:val="1"/>
      <w:numFmt w:val="decimal"/>
      <w:lvlText w:val="%1.%2　"/>
      <w:lvlJc w:val="left"/>
      <w:pPr>
        <w:tabs>
          <w:tab w:val="left" w:pos="369"/>
        </w:tabs>
        <w:ind w:left="369" w:hanging="227"/>
      </w:pPr>
      <w:rPr>
        <w:rFonts w:hint="default" w:ascii="Arial" w:hAnsi="Arial" w:eastAsia="宋体" w:cs="Times New Roman"/>
        <w:b/>
        <w:i w:val="0"/>
        <w:sz w:val="28"/>
      </w:rPr>
    </w:lvl>
    <w:lvl w:ilvl="2" w:tentative="0">
      <w:start w:val="1"/>
      <w:numFmt w:val="decimal"/>
      <w:lvlText w:val="%1.%2.%3."/>
      <w:lvlJc w:val="left"/>
      <w:pPr>
        <w:tabs>
          <w:tab w:val="left" w:pos="709"/>
        </w:tabs>
        <w:ind w:left="709" w:hanging="709"/>
      </w:pPr>
      <w:rPr>
        <w:rFonts w:hint="eastAsia" w:cs="Times New Roman"/>
      </w:rPr>
    </w:lvl>
    <w:lvl w:ilvl="3" w:tentative="0">
      <w:start w:val="0"/>
      <w:numFmt w:val="decimal"/>
      <w:lvlText w:val="%42.1.1.3"/>
      <w:lvlJc w:val="left"/>
      <w:pPr>
        <w:tabs>
          <w:tab w:val="left" w:pos="851"/>
        </w:tabs>
        <w:ind w:left="851" w:hanging="851"/>
      </w:pPr>
      <w:rPr>
        <w:rFonts w:hint="eastAsia" w:cs="Times New Roman"/>
      </w:rPr>
    </w:lvl>
    <w:lvl w:ilvl="4" w:tentative="0">
      <w:start w:val="0"/>
      <w:numFmt w:val="decimal"/>
      <w:lvlText w:val="%1.%2.%3.%4.%5."/>
      <w:lvlJc w:val="left"/>
      <w:pPr>
        <w:tabs>
          <w:tab w:val="left" w:pos="992"/>
        </w:tabs>
        <w:ind w:left="992" w:hanging="992"/>
      </w:pPr>
      <w:rPr>
        <w:rFonts w:hint="eastAsia" w:cs="Times New Roman"/>
      </w:rPr>
    </w:lvl>
    <w:lvl w:ilvl="5" w:tentative="0">
      <w:start w:val="0"/>
      <w:numFmt w:val="decimal"/>
      <w:lvlText w:val="%1.%2.%3.%4.%5.%6."/>
      <w:lvlJc w:val="left"/>
      <w:pPr>
        <w:tabs>
          <w:tab w:val="left" w:pos="1134"/>
        </w:tabs>
        <w:ind w:left="1134" w:hanging="1134"/>
      </w:pPr>
      <w:rPr>
        <w:rFonts w:hint="eastAsia" w:cs="Times New Roman"/>
      </w:rPr>
    </w:lvl>
    <w:lvl w:ilvl="6" w:tentative="0">
      <w:start w:val="0"/>
      <w:numFmt w:val="decimal"/>
      <w:lvlText w:val="%1.%2.%3.%4.%5.%6.%7."/>
      <w:lvlJc w:val="left"/>
      <w:pPr>
        <w:tabs>
          <w:tab w:val="left" w:pos="1276"/>
        </w:tabs>
        <w:ind w:left="1276" w:hanging="1276"/>
      </w:pPr>
      <w:rPr>
        <w:rFonts w:hint="eastAsia" w:cs="Times New Roman"/>
      </w:rPr>
    </w:lvl>
    <w:lvl w:ilvl="7" w:tentative="0">
      <w:start w:val="0"/>
      <w:numFmt w:val="decimal"/>
      <w:lvlText w:val="%1.%2.%3.%4.%5.%6.%7.%8."/>
      <w:lvlJc w:val="left"/>
      <w:pPr>
        <w:tabs>
          <w:tab w:val="left" w:pos="1418"/>
        </w:tabs>
        <w:ind w:left="1418" w:hanging="1418"/>
      </w:pPr>
      <w:rPr>
        <w:rFonts w:hint="eastAsia" w:cs="Times New Roman"/>
      </w:rPr>
    </w:lvl>
    <w:lvl w:ilvl="8" w:tentative="0">
      <w:start w:val="0"/>
      <w:numFmt w:val="decimal"/>
      <w:lvlText w:val="%1.%2.%3.%4.%5.%6.%7.%8.%9."/>
      <w:lvlJc w:val="left"/>
      <w:pPr>
        <w:tabs>
          <w:tab w:val="left" w:pos="1559"/>
        </w:tabs>
        <w:ind w:left="1559" w:hanging="1559"/>
      </w:pPr>
      <w:rPr>
        <w:rFonts w:hint="eastAsia" w:cs="Times New Roman"/>
      </w:rPr>
    </w:lvl>
  </w:abstractNum>
  <w:abstractNum w:abstractNumId="34">
    <w:nsid w:val="5CA61692"/>
    <w:multiLevelType w:val="multilevel"/>
    <w:tmpl w:val="5CA61692"/>
    <w:lvl w:ilvl="0" w:tentative="0">
      <w:start w:val="1"/>
      <w:numFmt w:val="decimal"/>
      <w:lvlText w:val="%1."/>
      <w:lvlJc w:val="left"/>
      <w:pPr>
        <w:tabs>
          <w:tab w:val="left" w:pos="425"/>
        </w:tabs>
        <w:ind w:left="425" w:hanging="425"/>
      </w:pPr>
      <w:rPr>
        <w:rFonts w:hint="eastAsia"/>
      </w:rPr>
    </w:lvl>
    <w:lvl w:ilvl="1" w:tentative="0">
      <w:start w:val="3"/>
      <w:numFmt w:val="decimal"/>
      <w:lvlText w:val="%1.%2."/>
      <w:lvlJc w:val="left"/>
      <w:pPr>
        <w:tabs>
          <w:tab w:val="left" w:pos="567"/>
        </w:tabs>
        <w:ind w:left="567" w:hanging="567"/>
      </w:pPr>
      <w:rPr>
        <w:rFonts w:hint="eastAsia"/>
      </w:rPr>
    </w:lvl>
    <w:lvl w:ilvl="2" w:tentative="0">
      <w:start w:val="1"/>
      <w:numFmt w:val="decimal"/>
      <w:lvlRestart w:val="0"/>
      <w:lvlText w:val="表%1.%2-%3."/>
      <w:lvlJc w:val="left"/>
      <w:pPr>
        <w:tabs>
          <w:tab w:val="left" w:pos="709"/>
        </w:tabs>
        <w:ind w:left="709" w:hanging="709"/>
      </w:pPr>
      <w:rPr>
        <w:rFonts w:hint="eastAsia" w:eastAsia="宋体"/>
        <w:sz w:val="18"/>
      </w:rPr>
    </w:lvl>
    <w:lvl w:ilvl="3" w:tentative="0">
      <w:start w:val="1"/>
      <w:numFmt w:val="decimal"/>
      <w:pStyle w:val="251"/>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2%3%6%1...%4.%5..%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5">
    <w:nsid w:val="5CB13A7B"/>
    <w:multiLevelType w:val="multilevel"/>
    <w:tmpl w:val="5CB13A7B"/>
    <w:lvl w:ilvl="0" w:tentative="0">
      <w:start w:val="1"/>
      <w:numFmt w:val="decimal"/>
      <w:lvlText w:val="表1-%1"/>
      <w:lvlJc w:val="left"/>
      <w:pPr>
        <w:tabs>
          <w:tab w:val="left" w:pos="2100"/>
        </w:tabs>
        <w:ind w:left="2100" w:hanging="420"/>
      </w:pPr>
      <w:rPr>
        <w:rFonts w:hint="eastAsia" w:eastAsia="宋体"/>
        <w:b w:val="0"/>
        <w:i w:val="0"/>
        <w:sz w:val="21"/>
      </w:rPr>
    </w:lvl>
    <w:lvl w:ilvl="1" w:tentative="0">
      <w:start w:val="1"/>
      <w:numFmt w:val="decimal"/>
      <w:pStyle w:val="235"/>
      <w:lvlText w:val="表1-%2"/>
      <w:lvlJc w:val="left"/>
      <w:pPr>
        <w:tabs>
          <w:tab w:val="left" w:pos="1669"/>
        </w:tabs>
        <w:ind w:left="1669" w:hanging="420"/>
      </w:pPr>
      <w:rPr>
        <w:rFonts w:hint="eastAsia" w:eastAsia="宋体"/>
        <w:b/>
        <w:i w:val="0"/>
        <w:sz w:val="21"/>
      </w:rPr>
    </w:lvl>
    <w:lvl w:ilvl="2" w:tentative="0">
      <w:start w:val="1"/>
      <w:numFmt w:val="lowerRoman"/>
      <w:lvlText w:val="%3."/>
      <w:lvlJc w:val="right"/>
      <w:pPr>
        <w:tabs>
          <w:tab w:val="left" w:pos="2089"/>
        </w:tabs>
        <w:ind w:left="2089" w:hanging="420"/>
      </w:pPr>
    </w:lvl>
    <w:lvl w:ilvl="3" w:tentative="0">
      <w:start w:val="1"/>
      <w:numFmt w:val="decimal"/>
      <w:lvlText w:val="%4."/>
      <w:lvlJc w:val="left"/>
      <w:pPr>
        <w:tabs>
          <w:tab w:val="left" w:pos="2509"/>
        </w:tabs>
        <w:ind w:left="2509" w:hanging="420"/>
      </w:pPr>
    </w:lvl>
    <w:lvl w:ilvl="4" w:tentative="0">
      <w:start w:val="1"/>
      <w:numFmt w:val="lowerLetter"/>
      <w:lvlText w:val="%5)"/>
      <w:lvlJc w:val="left"/>
      <w:pPr>
        <w:tabs>
          <w:tab w:val="left" w:pos="2929"/>
        </w:tabs>
        <w:ind w:left="2929" w:hanging="420"/>
      </w:pPr>
    </w:lvl>
    <w:lvl w:ilvl="5" w:tentative="0">
      <w:start w:val="1"/>
      <w:numFmt w:val="lowerRoman"/>
      <w:lvlText w:val="%6."/>
      <w:lvlJc w:val="right"/>
      <w:pPr>
        <w:tabs>
          <w:tab w:val="left" w:pos="3349"/>
        </w:tabs>
        <w:ind w:left="3349" w:hanging="420"/>
      </w:pPr>
    </w:lvl>
    <w:lvl w:ilvl="6" w:tentative="0">
      <w:start w:val="1"/>
      <w:numFmt w:val="decimal"/>
      <w:lvlText w:val="%7."/>
      <w:lvlJc w:val="left"/>
      <w:pPr>
        <w:tabs>
          <w:tab w:val="left" w:pos="3769"/>
        </w:tabs>
        <w:ind w:left="3769" w:hanging="420"/>
      </w:pPr>
    </w:lvl>
    <w:lvl w:ilvl="7" w:tentative="0">
      <w:start w:val="1"/>
      <w:numFmt w:val="lowerLetter"/>
      <w:lvlText w:val="%8)"/>
      <w:lvlJc w:val="left"/>
      <w:pPr>
        <w:tabs>
          <w:tab w:val="left" w:pos="4189"/>
        </w:tabs>
        <w:ind w:left="4189" w:hanging="420"/>
      </w:pPr>
    </w:lvl>
    <w:lvl w:ilvl="8" w:tentative="0">
      <w:start w:val="1"/>
      <w:numFmt w:val="lowerRoman"/>
      <w:lvlText w:val="%9."/>
      <w:lvlJc w:val="right"/>
      <w:pPr>
        <w:tabs>
          <w:tab w:val="left" w:pos="4609"/>
        </w:tabs>
        <w:ind w:left="4609" w:hanging="420"/>
      </w:pPr>
    </w:lvl>
  </w:abstractNum>
  <w:abstractNum w:abstractNumId="36">
    <w:nsid w:val="6E230785"/>
    <w:multiLevelType w:val="multilevel"/>
    <w:tmpl w:val="6E230785"/>
    <w:lvl w:ilvl="0" w:tentative="0">
      <w:start w:val="1"/>
      <w:numFmt w:val="bullet"/>
      <w:pStyle w:val="273"/>
      <w:lvlText w:val=""/>
      <w:lvlJc w:val="left"/>
      <w:pPr>
        <w:tabs>
          <w:tab w:val="left" w:pos="170"/>
        </w:tabs>
        <w:ind w:left="170" w:hanging="170"/>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7">
    <w:nsid w:val="747C0792"/>
    <w:multiLevelType w:val="multilevel"/>
    <w:tmpl w:val="747C0792"/>
    <w:lvl w:ilvl="0" w:tentative="0">
      <w:start w:val="1"/>
      <w:numFmt w:val="koreanDigital2"/>
      <w:lvlText w:val="%1."/>
      <w:lvlJc w:val="left"/>
      <w:pPr>
        <w:tabs>
          <w:tab w:val="left" w:pos="0"/>
        </w:tabs>
        <w:ind w:left="420" w:hanging="420"/>
      </w:pPr>
      <w:rPr>
        <w:rFonts w:hint="default"/>
        <w:lang w:val="en-US"/>
      </w:rPr>
    </w:lvl>
    <w:lvl w:ilvl="1" w:tentative="0">
      <w:start w:val="1"/>
      <w:numFmt w:val="bullet"/>
      <w:pStyle w:val="131"/>
      <w:lvlText w:val=""/>
      <w:lvlJc w:val="left"/>
      <w:pPr>
        <w:tabs>
          <w:tab w:val="left" w:pos="420"/>
        </w:tabs>
        <w:ind w:left="839" w:hanging="419"/>
      </w:pPr>
      <w:rPr>
        <w:rFonts w:hint="default"/>
      </w:rPr>
    </w:lvl>
    <w:lvl w:ilvl="2" w:tentative="0">
      <w:start w:val="1"/>
      <w:numFmt w:val="decimal"/>
      <w:lvlRestart w:val="1"/>
      <w:pStyle w:val="167"/>
      <w:lvlText w:val="%3、"/>
      <w:lvlJc w:val="left"/>
      <w:pPr>
        <w:tabs>
          <w:tab w:val="left" w:pos="-60"/>
        </w:tabs>
        <w:ind w:left="779" w:hanging="419"/>
      </w:pPr>
      <w:rPr>
        <w:rFonts w:hint="eastAsia"/>
      </w:rPr>
    </w:lvl>
    <w:lvl w:ilvl="3" w:tentative="0">
      <w:start w:val="1"/>
      <w:numFmt w:val="decimal"/>
      <w:lvlText w:val="%4)"/>
      <w:lvlJc w:val="left"/>
      <w:pPr>
        <w:tabs>
          <w:tab w:val="left" w:pos="1259"/>
        </w:tabs>
        <w:ind w:left="1259" w:hanging="420"/>
      </w:pPr>
      <w:rPr>
        <w:rFonts w:hint="default"/>
        <w:lang w:val="en-US"/>
      </w:rPr>
    </w:lvl>
    <w:lvl w:ilvl="4" w:tentative="0">
      <w:start w:val="1"/>
      <w:numFmt w:val="decimal"/>
      <w:lvlRestart w:val="3"/>
      <w:pStyle w:val="228"/>
      <w:lvlText w:val="%5)"/>
      <w:lvlJc w:val="left"/>
      <w:pPr>
        <w:tabs>
          <w:tab w:val="left" w:pos="1259"/>
        </w:tabs>
        <w:ind w:left="1678" w:hanging="419"/>
      </w:pPr>
      <w:rPr>
        <w:rFonts w:hint="eastAsia"/>
      </w:rPr>
    </w:lvl>
    <w:lvl w:ilvl="5" w:tentative="0">
      <w:start w:val="1"/>
      <w:numFmt w:val="bullet"/>
      <w:lvlRestart w:val="0"/>
      <w:pStyle w:val="237"/>
      <w:lvlText w:val=""/>
      <w:lvlJc w:val="left"/>
      <w:pPr>
        <w:tabs>
          <w:tab w:val="left" w:pos="1678"/>
        </w:tabs>
        <w:ind w:left="2098" w:hanging="420"/>
      </w:pPr>
      <w:rPr>
        <w:rFonts w:hint="default" w:ascii="Wingdings" w:hAnsi="Wingdings"/>
      </w:rPr>
    </w:lvl>
    <w:lvl w:ilvl="6" w:tentative="0">
      <w:start w:val="1"/>
      <w:numFmt w:val="none"/>
      <w:suff w:val="nothing"/>
      <w:lvlText w:val=""/>
      <w:lvlJc w:val="left"/>
      <w:pPr>
        <w:ind w:left="0" w:firstLine="0"/>
      </w:pPr>
      <w:rPr>
        <w:rFonts w:hint="eastAsia"/>
      </w:rPr>
    </w:lvl>
    <w:lvl w:ilvl="7" w:tentative="0">
      <w:start w:val="1"/>
      <w:numFmt w:val="decimal"/>
      <w:lvlRestart w:val="1"/>
      <w:isLgl/>
      <w:suff w:val="space"/>
      <w:lvlText w:val="%8"/>
      <w:lvlJc w:val="left"/>
      <w:pPr>
        <w:ind w:left="0" w:firstLine="0"/>
      </w:pPr>
      <w:rPr>
        <w:rFonts w:hint="eastAsia"/>
      </w:rPr>
    </w:lvl>
    <w:lvl w:ilvl="8" w:tentative="0">
      <w:start w:val="1"/>
      <w:numFmt w:val="decimal"/>
      <w:lvlRestart w:val="1"/>
      <w:isLgl/>
      <w:suff w:val="space"/>
      <w:lvlText w:val="%9"/>
      <w:lvlJc w:val="left"/>
      <w:pPr>
        <w:ind w:left="0" w:firstLine="0"/>
      </w:pPr>
      <w:rPr>
        <w:rFonts w:hint="eastAsia"/>
      </w:rPr>
    </w:lvl>
  </w:abstractNum>
  <w:abstractNum w:abstractNumId="38">
    <w:nsid w:val="7A0F6431"/>
    <w:multiLevelType w:val="singleLevel"/>
    <w:tmpl w:val="7A0F6431"/>
    <w:lvl w:ilvl="0" w:tentative="0">
      <w:start w:val="1"/>
      <w:numFmt w:val="decimal"/>
      <w:suff w:val="space"/>
      <w:lvlText w:val="%1."/>
      <w:lvlJc w:val="left"/>
    </w:lvl>
  </w:abstractNum>
  <w:num w:numId="1">
    <w:abstractNumId w:val="14"/>
  </w:num>
  <w:num w:numId="2">
    <w:abstractNumId w:val="16"/>
  </w:num>
  <w:num w:numId="3">
    <w:abstractNumId w:val="19"/>
  </w:num>
  <w:num w:numId="4">
    <w:abstractNumId w:val="31"/>
  </w:num>
  <w:num w:numId="5">
    <w:abstractNumId w:val="17"/>
  </w:num>
  <w:num w:numId="6">
    <w:abstractNumId w:val="13"/>
  </w:num>
  <w:num w:numId="7">
    <w:abstractNumId w:val="18"/>
  </w:num>
  <w:num w:numId="8">
    <w:abstractNumId w:val="11"/>
  </w:num>
  <w:num w:numId="9">
    <w:abstractNumId w:val="22"/>
  </w:num>
  <w:num w:numId="10">
    <w:abstractNumId w:val="12"/>
  </w:num>
  <w:num w:numId="11">
    <w:abstractNumId w:val="27"/>
  </w:num>
  <w:num w:numId="12">
    <w:abstractNumId w:val="20"/>
  </w:num>
  <w:num w:numId="13">
    <w:abstractNumId w:val="37"/>
  </w:num>
  <w:num w:numId="14">
    <w:abstractNumId w:val="21"/>
  </w:num>
  <w:num w:numId="15">
    <w:abstractNumId w:val="29"/>
  </w:num>
  <w:num w:numId="16">
    <w:abstractNumId w:val="23"/>
  </w:num>
  <w:num w:numId="17">
    <w:abstractNumId w:val="30"/>
  </w:num>
  <w:num w:numId="18">
    <w:abstractNumId w:val="35"/>
  </w:num>
  <w:num w:numId="19">
    <w:abstractNumId w:val="33"/>
  </w:num>
  <w:num w:numId="20">
    <w:abstractNumId w:val="34"/>
  </w:num>
  <w:num w:numId="21">
    <w:abstractNumId w:val="36"/>
  </w:num>
  <w:num w:numId="22">
    <w:abstractNumId w:val="28"/>
  </w:num>
  <w:num w:numId="23">
    <w:abstractNumId w:val="15"/>
  </w:num>
  <w:num w:numId="24">
    <w:abstractNumId w:val="25"/>
  </w:num>
  <w:num w:numId="25">
    <w:abstractNumId w:val="4"/>
  </w:num>
  <w:num w:numId="26">
    <w:abstractNumId w:val="2"/>
  </w:num>
  <w:num w:numId="27">
    <w:abstractNumId w:val="38"/>
  </w:num>
  <w:num w:numId="28">
    <w:abstractNumId w:val="6"/>
  </w:num>
  <w:num w:numId="29">
    <w:abstractNumId w:val="10"/>
  </w:num>
  <w:num w:numId="30">
    <w:abstractNumId w:val="8"/>
  </w:num>
  <w:num w:numId="31">
    <w:abstractNumId w:val="7"/>
  </w:num>
  <w:num w:numId="32">
    <w:abstractNumId w:val="3"/>
  </w:num>
  <w:num w:numId="33">
    <w:abstractNumId w:val="9"/>
  </w:num>
  <w:num w:numId="34">
    <w:abstractNumId w:val="24"/>
  </w:num>
  <w:num w:numId="35">
    <w:abstractNumId w:val="32"/>
  </w:num>
  <w:num w:numId="36">
    <w:abstractNumId w:val="5"/>
  </w:num>
  <w:num w:numId="37">
    <w:abstractNumId w:val="0"/>
  </w:num>
  <w:num w:numId="38">
    <w:abstractNumId w:val="26"/>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lMDBjMjNmNjU3OGQwYWNkYWU0ZGNkZDFiYzRiMjkifQ=="/>
  </w:docVars>
  <w:rsids>
    <w:rsidRoot w:val="001944FA"/>
    <w:rsid w:val="0000488B"/>
    <w:rsid w:val="00005402"/>
    <w:rsid w:val="0004741A"/>
    <w:rsid w:val="00093FC2"/>
    <w:rsid w:val="00142A52"/>
    <w:rsid w:val="001944FA"/>
    <w:rsid w:val="001B677A"/>
    <w:rsid w:val="001F1629"/>
    <w:rsid w:val="00256AC4"/>
    <w:rsid w:val="002B7186"/>
    <w:rsid w:val="004233D8"/>
    <w:rsid w:val="00474222"/>
    <w:rsid w:val="004A3ED8"/>
    <w:rsid w:val="005432BD"/>
    <w:rsid w:val="00571BF0"/>
    <w:rsid w:val="00581310"/>
    <w:rsid w:val="005F4912"/>
    <w:rsid w:val="0071300E"/>
    <w:rsid w:val="00723B7F"/>
    <w:rsid w:val="0076051E"/>
    <w:rsid w:val="00801174"/>
    <w:rsid w:val="00827795"/>
    <w:rsid w:val="00A92955"/>
    <w:rsid w:val="00AB1C79"/>
    <w:rsid w:val="00B978E6"/>
    <w:rsid w:val="00BF21A0"/>
    <w:rsid w:val="00CA7AD0"/>
    <w:rsid w:val="00D8028A"/>
    <w:rsid w:val="00DB016D"/>
    <w:rsid w:val="00EA18BA"/>
    <w:rsid w:val="00ED5919"/>
    <w:rsid w:val="00F12CDD"/>
    <w:rsid w:val="00F3755D"/>
    <w:rsid w:val="00F47C38"/>
    <w:rsid w:val="00F751F8"/>
    <w:rsid w:val="02554697"/>
    <w:rsid w:val="02940DDC"/>
    <w:rsid w:val="0298408A"/>
    <w:rsid w:val="02995212"/>
    <w:rsid w:val="02DE5ECF"/>
    <w:rsid w:val="03237D85"/>
    <w:rsid w:val="032716FF"/>
    <w:rsid w:val="04357D70"/>
    <w:rsid w:val="047343F5"/>
    <w:rsid w:val="04C11604"/>
    <w:rsid w:val="04CD7FA9"/>
    <w:rsid w:val="0535097A"/>
    <w:rsid w:val="058E6E8F"/>
    <w:rsid w:val="061E3C37"/>
    <w:rsid w:val="066A7A79"/>
    <w:rsid w:val="066F2A19"/>
    <w:rsid w:val="06D215CC"/>
    <w:rsid w:val="06D329A8"/>
    <w:rsid w:val="06E8731C"/>
    <w:rsid w:val="06EC7E50"/>
    <w:rsid w:val="072A7934"/>
    <w:rsid w:val="076731F9"/>
    <w:rsid w:val="07A229F3"/>
    <w:rsid w:val="07A87402"/>
    <w:rsid w:val="089D585A"/>
    <w:rsid w:val="08BC0A60"/>
    <w:rsid w:val="08D80740"/>
    <w:rsid w:val="09297778"/>
    <w:rsid w:val="096F296C"/>
    <w:rsid w:val="09A339CE"/>
    <w:rsid w:val="0A0A1357"/>
    <w:rsid w:val="0A4009B1"/>
    <w:rsid w:val="0AAB6906"/>
    <w:rsid w:val="0AAE7010"/>
    <w:rsid w:val="0AB023E6"/>
    <w:rsid w:val="0BDB7944"/>
    <w:rsid w:val="0BE60126"/>
    <w:rsid w:val="0C210BDA"/>
    <w:rsid w:val="0C605BA6"/>
    <w:rsid w:val="0C7451AE"/>
    <w:rsid w:val="0D041EBC"/>
    <w:rsid w:val="0DA47D15"/>
    <w:rsid w:val="0E80608C"/>
    <w:rsid w:val="0F095EF3"/>
    <w:rsid w:val="12A54B95"/>
    <w:rsid w:val="12AC36BC"/>
    <w:rsid w:val="131E6243"/>
    <w:rsid w:val="13D03611"/>
    <w:rsid w:val="14B97821"/>
    <w:rsid w:val="150B6CB2"/>
    <w:rsid w:val="158D13F4"/>
    <w:rsid w:val="15C8274A"/>
    <w:rsid w:val="164D0394"/>
    <w:rsid w:val="169E17A5"/>
    <w:rsid w:val="16BE7FB7"/>
    <w:rsid w:val="17676918"/>
    <w:rsid w:val="18115FA7"/>
    <w:rsid w:val="18D33035"/>
    <w:rsid w:val="196607E2"/>
    <w:rsid w:val="19807A60"/>
    <w:rsid w:val="19ED4769"/>
    <w:rsid w:val="1BBD091F"/>
    <w:rsid w:val="1BF03284"/>
    <w:rsid w:val="1C194FD6"/>
    <w:rsid w:val="1CA613B3"/>
    <w:rsid w:val="1D2F0B9D"/>
    <w:rsid w:val="1D6B7F07"/>
    <w:rsid w:val="1D7506A5"/>
    <w:rsid w:val="1DFA398C"/>
    <w:rsid w:val="1E7B23CC"/>
    <w:rsid w:val="1F240CB5"/>
    <w:rsid w:val="205E01F7"/>
    <w:rsid w:val="20E34258"/>
    <w:rsid w:val="21747939"/>
    <w:rsid w:val="227935CB"/>
    <w:rsid w:val="22AA7723"/>
    <w:rsid w:val="22C407E5"/>
    <w:rsid w:val="22D444CF"/>
    <w:rsid w:val="23320FBF"/>
    <w:rsid w:val="239F58A1"/>
    <w:rsid w:val="24543583"/>
    <w:rsid w:val="24BC2318"/>
    <w:rsid w:val="25451805"/>
    <w:rsid w:val="25DE6E25"/>
    <w:rsid w:val="2630411E"/>
    <w:rsid w:val="2668592C"/>
    <w:rsid w:val="271138CD"/>
    <w:rsid w:val="27EE3C0E"/>
    <w:rsid w:val="280D0539"/>
    <w:rsid w:val="28EE6932"/>
    <w:rsid w:val="29692C59"/>
    <w:rsid w:val="2A4E13B9"/>
    <w:rsid w:val="2B0702F1"/>
    <w:rsid w:val="2BF16705"/>
    <w:rsid w:val="2C0D3BBB"/>
    <w:rsid w:val="2C884632"/>
    <w:rsid w:val="2C8D7E9A"/>
    <w:rsid w:val="2D677687"/>
    <w:rsid w:val="2DD70495"/>
    <w:rsid w:val="2EF53AD4"/>
    <w:rsid w:val="2F7610B9"/>
    <w:rsid w:val="2FDA5341"/>
    <w:rsid w:val="2FF410C1"/>
    <w:rsid w:val="305440D9"/>
    <w:rsid w:val="30D64BAF"/>
    <w:rsid w:val="311E37B6"/>
    <w:rsid w:val="329A6E6D"/>
    <w:rsid w:val="330257C9"/>
    <w:rsid w:val="335872E1"/>
    <w:rsid w:val="3413544A"/>
    <w:rsid w:val="35D94150"/>
    <w:rsid w:val="365B79AD"/>
    <w:rsid w:val="37441A9D"/>
    <w:rsid w:val="381A0091"/>
    <w:rsid w:val="385E26EA"/>
    <w:rsid w:val="3976722A"/>
    <w:rsid w:val="3A3A0F35"/>
    <w:rsid w:val="3AB40CE8"/>
    <w:rsid w:val="3B280440"/>
    <w:rsid w:val="3B3360B0"/>
    <w:rsid w:val="3B5D098B"/>
    <w:rsid w:val="3B893F22"/>
    <w:rsid w:val="3B9D14C4"/>
    <w:rsid w:val="3C265C15"/>
    <w:rsid w:val="3D1A276A"/>
    <w:rsid w:val="3DFA0E5A"/>
    <w:rsid w:val="3F7C56F8"/>
    <w:rsid w:val="3F8778D8"/>
    <w:rsid w:val="3FCF3ECE"/>
    <w:rsid w:val="403F2E01"/>
    <w:rsid w:val="404052DD"/>
    <w:rsid w:val="40911CF6"/>
    <w:rsid w:val="40F61CDD"/>
    <w:rsid w:val="41707706"/>
    <w:rsid w:val="41C32C44"/>
    <w:rsid w:val="42033E0D"/>
    <w:rsid w:val="421350D9"/>
    <w:rsid w:val="42472441"/>
    <w:rsid w:val="42742F8B"/>
    <w:rsid w:val="428216CB"/>
    <w:rsid w:val="42D55C9F"/>
    <w:rsid w:val="42DA1507"/>
    <w:rsid w:val="43D146B8"/>
    <w:rsid w:val="4413082D"/>
    <w:rsid w:val="46C6602A"/>
    <w:rsid w:val="46E12E64"/>
    <w:rsid w:val="47525B10"/>
    <w:rsid w:val="47AA3CF6"/>
    <w:rsid w:val="4A9C36AB"/>
    <w:rsid w:val="4B990D30"/>
    <w:rsid w:val="4C2A2BB8"/>
    <w:rsid w:val="4CFB27A6"/>
    <w:rsid w:val="4D3D09A3"/>
    <w:rsid w:val="4D7D6369"/>
    <w:rsid w:val="4EA50069"/>
    <w:rsid w:val="4F337FD5"/>
    <w:rsid w:val="4FBD03F5"/>
    <w:rsid w:val="4FBD12B0"/>
    <w:rsid w:val="4FDD4733"/>
    <w:rsid w:val="5044508F"/>
    <w:rsid w:val="50EA0B67"/>
    <w:rsid w:val="51E8779D"/>
    <w:rsid w:val="51F46733"/>
    <w:rsid w:val="52167D88"/>
    <w:rsid w:val="525B663C"/>
    <w:rsid w:val="52A65B43"/>
    <w:rsid w:val="53051C89"/>
    <w:rsid w:val="53963229"/>
    <w:rsid w:val="545B1361"/>
    <w:rsid w:val="54F62A13"/>
    <w:rsid w:val="54FE7886"/>
    <w:rsid w:val="558C48E3"/>
    <w:rsid w:val="56800AC1"/>
    <w:rsid w:val="56CB7B26"/>
    <w:rsid w:val="56EE27E4"/>
    <w:rsid w:val="576176AA"/>
    <w:rsid w:val="57714084"/>
    <w:rsid w:val="58C04BF8"/>
    <w:rsid w:val="5970419E"/>
    <w:rsid w:val="5987558A"/>
    <w:rsid w:val="59FA3B27"/>
    <w:rsid w:val="5AAD69BA"/>
    <w:rsid w:val="5AE569C7"/>
    <w:rsid w:val="5B510A5B"/>
    <w:rsid w:val="5C891B7C"/>
    <w:rsid w:val="5D5201C0"/>
    <w:rsid w:val="5D79574D"/>
    <w:rsid w:val="5DA350BC"/>
    <w:rsid w:val="5E0A141B"/>
    <w:rsid w:val="5E617336"/>
    <w:rsid w:val="5EC131BB"/>
    <w:rsid w:val="5EF301BE"/>
    <w:rsid w:val="5EF86DE5"/>
    <w:rsid w:val="5F3A0F0C"/>
    <w:rsid w:val="5F690C64"/>
    <w:rsid w:val="5F905960"/>
    <w:rsid w:val="604277FE"/>
    <w:rsid w:val="60483AFC"/>
    <w:rsid w:val="610C68D8"/>
    <w:rsid w:val="62173CA5"/>
    <w:rsid w:val="628E2720"/>
    <w:rsid w:val="62B675D2"/>
    <w:rsid w:val="63A96660"/>
    <w:rsid w:val="64376F7E"/>
    <w:rsid w:val="649F21FA"/>
    <w:rsid w:val="64CA584E"/>
    <w:rsid w:val="66107FB2"/>
    <w:rsid w:val="6813477E"/>
    <w:rsid w:val="6851241E"/>
    <w:rsid w:val="68821619"/>
    <w:rsid w:val="688B27D8"/>
    <w:rsid w:val="68F14D31"/>
    <w:rsid w:val="692D47C9"/>
    <w:rsid w:val="69603C65"/>
    <w:rsid w:val="69E10DBC"/>
    <w:rsid w:val="6A2B4273"/>
    <w:rsid w:val="6A506E04"/>
    <w:rsid w:val="6A5A06B4"/>
    <w:rsid w:val="6A5A272D"/>
    <w:rsid w:val="6A5F2753"/>
    <w:rsid w:val="6AC04E96"/>
    <w:rsid w:val="6AE12B83"/>
    <w:rsid w:val="6AFC542C"/>
    <w:rsid w:val="6AFE295E"/>
    <w:rsid w:val="6B6857CF"/>
    <w:rsid w:val="6C586190"/>
    <w:rsid w:val="6C5C5DC2"/>
    <w:rsid w:val="6C823EF2"/>
    <w:rsid w:val="6CB70040"/>
    <w:rsid w:val="6D033285"/>
    <w:rsid w:val="6F6A3147"/>
    <w:rsid w:val="6FFA0A92"/>
    <w:rsid w:val="708C5F42"/>
    <w:rsid w:val="70C04FE9"/>
    <w:rsid w:val="71B92164"/>
    <w:rsid w:val="71D2481F"/>
    <w:rsid w:val="71DE00AC"/>
    <w:rsid w:val="71F35EA7"/>
    <w:rsid w:val="733A06B3"/>
    <w:rsid w:val="74911B39"/>
    <w:rsid w:val="74D061EE"/>
    <w:rsid w:val="754807D9"/>
    <w:rsid w:val="758D30E7"/>
    <w:rsid w:val="759A56E7"/>
    <w:rsid w:val="75E8126A"/>
    <w:rsid w:val="765927F0"/>
    <w:rsid w:val="77183DD1"/>
    <w:rsid w:val="77C76047"/>
    <w:rsid w:val="77C91904"/>
    <w:rsid w:val="77FF4BD7"/>
    <w:rsid w:val="78C64775"/>
    <w:rsid w:val="792F792F"/>
    <w:rsid w:val="79B778D1"/>
    <w:rsid w:val="7A136886"/>
    <w:rsid w:val="7A30625E"/>
    <w:rsid w:val="7A7E3DA5"/>
    <w:rsid w:val="7ADF7718"/>
    <w:rsid w:val="7B2925D1"/>
    <w:rsid w:val="7B973BE4"/>
    <w:rsid w:val="7BA07EF1"/>
    <w:rsid w:val="7BA109FB"/>
    <w:rsid w:val="7BD42149"/>
    <w:rsid w:val="7BF524BD"/>
    <w:rsid w:val="7DBC6AE1"/>
    <w:rsid w:val="7DBF1512"/>
    <w:rsid w:val="7EB34038"/>
    <w:rsid w:val="7F840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0" w:semiHidden="0" w:name="Message Header"/>
    <w:lsdException w:qFormat="1" w:unhideWhenUsed="0" w:uiPriority="99" w:semiHidden="0" w:name="Subtitle"/>
    <w:lsdException w:qFormat="1"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6"/>
    <w:qFormat/>
    <w:uiPriority w:val="0"/>
    <w:pPr>
      <w:spacing w:before="100" w:beforeAutospacing="1" w:after="100" w:afterAutospacing="1"/>
      <w:jc w:val="left"/>
      <w:outlineLvl w:val="0"/>
    </w:pPr>
    <w:rPr>
      <w:rFonts w:hint="eastAsia" w:ascii="宋体" w:hAnsi="宋体"/>
      <w:b/>
      <w:kern w:val="44"/>
      <w:sz w:val="48"/>
      <w:szCs w:val="48"/>
    </w:rPr>
  </w:style>
  <w:style w:type="paragraph" w:styleId="4">
    <w:name w:val="heading 2"/>
    <w:basedOn w:val="1"/>
    <w:next w:val="1"/>
    <w:link w:val="307"/>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308"/>
    <w:qFormat/>
    <w:uiPriority w:val="0"/>
    <w:pPr>
      <w:keepNext/>
      <w:keepLines/>
      <w:spacing w:before="260" w:after="260" w:line="415" w:lineRule="auto"/>
      <w:outlineLvl w:val="2"/>
    </w:pPr>
    <w:rPr>
      <w:rFonts w:cs="Angsana New"/>
      <w:b/>
      <w:bCs/>
      <w:sz w:val="32"/>
      <w:szCs w:val="32"/>
    </w:rPr>
  </w:style>
  <w:style w:type="paragraph" w:styleId="6">
    <w:name w:val="heading 4"/>
    <w:basedOn w:val="1"/>
    <w:next w:val="1"/>
    <w:link w:val="309"/>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310"/>
    <w:qFormat/>
    <w:uiPriority w:val="0"/>
    <w:pPr>
      <w:keepNext/>
      <w:keepLines/>
      <w:spacing w:before="280" w:after="290" w:line="376" w:lineRule="auto"/>
      <w:outlineLvl w:val="4"/>
    </w:pPr>
    <w:rPr>
      <w:b/>
      <w:bCs/>
      <w:sz w:val="28"/>
      <w:szCs w:val="28"/>
    </w:rPr>
  </w:style>
  <w:style w:type="paragraph" w:styleId="8">
    <w:name w:val="heading 6"/>
    <w:basedOn w:val="1"/>
    <w:next w:val="1"/>
    <w:link w:val="311"/>
    <w:qFormat/>
    <w:uiPriority w:val="0"/>
    <w:pPr>
      <w:keepNext/>
      <w:keepLines/>
      <w:tabs>
        <w:tab w:val="left" w:pos="1332"/>
      </w:tabs>
      <w:spacing w:before="240" w:after="64" w:line="320" w:lineRule="auto"/>
      <w:ind w:left="1332" w:hanging="1152"/>
      <w:outlineLvl w:val="5"/>
    </w:pPr>
    <w:rPr>
      <w:rFonts w:ascii="Arial" w:hAnsi="Arial" w:eastAsia="黑体"/>
      <w:b/>
      <w:bCs/>
      <w:sz w:val="24"/>
    </w:rPr>
  </w:style>
  <w:style w:type="paragraph" w:styleId="9">
    <w:name w:val="heading 7"/>
    <w:basedOn w:val="1"/>
    <w:next w:val="1"/>
    <w:link w:val="312"/>
    <w:qFormat/>
    <w:uiPriority w:val="99"/>
    <w:pPr>
      <w:keepNext/>
      <w:keepLines/>
      <w:tabs>
        <w:tab w:val="left" w:pos="1476"/>
      </w:tabs>
      <w:spacing w:before="240" w:after="64" w:line="320" w:lineRule="auto"/>
      <w:ind w:left="1476" w:hanging="1296"/>
      <w:outlineLvl w:val="6"/>
    </w:pPr>
    <w:rPr>
      <w:b/>
      <w:bCs/>
      <w:sz w:val="24"/>
    </w:rPr>
  </w:style>
  <w:style w:type="paragraph" w:styleId="10">
    <w:name w:val="heading 8"/>
    <w:basedOn w:val="1"/>
    <w:next w:val="1"/>
    <w:link w:val="313"/>
    <w:qFormat/>
    <w:uiPriority w:val="99"/>
    <w:pPr>
      <w:keepNext/>
      <w:keepLines/>
      <w:tabs>
        <w:tab w:val="left" w:pos="1620"/>
      </w:tabs>
      <w:spacing w:before="240" w:after="64" w:line="320" w:lineRule="auto"/>
      <w:ind w:left="1620" w:hanging="1440"/>
      <w:outlineLvl w:val="7"/>
    </w:pPr>
    <w:rPr>
      <w:rFonts w:ascii="Arial" w:hAnsi="Arial" w:eastAsia="黑体"/>
      <w:sz w:val="24"/>
    </w:rPr>
  </w:style>
  <w:style w:type="paragraph" w:styleId="11">
    <w:name w:val="heading 9"/>
    <w:basedOn w:val="1"/>
    <w:next w:val="1"/>
    <w:link w:val="314"/>
    <w:qFormat/>
    <w:uiPriority w:val="99"/>
    <w:pPr>
      <w:keepNext/>
      <w:keepLines/>
      <w:tabs>
        <w:tab w:val="left" w:pos="1764"/>
      </w:tabs>
      <w:spacing w:before="240" w:after="64" w:line="320" w:lineRule="auto"/>
      <w:ind w:left="1764" w:hanging="1584"/>
      <w:outlineLvl w:val="8"/>
    </w:pPr>
    <w:rPr>
      <w:rFonts w:ascii="Arial" w:hAnsi="Arial" w:eastAsia="黑体"/>
      <w:szCs w:val="21"/>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305"/>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spacing w:line="480" w:lineRule="auto"/>
      <w:ind w:firstLine="200" w:firstLineChars="200"/>
      <w:jc w:val="both"/>
      <w:textAlignment w:val="baseline"/>
    </w:pPr>
    <w:rPr>
      <w:rFonts w:ascii="Courier New" w:hAnsi="Courier New" w:eastAsia="宋体" w:cs="Times New Roman"/>
      <w:kern w:val="2"/>
      <w:sz w:val="24"/>
      <w:szCs w:val="24"/>
      <w:lang w:val="en-US" w:eastAsia="zh-CN" w:bidi="ar-SA"/>
    </w:rPr>
  </w:style>
  <w:style w:type="paragraph" w:styleId="12">
    <w:name w:val="List 3"/>
    <w:basedOn w:val="1"/>
    <w:qFormat/>
    <w:uiPriority w:val="99"/>
    <w:pPr>
      <w:adjustRightInd w:val="0"/>
      <w:spacing w:line="312" w:lineRule="atLeast"/>
      <w:ind w:left="100" w:leftChars="400" w:hanging="200" w:hangingChars="200"/>
      <w:textAlignment w:val="baseline"/>
    </w:pPr>
    <w:rPr>
      <w:rFonts w:eastAsia="仿宋"/>
      <w:kern w:val="0"/>
      <w:sz w:val="32"/>
      <w:szCs w:val="20"/>
    </w:rPr>
  </w:style>
  <w:style w:type="paragraph" w:styleId="13">
    <w:name w:val="toc 7"/>
    <w:basedOn w:val="1"/>
    <w:next w:val="1"/>
    <w:qFormat/>
    <w:uiPriority w:val="99"/>
    <w:pPr>
      <w:ind w:left="2520" w:leftChars="1200"/>
    </w:pPr>
  </w:style>
  <w:style w:type="paragraph" w:styleId="14">
    <w:name w:val="List Number 2"/>
    <w:basedOn w:val="1"/>
    <w:qFormat/>
    <w:uiPriority w:val="99"/>
    <w:pPr>
      <w:numPr>
        <w:ilvl w:val="0"/>
        <w:numId w:val="1"/>
      </w:numPr>
      <w:adjustRightInd w:val="0"/>
      <w:spacing w:line="312" w:lineRule="atLeast"/>
      <w:textAlignment w:val="baseline"/>
    </w:pPr>
    <w:rPr>
      <w:rFonts w:eastAsia="仿宋"/>
      <w:kern w:val="0"/>
      <w:sz w:val="32"/>
      <w:szCs w:val="20"/>
    </w:rPr>
  </w:style>
  <w:style w:type="paragraph" w:styleId="15">
    <w:name w:val="table of authorities"/>
    <w:basedOn w:val="1"/>
    <w:next w:val="1"/>
    <w:qFormat/>
    <w:uiPriority w:val="99"/>
    <w:pPr>
      <w:adjustRightInd w:val="0"/>
      <w:spacing w:line="312" w:lineRule="atLeast"/>
      <w:ind w:left="420" w:leftChars="200"/>
      <w:textAlignment w:val="baseline"/>
    </w:pPr>
    <w:rPr>
      <w:rFonts w:eastAsia="仿宋"/>
      <w:kern w:val="0"/>
      <w:sz w:val="32"/>
      <w:szCs w:val="20"/>
    </w:rPr>
  </w:style>
  <w:style w:type="paragraph" w:styleId="16">
    <w:name w:val="Note Heading"/>
    <w:basedOn w:val="1"/>
    <w:next w:val="1"/>
    <w:link w:val="315"/>
    <w:qFormat/>
    <w:uiPriority w:val="0"/>
    <w:pPr>
      <w:adjustRightInd w:val="0"/>
      <w:spacing w:line="312" w:lineRule="atLeast"/>
      <w:jc w:val="center"/>
      <w:textAlignment w:val="baseline"/>
    </w:pPr>
    <w:rPr>
      <w:rFonts w:eastAsia="仿宋"/>
      <w:kern w:val="0"/>
      <w:sz w:val="32"/>
      <w:szCs w:val="20"/>
    </w:rPr>
  </w:style>
  <w:style w:type="paragraph" w:styleId="17">
    <w:name w:val="List Bullet 4"/>
    <w:basedOn w:val="1"/>
    <w:qFormat/>
    <w:uiPriority w:val="99"/>
    <w:pPr>
      <w:numPr>
        <w:ilvl w:val="0"/>
        <w:numId w:val="2"/>
      </w:numPr>
      <w:adjustRightInd w:val="0"/>
      <w:spacing w:line="312" w:lineRule="atLeast"/>
      <w:textAlignment w:val="baseline"/>
    </w:pPr>
    <w:rPr>
      <w:rFonts w:eastAsia="仿宋"/>
      <w:kern w:val="0"/>
      <w:sz w:val="32"/>
      <w:szCs w:val="20"/>
    </w:rPr>
  </w:style>
  <w:style w:type="paragraph" w:styleId="18">
    <w:name w:val="index 8"/>
    <w:basedOn w:val="1"/>
    <w:next w:val="1"/>
    <w:qFormat/>
    <w:uiPriority w:val="99"/>
    <w:pPr>
      <w:adjustRightInd w:val="0"/>
      <w:spacing w:line="312" w:lineRule="atLeast"/>
      <w:ind w:left="1400" w:leftChars="1400"/>
      <w:textAlignment w:val="baseline"/>
    </w:pPr>
    <w:rPr>
      <w:rFonts w:eastAsia="仿宋"/>
      <w:kern w:val="0"/>
      <w:sz w:val="32"/>
      <w:szCs w:val="20"/>
    </w:rPr>
  </w:style>
  <w:style w:type="paragraph" w:styleId="19">
    <w:name w:val="E-mail Signature"/>
    <w:basedOn w:val="1"/>
    <w:link w:val="316"/>
    <w:qFormat/>
    <w:uiPriority w:val="0"/>
    <w:pPr>
      <w:adjustRightInd w:val="0"/>
      <w:spacing w:line="312" w:lineRule="atLeast"/>
      <w:textAlignment w:val="baseline"/>
    </w:pPr>
    <w:rPr>
      <w:rFonts w:eastAsia="仿宋"/>
      <w:kern w:val="0"/>
      <w:sz w:val="32"/>
      <w:szCs w:val="20"/>
    </w:rPr>
  </w:style>
  <w:style w:type="paragraph" w:styleId="20">
    <w:name w:val="List Number"/>
    <w:basedOn w:val="1"/>
    <w:qFormat/>
    <w:uiPriority w:val="99"/>
    <w:pPr>
      <w:numPr>
        <w:ilvl w:val="0"/>
        <w:numId w:val="3"/>
      </w:numPr>
      <w:adjustRightInd w:val="0"/>
      <w:spacing w:line="312" w:lineRule="atLeast"/>
      <w:textAlignment w:val="baseline"/>
    </w:pPr>
    <w:rPr>
      <w:rFonts w:eastAsia="仿宋"/>
      <w:kern w:val="0"/>
      <w:sz w:val="32"/>
      <w:szCs w:val="20"/>
    </w:rPr>
  </w:style>
  <w:style w:type="paragraph" w:styleId="21">
    <w:name w:val="Normal Indent"/>
    <w:basedOn w:val="1"/>
    <w:link w:val="317"/>
    <w:qFormat/>
    <w:uiPriority w:val="0"/>
    <w:pPr>
      <w:spacing w:line="300" w:lineRule="auto"/>
    </w:pPr>
  </w:style>
  <w:style w:type="paragraph" w:styleId="22">
    <w:name w:val="caption"/>
    <w:basedOn w:val="1"/>
    <w:next w:val="1"/>
    <w:qFormat/>
    <w:uiPriority w:val="99"/>
    <w:rPr>
      <w:rFonts w:ascii="Arial" w:hAnsi="Arial" w:eastAsia="黑体" w:cs="Arial"/>
      <w:sz w:val="20"/>
      <w:szCs w:val="20"/>
    </w:rPr>
  </w:style>
  <w:style w:type="paragraph" w:styleId="23">
    <w:name w:val="index 5"/>
    <w:basedOn w:val="1"/>
    <w:next w:val="1"/>
    <w:qFormat/>
    <w:uiPriority w:val="99"/>
    <w:pPr>
      <w:adjustRightInd w:val="0"/>
      <w:spacing w:line="312" w:lineRule="atLeast"/>
      <w:ind w:left="800" w:leftChars="800"/>
      <w:textAlignment w:val="baseline"/>
    </w:pPr>
    <w:rPr>
      <w:rFonts w:eastAsia="仿宋"/>
      <w:kern w:val="0"/>
      <w:sz w:val="32"/>
      <w:szCs w:val="20"/>
    </w:rPr>
  </w:style>
  <w:style w:type="paragraph" w:styleId="24">
    <w:name w:val="List Bullet"/>
    <w:basedOn w:val="1"/>
    <w:qFormat/>
    <w:uiPriority w:val="99"/>
    <w:pPr>
      <w:numPr>
        <w:ilvl w:val="0"/>
        <w:numId w:val="4"/>
      </w:numPr>
      <w:tabs>
        <w:tab w:val="left" w:pos="360"/>
      </w:tabs>
      <w:ind w:left="360" w:hanging="360" w:hangingChars="200"/>
      <w:contextualSpacing/>
    </w:pPr>
  </w:style>
  <w:style w:type="paragraph" w:styleId="25">
    <w:name w:val="envelope address"/>
    <w:basedOn w:val="1"/>
    <w:qFormat/>
    <w:uiPriority w:val="99"/>
    <w:pPr>
      <w:adjustRightInd w:val="0"/>
      <w:snapToGrid w:val="0"/>
      <w:spacing w:line="312" w:lineRule="atLeast"/>
      <w:ind w:left="100" w:leftChars="1400"/>
      <w:textAlignment w:val="baseline"/>
    </w:pPr>
    <w:rPr>
      <w:rFonts w:ascii="Arial" w:hAnsi="Arial" w:eastAsia="仿宋" w:cs="Arial"/>
      <w:kern w:val="0"/>
      <w:sz w:val="24"/>
    </w:rPr>
  </w:style>
  <w:style w:type="paragraph" w:styleId="26">
    <w:name w:val="Document Map"/>
    <w:basedOn w:val="1"/>
    <w:link w:val="318"/>
    <w:qFormat/>
    <w:uiPriority w:val="99"/>
    <w:pPr>
      <w:shd w:val="clear" w:color="auto" w:fill="000080"/>
    </w:pPr>
  </w:style>
  <w:style w:type="paragraph" w:styleId="27">
    <w:name w:val="toa heading"/>
    <w:basedOn w:val="1"/>
    <w:next w:val="1"/>
    <w:qFormat/>
    <w:uiPriority w:val="99"/>
    <w:pPr>
      <w:spacing w:before="120"/>
    </w:pPr>
    <w:rPr>
      <w:rFonts w:ascii="Arial" w:hAnsi="Arial" w:eastAsia="仿宋"/>
      <w:sz w:val="24"/>
      <w:szCs w:val="20"/>
    </w:rPr>
  </w:style>
  <w:style w:type="paragraph" w:styleId="28">
    <w:name w:val="annotation text"/>
    <w:basedOn w:val="1"/>
    <w:link w:val="319"/>
    <w:qFormat/>
    <w:uiPriority w:val="99"/>
    <w:pPr>
      <w:jc w:val="left"/>
    </w:pPr>
  </w:style>
  <w:style w:type="paragraph" w:styleId="29">
    <w:name w:val="index 6"/>
    <w:basedOn w:val="1"/>
    <w:next w:val="1"/>
    <w:qFormat/>
    <w:uiPriority w:val="99"/>
    <w:pPr>
      <w:adjustRightInd w:val="0"/>
      <w:spacing w:line="312" w:lineRule="atLeast"/>
      <w:ind w:left="1000" w:leftChars="1000"/>
      <w:textAlignment w:val="baseline"/>
    </w:pPr>
    <w:rPr>
      <w:rFonts w:eastAsia="仿宋"/>
      <w:kern w:val="0"/>
      <w:sz w:val="32"/>
      <w:szCs w:val="20"/>
    </w:rPr>
  </w:style>
  <w:style w:type="paragraph" w:styleId="30">
    <w:name w:val="Salutation"/>
    <w:basedOn w:val="1"/>
    <w:next w:val="1"/>
    <w:link w:val="320"/>
    <w:qFormat/>
    <w:uiPriority w:val="0"/>
    <w:pPr>
      <w:adjustRightInd w:val="0"/>
      <w:spacing w:line="312" w:lineRule="atLeast"/>
      <w:textAlignment w:val="baseline"/>
    </w:pPr>
    <w:rPr>
      <w:rFonts w:eastAsia="仿宋"/>
      <w:kern w:val="0"/>
      <w:sz w:val="32"/>
      <w:szCs w:val="20"/>
    </w:rPr>
  </w:style>
  <w:style w:type="paragraph" w:styleId="31">
    <w:name w:val="Body Text 3"/>
    <w:basedOn w:val="1"/>
    <w:link w:val="321"/>
    <w:qFormat/>
    <w:uiPriority w:val="0"/>
    <w:pPr>
      <w:adjustRightInd w:val="0"/>
      <w:spacing w:after="120" w:line="312" w:lineRule="atLeast"/>
      <w:textAlignment w:val="baseline"/>
    </w:pPr>
    <w:rPr>
      <w:rFonts w:eastAsia="仿宋"/>
      <w:kern w:val="0"/>
      <w:sz w:val="16"/>
      <w:szCs w:val="16"/>
    </w:rPr>
  </w:style>
  <w:style w:type="paragraph" w:styleId="32">
    <w:name w:val="Closing"/>
    <w:basedOn w:val="1"/>
    <w:link w:val="322"/>
    <w:qFormat/>
    <w:uiPriority w:val="0"/>
    <w:pPr>
      <w:adjustRightInd w:val="0"/>
      <w:spacing w:line="312" w:lineRule="atLeast"/>
      <w:ind w:left="100" w:leftChars="2100"/>
      <w:textAlignment w:val="baseline"/>
    </w:pPr>
    <w:rPr>
      <w:rFonts w:eastAsia="仿宋"/>
      <w:kern w:val="0"/>
      <w:sz w:val="32"/>
      <w:szCs w:val="20"/>
    </w:rPr>
  </w:style>
  <w:style w:type="paragraph" w:styleId="33">
    <w:name w:val="List Bullet 3"/>
    <w:basedOn w:val="1"/>
    <w:qFormat/>
    <w:uiPriority w:val="99"/>
    <w:pPr>
      <w:numPr>
        <w:ilvl w:val="0"/>
        <w:numId w:val="5"/>
      </w:numPr>
      <w:adjustRightInd w:val="0"/>
      <w:spacing w:line="312" w:lineRule="atLeast"/>
      <w:textAlignment w:val="baseline"/>
    </w:pPr>
    <w:rPr>
      <w:rFonts w:eastAsia="仿宋"/>
      <w:kern w:val="0"/>
      <w:sz w:val="32"/>
      <w:szCs w:val="20"/>
    </w:rPr>
  </w:style>
  <w:style w:type="paragraph" w:styleId="34">
    <w:name w:val="Body Text"/>
    <w:basedOn w:val="1"/>
    <w:next w:val="1"/>
    <w:link w:val="323"/>
    <w:qFormat/>
    <w:uiPriority w:val="99"/>
    <w:pPr>
      <w:jc w:val="left"/>
    </w:pPr>
    <w:rPr>
      <w:rFonts w:ascii="宋体"/>
      <w:sz w:val="24"/>
    </w:rPr>
  </w:style>
  <w:style w:type="paragraph" w:styleId="35">
    <w:name w:val="Body Text Indent"/>
    <w:basedOn w:val="1"/>
    <w:link w:val="324"/>
    <w:qFormat/>
    <w:uiPriority w:val="0"/>
    <w:pPr>
      <w:ind w:firstLine="444"/>
    </w:pPr>
    <w:rPr>
      <w:b/>
      <w:sz w:val="24"/>
    </w:rPr>
  </w:style>
  <w:style w:type="paragraph" w:styleId="36">
    <w:name w:val="List Number 3"/>
    <w:basedOn w:val="1"/>
    <w:qFormat/>
    <w:uiPriority w:val="99"/>
    <w:pPr>
      <w:numPr>
        <w:ilvl w:val="0"/>
        <w:numId w:val="6"/>
      </w:numPr>
      <w:adjustRightInd w:val="0"/>
      <w:spacing w:line="312" w:lineRule="atLeast"/>
      <w:textAlignment w:val="baseline"/>
    </w:pPr>
    <w:rPr>
      <w:rFonts w:eastAsia="仿宋"/>
      <w:kern w:val="0"/>
      <w:sz w:val="32"/>
      <w:szCs w:val="20"/>
    </w:rPr>
  </w:style>
  <w:style w:type="paragraph" w:styleId="37">
    <w:name w:val="List 2"/>
    <w:basedOn w:val="1"/>
    <w:qFormat/>
    <w:uiPriority w:val="99"/>
    <w:pPr>
      <w:adjustRightInd w:val="0"/>
      <w:spacing w:line="312" w:lineRule="atLeast"/>
      <w:ind w:left="100" w:leftChars="200" w:hanging="200" w:hangingChars="200"/>
      <w:textAlignment w:val="baseline"/>
    </w:pPr>
    <w:rPr>
      <w:rFonts w:eastAsia="仿宋"/>
      <w:kern w:val="0"/>
      <w:sz w:val="32"/>
      <w:szCs w:val="20"/>
    </w:rPr>
  </w:style>
  <w:style w:type="paragraph" w:styleId="38">
    <w:name w:val="List Continue"/>
    <w:basedOn w:val="1"/>
    <w:qFormat/>
    <w:uiPriority w:val="99"/>
    <w:pPr>
      <w:adjustRightInd w:val="0"/>
      <w:spacing w:after="120" w:line="312" w:lineRule="atLeast"/>
      <w:ind w:left="420" w:leftChars="200"/>
      <w:textAlignment w:val="baseline"/>
    </w:pPr>
    <w:rPr>
      <w:rFonts w:eastAsia="仿宋"/>
      <w:kern w:val="0"/>
      <w:sz w:val="32"/>
      <w:szCs w:val="20"/>
    </w:rPr>
  </w:style>
  <w:style w:type="paragraph" w:styleId="39">
    <w:name w:val="Block Text"/>
    <w:basedOn w:val="1"/>
    <w:qFormat/>
    <w:uiPriority w:val="99"/>
    <w:pPr>
      <w:adjustRightInd w:val="0"/>
      <w:spacing w:after="120" w:line="312" w:lineRule="atLeast"/>
      <w:ind w:left="1440" w:leftChars="700" w:right="1440" w:rightChars="700"/>
      <w:textAlignment w:val="baseline"/>
    </w:pPr>
    <w:rPr>
      <w:rFonts w:eastAsia="仿宋"/>
      <w:kern w:val="0"/>
      <w:sz w:val="32"/>
      <w:szCs w:val="20"/>
    </w:rPr>
  </w:style>
  <w:style w:type="paragraph" w:styleId="40">
    <w:name w:val="List Bullet 2"/>
    <w:basedOn w:val="1"/>
    <w:qFormat/>
    <w:uiPriority w:val="99"/>
    <w:pPr>
      <w:numPr>
        <w:ilvl w:val="0"/>
        <w:numId w:val="7"/>
      </w:numPr>
      <w:adjustRightInd w:val="0"/>
      <w:spacing w:line="312" w:lineRule="atLeast"/>
      <w:textAlignment w:val="baseline"/>
    </w:pPr>
    <w:rPr>
      <w:rFonts w:eastAsia="仿宋"/>
      <w:kern w:val="0"/>
      <w:sz w:val="32"/>
      <w:szCs w:val="20"/>
    </w:rPr>
  </w:style>
  <w:style w:type="paragraph" w:styleId="41">
    <w:name w:val="HTML Address"/>
    <w:basedOn w:val="1"/>
    <w:link w:val="325"/>
    <w:qFormat/>
    <w:uiPriority w:val="0"/>
    <w:pPr>
      <w:adjustRightInd w:val="0"/>
      <w:spacing w:line="312" w:lineRule="atLeast"/>
      <w:textAlignment w:val="baseline"/>
    </w:pPr>
    <w:rPr>
      <w:rFonts w:eastAsia="仿宋"/>
      <w:i/>
      <w:iCs/>
      <w:kern w:val="0"/>
      <w:sz w:val="32"/>
      <w:szCs w:val="20"/>
    </w:rPr>
  </w:style>
  <w:style w:type="paragraph" w:styleId="42">
    <w:name w:val="index 4"/>
    <w:basedOn w:val="1"/>
    <w:next w:val="1"/>
    <w:qFormat/>
    <w:uiPriority w:val="99"/>
    <w:pPr>
      <w:adjustRightInd w:val="0"/>
      <w:spacing w:line="312" w:lineRule="atLeast"/>
      <w:ind w:left="600" w:leftChars="600"/>
      <w:textAlignment w:val="baseline"/>
    </w:pPr>
    <w:rPr>
      <w:rFonts w:eastAsia="仿宋"/>
      <w:kern w:val="0"/>
      <w:sz w:val="32"/>
      <w:szCs w:val="20"/>
    </w:rPr>
  </w:style>
  <w:style w:type="paragraph" w:styleId="43">
    <w:name w:val="toc 5"/>
    <w:basedOn w:val="1"/>
    <w:next w:val="1"/>
    <w:qFormat/>
    <w:uiPriority w:val="99"/>
    <w:pPr>
      <w:ind w:left="1680" w:leftChars="800"/>
    </w:pPr>
  </w:style>
  <w:style w:type="paragraph" w:styleId="44">
    <w:name w:val="toc 3"/>
    <w:basedOn w:val="1"/>
    <w:next w:val="1"/>
    <w:qFormat/>
    <w:uiPriority w:val="39"/>
    <w:pPr>
      <w:tabs>
        <w:tab w:val="left" w:pos="900"/>
        <w:tab w:val="right" w:leader="dot" w:pos="8494"/>
      </w:tabs>
      <w:spacing w:line="360" w:lineRule="auto"/>
      <w:ind w:left="539" w:leftChars="86" w:hanging="358" w:hangingChars="149"/>
    </w:pPr>
  </w:style>
  <w:style w:type="paragraph" w:styleId="45">
    <w:name w:val="Plain Text"/>
    <w:basedOn w:val="1"/>
    <w:link w:val="326"/>
    <w:qFormat/>
    <w:uiPriority w:val="0"/>
    <w:rPr>
      <w:rFonts w:ascii="宋体"/>
      <w:szCs w:val="20"/>
    </w:rPr>
  </w:style>
  <w:style w:type="paragraph" w:styleId="46">
    <w:name w:val="List Bullet 5"/>
    <w:basedOn w:val="1"/>
    <w:qFormat/>
    <w:uiPriority w:val="99"/>
    <w:pPr>
      <w:tabs>
        <w:tab w:val="left" w:pos="2040"/>
      </w:tabs>
      <w:adjustRightInd w:val="0"/>
      <w:spacing w:line="312" w:lineRule="atLeast"/>
      <w:ind w:left="2040" w:hanging="360"/>
      <w:textAlignment w:val="baseline"/>
    </w:pPr>
    <w:rPr>
      <w:rFonts w:eastAsia="仿宋"/>
      <w:kern w:val="0"/>
      <w:sz w:val="32"/>
      <w:szCs w:val="20"/>
    </w:rPr>
  </w:style>
  <w:style w:type="paragraph" w:styleId="47">
    <w:name w:val="List Number 4"/>
    <w:basedOn w:val="1"/>
    <w:qFormat/>
    <w:uiPriority w:val="99"/>
    <w:pPr>
      <w:tabs>
        <w:tab w:val="left" w:pos="1620"/>
      </w:tabs>
      <w:adjustRightInd w:val="0"/>
      <w:spacing w:line="312" w:lineRule="atLeast"/>
      <w:ind w:left="1620" w:leftChars="600" w:hanging="360" w:hangingChars="200"/>
      <w:textAlignment w:val="baseline"/>
    </w:pPr>
    <w:rPr>
      <w:rFonts w:eastAsia="仿宋"/>
      <w:kern w:val="0"/>
      <w:sz w:val="32"/>
      <w:szCs w:val="20"/>
    </w:rPr>
  </w:style>
  <w:style w:type="paragraph" w:styleId="48">
    <w:name w:val="toc 8"/>
    <w:basedOn w:val="1"/>
    <w:next w:val="1"/>
    <w:qFormat/>
    <w:uiPriority w:val="99"/>
    <w:pPr>
      <w:ind w:left="2940" w:leftChars="1400"/>
    </w:pPr>
  </w:style>
  <w:style w:type="paragraph" w:styleId="49">
    <w:name w:val="index 3"/>
    <w:basedOn w:val="1"/>
    <w:next w:val="1"/>
    <w:qFormat/>
    <w:uiPriority w:val="99"/>
    <w:pPr>
      <w:adjustRightInd w:val="0"/>
      <w:spacing w:line="312" w:lineRule="atLeast"/>
      <w:ind w:left="400" w:leftChars="400"/>
      <w:textAlignment w:val="baseline"/>
    </w:pPr>
    <w:rPr>
      <w:rFonts w:eastAsia="仿宋"/>
      <w:kern w:val="0"/>
      <w:sz w:val="32"/>
      <w:szCs w:val="20"/>
    </w:rPr>
  </w:style>
  <w:style w:type="paragraph" w:styleId="50">
    <w:name w:val="Date"/>
    <w:basedOn w:val="1"/>
    <w:next w:val="1"/>
    <w:link w:val="327"/>
    <w:qFormat/>
    <w:uiPriority w:val="99"/>
    <w:pPr>
      <w:ind w:left="2500" w:leftChars="2500"/>
    </w:pPr>
    <w:rPr>
      <w:rFonts w:ascii="宋体"/>
      <w:sz w:val="24"/>
    </w:rPr>
  </w:style>
  <w:style w:type="paragraph" w:styleId="51">
    <w:name w:val="Body Text Indent 2"/>
    <w:basedOn w:val="1"/>
    <w:link w:val="328"/>
    <w:qFormat/>
    <w:uiPriority w:val="99"/>
    <w:pPr>
      <w:spacing w:after="120"/>
      <w:ind w:left="200" w:leftChars="200"/>
    </w:pPr>
  </w:style>
  <w:style w:type="paragraph" w:styleId="52">
    <w:name w:val="endnote text"/>
    <w:basedOn w:val="1"/>
    <w:link w:val="329"/>
    <w:qFormat/>
    <w:uiPriority w:val="99"/>
    <w:pPr>
      <w:snapToGrid w:val="0"/>
      <w:jc w:val="left"/>
    </w:pPr>
  </w:style>
  <w:style w:type="paragraph" w:styleId="53">
    <w:name w:val="List Continue 5"/>
    <w:basedOn w:val="1"/>
    <w:qFormat/>
    <w:uiPriority w:val="99"/>
    <w:pPr>
      <w:adjustRightInd w:val="0"/>
      <w:spacing w:after="120" w:line="312" w:lineRule="atLeast"/>
      <w:ind w:left="2100" w:leftChars="1000"/>
      <w:textAlignment w:val="baseline"/>
    </w:pPr>
    <w:rPr>
      <w:rFonts w:eastAsia="仿宋"/>
      <w:kern w:val="0"/>
      <w:sz w:val="32"/>
      <w:szCs w:val="20"/>
    </w:rPr>
  </w:style>
  <w:style w:type="paragraph" w:styleId="54">
    <w:name w:val="Balloon Text"/>
    <w:basedOn w:val="1"/>
    <w:link w:val="330"/>
    <w:qFormat/>
    <w:uiPriority w:val="99"/>
    <w:rPr>
      <w:sz w:val="18"/>
      <w:szCs w:val="18"/>
    </w:rPr>
  </w:style>
  <w:style w:type="paragraph" w:styleId="55">
    <w:name w:val="footer"/>
    <w:basedOn w:val="1"/>
    <w:link w:val="331"/>
    <w:qFormat/>
    <w:uiPriority w:val="99"/>
    <w:pPr>
      <w:tabs>
        <w:tab w:val="center" w:pos="4153"/>
        <w:tab w:val="right" w:pos="8306"/>
      </w:tabs>
      <w:snapToGrid w:val="0"/>
      <w:jc w:val="left"/>
    </w:pPr>
    <w:rPr>
      <w:sz w:val="18"/>
      <w:szCs w:val="18"/>
    </w:rPr>
  </w:style>
  <w:style w:type="paragraph" w:styleId="56">
    <w:name w:val="envelope return"/>
    <w:basedOn w:val="1"/>
    <w:qFormat/>
    <w:uiPriority w:val="99"/>
    <w:pPr>
      <w:adjustRightInd w:val="0"/>
      <w:snapToGrid w:val="0"/>
      <w:spacing w:line="312" w:lineRule="atLeast"/>
      <w:textAlignment w:val="baseline"/>
    </w:pPr>
    <w:rPr>
      <w:rFonts w:ascii="Arial" w:hAnsi="Arial" w:eastAsia="仿宋" w:cs="Arial"/>
      <w:kern w:val="0"/>
      <w:sz w:val="32"/>
      <w:szCs w:val="20"/>
    </w:rPr>
  </w:style>
  <w:style w:type="paragraph" w:styleId="57">
    <w:name w:val="header"/>
    <w:basedOn w:val="1"/>
    <w:link w:val="332"/>
    <w:qFormat/>
    <w:uiPriority w:val="0"/>
    <w:pPr>
      <w:pBdr>
        <w:bottom w:val="single" w:color="auto" w:sz="6" w:space="1"/>
      </w:pBdr>
      <w:tabs>
        <w:tab w:val="center" w:pos="4153"/>
        <w:tab w:val="right" w:pos="8306"/>
      </w:tabs>
      <w:snapToGrid w:val="0"/>
      <w:jc w:val="center"/>
    </w:pPr>
    <w:rPr>
      <w:sz w:val="18"/>
      <w:szCs w:val="18"/>
    </w:rPr>
  </w:style>
  <w:style w:type="paragraph" w:styleId="58">
    <w:name w:val="Signature"/>
    <w:basedOn w:val="1"/>
    <w:link w:val="333"/>
    <w:qFormat/>
    <w:uiPriority w:val="0"/>
    <w:pPr>
      <w:adjustRightInd w:val="0"/>
      <w:spacing w:line="312" w:lineRule="atLeast"/>
      <w:ind w:left="100" w:leftChars="2100"/>
      <w:textAlignment w:val="baseline"/>
    </w:pPr>
    <w:rPr>
      <w:rFonts w:eastAsia="仿宋"/>
      <w:kern w:val="0"/>
      <w:sz w:val="32"/>
      <w:szCs w:val="20"/>
    </w:rPr>
  </w:style>
  <w:style w:type="paragraph" w:styleId="59">
    <w:name w:val="toc 1"/>
    <w:basedOn w:val="1"/>
    <w:next w:val="1"/>
    <w:qFormat/>
    <w:uiPriority w:val="39"/>
    <w:pPr>
      <w:tabs>
        <w:tab w:val="left" w:pos="540"/>
        <w:tab w:val="right" w:leader="dot" w:pos="8460"/>
      </w:tabs>
      <w:spacing w:beforeLines="50" w:afterLines="50" w:line="360" w:lineRule="auto"/>
    </w:pPr>
    <w:rPr>
      <w:rFonts w:ascii="宋体" w:hAnsi="宋体" w:cs="Arial"/>
      <w:b/>
      <w:sz w:val="24"/>
    </w:rPr>
  </w:style>
  <w:style w:type="paragraph" w:styleId="60">
    <w:name w:val="List Continue 4"/>
    <w:basedOn w:val="1"/>
    <w:qFormat/>
    <w:uiPriority w:val="99"/>
    <w:pPr>
      <w:adjustRightInd w:val="0"/>
      <w:spacing w:after="120" w:line="312" w:lineRule="atLeast"/>
      <w:ind w:left="1680" w:leftChars="800"/>
      <w:textAlignment w:val="baseline"/>
    </w:pPr>
    <w:rPr>
      <w:rFonts w:eastAsia="仿宋"/>
      <w:kern w:val="0"/>
      <w:sz w:val="32"/>
      <w:szCs w:val="20"/>
    </w:rPr>
  </w:style>
  <w:style w:type="paragraph" w:styleId="61">
    <w:name w:val="toc 4"/>
    <w:basedOn w:val="1"/>
    <w:next w:val="1"/>
    <w:qFormat/>
    <w:uiPriority w:val="99"/>
    <w:pPr>
      <w:tabs>
        <w:tab w:val="left" w:pos="1440"/>
        <w:tab w:val="right" w:leader="dot" w:pos="8494"/>
      </w:tabs>
      <w:spacing w:line="360" w:lineRule="auto"/>
      <w:ind w:left="1440" w:leftChars="257" w:hanging="900" w:hangingChars="375"/>
    </w:pPr>
  </w:style>
  <w:style w:type="paragraph" w:styleId="62">
    <w:name w:val="index heading"/>
    <w:basedOn w:val="1"/>
    <w:next w:val="63"/>
    <w:qFormat/>
    <w:uiPriority w:val="0"/>
    <w:pPr>
      <w:adjustRightInd w:val="0"/>
      <w:spacing w:line="312" w:lineRule="atLeast"/>
      <w:textAlignment w:val="baseline"/>
    </w:pPr>
    <w:rPr>
      <w:rFonts w:ascii="Arial" w:hAnsi="Arial" w:eastAsia="仿宋" w:cs="Arial"/>
      <w:b/>
      <w:bCs/>
      <w:kern w:val="0"/>
      <w:sz w:val="32"/>
      <w:szCs w:val="20"/>
    </w:rPr>
  </w:style>
  <w:style w:type="paragraph" w:styleId="63">
    <w:name w:val="index 1"/>
    <w:basedOn w:val="1"/>
    <w:next w:val="1"/>
    <w:semiHidden/>
    <w:qFormat/>
    <w:uiPriority w:val="99"/>
    <w:rPr>
      <w:rFonts w:eastAsia="仿宋_GB2312"/>
      <w:b/>
      <w:sz w:val="24"/>
      <w:szCs w:val="20"/>
    </w:rPr>
  </w:style>
  <w:style w:type="paragraph" w:styleId="64">
    <w:name w:val="Subtitle"/>
    <w:basedOn w:val="1"/>
    <w:next w:val="1"/>
    <w:link w:val="334"/>
    <w:qFormat/>
    <w:uiPriority w:val="99"/>
    <w:pPr>
      <w:spacing w:before="240" w:after="60" w:line="312" w:lineRule="auto"/>
      <w:jc w:val="center"/>
      <w:outlineLvl w:val="1"/>
    </w:pPr>
    <w:rPr>
      <w:rFonts w:ascii="Cambria" w:hAnsi="Cambria"/>
      <w:b/>
      <w:bCs/>
      <w:kern w:val="28"/>
      <w:sz w:val="32"/>
      <w:szCs w:val="32"/>
    </w:rPr>
  </w:style>
  <w:style w:type="paragraph" w:styleId="65">
    <w:name w:val="List Number 5"/>
    <w:basedOn w:val="1"/>
    <w:qFormat/>
    <w:uiPriority w:val="99"/>
    <w:pPr>
      <w:numPr>
        <w:ilvl w:val="0"/>
        <w:numId w:val="8"/>
      </w:numPr>
      <w:adjustRightInd w:val="0"/>
      <w:spacing w:line="312" w:lineRule="atLeast"/>
      <w:textAlignment w:val="baseline"/>
    </w:pPr>
    <w:rPr>
      <w:rFonts w:eastAsia="仿宋"/>
      <w:kern w:val="0"/>
      <w:sz w:val="32"/>
      <w:szCs w:val="20"/>
    </w:rPr>
  </w:style>
  <w:style w:type="paragraph" w:styleId="66">
    <w:name w:val="List"/>
    <w:basedOn w:val="1"/>
    <w:qFormat/>
    <w:uiPriority w:val="99"/>
    <w:pPr>
      <w:adjustRightInd w:val="0"/>
      <w:spacing w:line="312" w:lineRule="atLeast"/>
      <w:ind w:left="200" w:hanging="200" w:hangingChars="200"/>
      <w:textAlignment w:val="baseline"/>
    </w:pPr>
    <w:rPr>
      <w:rFonts w:eastAsia="仿宋"/>
      <w:kern w:val="0"/>
      <w:sz w:val="32"/>
      <w:szCs w:val="20"/>
    </w:rPr>
  </w:style>
  <w:style w:type="paragraph" w:styleId="67">
    <w:name w:val="footnote text"/>
    <w:basedOn w:val="1"/>
    <w:link w:val="335"/>
    <w:qFormat/>
    <w:uiPriority w:val="0"/>
    <w:pPr>
      <w:adjustRightInd w:val="0"/>
      <w:snapToGrid w:val="0"/>
      <w:spacing w:line="312" w:lineRule="atLeast"/>
      <w:jc w:val="left"/>
      <w:textAlignment w:val="baseline"/>
    </w:pPr>
    <w:rPr>
      <w:rFonts w:eastAsia="仿宋"/>
      <w:kern w:val="0"/>
      <w:sz w:val="18"/>
      <w:szCs w:val="18"/>
    </w:rPr>
  </w:style>
  <w:style w:type="paragraph" w:styleId="68">
    <w:name w:val="toc 6"/>
    <w:basedOn w:val="1"/>
    <w:next w:val="1"/>
    <w:qFormat/>
    <w:uiPriority w:val="99"/>
    <w:pPr>
      <w:ind w:left="2100" w:leftChars="1000"/>
    </w:pPr>
  </w:style>
  <w:style w:type="paragraph" w:styleId="69">
    <w:name w:val="List 5"/>
    <w:basedOn w:val="1"/>
    <w:qFormat/>
    <w:uiPriority w:val="99"/>
    <w:pPr>
      <w:adjustRightInd w:val="0"/>
      <w:spacing w:line="312" w:lineRule="atLeast"/>
      <w:ind w:left="100" w:leftChars="800" w:hanging="200" w:hangingChars="200"/>
      <w:textAlignment w:val="baseline"/>
    </w:pPr>
    <w:rPr>
      <w:rFonts w:eastAsia="仿宋"/>
      <w:kern w:val="0"/>
      <w:sz w:val="32"/>
      <w:szCs w:val="20"/>
    </w:rPr>
  </w:style>
  <w:style w:type="paragraph" w:styleId="70">
    <w:name w:val="Body Text Indent 3"/>
    <w:basedOn w:val="1"/>
    <w:link w:val="336"/>
    <w:qFormat/>
    <w:uiPriority w:val="99"/>
    <w:pPr>
      <w:spacing w:line="440" w:lineRule="exact"/>
    </w:pPr>
    <w:rPr>
      <w:rFonts w:ascii="宋体"/>
    </w:rPr>
  </w:style>
  <w:style w:type="paragraph" w:styleId="71">
    <w:name w:val="index 7"/>
    <w:basedOn w:val="1"/>
    <w:next w:val="1"/>
    <w:qFormat/>
    <w:uiPriority w:val="99"/>
    <w:pPr>
      <w:adjustRightInd w:val="0"/>
      <w:spacing w:line="312" w:lineRule="atLeast"/>
      <w:ind w:left="1200" w:leftChars="1200"/>
      <w:textAlignment w:val="baseline"/>
    </w:pPr>
    <w:rPr>
      <w:rFonts w:eastAsia="仿宋"/>
      <w:kern w:val="0"/>
      <w:sz w:val="32"/>
      <w:szCs w:val="20"/>
    </w:rPr>
  </w:style>
  <w:style w:type="paragraph" w:styleId="72">
    <w:name w:val="index 9"/>
    <w:basedOn w:val="1"/>
    <w:next w:val="1"/>
    <w:qFormat/>
    <w:uiPriority w:val="99"/>
    <w:pPr>
      <w:adjustRightInd w:val="0"/>
      <w:spacing w:line="312" w:lineRule="atLeast"/>
      <w:ind w:left="1600" w:leftChars="1600"/>
      <w:textAlignment w:val="baseline"/>
    </w:pPr>
    <w:rPr>
      <w:rFonts w:eastAsia="仿宋"/>
      <w:kern w:val="0"/>
      <w:sz w:val="32"/>
      <w:szCs w:val="20"/>
    </w:rPr>
  </w:style>
  <w:style w:type="paragraph" w:styleId="73">
    <w:name w:val="table of figures"/>
    <w:basedOn w:val="1"/>
    <w:next w:val="1"/>
    <w:qFormat/>
    <w:uiPriority w:val="99"/>
    <w:pPr>
      <w:ind w:left="200" w:leftChars="200" w:hanging="200" w:hangingChars="200"/>
    </w:pPr>
  </w:style>
  <w:style w:type="paragraph" w:styleId="74">
    <w:name w:val="toc 2"/>
    <w:basedOn w:val="1"/>
    <w:next w:val="1"/>
    <w:qFormat/>
    <w:uiPriority w:val="39"/>
    <w:pPr>
      <w:tabs>
        <w:tab w:val="left" w:pos="630"/>
        <w:tab w:val="right" w:leader="dot" w:pos="8658"/>
      </w:tabs>
      <w:spacing w:line="360" w:lineRule="auto"/>
      <w:ind w:left="630" w:leftChars="50" w:hanging="525" w:hangingChars="218"/>
    </w:pPr>
    <w:rPr>
      <w:b/>
      <w:smallCaps/>
      <w:sz w:val="24"/>
    </w:rPr>
  </w:style>
  <w:style w:type="paragraph" w:styleId="75">
    <w:name w:val="toc 9"/>
    <w:basedOn w:val="1"/>
    <w:next w:val="1"/>
    <w:qFormat/>
    <w:uiPriority w:val="99"/>
    <w:pPr>
      <w:ind w:left="3360" w:leftChars="1600"/>
    </w:pPr>
  </w:style>
  <w:style w:type="paragraph" w:styleId="76">
    <w:name w:val="Body Text 2"/>
    <w:basedOn w:val="1"/>
    <w:link w:val="337"/>
    <w:qFormat/>
    <w:uiPriority w:val="99"/>
    <w:pPr>
      <w:numPr>
        <w:ilvl w:val="1"/>
        <w:numId w:val="9"/>
      </w:numPr>
      <w:tabs>
        <w:tab w:val="left" w:pos="425"/>
      </w:tabs>
      <w:spacing w:after="120"/>
      <w:ind w:left="0" w:firstLine="0"/>
    </w:pPr>
  </w:style>
  <w:style w:type="paragraph" w:styleId="77">
    <w:name w:val="List 4"/>
    <w:basedOn w:val="1"/>
    <w:qFormat/>
    <w:uiPriority w:val="99"/>
    <w:pPr>
      <w:adjustRightInd w:val="0"/>
      <w:spacing w:line="312" w:lineRule="atLeast"/>
      <w:ind w:left="100" w:leftChars="600" w:hanging="200" w:hangingChars="200"/>
      <w:textAlignment w:val="baseline"/>
    </w:pPr>
    <w:rPr>
      <w:rFonts w:eastAsia="仿宋"/>
      <w:kern w:val="0"/>
      <w:sz w:val="32"/>
      <w:szCs w:val="20"/>
    </w:rPr>
  </w:style>
  <w:style w:type="paragraph" w:styleId="78">
    <w:name w:val="List Continue 2"/>
    <w:basedOn w:val="1"/>
    <w:qFormat/>
    <w:uiPriority w:val="99"/>
    <w:pPr>
      <w:adjustRightInd w:val="0"/>
      <w:spacing w:after="120" w:line="312" w:lineRule="atLeast"/>
      <w:ind w:left="840" w:leftChars="400"/>
      <w:textAlignment w:val="baseline"/>
    </w:pPr>
    <w:rPr>
      <w:rFonts w:eastAsia="仿宋"/>
      <w:kern w:val="0"/>
      <w:sz w:val="32"/>
      <w:szCs w:val="20"/>
    </w:rPr>
  </w:style>
  <w:style w:type="paragraph" w:styleId="79">
    <w:name w:val="Message Header"/>
    <w:basedOn w:val="1"/>
    <w:link w:val="338"/>
    <w:qFormat/>
    <w:uiPriority w:val="0"/>
    <w:pPr>
      <w:pBdr>
        <w:top w:val="single" w:color="auto" w:sz="6" w:space="1"/>
        <w:left w:val="single" w:color="auto" w:sz="6" w:space="1"/>
        <w:bottom w:val="single" w:color="auto" w:sz="6" w:space="1"/>
        <w:right w:val="single" w:color="auto" w:sz="6" w:space="1"/>
      </w:pBdr>
      <w:shd w:val="pct20" w:color="auto" w:fill="auto"/>
      <w:adjustRightInd w:val="0"/>
      <w:spacing w:line="312" w:lineRule="atLeast"/>
      <w:ind w:left="1080" w:leftChars="500" w:hanging="1080" w:hangingChars="500"/>
      <w:textAlignment w:val="baseline"/>
    </w:pPr>
    <w:rPr>
      <w:rFonts w:ascii="Arial" w:hAnsi="Arial" w:eastAsia="仿宋"/>
      <w:kern w:val="0"/>
      <w:sz w:val="24"/>
    </w:rPr>
  </w:style>
  <w:style w:type="paragraph" w:styleId="80">
    <w:name w:val="HTML Preformatted"/>
    <w:basedOn w:val="1"/>
    <w:link w:val="33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jc w:val="left"/>
    </w:pPr>
    <w:rPr>
      <w:rFonts w:ascii="Arial" w:hAnsi="Arial"/>
      <w:kern w:val="0"/>
      <w:sz w:val="28"/>
      <w:szCs w:val="28"/>
    </w:rPr>
  </w:style>
  <w:style w:type="paragraph" w:styleId="81">
    <w:name w:val="Normal (Web)"/>
    <w:basedOn w:val="1"/>
    <w:next w:val="1"/>
    <w:link w:val="340"/>
    <w:qFormat/>
    <w:uiPriority w:val="0"/>
    <w:pPr>
      <w:widowControl/>
      <w:jc w:val="left"/>
    </w:pPr>
    <w:rPr>
      <w:rFonts w:ascii="宋体"/>
      <w:kern w:val="0"/>
      <w:sz w:val="24"/>
    </w:rPr>
  </w:style>
  <w:style w:type="paragraph" w:styleId="82">
    <w:name w:val="List Continue 3"/>
    <w:basedOn w:val="1"/>
    <w:qFormat/>
    <w:uiPriority w:val="99"/>
    <w:pPr>
      <w:adjustRightInd w:val="0"/>
      <w:spacing w:after="120" w:line="312" w:lineRule="atLeast"/>
      <w:ind w:left="1260" w:leftChars="600"/>
      <w:textAlignment w:val="baseline"/>
    </w:pPr>
    <w:rPr>
      <w:rFonts w:eastAsia="仿宋"/>
      <w:kern w:val="0"/>
      <w:sz w:val="32"/>
      <w:szCs w:val="20"/>
    </w:rPr>
  </w:style>
  <w:style w:type="paragraph" w:styleId="83">
    <w:name w:val="index 2"/>
    <w:basedOn w:val="1"/>
    <w:next w:val="1"/>
    <w:qFormat/>
    <w:uiPriority w:val="99"/>
    <w:pPr>
      <w:adjustRightInd w:val="0"/>
      <w:spacing w:line="312" w:lineRule="atLeast"/>
      <w:ind w:left="200" w:leftChars="200"/>
      <w:textAlignment w:val="baseline"/>
    </w:pPr>
    <w:rPr>
      <w:rFonts w:eastAsia="仿宋"/>
      <w:kern w:val="0"/>
      <w:sz w:val="32"/>
      <w:szCs w:val="20"/>
    </w:rPr>
  </w:style>
  <w:style w:type="paragraph" w:styleId="84">
    <w:name w:val="Title"/>
    <w:basedOn w:val="1"/>
    <w:next w:val="1"/>
    <w:link w:val="341"/>
    <w:qFormat/>
    <w:uiPriority w:val="99"/>
    <w:pPr>
      <w:spacing w:before="240" w:after="60"/>
      <w:jc w:val="center"/>
      <w:outlineLvl w:val="0"/>
    </w:pPr>
    <w:rPr>
      <w:rFonts w:ascii="Cambria" w:hAnsi="Cambria"/>
      <w:b/>
      <w:bCs/>
      <w:sz w:val="32"/>
      <w:szCs w:val="32"/>
    </w:rPr>
  </w:style>
  <w:style w:type="paragraph" w:styleId="85">
    <w:name w:val="annotation subject"/>
    <w:basedOn w:val="28"/>
    <w:next w:val="28"/>
    <w:link w:val="342"/>
    <w:qFormat/>
    <w:uiPriority w:val="99"/>
    <w:rPr>
      <w:b/>
      <w:bCs/>
    </w:rPr>
  </w:style>
  <w:style w:type="paragraph" w:styleId="86">
    <w:name w:val="Body Text First Indent"/>
    <w:basedOn w:val="34"/>
    <w:next w:val="87"/>
    <w:link w:val="343"/>
    <w:qFormat/>
    <w:uiPriority w:val="99"/>
    <w:pPr>
      <w:spacing w:after="120"/>
      <w:ind w:firstLine="420" w:firstLineChars="100"/>
      <w:jc w:val="both"/>
    </w:pPr>
    <w:rPr>
      <w:sz w:val="21"/>
    </w:rPr>
  </w:style>
  <w:style w:type="paragraph" w:styleId="87">
    <w:name w:val="Body Text First Indent 2"/>
    <w:basedOn w:val="35"/>
    <w:next w:val="1"/>
    <w:link w:val="344"/>
    <w:qFormat/>
    <w:uiPriority w:val="99"/>
    <w:pPr>
      <w:spacing w:after="120"/>
      <w:ind w:left="420" w:leftChars="200" w:firstLine="420"/>
    </w:pPr>
    <w:rPr>
      <w:sz w:val="21"/>
    </w:rPr>
  </w:style>
  <w:style w:type="table" w:styleId="89">
    <w:name w:val="Table Grid"/>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91">
    <w:name w:val="Strong"/>
    <w:qFormat/>
    <w:uiPriority w:val="22"/>
    <w:rPr>
      <w:b/>
      <w:bCs/>
    </w:rPr>
  </w:style>
  <w:style w:type="character" w:styleId="92">
    <w:name w:val="endnote reference"/>
    <w:qFormat/>
    <w:uiPriority w:val="0"/>
    <w:rPr>
      <w:vertAlign w:val="superscript"/>
    </w:rPr>
  </w:style>
  <w:style w:type="character" w:styleId="93">
    <w:name w:val="page number"/>
    <w:qFormat/>
    <w:uiPriority w:val="0"/>
    <w:rPr>
      <w:rFonts w:cs="Times New Roman"/>
      <w:lang w:bidi="ar-SA"/>
    </w:rPr>
  </w:style>
  <w:style w:type="character" w:styleId="94">
    <w:name w:val="FollowedHyperlink"/>
    <w:qFormat/>
    <w:uiPriority w:val="99"/>
    <w:rPr>
      <w:color w:val="800080"/>
      <w:u w:val="single"/>
    </w:rPr>
  </w:style>
  <w:style w:type="character" w:styleId="95">
    <w:name w:val="Emphasis"/>
    <w:qFormat/>
    <w:uiPriority w:val="0"/>
    <w:rPr>
      <w:i/>
      <w:iCs/>
    </w:rPr>
  </w:style>
  <w:style w:type="character" w:styleId="96">
    <w:name w:val="Hyperlink"/>
    <w:qFormat/>
    <w:uiPriority w:val="99"/>
    <w:rPr>
      <w:color w:val="0000FF"/>
      <w:u w:val="single"/>
    </w:rPr>
  </w:style>
  <w:style w:type="character" w:styleId="97">
    <w:name w:val="annotation reference"/>
    <w:qFormat/>
    <w:uiPriority w:val="99"/>
    <w:rPr>
      <w:sz w:val="21"/>
      <w:szCs w:val="21"/>
    </w:rPr>
  </w:style>
  <w:style w:type="character" w:styleId="98">
    <w:name w:val="HTML Sample"/>
    <w:qFormat/>
    <w:uiPriority w:val="0"/>
    <w:rPr>
      <w:rFonts w:ascii="Courier New" w:hAnsi="Courier New"/>
    </w:rPr>
  </w:style>
  <w:style w:type="paragraph" w:customStyle="1" w:styleId="99">
    <w:name w:val="正文缩进1"/>
    <w:basedOn w:val="1"/>
    <w:qFormat/>
    <w:uiPriority w:val="99"/>
    <w:pPr>
      <w:spacing w:line="360" w:lineRule="auto"/>
      <w:jc w:val="left"/>
    </w:pPr>
    <w:rPr>
      <w:rFonts w:ascii="宋体" w:hAnsi="宋体"/>
      <w:sz w:val="24"/>
      <w:szCs w:val="22"/>
    </w:rPr>
  </w:style>
  <w:style w:type="paragraph" w:customStyle="1" w:styleId="100">
    <w:name w:val="Default"/>
    <w:qFormat/>
    <w:uiPriority w:val="99"/>
    <w:pPr>
      <w:widowControl w:val="0"/>
      <w:autoSpaceDE w:val="0"/>
      <w:autoSpaceDN w:val="0"/>
      <w:adjustRightInd w:val="0"/>
      <w:spacing w:line="480" w:lineRule="auto"/>
      <w:ind w:firstLine="200" w:firstLineChars="200"/>
      <w:jc w:val="both"/>
    </w:pPr>
    <w:rPr>
      <w:rFonts w:ascii="宋体" w:hAnsi="Times New Roman" w:eastAsia="宋体" w:cs="宋体"/>
      <w:color w:val="000000"/>
      <w:sz w:val="24"/>
      <w:szCs w:val="24"/>
      <w:lang w:val="en-US" w:eastAsia="zh-CN" w:bidi="ar-SA"/>
    </w:rPr>
  </w:style>
  <w:style w:type="paragraph" w:customStyle="1" w:styleId="101">
    <w:name w:val="正文首行缩进2字"/>
    <w:basedOn w:val="1"/>
    <w:link w:val="345"/>
    <w:qFormat/>
    <w:uiPriority w:val="0"/>
    <w:pPr>
      <w:ind w:firstLine="560"/>
    </w:pPr>
    <w:rPr>
      <w:rFonts w:eastAsia="楷体_GB2312"/>
      <w:kern w:val="0"/>
      <w:sz w:val="28"/>
    </w:rPr>
  </w:style>
  <w:style w:type="paragraph" w:customStyle="1" w:styleId="102">
    <w:name w:val="GW-标题3"/>
    <w:basedOn w:val="1"/>
    <w:link w:val="346"/>
    <w:qFormat/>
    <w:uiPriority w:val="99"/>
    <w:pPr>
      <w:keepNext/>
      <w:keepLines/>
      <w:numPr>
        <w:ilvl w:val="0"/>
        <w:numId w:val="10"/>
      </w:numPr>
      <w:spacing w:beforeLines="50" w:afterLines="50" w:line="360" w:lineRule="auto"/>
      <w:outlineLvl w:val="2"/>
    </w:pPr>
    <w:rPr>
      <w:rFonts w:ascii="仿宋_GB2312" w:eastAsia="仿宋_GB2312"/>
      <w:bCs/>
      <w:kern w:val="44"/>
      <w:sz w:val="32"/>
      <w:szCs w:val="20"/>
    </w:rPr>
  </w:style>
  <w:style w:type="paragraph" w:customStyle="1" w:styleId="103">
    <w:name w:val="标题3"/>
    <w:basedOn w:val="1"/>
    <w:link w:val="348"/>
    <w:qFormat/>
    <w:uiPriority w:val="0"/>
  </w:style>
  <w:style w:type="paragraph" w:customStyle="1" w:styleId="104">
    <w:name w:val="列出段落1"/>
    <w:basedOn w:val="1"/>
    <w:link w:val="353"/>
    <w:qFormat/>
    <w:uiPriority w:val="0"/>
    <w:pPr>
      <w:ind w:firstLine="420"/>
    </w:pPr>
    <w:rPr>
      <w:rFonts w:ascii="Calibri" w:hAnsi="Calibri"/>
      <w:szCs w:val="22"/>
    </w:rPr>
  </w:style>
  <w:style w:type="paragraph" w:customStyle="1" w:styleId="105">
    <w:name w:val="Table Description"/>
    <w:basedOn w:val="1"/>
    <w:next w:val="1"/>
    <w:link w:val="357"/>
    <w:qFormat/>
    <w:uiPriority w:val="0"/>
    <w:pPr>
      <w:keepNext/>
      <w:widowControl/>
      <w:topLinePunct/>
      <w:adjustRightInd w:val="0"/>
      <w:snapToGrid w:val="0"/>
      <w:spacing w:before="320" w:after="80" w:line="240" w:lineRule="atLeast"/>
      <w:ind w:left="1680"/>
      <w:jc w:val="left"/>
      <w:outlineLvl w:val="7"/>
    </w:pPr>
    <w:rPr>
      <w:rFonts w:ascii="Arial" w:hAnsi="Arial"/>
      <w:spacing w:val="-4"/>
      <w:szCs w:val="21"/>
    </w:rPr>
  </w:style>
  <w:style w:type="paragraph" w:customStyle="1" w:styleId="106">
    <w:name w:val="文档正文"/>
    <w:basedOn w:val="1"/>
    <w:link w:val="380"/>
    <w:qFormat/>
    <w:uiPriority w:val="0"/>
    <w:pPr>
      <w:adjustRightInd w:val="0"/>
      <w:spacing w:line="560" w:lineRule="exact"/>
      <w:ind w:firstLine="567"/>
      <w:textAlignment w:val="baseline"/>
    </w:pPr>
    <w:rPr>
      <w:rFonts w:eastAsia="仿宋_GB2312"/>
      <w:sz w:val="28"/>
      <w:szCs w:val="20"/>
    </w:rPr>
  </w:style>
  <w:style w:type="paragraph" w:customStyle="1" w:styleId="107">
    <w:name w:val="正文2级"/>
    <w:link w:val="381"/>
    <w:qFormat/>
    <w:uiPriority w:val="0"/>
    <w:pPr>
      <w:widowControl w:val="0"/>
      <w:spacing w:after="60" w:line="400" w:lineRule="exact"/>
      <w:ind w:firstLine="200" w:firstLineChars="200"/>
      <w:jc w:val="both"/>
    </w:pPr>
    <w:rPr>
      <w:rFonts w:ascii="Times New Roman" w:hAnsi="Times New Roman" w:eastAsia="宋体" w:cs="Times New Roman"/>
      <w:bCs/>
      <w:kern w:val="44"/>
      <w:sz w:val="24"/>
      <w:szCs w:val="44"/>
      <w:lang w:val="en-US" w:eastAsia="zh-CN" w:bidi="ar-SA"/>
    </w:rPr>
  </w:style>
  <w:style w:type="paragraph" w:customStyle="1" w:styleId="108">
    <w:name w:val="No Spacing1"/>
    <w:link w:val="388"/>
    <w:qFormat/>
    <w:uiPriority w:val="0"/>
    <w:pPr>
      <w:spacing w:line="480" w:lineRule="auto"/>
      <w:ind w:firstLine="200" w:firstLineChars="200"/>
      <w:jc w:val="both"/>
    </w:pPr>
    <w:rPr>
      <w:rFonts w:ascii="Times New Roman" w:hAnsi="Times New Roman" w:eastAsia="宋体" w:cs="Times New Roman"/>
      <w:sz w:val="22"/>
      <w:lang w:val="en-US" w:eastAsia="zh-CN" w:bidi="ar-SA"/>
    </w:rPr>
  </w:style>
  <w:style w:type="paragraph" w:customStyle="1" w:styleId="109">
    <w:name w:val="正文3号仿宋"/>
    <w:basedOn w:val="1"/>
    <w:link w:val="389"/>
    <w:qFormat/>
    <w:uiPriority w:val="0"/>
    <w:pPr>
      <w:adjustRightInd w:val="0"/>
      <w:spacing w:line="360" w:lineRule="auto"/>
      <w:ind w:firstLine="480"/>
      <w:textAlignment w:val="baseline"/>
    </w:pPr>
    <w:rPr>
      <w:rFonts w:ascii="宋体" w:hAnsi="宋体"/>
      <w:kern w:val="0"/>
      <w:sz w:val="24"/>
    </w:rPr>
  </w:style>
  <w:style w:type="paragraph" w:customStyle="1" w:styleId="110">
    <w:name w:val="正文缩进(ALT+Z)"/>
    <w:basedOn w:val="1"/>
    <w:link w:val="391"/>
    <w:qFormat/>
    <w:uiPriority w:val="0"/>
    <w:pPr>
      <w:spacing w:line="360" w:lineRule="auto"/>
    </w:pPr>
    <w:rPr>
      <w:sz w:val="24"/>
    </w:rPr>
  </w:style>
  <w:style w:type="paragraph" w:customStyle="1" w:styleId="111">
    <w:name w:val="正文（缩进）"/>
    <w:basedOn w:val="1"/>
    <w:link w:val="406"/>
    <w:qFormat/>
    <w:uiPriority w:val="0"/>
    <w:pPr>
      <w:widowControl/>
      <w:spacing w:beforeLines="50" w:afterLines="50" w:line="360" w:lineRule="auto"/>
      <w:ind w:firstLine="480"/>
      <w:jc w:val="left"/>
    </w:pPr>
    <w:rPr>
      <w:rFonts w:ascii="宋体" w:hAnsi="宋体"/>
      <w:kern w:val="0"/>
      <w:sz w:val="24"/>
    </w:rPr>
  </w:style>
  <w:style w:type="paragraph" w:customStyle="1" w:styleId="112">
    <w:name w:val="表格标题(居中)"/>
    <w:basedOn w:val="1"/>
    <w:link w:val="415"/>
    <w:qFormat/>
    <w:uiPriority w:val="0"/>
    <w:pPr>
      <w:snapToGrid w:val="0"/>
      <w:spacing w:line="300" w:lineRule="auto"/>
      <w:jc w:val="center"/>
    </w:pPr>
    <w:rPr>
      <w:rFonts w:eastAsia="黑体"/>
      <w:sz w:val="24"/>
      <w:szCs w:val="20"/>
    </w:rPr>
  </w:style>
  <w:style w:type="paragraph" w:customStyle="1" w:styleId="113">
    <w:name w:val="B正文"/>
    <w:basedOn w:val="1"/>
    <w:link w:val="419"/>
    <w:qFormat/>
    <w:uiPriority w:val="0"/>
    <w:pPr>
      <w:widowControl/>
      <w:spacing w:line="360" w:lineRule="auto"/>
    </w:pPr>
    <w:rPr>
      <w:rFonts w:ascii="宋体" w:hAnsi="宋体"/>
      <w:kern w:val="0"/>
      <w:sz w:val="24"/>
      <w:szCs w:val="20"/>
    </w:rPr>
  </w:style>
  <w:style w:type="paragraph" w:customStyle="1" w:styleId="114">
    <w:name w:val="标题4"/>
    <w:basedOn w:val="1"/>
    <w:next w:val="7"/>
    <w:link w:val="421"/>
    <w:qFormat/>
    <w:uiPriority w:val="0"/>
    <w:pPr>
      <w:snapToGrid w:val="0"/>
      <w:spacing w:before="60" w:line="360" w:lineRule="auto"/>
      <w:ind w:firstLine="454"/>
    </w:pPr>
    <w:rPr>
      <w:rFonts w:eastAsia="仿宋"/>
      <w:b/>
      <w:sz w:val="24"/>
      <w:szCs w:val="20"/>
    </w:rPr>
  </w:style>
  <w:style w:type="paragraph" w:customStyle="1" w:styleId="115">
    <w:name w:val="*正文"/>
    <w:basedOn w:val="1"/>
    <w:link w:val="422"/>
    <w:qFormat/>
    <w:uiPriority w:val="0"/>
    <w:pPr>
      <w:ind w:firstLine="480"/>
    </w:pPr>
    <w:rPr>
      <w:rFonts w:ascii="宋体" w:hAnsi="宋体"/>
      <w:szCs w:val="22"/>
    </w:rPr>
  </w:style>
  <w:style w:type="paragraph" w:customStyle="1" w:styleId="116">
    <w:name w:val="段落小标题"/>
    <w:basedOn w:val="1"/>
    <w:link w:val="440"/>
    <w:qFormat/>
    <w:uiPriority w:val="0"/>
    <w:pPr>
      <w:adjustRightInd w:val="0"/>
      <w:spacing w:line="360" w:lineRule="auto"/>
      <w:ind w:firstLine="510"/>
      <w:jc w:val="left"/>
      <w:textAlignment w:val="baseline"/>
    </w:pPr>
    <w:rPr>
      <w:rFonts w:ascii="仿宋" w:hAnsi="仿宋" w:eastAsia="仿宋"/>
      <w:b/>
      <w:kern w:val="0"/>
      <w:sz w:val="32"/>
      <w:szCs w:val="32"/>
    </w:rPr>
  </w:style>
  <w:style w:type="paragraph" w:customStyle="1" w:styleId="117">
    <w:name w:val="Table Text"/>
    <w:link w:val="450"/>
    <w:qFormat/>
    <w:uiPriority w:val="0"/>
    <w:pPr>
      <w:snapToGrid w:val="0"/>
      <w:spacing w:before="80" w:after="80" w:line="480" w:lineRule="auto"/>
      <w:ind w:firstLine="200" w:firstLineChars="200"/>
      <w:jc w:val="both"/>
    </w:pPr>
    <w:rPr>
      <w:rFonts w:ascii="Arial" w:hAnsi="Arial" w:eastAsia="宋体" w:cs="Times New Roman"/>
      <w:sz w:val="18"/>
      <w:lang w:val="en-US" w:eastAsia="zh-CN" w:bidi="ar-SA"/>
    </w:rPr>
  </w:style>
  <w:style w:type="paragraph" w:customStyle="1" w:styleId="118">
    <w:name w:val="Table Heading"/>
    <w:basedOn w:val="1"/>
    <w:link w:val="453"/>
    <w:qFormat/>
    <w:uiPriority w:val="0"/>
    <w:pPr>
      <w:keepNext/>
      <w:topLinePunct/>
      <w:adjustRightInd w:val="0"/>
      <w:snapToGrid w:val="0"/>
      <w:spacing w:before="80" w:after="80" w:line="240" w:lineRule="atLeast"/>
      <w:jc w:val="left"/>
    </w:pPr>
    <w:rPr>
      <w:rFonts w:ascii="Arial" w:hAnsi="Arial" w:eastAsia="黑体"/>
      <w:bCs/>
      <w:snapToGrid w:val="0"/>
      <w:kern w:val="0"/>
      <w:szCs w:val="21"/>
    </w:rPr>
  </w:style>
  <w:style w:type="paragraph" w:customStyle="1" w:styleId="119">
    <w:name w:val="Figure Text"/>
    <w:link w:val="458"/>
    <w:qFormat/>
    <w:uiPriority w:val="0"/>
    <w:pPr>
      <w:widowControl w:val="0"/>
      <w:adjustRightInd w:val="0"/>
      <w:snapToGrid w:val="0"/>
      <w:spacing w:line="240" w:lineRule="atLeast"/>
      <w:ind w:firstLine="200" w:firstLineChars="200"/>
      <w:jc w:val="both"/>
    </w:pPr>
    <w:rPr>
      <w:rFonts w:ascii="Arial" w:hAnsi="Arial" w:eastAsia="宋体" w:cs="Arial"/>
      <w:sz w:val="18"/>
      <w:szCs w:val="18"/>
      <w:lang w:val="en-US" w:eastAsia="en-US" w:bidi="ar-SA"/>
    </w:rPr>
  </w:style>
  <w:style w:type="paragraph" w:customStyle="1" w:styleId="120">
    <w:name w:val="普通 (Web)"/>
    <w:basedOn w:val="1"/>
    <w:link w:val="459"/>
    <w:qFormat/>
    <w:uiPriority w:val="0"/>
    <w:pPr>
      <w:widowControl/>
      <w:spacing w:before="100" w:beforeAutospacing="1" w:after="100" w:afterAutospacing="1"/>
      <w:jc w:val="left"/>
    </w:pPr>
    <w:rPr>
      <w:rFonts w:ascii="宋体" w:hAnsi="宋体"/>
      <w:kern w:val="0"/>
      <w:sz w:val="24"/>
    </w:rPr>
  </w:style>
  <w:style w:type="paragraph" w:customStyle="1" w:styleId="121">
    <w:name w:val="CM64"/>
    <w:basedOn w:val="100"/>
    <w:next w:val="100"/>
    <w:qFormat/>
    <w:uiPriority w:val="99"/>
    <w:pPr>
      <w:spacing w:after="415"/>
    </w:pPr>
    <w:rPr>
      <w:rFonts w:ascii="黑体" w:eastAsia="黑体" w:cs="Times New Roman"/>
      <w:color w:val="auto"/>
    </w:rPr>
  </w:style>
  <w:style w:type="paragraph" w:customStyle="1" w:styleId="122">
    <w:name w:val="xl78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23">
    <w:name w:val="标题2"/>
    <w:basedOn w:val="124"/>
    <w:qFormat/>
    <w:uiPriority w:val="99"/>
  </w:style>
  <w:style w:type="paragraph" w:customStyle="1" w:styleId="124">
    <w:name w:val="样式 标题 2HD2Heading 2 HiddenHeading 2 CCBSheading 2Titre3H2..."/>
    <w:basedOn w:val="4"/>
    <w:qFormat/>
    <w:uiPriority w:val="99"/>
    <w:pPr>
      <w:spacing w:line="360" w:lineRule="auto"/>
    </w:pPr>
    <w:rPr>
      <w:rFonts w:ascii="宋体" w:eastAsia="宋体" w:cs="宋体"/>
      <w:sz w:val="24"/>
    </w:rPr>
  </w:style>
  <w:style w:type="paragraph" w:customStyle="1" w:styleId="125">
    <w:name w:val="样式 小四 行距: 1.5 倍行距"/>
    <w:basedOn w:val="1"/>
    <w:qFormat/>
    <w:uiPriority w:val="99"/>
    <w:pPr>
      <w:numPr>
        <w:ilvl w:val="0"/>
        <w:numId w:val="11"/>
      </w:numPr>
    </w:pPr>
  </w:style>
  <w:style w:type="paragraph" w:customStyle="1" w:styleId="126">
    <w:name w:val="xl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7">
    <w:name w:val="Sub Item List"/>
    <w:basedOn w:val="1"/>
    <w:qFormat/>
    <w:uiPriority w:val="99"/>
    <w:pPr>
      <w:widowControl/>
      <w:numPr>
        <w:ilvl w:val="0"/>
        <w:numId w:val="12"/>
      </w:numPr>
      <w:topLinePunct/>
      <w:adjustRightInd w:val="0"/>
      <w:snapToGrid w:val="0"/>
      <w:spacing w:before="80" w:after="80" w:line="240" w:lineRule="atLeast"/>
      <w:jc w:val="left"/>
    </w:pPr>
    <w:rPr>
      <w:rFonts w:ascii="Arial" w:hAnsi="Arial" w:cs="Arial"/>
      <w:szCs w:val="21"/>
    </w:rPr>
  </w:style>
  <w:style w:type="paragraph" w:customStyle="1" w:styleId="128">
    <w:name w:val="6"/>
    <w:next w:val="1"/>
    <w:qFormat/>
    <w:uiPriority w:val="99"/>
    <w:pPr>
      <w:widowControl w:val="0"/>
      <w:adjustRightInd w:val="0"/>
      <w:spacing w:line="312" w:lineRule="atLeast"/>
      <w:ind w:firstLine="200" w:firstLineChars="200"/>
      <w:jc w:val="both"/>
      <w:textAlignment w:val="baseline"/>
    </w:pPr>
    <w:rPr>
      <w:rFonts w:ascii="Times New Roman" w:hAnsi="Times New Roman" w:eastAsia="仿宋" w:cs="Times New Roman"/>
      <w:sz w:val="32"/>
      <w:lang w:val="en-US" w:eastAsia="zh-CN" w:bidi="ar-SA"/>
    </w:rPr>
  </w:style>
  <w:style w:type="paragraph" w:customStyle="1" w:styleId="129">
    <w:name w:val="图表文字"/>
    <w:qFormat/>
    <w:uiPriority w:val="99"/>
    <w:pPr>
      <w:spacing w:line="480" w:lineRule="auto"/>
      <w:ind w:firstLine="200" w:firstLineChars="200"/>
      <w:jc w:val="both"/>
    </w:pPr>
    <w:rPr>
      <w:rFonts w:ascii="Times New Roman" w:hAnsi="Times New Roman" w:eastAsia="宋体" w:cs="Times New Roman"/>
      <w:sz w:val="21"/>
      <w:szCs w:val="21"/>
      <w:lang w:val="en-US" w:eastAsia="zh-CN" w:bidi="ar-SA"/>
    </w:rPr>
  </w:style>
  <w:style w:type="paragraph" w:customStyle="1" w:styleId="130">
    <w:name w:val="font19"/>
    <w:basedOn w:val="1"/>
    <w:qFormat/>
    <w:uiPriority w:val="99"/>
    <w:pPr>
      <w:widowControl/>
      <w:spacing w:before="100" w:beforeAutospacing="1" w:after="100" w:afterAutospacing="1"/>
      <w:jc w:val="left"/>
    </w:pPr>
    <w:rPr>
      <w:rFonts w:ascii="宋体" w:cs="宋体"/>
      <w:kern w:val="0"/>
      <w:sz w:val="20"/>
      <w:szCs w:val="20"/>
    </w:rPr>
  </w:style>
  <w:style w:type="paragraph" w:customStyle="1" w:styleId="131">
    <w:name w:val="正文1级"/>
    <w:qFormat/>
    <w:uiPriority w:val="99"/>
    <w:pPr>
      <w:widowControl w:val="0"/>
      <w:numPr>
        <w:ilvl w:val="1"/>
        <w:numId w:val="13"/>
      </w:numPr>
      <w:tabs>
        <w:tab w:val="left" w:pos="0"/>
      </w:tabs>
      <w:spacing w:after="60" w:line="400" w:lineRule="exact"/>
      <w:ind w:firstLine="200" w:firstLineChars="200"/>
      <w:jc w:val="both"/>
    </w:pPr>
    <w:rPr>
      <w:rFonts w:ascii="Times New Roman" w:hAnsi="Times New Roman" w:eastAsia="宋体" w:cs="Times New Roman"/>
      <w:bCs/>
      <w:kern w:val="44"/>
      <w:sz w:val="24"/>
      <w:szCs w:val="44"/>
      <w:lang w:val="en-US" w:eastAsia="zh-CN" w:bidi="ar-SA"/>
    </w:rPr>
  </w:style>
  <w:style w:type="paragraph" w:customStyle="1" w:styleId="132">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33">
    <w:name w:val="xl67"/>
    <w:basedOn w:val="1"/>
    <w:qFormat/>
    <w:uiPriority w:val="99"/>
    <w:pPr>
      <w:widowControl/>
      <w:spacing w:before="100" w:beforeAutospacing="1" w:after="100" w:afterAutospacing="1"/>
      <w:jc w:val="center"/>
    </w:pPr>
    <w:rPr>
      <w:rFonts w:ascii="宋体" w:cs="宋体"/>
      <w:kern w:val="0"/>
      <w:sz w:val="20"/>
      <w:szCs w:val="20"/>
    </w:rPr>
  </w:style>
  <w:style w:type="paragraph" w:customStyle="1" w:styleId="134">
    <w:name w:val="Char Char Char Char1"/>
    <w:basedOn w:val="1"/>
    <w:qFormat/>
    <w:uiPriority w:val="99"/>
    <w:pPr>
      <w:tabs>
        <w:tab w:val="left" w:pos="360"/>
      </w:tabs>
      <w:ind w:firstLine="150" w:firstLineChars="150"/>
    </w:pPr>
    <w:rPr>
      <w:rFonts w:ascii="Arial" w:hAnsi="Arial" w:cs="Arial"/>
      <w:sz w:val="20"/>
      <w:szCs w:val="20"/>
    </w:rPr>
  </w:style>
  <w:style w:type="paragraph" w:customStyle="1" w:styleId="135">
    <w:name w:val="表号"/>
    <w:basedOn w:val="1"/>
    <w:next w:val="1"/>
    <w:qFormat/>
    <w:uiPriority w:val="99"/>
    <w:pPr>
      <w:spacing w:beforeLines="100" w:afterLines="50"/>
      <w:jc w:val="center"/>
    </w:pPr>
    <w:rPr>
      <w:rFonts w:eastAsia="黑体"/>
    </w:rPr>
  </w:style>
  <w:style w:type="paragraph" w:customStyle="1" w:styleId="136">
    <w:name w:val="Block Label"/>
    <w:basedOn w:val="1"/>
    <w:next w:val="1"/>
    <w:qFormat/>
    <w:uiPriority w:val="99"/>
    <w:pPr>
      <w:keepNext/>
      <w:keepLines/>
      <w:widowControl/>
      <w:topLinePunct/>
      <w:adjustRightInd w:val="0"/>
      <w:snapToGrid w:val="0"/>
      <w:spacing w:before="300" w:after="80" w:line="240" w:lineRule="atLeast"/>
      <w:jc w:val="left"/>
      <w:outlineLvl w:val="3"/>
    </w:pPr>
    <w:rPr>
      <w:rFonts w:ascii="Arial" w:hAnsi="Arial" w:eastAsia="黑体" w:cs="Book Antiqua"/>
      <w:bCs/>
      <w:kern w:val="0"/>
      <w:sz w:val="26"/>
      <w:szCs w:val="26"/>
    </w:rPr>
  </w:style>
  <w:style w:type="paragraph" w:customStyle="1" w:styleId="137">
    <w:name w:val="样式 标题 1l1I1heading 1h11st levell1+toc 1Chapter title1He..."/>
    <w:basedOn w:val="3"/>
    <w:qFormat/>
    <w:uiPriority w:val="99"/>
    <w:pPr>
      <w:tabs>
        <w:tab w:val="left" w:pos="525"/>
      </w:tabs>
      <w:spacing w:line="360" w:lineRule="auto"/>
    </w:pPr>
    <w:rPr>
      <w:rFonts w:eastAsia="黑体"/>
      <w:bCs/>
      <w:sz w:val="28"/>
      <w:szCs w:val="32"/>
    </w:rPr>
  </w:style>
  <w:style w:type="paragraph" w:customStyle="1" w:styleId="138">
    <w:name w:val="样式 正文文本缩进 2 + Century Gothic 四号 行距: 多倍行距 1.75 字行"/>
    <w:basedOn w:val="1"/>
    <w:qFormat/>
    <w:uiPriority w:val="99"/>
    <w:pPr>
      <w:adjustRightInd w:val="0"/>
      <w:snapToGrid w:val="0"/>
      <w:spacing w:line="396" w:lineRule="auto"/>
      <w:ind w:firstLine="207" w:firstLineChars="207"/>
    </w:pPr>
    <w:rPr>
      <w:rFonts w:ascii="Century Gothic" w:cs="宋体"/>
      <w:sz w:val="28"/>
      <w:szCs w:val="20"/>
    </w:rPr>
  </w:style>
  <w:style w:type="paragraph" w:customStyle="1" w:styleId="139">
    <w:name w:val="Char1 Char Char Char"/>
    <w:basedOn w:val="1"/>
    <w:qFormat/>
    <w:uiPriority w:val="99"/>
    <w:pPr>
      <w:spacing w:line="360" w:lineRule="auto"/>
    </w:pPr>
    <w:rPr>
      <w:rFonts w:ascii="宋体" w:hAnsi="宋体" w:cs="宋体"/>
      <w:sz w:val="24"/>
    </w:rPr>
  </w:style>
  <w:style w:type="paragraph" w:customStyle="1" w:styleId="140">
    <w:name w:val="font24"/>
    <w:basedOn w:val="1"/>
    <w:qFormat/>
    <w:uiPriority w:val="99"/>
    <w:pPr>
      <w:widowControl/>
      <w:spacing w:before="100" w:beforeAutospacing="1" w:after="100" w:afterAutospacing="1"/>
      <w:jc w:val="left"/>
    </w:pPr>
    <w:rPr>
      <w:rFonts w:ascii="宋体" w:cs="宋体"/>
      <w:kern w:val="0"/>
      <w:sz w:val="18"/>
      <w:szCs w:val="18"/>
    </w:rPr>
  </w:style>
  <w:style w:type="paragraph" w:customStyle="1" w:styleId="141">
    <w:name w:val="font18"/>
    <w:basedOn w:val="1"/>
    <w:qFormat/>
    <w:uiPriority w:val="99"/>
    <w:pPr>
      <w:widowControl/>
      <w:spacing w:before="100" w:beforeAutospacing="1" w:after="100" w:afterAutospacing="1"/>
      <w:jc w:val="left"/>
    </w:pPr>
    <w:rPr>
      <w:rFonts w:ascii="宋体" w:cs="宋体"/>
      <w:b/>
      <w:bCs/>
      <w:color w:val="000000"/>
      <w:kern w:val="0"/>
      <w:sz w:val="20"/>
      <w:szCs w:val="20"/>
    </w:rPr>
  </w:style>
  <w:style w:type="paragraph" w:customStyle="1" w:styleId="142">
    <w:name w:val="Figure Description"/>
    <w:next w:val="10"/>
    <w:qFormat/>
    <w:uiPriority w:val="99"/>
    <w:pPr>
      <w:keepNext/>
      <w:adjustRightInd w:val="0"/>
      <w:snapToGrid w:val="0"/>
      <w:spacing w:before="320" w:after="80" w:line="240" w:lineRule="atLeast"/>
      <w:ind w:left="1701" w:firstLine="200" w:firstLineChars="200"/>
      <w:jc w:val="both"/>
      <w:outlineLvl w:val="7"/>
    </w:pPr>
    <w:rPr>
      <w:rFonts w:ascii="Arial" w:hAnsi="Arial" w:eastAsia="黑体" w:cs="Arial"/>
      <w:spacing w:val="-4"/>
      <w:kern w:val="2"/>
      <w:sz w:val="21"/>
      <w:szCs w:val="21"/>
      <w:lang w:val="en-US" w:eastAsia="zh-CN" w:bidi="ar-SA"/>
    </w:rPr>
  </w:style>
  <w:style w:type="paragraph" w:customStyle="1" w:styleId="143">
    <w:name w:val="xl78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144">
    <w:name w:val="编号4级"/>
    <w:qFormat/>
    <w:uiPriority w:val="99"/>
    <w:pPr>
      <w:tabs>
        <w:tab w:val="left" w:pos="1843"/>
      </w:tabs>
      <w:spacing w:line="360" w:lineRule="auto"/>
      <w:ind w:left="1843" w:hanging="284"/>
      <w:jc w:val="both"/>
    </w:pPr>
    <w:rPr>
      <w:rFonts w:ascii="Times New Roman" w:hAnsi="Times New Roman" w:eastAsia="宋体" w:cs="Times New Roman"/>
      <w:kern w:val="24"/>
      <w:sz w:val="24"/>
      <w:szCs w:val="18"/>
      <w:lang w:val="en-US" w:eastAsia="zh-CN" w:bidi="ar-SA"/>
    </w:rPr>
  </w:style>
  <w:style w:type="paragraph" w:customStyle="1" w:styleId="145">
    <w:name w:val="xl786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46">
    <w:name w:val="样式 小四 首行缩进:  2 字符"/>
    <w:basedOn w:val="1"/>
    <w:qFormat/>
    <w:uiPriority w:val="99"/>
    <w:pPr>
      <w:spacing w:line="300" w:lineRule="auto"/>
      <w:ind w:firstLine="480"/>
    </w:pPr>
    <w:rPr>
      <w:sz w:val="24"/>
      <w:szCs w:val="20"/>
    </w:rPr>
  </w:style>
  <w:style w:type="paragraph" w:customStyle="1" w:styleId="147">
    <w:name w:val="font5"/>
    <w:basedOn w:val="1"/>
    <w:qFormat/>
    <w:uiPriority w:val="99"/>
    <w:pPr>
      <w:widowControl/>
      <w:spacing w:before="100" w:beforeAutospacing="1" w:after="100" w:afterAutospacing="1"/>
      <w:jc w:val="left"/>
    </w:pPr>
    <w:rPr>
      <w:rFonts w:ascii="宋体" w:cs="宋体"/>
      <w:kern w:val="0"/>
      <w:sz w:val="18"/>
      <w:szCs w:val="18"/>
    </w:rPr>
  </w:style>
  <w:style w:type="paragraph" w:customStyle="1" w:styleId="148">
    <w:name w:val="xl80"/>
    <w:basedOn w:val="1"/>
    <w:qFormat/>
    <w:uiPriority w:val="99"/>
    <w:pPr>
      <w:widowControl/>
      <w:spacing w:before="100" w:beforeAutospacing="1" w:after="100" w:afterAutospacing="1"/>
      <w:jc w:val="right"/>
    </w:pPr>
    <w:rPr>
      <w:rFonts w:ascii="宋体" w:cs="宋体"/>
      <w:b/>
      <w:bCs/>
      <w:kern w:val="0"/>
      <w:sz w:val="20"/>
      <w:szCs w:val="20"/>
    </w:rPr>
  </w:style>
  <w:style w:type="paragraph" w:customStyle="1" w:styleId="149">
    <w:name w:val="WPSOffice手动目录 1"/>
    <w:qFormat/>
    <w:uiPriority w:val="0"/>
    <w:pPr>
      <w:spacing w:line="480" w:lineRule="auto"/>
      <w:ind w:firstLine="200" w:firstLineChars="200"/>
      <w:jc w:val="both"/>
    </w:pPr>
    <w:rPr>
      <w:rFonts w:ascii="Times New Roman" w:hAnsi="Times New Roman" w:eastAsia="宋体" w:cs="Times New Roman"/>
      <w:lang w:val="en-US" w:eastAsia="zh-CN" w:bidi="ar-SA"/>
    </w:rPr>
  </w:style>
  <w:style w:type="paragraph" w:customStyle="1" w:styleId="150">
    <w:name w:val="List Paragraph1"/>
    <w:basedOn w:val="1"/>
    <w:qFormat/>
    <w:uiPriority w:val="99"/>
    <w:pPr>
      <w:ind w:firstLine="420"/>
    </w:pPr>
    <w:rPr>
      <w:rFonts w:ascii="Calibri" w:hAnsi="Calibri"/>
      <w:szCs w:val="22"/>
    </w:rPr>
  </w:style>
  <w:style w:type="paragraph" w:customStyle="1" w:styleId="151">
    <w:name w:val="pa-2"/>
    <w:basedOn w:val="1"/>
    <w:qFormat/>
    <w:uiPriority w:val="99"/>
    <w:pPr>
      <w:widowControl/>
      <w:spacing w:before="150" w:after="150"/>
      <w:jc w:val="left"/>
    </w:pPr>
    <w:rPr>
      <w:rFonts w:ascii="宋体" w:cs="宋体"/>
      <w:kern w:val="0"/>
      <w:sz w:val="24"/>
    </w:rPr>
  </w:style>
  <w:style w:type="paragraph" w:customStyle="1" w:styleId="152">
    <w:name w:val="xl69"/>
    <w:basedOn w:val="1"/>
    <w:qFormat/>
    <w:uiPriority w:val="99"/>
    <w:pPr>
      <w:widowControl/>
      <w:spacing w:before="100" w:beforeAutospacing="1" w:after="100" w:afterAutospacing="1"/>
      <w:jc w:val="left"/>
    </w:pPr>
    <w:rPr>
      <w:rFonts w:ascii="宋体" w:cs="宋体"/>
      <w:kern w:val="0"/>
      <w:sz w:val="20"/>
      <w:szCs w:val="20"/>
    </w:rPr>
  </w:style>
  <w:style w:type="paragraph" w:customStyle="1" w:styleId="153">
    <w:name w:val="Step"/>
    <w:basedOn w:val="1"/>
    <w:qFormat/>
    <w:uiPriority w:val="99"/>
    <w:pPr>
      <w:widowControl/>
      <w:tabs>
        <w:tab w:val="left" w:pos="1701"/>
      </w:tabs>
      <w:topLinePunct/>
      <w:adjustRightInd w:val="0"/>
      <w:snapToGrid w:val="0"/>
      <w:spacing w:before="160" w:after="160" w:line="240" w:lineRule="atLeast"/>
      <w:ind w:left="1701" w:hanging="159"/>
      <w:jc w:val="left"/>
      <w:outlineLvl w:val="5"/>
    </w:pPr>
    <w:rPr>
      <w:rFonts w:ascii="Arial" w:hAnsi="Arial" w:cs="Arial"/>
      <w:snapToGrid w:val="0"/>
      <w:kern w:val="0"/>
      <w:szCs w:val="21"/>
    </w:rPr>
  </w:style>
  <w:style w:type="paragraph" w:customStyle="1" w:styleId="154">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55">
    <w:name w:val="Char Char Char"/>
    <w:basedOn w:val="1"/>
    <w:qFormat/>
    <w:uiPriority w:val="99"/>
    <w:pPr>
      <w:jc w:val="center"/>
    </w:pPr>
    <w:rPr>
      <w:szCs w:val="20"/>
    </w:rPr>
  </w:style>
  <w:style w:type="paragraph" w:customStyle="1" w:styleId="156">
    <w:name w:val="Char2"/>
    <w:basedOn w:val="1"/>
    <w:qFormat/>
    <w:uiPriority w:val="99"/>
  </w:style>
  <w:style w:type="paragraph" w:customStyle="1" w:styleId="157">
    <w:name w:val="font15"/>
    <w:basedOn w:val="1"/>
    <w:qFormat/>
    <w:uiPriority w:val="99"/>
    <w:pPr>
      <w:widowControl/>
      <w:spacing w:before="100" w:beforeAutospacing="1" w:after="100" w:afterAutospacing="1"/>
      <w:jc w:val="left"/>
    </w:pPr>
    <w:rPr>
      <w:rFonts w:ascii="宋体" w:cs="宋体"/>
      <w:kern w:val="0"/>
      <w:sz w:val="20"/>
      <w:szCs w:val="20"/>
    </w:rPr>
  </w:style>
  <w:style w:type="paragraph" w:customStyle="1" w:styleId="158">
    <w:name w:val="Char Char2 Char"/>
    <w:basedOn w:val="1"/>
    <w:semiHidden/>
    <w:qFormat/>
    <w:uiPriority w:val="0"/>
    <w:pPr>
      <w:widowControl/>
      <w:spacing w:after="160" w:line="240" w:lineRule="exact"/>
      <w:jc w:val="left"/>
    </w:pPr>
    <w:rPr>
      <w:rFonts w:ascii="Arial" w:hAnsi="Arial"/>
      <w:kern w:val="0"/>
      <w:sz w:val="22"/>
      <w:szCs w:val="22"/>
      <w:lang w:eastAsia="en-US"/>
    </w:rPr>
  </w:style>
  <w:style w:type="paragraph" w:customStyle="1" w:styleId="159">
    <w:name w:val="表2"/>
    <w:basedOn w:val="160"/>
    <w:qFormat/>
    <w:uiPriority w:val="99"/>
    <w:pPr>
      <w:numPr>
        <w:ilvl w:val="0"/>
        <w:numId w:val="14"/>
      </w:numPr>
    </w:pPr>
  </w:style>
  <w:style w:type="paragraph" w:customStyle="1" w:styleId="160">
    <w:name w:val="表1"/>
    <w:basedOn w:val="161"/>
    <w:qFormat/>
    <w:uiPriority w:val="99"/>
  </w:style>
  <w:style w:type="paragraph" w:customStyle="1" w:styleId="161">
    <w:name w:val="表格样式"/>
    <w:basedOn w:val="1"/>
    <w:qFormat/>
    <w:uiPriority w:val="99"/>
    <w:pPr>
      <w:spacing w:before="156" w:after="156"/>
      <w:jc w:val="center"/>
    </w:pPr>
    <w:rPr>
      <w:rFonts w:ascii="宋体" w:hAnsi="宋体" w:cs="宋体"/>
      <w:b/>
      <w:bCs/>
      <w:kern w:val="0"/>
      <w:szCs w:val="20"/>
    </w:rPr>
  </w:style>
  <w:style w:type="paragraph" w:customStyle="1" w:styleId="162">
    <w:name w:val="Char Char Char Char Char Char Char Char Char Char Char Char Char Char Char Char"/>
    <w:basedOn w:val="1"/>
    <w:qFormat/>
    <w:uiPriority w:val="99"/>
    <w:pPr>
      <w:tabs>
        <w:tab w:val="left" w:pos="360"/>
      </w:tabs>
      <w:spacing w:line="360" w:lineRule="auto"/>
      <w:ind w:left="482"/>
    </w:pPr>
    <w:rPr>
      <w:rFonts w:ascii="Tahoma" w:hAnsi="Tahoma"/>
      <w:sz w:val="24"/>
      <w:szCs w:val="20"/>
    </w:rPr>
  </w:style>
  <w:style w:type="paragraph" w:customStyle="1" w:styleId="163">
    <w:name w:val="xl2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164">
    <w:name w:val="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165">
    <w:name w:val="font20"/>
    <w:basedOn w:val="1"/>
    <w:qFormat/>
    <w:uiPriority w:val="99"/>
    <w:pPr>
      <w:widowControl/>
      <w:spacing w:before="100" w:beforeAutospacing="1" w:after="100" w:afterAutospacing="1"/>
      <w:jc w:val="left"/>
    </w:pPr>
    <w:rPr>
      <w:rFonts w:ascii="宋体" w:cs="宋体"/>
      <w:b/>
      <w:bCs/>
      <w:kern w:val="0"/>
      <w:sz w:val="20"/>
      <w:szCs w:val="20"/>
    </w:rPr>
  </w:style>
  <w:style w:type="paragraph" w:customStyle="1" w:styleId="166">
    <w:name w:val="Normal Paragraph"/>
    <w:basedOn w:val="1"/>
    <w:qFormat/>
    <w:uiPriority w:val="99"/>
    <w:pPr>
      <w:spacing w:before="100" w:beforeAutospacing="1" w:after="100" w:afterAutospacing="1" w:line="360" w:lineRule="auto"/>
      <w:ind w:firstLine="425"/>
    </w:pPr>
    <w:rPr>
      <w:sz w:val="24"/>
    </w:rPr>
  </w:style>
  <w:style w:type="paragraph" w:customStyle="1" w:styleId="167">
    <w:name w:val="样式 标题 3h:33H3Kop 3Vl3Level 3 Headh3sect1.2.3Alt+31.1.1..."/>
    <w:basedOn w:val="5"/>
    <w:qFormat/>
    <w:uiPriority w:val="99"/>
    <w:pPr>
      <w:numPr>
        <w:ilvl w:val="2"/>
        <w:numId w:val="13"/>
      </w:numPr>
      <w:tabs>
        <w:tab w:val="left" w:pos="0"/>
      </w:tabs>
      <w:spacing w:before="312" w:after="312"/>
    </w:pPr>
    <w:rPr>
      <w:rFonts w:cs="宋体"/>
      <w:sz w:val="30"/>
      <w:szCs w:val="20"/>
    </w:rPr>
  </w:style>
  <w:style w:type="paragraph" w:customStyle="1" w:styleId="168">
    <w:name w:val="正文1"/>
    <w:basedOn w:val="1"/>
    <w:qFormat/>
    <w:uiPriority w:val="99"/>
    <w:pPr>
      <w:spacing w:line="360" w:lineRule="auto"/>
      <w:ind w:left="428" w:leftChars="428" w:firstLine="199" w:firstLineChars="199"/>
    </w:pPr>
    <w:rPr>
      <w:rFonts w:ascii="宋体"/>
      <w:color w:val="000000"/>
      <w:sz w:val="24"/>
    </w:rPr>
  </w:style>
  <w:style w:type="paragraph" w:customStyle="1" w:styleId="169">
    <w:name w:val="xl74"/>
    <w:basedOn w:val="1"/>
    <w:qFormat/>
    <w:uiPriority w:val="99"/>
    <w:pPr>
      <w:widowControl/>
      <w:spacing w:before="100" w:beforeAutospacing="1" w:after="100" w:afterAutospacing="1"/>
      <w:jc w:val="center"/>
    </w:pPr>
    <w:rPr>
      <w:rFonts w:ascii="宋体" w:cs="宋体"/>
      <w:kern w:val="0"/>
      <w:sz w:val="20"/>
      <w:szCs w:val="20"/>
    </w:rPr>
  </w:style>
  <w:style w:type="paragraph" w:customStyle="1" w:styleId="170">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7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72">
    <w:name w:val="haikang"/>
    <w:basedOn w:val="1"/>
    <w:qFormat/>
    <w:uiPriority w:val="99"/>
    <w:pPr>
      <w:widowControl/>
      <w:spacing w:before="100" w:beforeAutospacing="1" w:after="100" w:afterAutospacing="1"/>
      <w:jc w:val="left"/>
    </w:pPr>
    <w:rPr>
      <w:rFonts w:eastAsia="仿宋"/>
      <w:color w:val="000000"/>
      <w:kern w:val="0"/>
      <w:sz w:val="18"/>
      <w:szCs w:val="18"/>
    </w:rPr>
  </w:style>
  <w:style w:type="paragraph" w:customStyle="1" w:styleId="173">
    <w:name w:val="bt1bt1"/>
    <w:basedOn w:val="3"/>
    <w:qFormat/>
    <w:uiPriority w:val="99"/>
    <w:pPr>
      <w:spacing w:line="240" w:lineRule="auto"/>
      <w:jc w:val="center"/>
    </w:pPr>
    <w:rPr>
      <w:rFonts w:ascii="黑体" w:eastAsia="黑体"/>
      <w:b w:val="0"/>
      <w:bCs/>
      <w:sz w:val="36"/>
      <w:szCs w:val="36"/>
    </w:rPr>
  </w:style>
  <w:style w:type="paragraph" w:customStyle="1" w:styleId="174">
    <w:name w:val="xl786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75">
    <w:name w:val="图1"/>
    <w:basedOn w:val="1"/>
    <w:next w:val="1"/>
    <w:qFormat/>
    <w:uiPriority w:val="99"/>
    <w:pPr>
      <w:numPr>
        <w:ilvl w:val="0"/>
        <w:numId w:val="15"/>
      </w:numPr>
      <w:spacing w:beforeLines="50" w:afterLines="100" w:line="360" w:lineRule="auto"/>
      <w:ind w:left="2210" w:hanging="748"/>
      <w:jc w:val="center"/>
    </w:pPr>
    <w:rPr>
      <w:kern w:val="0"/>
      <w:sz w:val="24"/>
    </w:rPr>
  </w:style>
  <w:style w:type="paragraph" w:customStyle="1" w:styleId="176">
    <w:name w:val="font12"/>
    <w:basedOn w:val="1"/>
    <w:qFormat/>
    <w:uiPriority w:val="99"/>
    <w:pPr>
      <w:widowControl/>
      <w:spacing w:before="100" w:beforeAutospacing="1" w:after="100" w:afterAutospacing="1"/>
      <w:jc w:val="left"/>
    </w:pPr>
    <w:rPr>
      <w:rFonts w:ascii="宋体" w:cs="宋体"/>
      <w:kern w:val="0"/>
      <w:sz w:val="20"/>
      <w:szCs w:val="20"/>
    </w:rPr>
  </w:style>
  <w:style w:type="paragraph" w:customStyle="1" w:styleId="177">
    <w:name w:val="表格标题小四"/>
    <w:basedOn w:val="1"/>
    <w:next w:val="1"/>
    <w:qFormat/>
    <w:uiPriority w:val="99"/>
    <w:pPr>
      <w:adjustRightInd w:val="0"/>
      <w:snapToGrid w:val="0"/>
      <w:spacing w:line="288" w:lineRule="auto"/>
      <w:jc w:val="center"/>
    </w:pPr>
    <w:rPr>
      <w:rFonts w:eastAsia="黑体"/>
      <w:bCs/>
      <w:snapToGrid w:val="0"/>
      <w:sz w:val="24"/>
    </w:rPr>
  </w:style>
  <w:style w:type="paragraph" w:customStyle="1" w:styleId="178">
    <w:name w:val="xl70"/>
    <w:basedOn w:val="1"/>
    <w:qFormat/>
    <w:uiPriority w:val="99"/>
    <w:pPr>
      <w:widowControl/>
      <w:spacing w:before="100" w:beforeAutospacing="1" w:after="100" w:afterAutospacing="1"/>
    </w:pPr>
    <w:rPr>
      <w:rFonts w:ascii="宋体" w:cs="宋体"/>
      <w:kern w:val="0"/>
      <w:sz w:val="20"/>
      <w:szCs w:val="20"/>
    </w:rPr>
  </w:style>
  <w:style w:type="paragraph" w:customStyle="1" w:styleId="179">
    <w:name w:val="自由格式"/>
    <w:qFormat/>
    <w:uiPriority w:val="99"/>
    <w:pPr>
      <w:spacing w:line="480" w:lineRule="auto"/>
      <w:ind w:firstLine="200" w:firstLineChars="200"/>
      <w:jc w:val="both"/>
    </w:pPr>
    <w:rPr>
      <w:rFonts w:ascii="Helvetica" w:hAnsi="Helvetica" w:eastAsia="ヒラギノ角ゴ Pro W3" w:cs="Times New Roman"/>
      <w:color w:val="000000"/>
      <w:sz w:val="24"/>
      <w:lang w:val="en-US" w:eastAsia="zh-CN" w:bidi="ar-SA"/>
    </w:rPr>
  </w:style>
  <w:style w:type="paragraph" w:customStyle="1" w:styleId="180">
    <w:name w:val="缺省文本"/>
    <w:qFormat/>
    <w:uiPriority w:val="0"/>
    <w:pPr>
      <w:widowControl w:val="0"/>
      <w:autoSpaceDE w:val="0"/>
      <w:autoSpaceDN w:val="0"/>
      <w:adjustRightInd w:val="0"/>
      <w:spacing w:line="480" w:lineRule="auto"/>
      <w:ind w:firstLine="200" w:firstLineChars="200"/>
      <w:jc w:val="both"/>
    </w:pPr>
    <w:rPr>
      <w:rFonts w:ascii="Times New Roman" w:hAnsi="Times New Roman" w:eastAsia="宋体" w:cs="Times New Roman"/>
      <w:color w:val="000000"/>
      <w:szCs w:val="24"/>
      <w:lang w:val="en-US" w:eastAsia="zh-CN" w:bidi="ar-SA"/>
    </w:rPr>
  </w:style>
  <w:style w:type="paragraph" w:customStyle="1" w:styleId="181">
    <w:name w:val="pa-3"/>
    <w:basedOn w:val="1"/>
    <w:qFormat/>
    <w:uiPriority w:val="99"/>
    <w:pPr>
      <w:widowControl/>
      <w:spacing w:before="150" w:after="150"/>
      <w:jc w:val="left"/>
    </w:pPr>
    <w:rPr>
      <w:rFonts w:ascii="宋体" w:cs="宋体"/>
      <w:kern w:val="0"/>
      <w:sz w:val="24"/>
    </w:rPr>
  </w:style>
  <w:style w:type="paragraph" w:customStyle="1" w:styleId="182">
    <w:name w:val="标准小四"/>
    <w:basedOn w:val="1"/>
    <w:qFormat/>
    <w:uiPriority w:val="99"/>
    <w:pPr>
      <w:spacing w:line="360" w:lineRule="auto"/>
      <w:ind w:firstLine="480"/>
    </w:pPr>
    <w:rPr>
      <w:rFonts w:ascii="Arial" w:hAnsi="Arial"/>
      <w:sz w:val="24"/>
      <w:szCs w:val="21"/>
    </w:rPr>
  </w:style>
  <w:style w:type="paragraph" w:customStyle="1" w:styleId="183">
    <w:name w:val="xl35"/>
    <w:basedOn w:val="1"/>
    <w:qFormat/>
    <w:uiPriority w:val="99"/>
    <w:pPr>
      <w:widowControl/>
      <w:pBdr>
        <w:top w:val="single" w:color="auto" w:sz="4" w:space="0"/>
        <w:left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16"/>
      <w:szCs w:val="16"/>
    </w:rPr>
  </w:style>
  <w:style w:type="paragraph" w:customStyle="1" w:styleId="184">
    <w:name w:val="xl78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85">
    <w:name w:val="xl41"/>
    <w:basedOn w:val="1"/>
    <w:qFormat/>
    <w:uiPriority w:val="99"/>
    <w:pPr>
      <w:widowControl/>
      <w:pBdr>
        <w:left w:val="single" w:color="008080" w:sz="4" w:space="0"/>
        <w:bottom w:val="single" w:color="auto" w:sz="4" w:space="0"/>
        <w:right w:val="single" w:color="008080" w:sz="4" w:space="0"/>
      </w:pBdr>
      <w:shd w:val="clear" w:color="9999FF" w:fill="C0C0C0"/>
      <w:spacing w:before="100" w:beforeAutospacing="1" w:after="100" w:afterAutospacing="1"/>
      <w:jc w:val="center"/>
    </w:pPr>
    <w:rPr>
      <w:rFonts w:ascii="宋体" w:hAnsi="宋体"/>
      <w:b/>
      <w:bCs/>
      <w:color w:val="800000"/>
      <w:kern w:val="0"/>
      <w:sz w:val="24"/>
    </w:rPr>
  </w:style>
  <w:style w:type="paragraph" w:customStyle="1" w:styleId="186">
    <w:name w:val="xl82"/>
    <w:basedOn w:val="1"/>
    <w:qFormat/>
    <w:uiPriority w:val="99"/>
    <w:pPr>
      <w:widowControl/>
      <w:spacing w:before="100" w:beforeAutospacing="1" w:after="100" w:afterAutospacing="1"/>
    </w:pPr>
    <w:rPr>
      <w:rFonts w:ascii="宋体" w:cs="宋体"/>
      <w:b/>
      <w:bCs/>
      <w:kern w:val="0"/>
      <w:sz w:val="20"/>
      <w:szCs w:val="20"/>
    </w:rPr>
  </w:style>
  <w:style w:type="paragraph" w:customStyle="1" w:styleId="187">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88">
    <w:name w:val="样式1"/>
    <w:basedOn w:val="6"/>
    <w:qFormat/>
    <w:uiPriority w:val="99"/>
    <w:rPr>
      <w:rFonts w:ascii="宋体" w:hAnsi="宋体"/>
      <w:sz w:val="24"/>
      <w:szCs w:val="24"/>
    </w:rPr>
  </w:style>
  <w:style w:type="paragraph" w:customStyle="1" w:styleId="189">
    <w:name w:val="xl3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16"/>
      <w:szCs w:val="16"/>
    </w:rPr>
  </w:style>
  <w:style w:type="paragraph" w:customStyle="1" w:styleId="190">
    <w:name w:val="ac"/>
    <w:basedOn w:val="1"/>
    <w:qFormat/>
    <w:uiPriority w:val="99"/>
    <w:pPr>
      <w:widowControl/>
      <w:spacing w:before="100" w:beforeAutospacing="1" w:after="100" w:afterAutospacing="1"/>
      <w:jc w:val="left"/>
    </w:pPr>
    <w:rPr>
      <w:rFonts w:ascii="宋体" w:hAnsi="宋体" w:cs="宋体"/>
      <w:kern w:val="0"/>
      <w:sz w:val="24"/>
    </w:rPr>
  </w:style>
  <w:style w:type="paragraph" w:customStyle="1" w:styleId="191">
    <w:name w:val="xl7863"/>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192">
    <w:name w:val="样式 宋体 小四 行距: 1.5 倍行距"/>
    <w:basedOn w:val="1"/>
    <w:qFormat/>
    <w:uiPriority w:val="99"/>
    <w:pPr>
      <w:spacing w:line="360" w:lineRule="auto"/>
    </w:pPr>
    <w:rPr>
      <w:rFonts w:ascii="宋体" w:hAnsi="宋体" w:cs="宋体"/>
      <w:sz w:val="24"/>
      <w:szCs w:val="20"/>
    </w:rPr>
  </w:style>
  <w:style w:type="paragraph" w:customStyle="1" w:styleId="193">
    <w:name w:val="xl78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194">
    <w:name w:val="xl2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16"/>
      <w:szCs w:val="16"/>
    </w:rPr>
  </w:style>
  <w:style w:type="paragraph" w:customStyle="1" w:styleId="195">
    <w:name w:val="xl78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96">
    <w:name w:val="xl40"/>
    <w:basedOn w:val="1"/>
    <w:qFormat/>
    <w:uiPriority w:val="99"/>
    <w:pPr>
      <w:widowControl/>
      <w:pBdr>
        <w:left w:val="single" w:color="008080" w:sz="4" w:space="0"/>
        <w:bottom w:val="single" w:color="auto" w:sz="4" w:space="0"/>
        <w:right w:val="single" w:color="008080" w:sz="4" w:space="0"/>
      </w:pBdr>
      <w:shd w:val="clear" w:color="9999FF" w:fill="C0C0C0"/>
      <w:spacing w:before="100" w:beforeAutospacing="1" w:after="100" w:afterAutospacing="1"/>
      <w:jc w:val="center"/>
    </w:pPr>
    <w:rPr>
      <w:rFonts w:ascii="宋体" w:hAnsi="宋体"/>
      <w:b/>
      <w:bCs/>
      <w:color w:val="800000"/>
      <w:kern w:val="0"/>
      <w:sz w:val="24"/>
    </w:rPr>
  </w:style>
  <w:style w:type="paragraph" w:customStyle="1" w:styleId="197">
    <w:name w:val="无间隔1"/>
    <w:qFormat/>
    <w:uiPriority w:val="99"/>
    <w:pPr>
      <w:widowControl w:val="0"/>
      <w:spacing w:line="480" w:lineRule="auto"/>
      <w:ind w:firstLine="200" w:firstLineChars="200"/>
      <w:jc w:val="both"/>
    </w:pPr>
    <w:rPr>
      <w:rFonts w:ascii="Times New Roman" w:hAnsi="Times New Roman" w:eastAsia="宋体" w:cs="Times New Roman"/>
      <w:kern w:val="2"/>
      <w:sz w:val="21"/>
      <w:szCs w:val="21"/>
      <w:lang w:val="en-US" w:eastAsia="zh-CN" w:bidi="ar-SA"/>
    </w:rPr>
  </w:style>
  <w:style w:type="paragraph" w:customStyle="1" w:styleId="198">
    <w:name w:val="封面中部"/>
    <w:basedOn w:val="1"/>
    <w:qFormat/>
    <w:uiPriority w:val="99"/>
    <w:pPr>
      <w:tabs>
        <w:tab w:val="left" w:pos="5040"/>
      </w:tabs>
      <w:adjustRightInd w:val="0"/>
      <w:spacing w:line="300" w:lineRule="auto"/>
      <w:ind w:firstLine="899" w:firstLineChars="281"/>
      <w:textAlignment w:val="baseline"/>
    </w:pPr>
    <w:rPr>
      <w:rFonts w:ascii="黑体" w:eastAsia="黑体"/>
      <w:kern w:val="0"/>
      <w:sz w:val="32"/>
      <w:szCs w:val="32"/>
    </w:rPr>
  </w:style>
  <w:style w:type="paragraph" w:customStyle="1" w:styleId="199">
    <w:name w:val="xl73"/>
    <w:basedOn w:val="1"/>
    <w:qFormat/>
    <w:uiPriority w:val="99"/>
    <w:pPr>
      <w:widowControl/>
      <w:spacing w:before="100" w:beforeAutospacing="1" w:after="100" w:afterAutospacing="1"/>
      <w:jc w:val="left"/>
    </w:pPr>
    <w:rPr>
      <w:rFonts w:ascii="宋体" w:cs="宋体"/>
      <w:kern w:val="0"/>
      <w:sz w:val="20"/>
      <w:szCs w:val="20"/>
    </w:rPr>
  </w:style>
  <w:style w:type="paragraph" w:customStyle="1" w:styleId="200">
    <w:name w:val="xl75"/>
    <w:basedOn w:val="1"/>
    <w:qFormat/>
    <w:uiPriority w:val="99"/>
    <w:pPr>
      <w:widowControl/>
      <w:spacing w:before="100" w:beforeAutospacing="1" w:after="100" w:afterAutospacing="1"/>
      <w:jc w:val="left"/>
    </w:pPr>
    <w:rPr>
      <w:rFonts w:ascii="宋体" w:cs="宋体"/>
      <w:kern w:val="0"/>
      <w:sz w:val="20"/>
      <w:szCs w:val="20"/>
    </w:rPr>
  </w:style>
  <w:style w:type="paragraph" w:customStyle="1" w:styleId="201">
    <w:name w:val="xl36"/>
    <w:basedOn w:val="1"/>
    <w:qFormat/>
    <w:uiPriority w:val="99"/>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16"/>
      <w:szCs w:val="16"/>
    </w:rPr>
  </w:style>
  <w:style w:type="paragraph" w:customStyle="1" w:styleId="202">
    <w:name w:val="Notes Text List in Table"/>
    <w:qFormat/>
    <w:uiPriority w:val="99"/>
    <w:pPr>
      <w:numPr>
        <w:ilvl w:val="0"/>
        <w:numId w:val="16"/>
      </w:numPr>
      <w:spacing w:before="40" w:after="80" w:line="200" w:lineRule="atLeast"/>
      <w:ind w:firstLine="200" w:firstLineChars="200"/>
      <w:jc w:val="both"/>
    </w:pPr>
    <w:rPr>
      <w:rFonts w:ascii="Arial" w:hAnsi="Arial" w:eastAsia="楷体_GB2312" w:cs="楷体_GB2312"/>
      <w:sz w:val="18"/>
      <w:szCs w:val="18"/>
      <w:lang w:val="en-US" w:eastAsia="zh-CN" w:bidi="ar-SA"/>
    </w:rPr>
  </w:style>
  <w:style w:type="paragraph" w:customStyle="1" w:styleId="203">
    <w:name w:val="题头内容"/>
    <w:basedOn w:val="1"/>
    <w:qFormat/>
    <w:uiPriority w:val="99"/>
    <w:pPr>
      <w:adjustRightInd w:val="0"/>
      <w:spacing w:before="120" w:after="120" w:line="312" w:lineRule="atLeast"/>
      <w:ind w:right="879" w:firstLine="839"/>
      <w:jc w:val="center"/>
      <w:textAlignment w:val="baseline"/>
    </w:pPr>
    <w:rPr>
      <w:rFonts w:ascii="黑体" w:eastAsia="黑体"/>
      <w:kern w:val="0"/>
      <w:sz w:val="32"/>
      <w:szCs w:val="21"/>
    </w:rPr>
  </w:style>
  <w:style w:type="paragraph" w:customStyle="1" w:styleId="204">
    <w:name w:val="xl71"/>
    <w:basedOn w:val="1"/>
    <w:qFormat/>
    <w:uiPriority w:val="99"/>
    <w:pPr>
      <w:widowControl/>
      <w:spacing w:before="100" w:beforeAutospacing="1" w:after="100" w:afterAutospacing="1"/>
      <w:jc w:val="center"/>
    </w:pPr>
    <w:rPr>
      <w:rFonts w:ascii="宋体" w:cs="宋体"/>
      <w:kern w:val="0"/>
      <w:sz w:val="20"/>
      <w:szCs w:val="20"/>
    </w:rPr>
  </w:style>
  <w:style w:type="paragraph" w:customStyle="1" w:styleId="205">
    <w:name w:val="xl76"/>
    <w:basedOn w:val="1"/>
    <w:qFormat/>
    <w:uiPriority w:val="99"/>
    <w:pPr>
      <w:widowControl/>
      <w:spacing w:before="100" w:beforeAutospacing="1" w:after="100" w:afterAutospacing="1"/>
      <w:jc w:val="left"/>
    </w:pPr>
    <w:rPr>
      <w:rFonts w:ascii="宋体" w:cs="宋体"/>
      <w:b/>
      <w:bCs/>
      <w:kern w:val="0"/>
      <w:sz w:val="20"/>
      <w:szCs w:val="20"/>
    </w:rPr>
  </w:style>
  <w:style w:type="paragraph" w:customStyle="1" w:styleId="206">
    <w:name w:val="表格正文（5号）"/>
    <w:basedOn w:val="1"/>
    <w:qFormat/>
    <w:uiPriority w:val="99"/>
    <w:pPr>
      <w:adjustRightInd w:val="0"/>
      <w:snapToGrid w:val="0"/>
      <w:spacing w:line="264" w:lineRule="auto"/>
      <w:jc w:val="center"/>
      <w:textAlignment w:val="baseline"/>
    </w:pPr>
    <w:rPr>
      <w:snapToGrid w:val="0"/>
      <w:kern w:val="0"/>
      <w:sz w:val="24"/>
      <w:szCs w:val="20"/>
    </w:rPr>
  </w:style>
  <w:style w:type="paragraph" w:customStyle="1" w:styleId="207">
    <w:name w:val="font8"/>
    <w:basedOn w:val="1"/>
    <w:qFormat/>
    <w:uiPriority w:val="99"/>
    <w:pPr>
      <w:widowControl/>
      <w:spacing w:before="100" w:beforeAutospacing="1" w:after="100" w:afterAutospacing="1"/>
      <w:jc w:val="left"/>
    </w:pPr>
    <w:rPr>
      <w:rFonts w:ascii="宋体" w:cs="宋体"/>
      <w:kern w:val="0"/>
      <w:sz w:val="18"/>
      <w:szCs w:val="18"/>
    </w:rPr>
  </w:style>
  <w:style w:type="paragraph" w:customStyle="1" w:styleId="208">
    <w:name w:val="三级条标题"/>
    <w:basedOn w:val="209"/>
    <w:next w:val="1"/>
    <w:qFormat/>
    <w:uiPriority w:val="99"/>
    <w:pPr>
      <w:numPr>
        <w:numId w:val="0"/>
      </w:numPr>
      <w:tabs>
        <w:tab w:val="left" w:pos="0"/>
        <w:tab w:val="left" w:pos="360"/>
      </w:tabs>
      <w:outlineLvl w:val="4"/>
    </w:pPr>
  </w:style>
  <w:style w:type="paragraph" w:customStyle="1" w:styleId="209">
    <w:name w:val="二级条标题"/>
    <w:basedOn w:val="1"/>
    <w:next w:val="1"/>
    <w:qFormat/>
    <w:uiPriority w:val="99"/>
    <w:pPr>
      <w:widowControl/>
      <w:numPr>
        <w:ilvl w:val="3"/>
        <w:numId w:val="15"/>
      </w:numPr>
      <w:jc w:val="left"/>
      <w:outlineLvl w:val="3"/>
    </w:pPr>
    <w:rPr>
      <w:rFonts w:eastAsia="黑体"/>
      <w:kern w:val="0"/>
      <w:szCs w:val="20"/>
    </w:rPr>
  </w:style>
  <w:style w:type="paragraph" w:customStyle="1" w:styleId="210">
    <w:name w:val="Char Char Char Char Char Char Char Char"/>
    <w:basedOn w:val="1"/>
    <w:qFormat/>
    <w:uiPriority w:val="0"/>
    <w:pPr>
      <w:tabs>
        <w:tab w:val="left" w:pos="360"/>
      </w:tabs>
    </w:pPr>
    <w:rPr>
      <w:sz w:val="24"/>
    </w:rPr>
  </w:style>
  <w:style w:type="paragraph" w:customStyle="1" w:styleId="211">
    <w:name w:val="样式 首行缩进:  0.85 厘米 段前: 2.5 磅 段后: 6 磅 行距: 1.5 倍行距"/>
    <w:basedOn w:val="1"/>
    <w:qFormat/>
    <w:uiPriority w:val="99"/>
    <w:pPr>
      <w:spacing w:before="50" w:after="120" w:line="360" w:lineRule="auto"/>
      <w:ind w:firstLine="480"/>
    </w:pPr>
    <w:rPr>
      <w:rFonts w:cs="宋体"/>
      <w:sz w:val="24"/>
      <w:szCs w:val="20"/>
    </w:rPr>
  </w:style>
  <w:style w:type="paragraph" w:customStyle="1" w:styleId="212">
    <w:name w:val="Item Step"/>
    <w:qFormat/>
    <w:uiPriority w:val="99"/>
    <w:pPr>
      <w:tabs>
        <w:tab w:val="left" w:pos="2126"/>
      </w:tabs>
      <w:adjustRightInd w:val="0"/>
      <w:snapToGrid w:val="0"/>
      <w:spacing w:before="80" w:after="80" w:line="240" w:lineRule="atLeast"/>
      <w:ind w:left="2126" w:hanging="425" w:firstLineChars="200"/>
      <w:jc w:val="both"/>
      <w:outlineLvl w:val="6"/>
    </w:pPr>
    <w:rPr>
      <w:rFonts w:ascii="Arial" w:hAnsi="Arial" w:eastAsia="宋体" w:cs="Arial"/>
      <w:sz w:val="21"/>
      <w:szCs w:val="21"/>
      <w:lang w:val="en-US" w:eastAsia="zh-CN" w:bidi="ar-SA"/>
    </w:rPr>
  </w:style>
  <w:style w:type="paragraph" w:customStyle="1" w:styleId="213">
    <w:name w:val="font17"/>
    <w:basedOn w:val="1"/>
    <w:qFormat/>
    <w:uiPriority w:val="99"/>
    <w:pPr>
      <w:widowControl/>
      <w:spacing w:before="100" w:beforeAutospacing="1" w:after="100" w:afterAutospacing="1"/>
      <w:jc w:val="left"/>
    </w:pPr>
    <w:rPr>
      <w:rFonts w:ascii="宋体" w:cs="宋体"/>
      <w:b/>
      <w:bCs/>
      <w:color w:val="000000"/>
      <w:kern w:val="0"/>
      <w:sz w:val="20"/>
      <w:szCs w:val="20"/>
    </w:rPr>
  </w:style>
  <w:style w:type="paragraph" w:customStyle="1" w:styleId="214">
    <w:name w:val="默认段落字体 Para Char Char Char Char Char Char Char Char Char Char Char Char Char Char"/>
    <w:basedOn w:val="26"/>
    <w:qFormat/>
    <w:uiPriority w:val="99"/>
  </w:style>
  <w:style w:type="paragraph" w:customStyle="1" w:styleId="215">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6">
    <w:name w:val="样式2"/>
    <w:basedOn w:val="1"/>
    <w:qFormat/>
    <w:uiPriority w:val="99"/>
    <w:pPr>
      <w:spacing w:line="360" w:lineRule="auto"/>
    </w:pPr>
    <w:rPr>
      <w:rFonts w:ascii="宋体" w:hAnsi="宋体"/>
      <w:sz w:val="24"/>
    </w:rPr>
  </w:style>
  <w:style w:type="paragraph" w:customStyle="1" w:styleId="217">
    <w:name w:val="xl7864"/>
    <w:basedOn w:val="1"/>
    <w:qFormat/>
    <w:uiPriority w:val="99"/>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宋体" w:hAnsi="宋体" w:cs="宋体"/>
      <w:b/>
      <w:bCs/>
      <w:color w:val="000000"/>
      <w:kern w:val="0"/>
      <w:sz w:val="20"/>
      <w:szCs w:val="20"/>
    </w:rPr>
  </w:style>
  <w:style w:type="paragraph" w:customStyle="1" w:styleId="218">
    <w:name w:val="font6"/>
    <w:basedOn w:val="1"/>
    <w:qFormat/>
    <w:uiPriority w:val="99"/>
    <w:pPr>
      <w:widowControl/>
      <w:spacing w:before="100" w:beforeAutospacing="1" w:after="100" w:afterAutospacing="1"/>
      <w:jc w:val="left"/>
    </w:pPr>
    <w:rPr>
      <w:rFonts w:ascii="宋体" w:cs="宋体"/>
      <w:b/>
      <w:bCs/>
      <w:kern w:val="0"/>
      <w:sz w:val="20"/>
      <w:szCs w:val="20"/>
    </w:rPr>
  </w:style>
  <w:style w:type="paragraph" w:customStyle="1" w:styleId="219">
    <w:name w:val="Char Char2"/>
    <w:basedOn w:val="1"/>
    <w:qFormat/>
    <w:uiPriority w:val="99"/>
    <w:rPr>
      <w:rFonts w:ascii="Tahoma" w:hAnsi="Tahoma"/>
      <w:sz w:val="24"/>
      <w:szCs w:val="20"/>
    </w:rPr>
  </w:style>
  <w:style w:type="paragraph" w:customStyle="1" w:styleId="220">
    <w:name w:val="Char Char Char Char Char Char Char Char1"/>
    <w:basedOn w:val="1"/>
    <w:qFormat/>
    <w:uiPriority w:val="99"/>
    <w:pPr>
      <w:tabs>
        <w:tab w:val="left" w:pos="360"/>
      </w:tabs>
    </w:pPr>
    <w:rPr>
      <w:sz w:val="24"/>
    </w:rPr>
  </w:style>
  <w:style w:type="paragraph" w:customStyle="1" w:styleId="221">
    <w:name w:val="font10"/>
    <w:basedOn w:val="1"/>
    <w:qFormat/>
    <w:uiPriority w:val="99"/>
    <w:pPr>
      <w:widowControl/>
      <w:spacing w:before="100" w:beforeAutospacing="1" w:after="100" w:afterAutospacing="1"/>
      <w:jc w:val="left"/>
    </w:pPr>
    <w:rPr>
      <w:rFonts w:ascii="宋体" w:cs="宋体"/>
      <w:kern w:val="0"/>
      <w:sz w:val="18"/>
      <w:szCs w:val="18"/>
    </w:rPr>
  </w:style>
  <w:style w:type="paragraph" w:customStyle="1" w:styleId="222">
    <w:name w:val="正文(首行缩进）"/>
    <w:basedOn w:val="1"/>
    <w:qFormat/>
    <w:uiPriority w:val="99"/>
    <w:pPr>
      <w:adjustRightInd w:val="0"/>
      <w:snapToGrid w:val="0"/>
      <w:spacing w:line="288" w:lineRule="auto"/>
      <w:jc w:val="left"/>
      <w:textAlignment w:val="baseline"/>
    </w:pPr>
    <w:rPr>
      <w:rFonts w:ascii="宋体" w:hAnsi="宋体"/>
      <w:kern w:val="0"/>
      <w:sz w:val="24"/>
    </w:rPr>
  </w:style>
  <w:style w:type="paragraph" w:customStyle="1" w:styleId="223">
    <w:name w:val="Char1 Char Char Char1"/>
    <w:basedOn w:val="1"/>
    <w:qFormat/>
    <w:uiPriority w:val="0"/>
    <w:pPr>
      <w:spacing w:line="360" w:lineRule="auto"/>
    </w:pPr>
    <w:rPr>
      <w:rFonts w:ascii="宋体" w:hAnsi="宋体" w:cs="宋体"/>
      <w:sz w:val="24"/>
    </w:rPr>
  </w:style>
  <w:style w:type="paragraph" w:customStyle="1" w:styleId="224">
    <w:name w:val="xl2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16"/>
      <w:szCs w:val="16"/>
    </w:rPr>
  </w:style>
  <w:style w:type="paragraph" w:customStyle="1" w:styleId="225">
    <w:name w:val="p0"/>
    <w:basedOn w:val="1"/>
    <w:qFormat/>
    <w:uiPriority w:val="0"/>
    <w:pPr>
      <w:widowControl/>
    </w:pPr>
    <w:rPr>
      <w:rFonts w:ascii="Courier New" w:hAnsi="Courier New" w:cs="Courier New"/>
      <w:kern w:val="0"/>
      <w:szCs w:val="21"/>
    </w:rPr>
  </w:style>
  <w:style w:type="paragraph" w:customStyle="1" w:styleId="226">
    <w:name w:val="Char Char Char1 Char"/>
    <w:basedOn w:val="1"/>
    <w:qFormat/>
    <w:uiPriority w:val="99"/>
    <w:pPr>
      <w:adjustRightInd w:val="0"/>
      <w:textAlignment w:val="baseline"/>
    </w:pPr>
    <w:rPr>
      <w:bCs/>
      <w:kern w:val="0"/>
    </w:rPr>
  </w:style>
  <w:style w:type="paragraph" w:customStyle="1" w:styleId="227">
    <w:name w:val="yd正文"/>
    <w:basedOn w:val="1"/>
    <w:qFormat/>
    <w:uiPriority w:val="99"/>
    <w:pPr>
      <w:widowControl/>
      <w:spacing w:line="360" w:lineRule="auto"/>
      <w:ind w:firstLine="482"/>
    </w:pPr>
    <w:rPr>
      <w:rFonts w:ascii="宋体" w:hAnsi="Arial Unicode MS"/>
      <w:bCs/>
      <w:kern w:val="0"/>
      <w:sz w:val="24"/>
    </w:rPr>
  </w:style>
  <w:style w:type="paragraph" w:customStyle="1" w:styleId="228">
    <w:name w:val="编号3级"/>
    <w:qFormat/>
    <w:uiPriority w:val="99"/>
    <w:pPr>
      <w:numPr>
        <w:ilvl w:val="4"/>
        <w:numId w:val="13"/>
      </w:numPr>
      <w:tabs>
        <w:tab w:val="left" w:pos="0"/>
      </w:tabs>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29">
    <w:name w:val="编号2级"/>
    <w:qFormat/>
    <w:uiPriority w:val="99"/>
    <w:pPr>
      <w:spacing w:afterLines="20" w:line="400" w:lineRule="exact"/>
      <w:ind w:firstLine="200" w:firstLineChars="200"/>
      <w:jc w:val="both"/>
    </w:pPr>
    <w:rPr>
      <w:rFonts w:ascii="Times New Roman" w:hAnsi="Times New Roman" w:eastAsia="Times New Roman" w:cs="Times New Roman"/>
      <w:kern w:val="2"/>
      <w:sz w:val="24"/>
      <w:szCs w:val="24"/>
      <w:lang w:val="en-US" w:eastAsia="zh-CN" w:bidi="ar-SA"/>
    </w:rPr>
  </w:style>
  <w:style w:type="paragraph" w:customStyle="1" w:styleId="230">
    <w:name w:val="表3"/>
    <w:basedOn w:val="159"/>
    <w:qFormat/>
    <w:uiPriority w:val="99"/>
    <w:pPr>
      <w:numPr>
        <w:numId w:val="17"/>
      </w:numPr>
    </w:pPr>
  </w:style>
  <w:style w:type="paragraph" w:customStyle="1" w:styleId="231">
    <w:name w:val="xl7869"/>
    <w:basedOn w:val="1"/>
    <w:qFormat/>
    <w:uiPriority w:val="99"/>
    <w:pPr>
      <w:widowControl/>
      <w:spacing w:before="100" w:beforeAutospacing="1" w:after="100" w:afterAutospacing="1"/>
      <w:jc w:val="left"/>
      <w:textAlignment w:val="bottom"/>
    </w:pPr>
    <w:rPr>
      <w:rFonts w:ascii="宋体" w:hAnsi="宋体" w:cs="宋体"/>
      <w:color w:val="000000"/>
      <w:kern w:val="0"/>
      <w:sz w:val="20"/>
      <w:szCs w:val="20"/>
    </w:rPr>
  </w:style>
  <w:style w:type="paragraph" w:customStyle="1" w:styleId="232">
    <w:name w:val="xl7865"/>
    <w:basedOn w:val="1"/>
    <w:qFormat/>
    <w:uiPriority w:val="99"/>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仿宋_GB2312" w:hAnsi="宋体" w:eastAsia="仿宋_GB2312" w:cs="宋体"/>
      <w:b/>
      <w:bCs/>
      <w:color w:val="000000"/>
      <w:kern w:val="0"/>
      <w:sz w:val="20"/>
      <w:szCs w:val="20"/>
    </w:rPr>
  </w:style>
  <w:style w:type="paragraph" w:customStyle="1" w:styleId="233">
    <w:name w:val="Default Text"/>
    <w:qFormat/>
    <w:uiPriority w:val="99"/>
    <w:pPr>
      <w:widowControl w:val="0"/>
      <w:autoSpaceDE w:val="0"/>
      <w:autoSpaceDN w:val="0"/>
      <w:adjustRightInd w:val="0"/>
      <w:spacing w:line="480" w:lineRule="auto"/>
      <w:ind w:firstLine="200" w:firstLineChars="200"/>
      <w:jc w:val="both"/>
    </w:pPr>
    <w:rPr>
      <w:rFonts w:ascii="Times New Roman" w:hAnsi="Times New Roman" w:eastAsia="宋体" w:cs="Times New Roman"/>
      <w:color w:val="000000"/>
      <w:sz w:val="24"/>
      <w:szCs w:val="24"/>
      <w:lang w:val="en-US" w:eastAsia="zh-CN" w:bidi="ar-SA"/>
    </w:rPr>
  </w:style>
  <w:style w:type="paragraph" w:customStyle="1" w:styleId="234">
    <w:name w:val="xl81"/>
    <w:basedOn w:val="1"/>
    <w:qFormat/>
    <w:uiPriority w:val="99"/>
    <w:pPr>
      <w:widowControl/>
      <w:spacing w:before="100" w:beforeAutospacing="1" w:after="100" w:afterAutospacing="1"/>
      <w:jc w:val="left"/>
    </w:pPr>
    <w:rPr>
      <w:rFonts w:ascii="宋体" w:cs="宋体"/>
      <w:b/>
      <w:bCs/>
      <w:kern w:val="0"/>
      <w:sz w:val="20"/>
      <w:szCs w:val="20"/>
    </w:rPr>
  </w:style>
  <w:style w:type="paragraph" w:customStyle="1" w:styleId="235">
    <w:name w:val="样式5"/>
    <w:basedOn w:val="1"/>
    <w:qFormat/>
    <w:uiPriority w:val="99"/>
    <w:pPr>
      <w:widowControl/>
      <w:numPr>
        <w:ilvl w:val="1"/>
        <w:numId w:val="18"/>
      </w:numPr>
      <w:tabs>
        <w:tab w:val="left" w:pos="2100"/>
      </w:tabs>
      <w:spacing w:beforeLines="50" w:afterLines="50"/>
    </w:pPr>
    <w:rPr>
      <w:kern w:val="0"/>
    </w:rPr>
  </w:style>
  <w:style w:type="paragraph" w:customStyle="1" w:styleId="236">
    <w:name w:val="xl72"/>
    <w:basedOn w:val="1"/>
    <w:qFormat/>
    <w:uiPriority w:val="99"/>
    <w:pPr>
      <w:widowControl/>
      <w:spacing w:before="100" w:beforeAutospacing="1" w:after="100" w:afterAutospacing="1"/>
      <w:jc w:val="left"/>
    </w:pPr>
    <w:rPr>
      <w:rFonts w:ascii="宋体" w:cs="宋体"/>
      <w:kern w:val="0"/>
      <w:sz w:val="20"/>
      <w:szCs w:val="20"/>
    </w:rPr>
  </w:style>
  <w:style w:type="paragraph" w:customStyle="1" w:styleId="237">
    <w:name w:val="正文3级"/>
    <w:qFormat/>
    <w:uiPriority w:val="99"/>
    <w:pPr>
      <w:widowControl w:val="0"/>
      <w:numPr>
        <w:ilvl w:val="5"/>
        <w:numId w:val="13"/>
      </w:numPr>
      <w:tabs>
        <w:tab w:val="left" w:pos="0"/>
      </w:tabs>
      <w:spacing w:after="60" w:line="400" w:lineRule="exact"/>
      <w:ind w:firstLine="200" w:firstLineChars="200"/>
      <w:jc w:val="both"/>
    </w:pPr>
    <w:rPr>
      <w:rFonts w:ascii="Times New Roman" w:hAnsi="Times New Roman" w:eastAsia="宋体" w:cs="Times New Roman"/>
      <w:bCs/>
      <w:kern w:val="44"/>
      <w:sz w:val="24"/>
      <w:szCs w:val="44"/>
      <w:lang w:val="en-US" w:eastAsia="zh-CN" w:bidi="ar-SA"/>
    </w:rPr>
  </w:style>
  <w:style w:type="paragraph" w:customStyle="1" w:styleId="238">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239">
    <w:name w:val="表格(五号)"/>
    <w:basedOn w:val="1"/>
    <w:qFormat/>
    <w:uiPriority w:val="99"/>
    <w:pPr>
      <w:adjustRightInd w:val="0"/>
      <w:snapToGrid w:val="0"/>
      <w:spacing w:before="60" w:after="60"/>
      <w:ind w:left="11"/>
      <w:jc w:val="center"/>
    </w:pPr>
    <w:rPr>
      <w:kern w:val="0"/>
      <w:szCs w:val="20"/>
    </w:rPr>
  </w:style>
  <w:style w:type="paragraph" w:customStyle="1" w:styleId="240">
    <w:name w:val="报告正文"/>
    <w:basedOn w:val="1"/>
    <w:qFormat/>
    <w:uiPriority w:val="99"/>
    <w:pPr>
      <w:widowControl/>
      <w:overflowPunct w:val="0"/>
      <w:autoSpaceDE w:val="0"/>
      <w:autoSpaceDN w:val="0"/>
      <w:adjustRightInd w:val="0"/>
      <w:spacing w:after="80" w:line="360" w:lineRule="auto"/>
      <w:ind w:left="570"/>
      <w:textAlignment w:val="baseline"/>
    </w:pPr>
    <w:rPr>
      <w:kern w:val="0"/>
      <w:sz w:val="24"/>
      <w:szCs w:val="20"/>
    </w:rPr>
  </w:style>
  <w:style w:type="paragraph" w:customStyle="1" w:styleId="241">
    <w:name w:val="默认段落字体 Para Char Char Char Char Char Char Char"/>
    <w:basedOn w:val="1"/>
    <w:qFormat/>
    <w:uiPriority w:val="99"/>
    <w:pPr>
      <w:jc w:val="left"/>
    </w:pPr>
    <w:rPr>
      <w:rFonts w:ascii="Tahoma" w:hAnsi="Tahoma"/>
      <w:sz w:val="24"/>
      <w:szCs w:val="20"/>
    </w:rPr>
  </w:style>
  <w:style w:type="paragraph" w:customStyle="1" w:styleId="242">
    <w:name w:val="just"/>
    <w:basedOn w:val="1"/>
    <w:qFormat/>
    <w:uiPriority w:val="99"/>
    <w:pPr>
      <w:widowControl/>
      <w:spacing w:before="100" w:beforeAutospacing="1" w:after="100" w:afterAutospacing="1" w:line="360" w:lineRule="auto"/>
      <w:ind w:firstLine="510"/>
    </w:pPr>
    <w:rPr>
      <w:rFonts w:ascii="Geneva" w:hAnsi="Geneva"/>
      <w:kern w:val="0"/>
      <w:sz w:val="24"/>
    </w:rPr>
  </w:style>
  <w:style w:type="paragraph" w:customStyle="1" w:styleId="243">
    <w:name w:val="样式 标题 1 + 段前: 1 行 段后: 1 行1"/>
    <w:basedOn w:val="3"/>
    <w:qFormat/>
    <w:uiPriority w:val="99"/>
    <w:pPr>
      <w:numPr>
        <w:ilvl w:val="0"/>
        <w:numId w:val="19"/>
      </w:numPr>
      <w:snapToGrid w:val="0"/>
      <w:spacing w:beforeLines="100" w:afterLines="100" w:line="360" w:lineRule="auto"/>
    </w:pPr>
    <w:rPr>
      <w:rFonts w:cs="宋体"/>
      <w:bCs/>
      <w:sz w:val="32"/>
    </w:rPr>
  </w:style>
  <w:style w:type="paragraph" w:customStyle="1" w:styleId="244">
    <w:name w:val="表格"/>
    <w:basedOn w:val="1"/>
    <w:qFormat/>
    <w:uiPriority w:val="99"/>
    <w:pPr>
      <w:adjustRightInd w:val="0"/>
      <w:spacing w:line="400" w:lineRule="atLeast"/>
      <w:textAlignment w:val="baseline"/>
    </w:pPr>
    <w:rPr>
      <w:rFonts w:ascii="仿宋_GB2312" w:eastAsia="仿宋_GB2312"/>
      <w:kern w:val="0"/>
      <w:sz w:val="28"/>
      <w:szCs w:val="20"/>
    </w:rPr>
  </w:style>
  <w:style w:type="paragraph" w:customStyle="1" w:styleId="245">
    <w:name w:val="编号1级"/>
    <w:qFormat/>
    <w:uiPriority w:val="99"/>
    <w:pPr>
      <w:spacing w:afterLines="30" w:line="400" w:lineRule="exact"/>
      <w:ind w:firstLine="200" w:firstLineChars="200"/>
      <w:jc w:val="both"/>
      <w:outlineLvl w:val="8"/>
    </w:pPr>
    <w:rPr>
      <w:rFonts w:ascii="Times New Roman" w:hAnsi="Times New Roman" w:eastAsia="宋体" w:cs="Times New Roman"/>
      <w:b/>
      <w:kern w:val="2"/>
      <w:sz w:val="24"/>
      <w:szCs w:val="28"/>
      <w:lang w:val="en-US" w:eastAsia="zh-CN" w:bidi="ar-SA"/>
    </w:rPr>
  </w:style>
  <w:style w:type="paragraph" w:customStyle="1" w:styleId="246">
    <w:name w:val="正文-带编号1)"/>
    <w:basedOn w:val="1"/>
    <w:qFormat/>
    <w:uiPriority w:val="99"/>
    <w:pPr>
      <w:tabs>
        <w:tab w:val="left" w:pos="2409"/>
      </w:tabs>
      <w:spacing w:line="400" w:lineRule="exact"/>
      <w:ind w:left="2410"/>
    </w:pPr>
    <w:rPr>
      <w:rFonts w:ascii="Arial" w:hAnsi="Arial"/>
    </w:rPr>
  </w:style>
  <w:style w:type="paragraph" w:customStyle="1" w:styleId="247">
    <w:name w:val="无间隔2"/>
    <w:qFormat/>
    <w:uiPriority w:val="0"/>
    <w:pPr>
      <w:widowControl w:val="0"/>
      <w:spacing w:line="480" w:lineRule="auto"/>
      <w:ind w:firstLine="200" w:firstLineChars="200"/>
      <w:jc w:val="both"/>
    </w:pPr>
    <w:rPr>
      <w:rFonts w:ascii="Times New Roman" w:hAnsi="Times New Roman" w:eastAsia="宋体" w:cs="Times New Roman"/>
      <w:kern w:val="2"/>
      <w:sz w:val="21"/>
      <w:lang w:val="en-US" w:eastAsia="zh-CN" w:bidi="ar-SA"/>
    </w:rPr>
  </w:style>
  <w:style w:type="paragraph" w:customStyle="1" w:styleId="248">
    <w:name w:val="font21"/>
    <w:basedOn w:val="1"/>
    <w:qFormat/>
    <w:uiPriority w:val="99"/>
    <w:pPr>
      <w:widowControl/>
      <w:spacing w:before="100" w:beforeAutospacing="1" w:after="100" w:afterAutospacing="1"/>
      <w:jc w:val="left"/>
    </w:pPr>
    <w:rPr>
      <w:rFonts w:ascii="宋体" w:cs="宋体"/>
      <w:kern w:val="0"/>
      <w:sz w:val="20"/>
      <w:szCs w:val="20"/>
    </w:rPr>
  </w:style>
  <w:style w:type="paragraph" w:customStyle="1" w:styleId="249">
    <w:name w:val="xl77"/>
    <w:basedOn w:val="1"/>
    <w:qFormat/>
    <w:uiPriority w:val="99"/>
    <w:pPr>
      <w:widowControl/>
      <w:spacing w:before="100" w:beforeAutospacing="1" w:after="100" w:afterAutospacing="1"/>
      <w:jc w:val="center"/>
    </w:pPr>
    <w:rPr>
      <w:rFonts w:ascii="宋体" w:cs="宋体"/>
      <w:kern w:val="0"/>
      <w:sz w:val="20"/>
      <w:szCs w:val="20"/>
    </w:rPr>
  </w:style>
  <w:style w:type="paragraph" w:customStyle="1" w:styleId="250">
    <w:name w:val="Char Char Char Char"/>
    <w:basedOn w:val="1"/>
    <w:qFormat/>
    <w:uiPriority w:val="99"/>
    <w:pPr>
      <w:tabs>
        <w:tab w:val="left" w:pos="360"/>
      </w:tabs>
      <w:ind w:firstLine="150" w:firstLineChars="150"/>
    </w:pPr>
    <w:rPr>
      <w:rFonts w:ascii="Arial" w:hAnsi="Arial" w:cs="Arial"/>
      <w:sz w:val="20"/>
      <w:szCs w:val="20"/>
    </w:rPr>
  </w:style>
  <w:style w:type="paragraph" w:customStyle="1" w:styleId="251">
    <w:name w:val="样式 标题 4Alt+4项h4H41.1.1.1 Heading 4Heading FourHead44bul...1"/>
    <w:basedOn w:val="6"/>
    <w:qFormat/>
    <w:uiPriority w:val="99"/>
    <w:pPr>
      <w:numPr>
        <w:ilvl w:val="3"/>
        <w:numId w:val="20"/>
      </w:numPr>
      <w:tabs>
        <w:tab w:val="left" w:pos="425"/>
        <w:tab w:val="left" w:pos="1931"/>
        <w:tab w:val="clear" w:pos="851"/>
      </w:tabs>
      <w:spacing w:before="120" w:after="0" w:line="360" w:lineRule="auto"/>
      <w:ind w:left="1931"/>
      <w:jc w:val="left"/>
    </w:pPr>
    <w:rPr>
      <w:rFonts w:ascii="Times New Roman" w:hAnsi="Times New Roman" w:cs="宋体"/>
      <w:b w:val="0"/>
      <w:bCs w:val="0"/>
      <w:sz w:val="24"/>
      <w:szCs w:val="20"/>
    </w:rPr>
  </w:style>
  <w:style w:type="paragraph" w:customStyle="1" w:styleId="252">
    <w:name w:val="表格内容"/>
    <w:basedOn w:val="1"/>
    <w:qFormat/>
    <w:uiPriority w:val="99"/>
    <w:pPr>
      <w:spacing w:line="360" w:lineRule="auto"/>
      <w:jc w:val="center"/>
    </w:pPr>
    <w:rPr>
      <w:rFonts w:cs="宋体"/>
      <w:sz w:val="18"/>
      <w:szCs w:val="20"/>
    </w:rPr>
  </w:style>
  <w:style w:type="paragraph" w:customStyle="1" w:styleId="253">
    <w:name w:val="font22"/>
    <w:basedOn w:val="1"/>
    <w:qFormat/>
    <w:uiPriority w:val="99"/>
    <w:pPr>
      <w:widowControl/>
      <w:spacing w:before="100" w:beforeAutospacing="1" w:after="100" w:afterAutospacing="1"/>
      <w:jc w:val="left"/>
    </w:pPr>
    <w:rPr>
      <w:rFonts w:ascii="宋体" w:cs="宋体"/>
      <w:kern w:val="0"/>
      <w:sz w:val="20"/>
      <w:szCs w:val="20"/>
    </w:rPr>
  </w:style>
  <w:style w:type="paragraph" w:customStyle="1" w:styleId="254">
    <w:name w:val="Char"/>
    <w:basedOn w:val="1"/>
    <w:qFormat/>
    <w:uiPriority w:val="0"/>
  </w:style>
  <w:style w:type="paragraph" w:customStyle="1" w:styleId="255">
    <w:name w:val="msonormalcxspmiddle"/>
    <w:basedOn w:val="1"/>
    <w:qFormat/>
    <w:uiPriority w:val="99"/>
    <w:pPr>
      <w:widowControl/>
      <w:spacing w:before="100" w:beforeAutospacing="1" w:after="100" w:afterAutospacing="1"/>
      <w:jc w:val="left"/>
    </w:pPr>
    <w:rPr>
      <w:rFonts w:ascii="宋体" w:cs="宋体"/>
      <w:kern w:val="0"/>
      <w:sz w:val="24"/>
    </w:rPr>
  </w:style>
  <w:style w:type="paragraph" w:customStyle="1" w:styleId="256">
    <w:name w:val="表格文字"/>
    <w:basedOn w:val="1"/>
    <w:qFormat/>
    <w:uiPriority w:val="99"/>
    <w:pPr>
      <w:adjustRightInd w:val="0"/>
      <w:spacing w:line="240" w:lineRule="atLeast"/>
      <w:jc w:val="center"/>
      <w:textAlignment w:val="baseline"/>
    </w:pPr>
    <w:rPr>
      <w:rFonts w:ascii="宋体"/>
      <w:kern w:val="0"/>
      <w:szCs w:val="20"/>
    </w:rPr>
  </w:style>
  <w:style w:type="paragraph" w:customStyle="1" w:styleId="257">
    <w:name w:val="Char11"/>
    <w:basedOn w:val="1"/>
    <w:qFormat/>
    <w:uiPriority w:val="99"/>
  </w:style>
  <w:style w:type="paragraph" w:customStyle="1" w:styleId="258">
    <w:name w:val="pa-0"/>
    <w:basedOn w:val="1"/>
    <w:qFormat/>
    <w:uiPriority w:val="99"/>
    <w:pPr>
      <w:widowControl/>
      <w:spacing w:before="150" w:after="150"/>
      <w:jc w:val="left"/>
    </w:pPr>
    <w:rPr>
      <w:rFonts w:ascii="宋体" w:cs="宋体"/>
      <w:kern w:val="0"/>
      <w:sz w:val="24"/>
    </w:rPr>
  </w:style>
  <w:style w:type="paragraph" w:customStyle="1" w:styleId="259">
    <w:name w:val="xl66"/>
    <w:basedOn w:val="1"/>
    <w:qFormat/>
    <w:uiPriority w:val="99"/>
    <w:pPr>
      <w:widowControl/>
      <w:spacing w:before="100" w:beforeAutospacing="1" w:after="100" w:afterAutospacing="1"/>
      <w:jc w:val="center"/>
    </w:pPr>
    <w:rPr>
      <w:rFonts w:ascii="宋体" w:cs="宋体"/>
      <w:b/>
      <w:bCs/>
      <w:kern w:val="0"/>
      <w:sz w:val="20"/>
      <w:szCs w:val="20"/>
    </w:rPr>
  </w:style>
  <w:style w:type="paragraph" w:customStyle="1" w:styleId="260">
    <w:name w:val="Char Char Char Char Char Char Char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61">
    <w:name w:val="p15"/>
    <w:basedOn w:val="1"/>
    <w:qFormat/>
    <w:uiPriority w:val="99"/>
    <w:pPr>
      <w:widowControl/>
    </w:pPr>
    <w:rPr>
      <w:rFonts w:ascii="宋体" w:cs="宋体"/>
      <w:kern w:val="0"/>
      <w:szCs w:val="21"/>
    </w:rPr>
  </w:style>
  <w:style w:type="paragraph" w:customStyle="1" w:styleId="262">
    <w:name w:val="默认段落字体 Para Char"/>
    <w:basedOn w:val="1"/>
    <w:semiHidden/>
    <w:qFormat/>
    <w:uiPriority w:val="99"/>
    <w:rPr>
      <w:rFonts w:cs="Arial"/>
    </w:rPr>
  </w:style>
  <w:style w:type="paragraph" w:customStyle="1" w:styleId="263">
    <w:name w:val="xl78"/>
    <w:basedOn w:val="1"/>
    <w:qFormat/>
    <w:uiPriority w:val="99"/>
    <w:pPr>
      <w:widowControl/>
      <w:spacing w:before="100" w:beforeAutospacing="1" w:after="100" w:afterAutospacing="1"/>
      <w:jc w:val="center"/>
    </w:pPr>
    <w:rPr>
      <w:rFonts w:ascii="宋体" w:cs="宋体"/>
      <w:kern w:val="0"/>
      <w:sz w:val="20"/>
      <w:szCs w:val="20"/>
    </w:rPr>
  </w:style>
  <w:style w:type="paragraph" w:customStyle="1" w:styleId="264">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5">
    <w:name w:val="Normal0"/>
    <w:qFormat/>
    <w:uiPriority w:val="99"/>
    <w:pPr>
      <w:spacing w:line="480" w:lineRule="auto"/>
      <w:ind w:firstLine="200" w:firstLineChars="200"/>
      <w:jc w:val="both"/>
    </w:pPr>
    <w:rPr>
      <w:rFonts w:ascii="Times New Roman" w:hAnsi="Times New Roman" w:eastAsia="宋体" w:cs="Times New Roman"/>
      <w:lang w:val="en-US" w:eastAsia="en-US" w:bidi="ar-SA"/>
    </w:rPr>
  </w:style>
  <w:style w:type="paragraph" w:customStyle="1" w:styleId="266">
    <w:name w:val="font9"/>
    <w:basedOn w:val="1"/>
    <w:qFormat/>
    <w:uiPriority w:val="99"/>
    <w:pPr>
      <w:widowControl/>
      <w:spacing w:before="100" w:beforeAutospacing="1" w:after="100" w:afterAutospacing="1"/>
      <w:jc w:val="left"/>
    </w:pPr>
    <w:rPr>
      <w:rFonts w:ascii="宋体" w:cs="宋体"/>
      <w:kern w:val="0"/>
      <w:sz w:val="20"/>
      <w:szCs w:val="20"/>
    </w:rPr>
  </w:style>
  <w:style w:type="paragraph" w:customStyle="1" w:styleId="267">
    <w:name w:val="MyPoints"/>
    <w:basedOn w:val="1"/>
    <w:qFormat/>
    <w:uiPriority w:val="99"/>
    <w:pPr>
      <w:widowControl/>
      <w:ind w:left="936" w:hanging="360" w:firstLineChars="0"/>
      <w:jc w:val="left"/>
    </w:pPr>
    <w:rPr>
      <w:rFonts w:ascii="Century Gothic" w:hAnsi="Century Gothic"/>
      <w:kern w:val="0"/>
      <w:sz w:val="20"/>
      <w:szCs w:val="20"/>
      <w:lang w:eastAsia="en-US"/>
    </w:rPr>
  </w:style>
  <w:style w:type="paragraph" w:customStyle="1" w:styleId="268">
    <w:name w:val="表格内容五号(V1)"/>
    <w:basedOn w:val="1"/>
    <w:qFormat/>
    <w:uiPriority w:val="99"/>
    <w:pPr>
      <w:jc w:val="center"/>
    </w:pPr>
    <w:rPr>
      <w:rFonts w:cs="Arial Unicode MS"/>
      <w:kern w:val="0"/>
      <w:szCs w:val="21"/>
    </w:rPr>
  </w:style>
  <w:style w:type="paragraph" w:customStyle="1" w:styleId="269">
    <w:name w:val="Char1"/>
    <w:basedOn w:val="1"/>
    <w:qFormat/>
    <w:uiPriority w:val="99"/>
  </w:style>
  <w:style w:type="paragraph" w:customStyle="1" w:styleId="270">
    <w:name w:val="10"/>
    <w:basedOn w:val="1"/>
    <w:qFormat/>
    <w:uiPriority w:val="99"/>
    <w:pPr>
      <w:spacing w:line="360" w:lineRule="auto"/>
      <w:ind w:firstLine="454"/>
    </w:pPr>
    <w:rPr>
      <w:rFonts w:ascii="Tahoma" w:hAnsi="Tahoma"/>
      <w:sz w:val="24"/>
      <w:szCs w:val="20"/>
    </w:rPr>
  </w:style>
  <w:style w:type="paragraph" w:customStyle="1" w:styleId="271">
    <w:name w:val="def正文"/>
    <w:basedOn w:val="34"/>
    <w:qFormat/>
    <w:uiPriority w:val="99"/>
    <w:pPr>
      <w:widowControl/>
      <w:spacing w:line="360" w:lineRule="auto"/>
      <w:ind w:firstLine="482"/>
      <w:jc w:val="both"/>
    </w:pPr>
    <w:rPr>
      <w:rFonts w:ascii="Times New Roman"/>
      <w:b/>
      <w:color w:val="000000"/>
      <w:kern w:val="0"/>
    </w:rPr>
  </w:style>
  <w:style w:type="paragraph" w:customStyle="1" w:styleId="272">
    <w:name w:val="说明正文"/>
    <w:basedOn w:val="1"/>
    <w:qFormat/>
    <w:uiPriority w:val="99"/>
    <w:pPr>
      <w:spacing w:line="360" w:lineRule="auto"/>
      <w:ind w:firstLine="480"/>
    </w:pPr>
    <w:rPr>
      <w:rFonts w:ascii="宋体" w:hAnsi="宋体"/>
      <w:sz w:val="24"/>
    </w:rPr>
  </w:style>
  <w:style w:type="paragraph" w:customStyle="1" w:styleId="273">
    <w:name w:val="Item List in Table"/>
    <w:basedOn w:val="1"/>
    <w:qFormat/>
    <w:uiPriority w:val="99"/>
    <w:pPr>
      <w:numPr>
        <w:ilvl w:val="0"/>
        <w:numId w:val="21"/>
      </w:numPr>
      <w:topLinePunct/>
      <w:adjustRightInd w:val="0"/>
      <w:snapToGrid w:val="0"/>
      <w:spacing w:before="80" w:after="80" w:line="240" w:lineRule="atLeast"/>
      <w:jc w:val="left"/>
    </w:pPr>
    <w:rPr>
      <w:rFonts w:ascii="Arial" w:hAnsi="Arial" w:cs="Arial"/>
      <w:kern w:val="0"/>
      <w:szCs w:val="21"/>
    </w:rPr>
  </w:style>
  <w:style w:type="paragraph" w:customStyle="1" w:styleId="274">
    <w:name w:val="_Style 1"/>
    <w:basedOn w:val="1"/>
    <w:qFormat/>
    <w:uiPriority w:val="0"/>
    <w:pPr>
      <w:spacing w:line="360" w:lineRule="auto"/>
      <w:ind w:firstLine="420"/>
    </w:pPr>
    <w:rPr>
      <w:rFonts w:ascii="Calibri" w:hAnsi="Calibri" w:eastAsia="微软雅黑"/>
      <w:sz w:val="24"/>
      <w:szCs w:val="22"/>
    </w:rPr>
  </w:style>
  <w:style w:type="paragraph" w:customStyle="1" w:styleId="275">
    <w:name w:val="font7"/>
    <w:basedOn w:val="1"/>
    <w:qFormat/>
    <w:uiPriority w:val="99"/>
    <w:pPr>
      <w:widowControl/>
      <w:spacing w:before="100" w:beforeAutospacing="1" w:after="100" w:afterAutospacing="1"/>
      <w:jc w:val="left"/>
    </w:pPr>
    <w:rPr>
      <w:rFonts w:ascii="宋体" w:cs="宋体"/>
      <w:kern w:val="0"/>
      <w:sz w:val="20"/>
      <w:szCs w:val="20"/>
    </w:rPr>
  </w:style>
  <w:style w:type="paragraph" w:customStyle="1" w:styleId="276">
    <w:name w:val="CM19"/>
    <w:basedOn w:val="100"/>
    <w:next w:val="100"/>
    <w:qFormat/>
    <w:uiPriority w:val="99"/>
    <w:pPr>
      <w:spacing w:line="440" w:lineRule="atLeast"/>
    </w:pPr>
    <w:rPr>
      <w:rFonts w:ascii="方正小标宋简体" w:eastAsia="方正小标宋简体" w:cs="Times New Roman"/>
      <w:color w:val="auto"/>
    </w:rPr>
  </w:style>
  <w:style w:type="paragraph" w:customStyle="1" w:styleId="277">
    <w:name w:val="font14"/>
    <w:basedOn w:val="1"/>
    <w:qFormat/>
    <w:uiPriority w:val="99"/>
    <w:pPr>
      <w:widowControl/>
      <w:spacing w:before="100" w:beforeAutospacing="1" w:after="100" w:afterAutospacing="1"/>
      <w:jc w:val="left"/>
    </w:pPr>
    <w:rPr>
      <w:rFonts w:ascii="宋体" w:cs="宋体"/>
      <w:kern w:val="0"/>
      <w:sz w:val="20"/>
      <w:szCs w:val="20"/>
    </w:rPr>
  </w:style>
  <w:style w:type="paragraph" w:customStyle="1" w:styleId="278">
    <w:name w:val="样式 标题 3标题 3 Char Char Char Char(A-3)sect1.2.3h3H3 + 加粗 段前:..."/>
    <w:basedOn w:val="5"/>
    <w:qFormat/>
    <w:uiPriority w:val="99"/>
    <w:pPr>
      <w:tabs>
        <w:tab w:val="left" w:pos="1080"/>
      </w:tabs>
      <w:spacing w:before="120" w:after="0"/>
    </w:pPr>
    <w:rPr>
      <w:rFonts w:eastAsia="黑体" w:cs="宋体"/>
      <w:b w:val="0"/>
      <w:sz w:val="24"/>
      <w:szCs w:val="20"/>
    </w:rPr>
  </w:style>
  <w:style w:type="paragraph" w:customStyle="1" w:styleId="279">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80">
    <w:name w:val="xl79"/>
    <w:basedOn w:val="1"/>
    <w:qFormat/>
    <w:uiPriority w:val="99"/>
    <w:pPr>
      <w:widowControl/>
      <w:spacing w:before="100" w:beforeAutospacing="1" w:after="100" w:afterAutospacing="1"/>
      <w:jc w:val="left"/>
    </w:pPr>
    <w:rPr>
      <w:rFonts w:ascii="宋体" w:cs="宋体"/>
      <w:kern w:val="0"/>
      <w:sz w:val="20"/>
      <w:szCs w:val="20"/>
    </w:rPr>
  </w:style>
  <w:style w:type="paragraph" w:customStyle="1" w:styleId="281">
    <w:name w:val="Char Char2 Char1"/>
    <w:basedOn w:val="1"/>
    <w:semiHidden/>
    <w:qFormat/>
    <w:uiPriority w:val="99"/>
    <w:pPr>
      <w:widowControl/>
      <w:spacing w:after="160" w:line="240" w:lineRule="exact"/>
      <w:jc w:val="left"/>
    </w:pPr>
    <w:rPr>
      <w:rFonts w:ascii="Arial" w:hAnsi="Arial"/>
      <w:kern w:val="0"/>
      <w:sz w:val="22"/>
      <w:szCs w:val="22"/>
      <w:lang w:eastAsia="en-US"/>
    </w:rPr>
  </w:style>
  <w:style w:type="paragraph" w:customStyle="1" w:styleId="282">
    <w:name w:val="样式3"/>
    <w:basedOn w:val="272"/>
    <w:qFormat/>
    <w:uiPriority w:val="99"/>
    <w:pPr>
      <w:spacing w:line="240" w:lineRule="auto"/>
      <w:ind w:firstLine="0" w:firstLineChars="0"/>
    </w:pPr>
    <w:rPr>
      <w:rFonts w:ascii="Times New Roman" w:hAnsi="Times New Roman"/>
      <w:sz w:val="21"/>
    </w:rPr>
  </w:style>
  <w:style w:type="paragraph" w:customStyle="1" w:styleId="283">
    <w:name w:val="样式 标题 2 + 宋体 小三 段前: 0 磅 段后: 12 磅 行距: 1.5 倍行距"/>
    <w:basedOn w:val="4"/>
    <w:qFormat/>
    <w:uiPriority w:val="99"/>
    <w:pPr>
      <w:numPr>
        <w:ilvl w:val="1"/>
        <w:numId w:val="16"/>
      </w:numPr>
      <w:tabs>
        <w:tab w:val="left" w:pos="340"/>
      </w:tabs>
      <w:spacing w:before="0" w:afterLines="100" w:line="360" w:lineRule="auto"/>
    </w:pPr>
    <w:rPr>
      <w:rFonts w:ascii="宋体" w:hAnsi="宋体" w:eastAsia="宋体" w:cs="宋体"/>
      <w:sz w:val="30"/>
      <w:szCs w:val="20"/>
    </w:rPr>
  </w:style>
  <w:style w:type="paragraph" w:customStyle="1" w:styleId="284">
    <w:name w:val="xl78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85">
    <w:name w:val="xl34"/>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16"/>
      <w:szCs w:val="16"/>
    </w:rPr>
  </w:style>
  <w:style w:type="paragraph" w:customStyle="1" w:styleId="28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287">
    <w:name w:val="xl7876"/>
    <w:basedOn w:val="1"/>
    <w:qFormat/>
    <w:uiPriority w:val="99"/>
    <w:pPr>
      <w:widowControl/>
      <w:spacing w:before="100" w:beforeAutospacing="1" w:after="100" w:afterAutospacing="1"/>
      <w:jc w:val="center"/>
    </w:pPr>
    <w:rPr>
      <w:rFonts w:ascii="宋体" w:hAnsi="宋体" w:cs="宋体"/>
      <w:color w:val="000000"/>
      <w:kern w:val="0"/>
      <w:sz w:val="20"/>
      <w:szCs w:val="20"/>
    </w:rPr>
  </w:style>
  <w:style w:type="paragraph" w:customStyle="1" w:styleId="288">
    <w:name w:val="font16"/>
    <w:basedOn w:val="1"/>
    <w:qFormat/>
    <w:uiPriority w:val="99"/>
    <w:pPr>
      <w:widowControl/>
      <w:spacing w:before="100" w:beforeAutospacing="1" w:after="100" w:afterAutospacing="1"/>
      <w:jc w:val="left"/>
    </w:pPr>
    <w:rPr>
      <w:rFonts w:ascii="宋体" w:cs="宋体"/>
      <w:color w:val="000000"/>
      <w:kern w:val="0"/>
      <w:sz w:val="20"/>
      <w:szCs w:val="20"/>
    </w:rPr>
  </w:style>
  <w:style w:type="paragraph" w:customStyle="1" w:styleId="289">
    <w:name w:val="节"/>
    <w:basedOn w:val="4"/>
    <w:qFormat/>
    <w:uiPriority w:val="99"/>
    <w:pPr>
      <w:tabs>
        <w:tab w:val="left" w:pos="780"/>
      </w:tabs>
      <w:spacing w:line="240" w:lineRule="auto"/>
      <w:ind w:left="780" w:hanging="360"/>
    </w:pPr>
    <w:rPr>
      <w:rFonts w:ascii="黑体"/>
      <w:b w:val="0"/>
      <w:sz w:val="28"/>
      <w:szCs w:val="28"/>
    </w:rPr>
  </w:style>
  <w:style w:type="paragraph" w:customStyle="1" w:styleId="290">
    <w:name w:val="xl7875"/>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291">
    <w:name w:val="样式 日期 + 行距: 1.5 倍行距"/>
    <w:basedOn w:val="50"/>
    <w:qFormat/>
    <w:uiPriority w:val="99"/>
    <w:pPr>
      <w:widowControl/>
      <w:spacing w:line="360" w:lineRule="auto"/>
      <w:ind w:left="0" w:leftChars="0" w:firstLine="540"/>
    </w:pPr>
    <w:rPr>
      <w:rFonts w:cs="宋体"/>
      <w:kern w:val="0"/>
      <w:szCs w:val="20"/>
    </w:rPr>
  </w:style>
  <w:style w:type="paragraph" w:customStyle="1" w:styleId="292">
    <w:name w:val="xl68"/>
    <w:basedOn w:val="1"/>
    <w:qFormat/>
    <w:uiPriority w:val="99"/>
    <w:pPr>
      <w:widowControl/>
      <w:spacing w:before="100" w:beforeAutospacing="1" w:after="100" w:afterAutospacing="1"/>
      <w:jc w:val="left"/>
    </w:pPr>
    <w:rPr>
      <w:rFonts w:ascii="宋体" w:cs="宋体"/>
      <w:kern w:val="0"/>
      <w:sz w:val="20"/>
      <w:szCs w:val="20"/>
    </w:rPr>
  </w:style>
  <w:style w:type="paragraph" w:customStyle="1" w:styleId="293">
    <w:name w:val="font23"/>
    <w:basedOn w:val="1"/>
    <w:qFormat/>
    <w:uiPriority w:val="99"/>
    <w:pPr>
      <w:widowControl/>
      <w:spacing w:before="100" w:beforeAutospacing="1" w:after="100" w:afterAutospacing="1"/>
      <w:jc w:val="left"/>
    </w:pPr>
    <w:rPr>
      <w:rFonts w:ascii="宋体" w:cs="宋体"/>
      <w:color w:val="000000"/>
      <w:kern w:val="0"/>
      <w:sz w:val="20"/>
      <w:szCs w:val="20"/>
    </w:rPr>
  </w:style>
  <w:style w:type="paragraph" w:customStyle="1" w:styleId="294">
    <w:name w:val="Notes Heading in Table"/>
    <w:next w:val="1"/>
    <w:qFormat/>
    <w:uiPriority w:val="99"/>
    <w:pPr>
      <w:keepNext/>
      <w:adjustRightInd w:val="0"/>
      <w:snapToGrid w:val="0"/>
      <w:spacing w:before="80" w:after="40" w:line="240" w:lineRule="atLeast"/>
      <w:ind w:firstLine="200" w:firstLineChars="200"/>
      <w:jc w:val="both"/>
    </w:pPr>
    <w:rPr>
      <w:rFonts w:ascii="Arial" w:hAnsi="Arial" w:eastAsia="黑体" w:cs="Arial"/>
      <w:bCs/>
      <w:kern w:val="2"/>
      <w:sz w:val="18"/>
      <w:szCs w:val="18"/>
      <w:lang w:val="en-US" w:eastAsia="zh-CN" w:bidi="ar-SA"/>
    </w:rPr>
  </w:style>
  <w:style w:type="paragraph" w:customStyle="1" w:styleId="295">
    <w:name w:val="pa-1"/>
    <w:basedOn w:val="1"/>
    <w:qFormat/>
    <w:uiPriority w:val="99"/>
    <w:pPr>
      <w:widowControl/>
      <w:spacing w:before="150" w:after="150"/>
      <w:jc w:val="left"/>
    </w:pPr>
    <w:rPr>
      <w:rFonts w:ascii="宋体" w:cs="宋体"/>
      <w:kern w:val="0"/>
      <w:sz w:val="24"/>
    </w:rPr>
  </w:style>
  <w:style w:type="paragraph" w:customStyle="1" w:styleId="296">
    <w:name w:val="font13"/>
    <w:basedOn w:val="1"/>
    <w:qFormat/>
    <w:uiPriority w:val="99"/>
    <w:pPr>
      <w:widowControl/>
      <w:spacing w:before="100" w:beforeAutospacing="1" w:after="100" w:afterAutospacing="1"/>
      <w:jc w:val="left"/>
    </w:pPr>
    <w:rPr>
      <w:rFonts w:ascii="宋体" w:cs="宋体"/>
      <w:b/>
      <w:bCs/>
      <w:kern w:val="0"/>
      <w:sz w:val="20"/>
      <w:szCs w:val="20"/>
    </w:rPr>
  </w:style>
  <w:style w:type="paragraph" w:customStyle="1" w:styleId="297">
    <w:name w:val="段"/>
    <w:qFormat/>
    <w:uiPriority w:val="99"/>
    <w:pPr>
      <w:autoSpaceDE w:val="0"/>
      <w:autoSpaceDN w:val="0"/>
      <w:spacing w:line="480" w:lineRule="auto"/>
      <w:ind w:firstLine="200" w:firstLineChars="200"/>
      <w:jc w:val="both"/>
    </w:pPr>
    <w:rPr>
      <w:rFonts w:ascii="宋体" w:hAnsi="Times New Roman" w:eastAsia="宋体" w:cs="Times New Roman"/>
      <w:sz w:val="21"/>
      <w:lang w:val="en-US" w:eastAsia="zh-CN" w:bidi="ar-SA"/>
    </w:rPr>
  </w:style>
  <w:style w:type="paragraph" w:customStyle="1" w:styleId="298">
    <w:name w:val="font11"/>
    <w:basedOn w:val="1"/>
    <w:qFormat/>
    <w:uiPriority w:val="99"/>
    <w:pPr>
      <w:widowControl/>
      <w:spacing w:before="100" w:beforeAutospacing="1" w:after="100" w:afterAutospacing="1"/>
      <w:jc w:val="left"/>
    </w:pPr>
    <w:rPr>
      <w:rFonts w:ascii="宋体" w:cs="宋体"/>
      <w:kern w:val="0"/>
      <w:sz w:val="18"/>
      <w:szCs w:val="18"/>
    </w:rPr>
  </w:style>
  <w:style w:type="paragraph" w:customStyle="1" w:styleId="299">
    <w:name w:val="样式6"/>
    <w:basedOn w:val="1"/>
    <w:qFormat/>
    <w:uiPriority w:val="99"/>
    <w:pPr>
      <w:widowControl/>
      <w:numPr>
        <w:ilvl w:val="1"/>
        <w:numId w:val="22"/>
      </w:numPr>
      <w:tabs>
        <w:tab w:val="left" w:pos="840"/>
        <w:tab w:val="left" w:pos="1800"/>
      </w:tabs>
      <w:spacing w:beforeLines="50" w:afterLines="50"/>
      <w:ind w:left="1800" w:firstLine="899" w:firstLineChars="428"/>
    </w:pPr>
    <w:rPr>
      <w:kern w:val="0"/>
    </w:rPr>
  </w:style>
  <w:style w:type="paragraph" w:customStyle="1" w:styleId="300">
    <w:name w:val="Char Char Char Char2"/>
    <w:basedOn w:val="1"/>
    <w:qFormat/>
    <w:uiPriority w:val="0"/>
    <w:pPr>
      <w:widowControl/>
      <w:spacing w:after="160" w:line="240" w:lineRule="exact"/>
      <w:jc w:val="left"/>
    </w:pPr>
    <w:rPr>
      <w:rFonts w:ascii="Verdana" w:hAnsi="Verdana"/>
      <w:kern w:val="0"/>
      <w:szCs w:val="20"/>
    </w:rPr>
  </w:style>
  <w:style w:type="paragraph" w:customStyle="1" w:styleId="301">
    <w:name w:val="题注5"/>
    <w:basedOn w:val="1"/>
    <w:next w:val="22"/>
    <w:qFormat/>
    <w:uiPriority w:val="0"/>
    <w:pPr>
      <w:numPr>
        <w:ilvl w:val="1"/>
        <w:numId w:val="23"/>
      </w:numPr>
      <w:tabs>
        <w:tab w:val="left" w:pos="0"/>
        <w:tab w:val="left" w:pos="720"/>
        <w:tab w:val="left" w:pos="2040"/>
      </w:tabs>
      <w:spacing w:line="360" w:lineRule="auto"/>
      <w:ind w:left="720" w:hanging="720"/>
    </w:pPr>
    <w:rPr>
      <w:b/>
      <w:color w:val="000000"/>
      <w:sz w:val="28"/>
      <w:szCs w:val="28"/>
    </w:rPr>
  </w:style>
  <w:style w:type="paragraph" w:customStyle="1" w:styleId="302">
    <w:name w:val="xl31"/>
    <w:basedOn w:val="1"/>
    <w:qFormat/>
    <w:uiPriority w:val="99"/>
    <w:pPr>
      <w:widowControl/>
      <w:pBdr>
        <w:left w:val="single" w:color="008080" w:sz="4" w:space="0"/>
        <w:right w:val="single" w:color="008080" w:sz="4" w:space="0"/>
      </w:pBdr>
      <w:shd w:val="clear" w:color="9999FF" w:fill="FFFFFF"/>
      <w:spacing w:before="100" w:beforeAutospacing="1" w:after="100" w:afterAutospacing="1"/>
      <w:jc w:val="left"/>
    </w:pPr>
    <w:rPr>
      <w:rFonts w:ascii="宋体" w:hAnsi="宋体"/>
      <w:color w:val="000000"/>
      <w:kern w:val="0"/>
      <w:sz w:val="24"/>
    </w:rPr>
  </w:style>
  <w:style w:type="paragraph" w:customStyle="1" w:styleId="303">
    <w:name w:val="样式 标题 1章H11. heading 1标准章Alt+1h1Huvudrubrikh11h12h13h..."/>
    <w:basedOn w:val="1"/>
    <w:qFormat/>
    <w:uiPriority w:val="99"/>
  </w:style>
  <w:style w:type="paragraph" w:customStyle="1" w:styleId="304">
    <w:name w:val="手动目录"/>
    <w:basedOn w:val="1"/>
    <w:qFormat/>
    <w:uiPriority w:val="99"/>
    <w:pPr>
      <w:numPr>
        <w:ilvl w:val="0"/>
        <w:numId w:val="24"/>
      </w:numPr>
      <w:spacing w:line="360" w:lineRule="auto"/>
    </w:pPr>
    <w:rPr>
      <w:sz w:val="24"/>
    </w:rPr>
  </w:style>
  <w:style w:type="character" w:customStyle="1" w:styleId="305">
    <w:name w:val="宏文本 Char2"/>
    <w:link w:val="2"/>
    <w:qFormat/>
    <w:uiPriority w:val="99"/>
    <w:rPr>
      <w:rFonts w:ascii="Courier New" w:hAnsi="Courier New"/>
      <w:kern w:val="2"/>
      <w:sz w:val="24"/>
      <w:szCs w:val="24"/>
      <w:lang w:val="en-US" w:eastAsia="zh-CN" w:bidi="ar-SA"/>
    </w:rPr>
  </w:style>
  <w:style w:type="character" w:customStyle="1" w:styleId="306">
    <w:name w:val="标题 1 Char"/>
    <w:link w:val="3"/>
    <w:qFormat/>
    <w:uiPriority w:val="0"/>
    <w:rPr>
      <w:b/>
      <w:kern w:val="44"/>
      <w:sz w:val="44"/>
    </w:rPr>
  </w:style>
  <w:style w:type="character" w:customStyle="1" w:styleId="307">
    <w:name w:val="标题 2 Char"/>
    <w:link w:val="4"/>
    <w:qFormat/>
    <w:uiPriority w:val="0"/>
    <w:rPr>
      <w:rFonts w:ascii="Arial" w:hAnsi="Arial" w:eastAsia="黑体"/>
      <w:b/>
      <w:bCs/>
      <w:kern w:val="2"/>
      <w:sz w:val="32"/>
      <w:szCs w:val="32"/>
    </w:rPr>
  </w:style>
  <w:style w:type="character" w:customStyle="1" w:styleId="308">
    <w:name w:val="标题 3 Char"/>
    <w:link w:val="5"/>
    <w:qFormat/>
    <w:uiPriority w:val="0"/>
    <w:rPr>
      <w:rFonts w:cs="Angsana New"/>
      <w:b/>
      <w:bCs/>
      <w:kern w:val="2"/>
      <w:sz w:val="32"/>
      <w:szCs w:val="32"/>
    </w:rPr>
  </w:style>
  <w:style w:type="character" w:customStyle="1" w:styleId="309">
    <w:name w:val="标题 4 Char"/>
    <w:link w:val="6"/>
    <w:qFormat/>
    <w:uiPriority w:val="0"/>
    <w:rPr>
      <w:rFonts w:ascii="Arial" w:hAnsi="Arial" w:eastAsia="黑体"/>
      <w:b/>
      <w:bCs/>
      <w:kern w:val="2"/>
      <w:sz w:val="28"/>
      <w:szCs w:val="28"/>
    </w:rPr>
  </w:style>
  <w:style w:type="character" w:customStyle="1" w:styleId="310">
    <w:name w:val="标题 5 Char"/>
    <w:link w:val="7"/>
    <w:qFormat/>
    <w:uiPriority w:val="0"/>
    <w:rPr>
      <w:b/>
      <w:bCs/>
      <w:kern w:val="2"/>
      <w:sz w:val="28"/>
      <w:szCs w:val="28"/>
    </w:rPr>
  </w:style>
  <w:style w:type="character" w:customStyle="1" w:styleId="311">
    <w:name w:val="标题 6 Char"/>
    <w:link w:val="8"/>
    <w:qFormat/>
    <w:uiPriority w:val="0"/>
    <w:rPr>
      <w:rFonts w:ascii="Arial" w:hAnsi="Arial" w:eastAsia="黑体"/>
      <w:b/>
      <w:bCs/>
      <w:kern w:val="2"/>
      <w:sz w:val="24"/>
      <w:szCs w:val="24"/>
    </w:rPr>
  </w:style>
  <w:style w:type="character" w:customStyle="1" w:styleId="312">
    <w:name w:val="标题 7 Char"/>
    <w:link w:val="9"/>
    <w:qFormat/>
    <w:uiPriority w:val="99"/>
    <w:rPr>
      <w:b/>
      <w:bCs/>
      <w:kern w:val="2"/>
      <w:sz w:val="24"/>
      <w:szCs w:val="24"/>
    </w:rPr>
  </w:style>
  <w:style w:type="character" w:customStyle="1" w:styleId="313">
    <w:name w:val="标题 8 Char"/>
    <w:link w:val="10"/>
    <w:qFormat/>
    <w:uiPriority w:val="99"/>
    <w:rPr>
      <w:rFonts w:ascii="Arial" w:hAnsi="Arial" w:eastAsia="黑体"/>
      <w:kern w:val="2"/>
      <w:sz w:val="24"/>
      <w:szCs w:val="24"/>
    </w:rPr>
  </w:style>
  <w:style w:type="character" w:customStyle="1" w:styleId="314">
    <w:name w:val="标题 9 Char"/>
    <w:link w:val="11"/>
    <w:qFormat/>
    <w:uiPriority w:val="99"/>
    <w:rPr>
      <w:rFonts w:ascii="Arial" w:hAnsi="Arial" w:eastAsia="黑体"/>
      <w:kern w:val="2"/>
      <w:sz w:val="21"/>
      <w:szCs w:val="21"/>
    </w:rPr>
  </w:style>
  <w:style w:type="character" w:customStyle="1" w:styleId="315">
    <w:name w:val="注释标题 Char2"/>
    <w:link w:val="16"/>
    <w:qFormat/>
    <w:uiPriority w:val="0"/>
    <w:rPr>
      <w:rFonts w:eastAsia="仿宋"/>
      <w:sz w:val="32"/>
    </w:rPr>
  </w:style>
  <w:style w:type="character" w:customStyle="1" w:styleId="316">
    <w:name w:val="电子邮件签名 Char2"/>
    <w:link w:val="19"/>
    <w:qFormat/>
    <w:uiPriority w:val="0"/>
    <w:rPr>
      <w:rFonts w:eastAsia="仿宋"/>
      <w:sz w:val="32"/>
    </w:rPr>
  </w:style>
  <w:style w:type="character" w:customStyle="1" w:styleId="317">
    <w:name w:val="正文缩进 Char"/>
    <w:link w:val="21"/>
    <w:qFormat/>
    <w:uiPriority w:val="0"/>
    <w:rPr>
      <w:rFonts w:eastAsia="宋体"/>
      <w:kern w:val="2"/>
      <w:sz w:val="21"/>
      <w:szCs w:val="24"/>
      <w:lang w:val="en-US" w:eastAsia="zh-CN" w:bidi="ar-SA"/>
    </w:rPr>
  </w:style>
  <w:style w:type="character" w:customStyle="1" w:styleId="318">
    <w:name w:val="文档结构图 Char"/>
    <w:link w:val="26"/>
    <w:qFormat/>
    <w:uiPriority w:val="99"/>
    <w:rPr>
      <w:kern w:val="2"/>
      <w:sz w:val="21"/>
      <w:szCs w:val="24"/>
      <w:shd w:val="clear" w:color="auto" w:fill="000080"/>
    </w:rPr>
  </w:style>
  <w:style w:type="character" w:customStyle="1" w:styleId="319">
    <w:name w:val="批注文字 Char"/>
    <w:link w:val="28"/>
    <w:qFormat/>
    <w:uiPriority w:val="99"/>
    <w:rPr>
      <w:kern w:val="2"/>
      <w:sz w:val="21"/>
      <w:szCs w:val="24"/>
    </w:rPr>
  </w:style>
  <w:style w:type="character" w:customStyle="1" w:styleId="320">
    <w:name w:val="称呼 Char2"/>
    <w:link w:val="30"/>
    <w:qFormat/>
    <w:uiPriority w:val="0"/>
    <w:rPr>
      <w:rFonts w:eastAsia="仿宋"/>
      <w:sz w:val="32"/>
    </w:rPr>
  </w:style>
  <w:style w:type="character" w:customStyle="1" w:styleId="321">
    <w:name w:val="正文文本 3 Char2"/>
    <w:link w:val="31"/>
    <w:qFormat/>
    <w:uiPriority w:val="0"/>
    <w:rPr>
      <w:rFonts w:eastAsia="仿宋"/>
      <w:sz w:val="16"/>
      <w:szCs w:val="16"/>
    </w:rPr>
  </w:style>
  <w:style w:type="character" w:customStyle="1" w:styleId="322">
    <w:name w:val="结束语 Char2"/>
    <w:link w:val="32"/>
    <w:qFormat/>
    <w:uiPriority w:val="0"/>
    <w:rPr>
      <w:rFonts w:eastAsia="仿宋"/>
      <w:sz w:val="32"/>
    </w:rPr>
  </w:style>
  <w:style w:type="character" w:customStyle="1" w:styleId="323">
    <w:name w:val="正文文本 Char"/>
    <w:link w:val="34"/>
    <w:qFormat/>
    <w:uiPriority w:val="99"/>
    <w:rPr>
      <w:rFonts w:ascii="宋体"/>
      <w:kern w:val="2"/>
      <w:sz w:val="24"/>
      <w:szCs w:val="24"/>
    </w:rPr>
  </w:style>
  <w:style w:type="character" w:customStyle="1" w:styleId="324">
    <w:name w:val="正文文本缩进 Char1"/>
    <w:link w:val="35"/>
    <w:qFormat/>
    <w:uiPriority w:val="0"/>
    <w:rPr>
      <w:b/>
      <w:kern w:val="2"/>
      <w:sz w:val="24"/>
      <w:szCs w:val="24"/>
    </w:rPr>
  </w:style>
  <w:style w:type="character" w:customStyle="1" w:styleId="325">
    <w:name w:val="HTML 地址 Char2"/>
    <w:link w:val="41"/>
    <w:qFormat/>
    <w:uiPriority w:val="0"/>
    <w:rPr>
      <w:rFonts w:eastAsia="仿宋"/>
      <w:i/>
      <w:iCs/>
      <w:sz w:val="32"/>
    </w:rPr>
  </w:style>
  <w:style w:type="character" w:customStyle="1" w:styleId="326">
    <w:name w:val="纯文本 Char"/>
    <w:link w:val="45"/>
    <w:qFormat/>
    <w:uiPriority w:val="0"/>
    <w:rPr>
      <w:rFonts w:ascii="宋体"/>
      <w:kern w:val="2"/>
      <w:sz w:val="21"/>
    </w:rPr>
  </w:style>
  <w:style w:type="character" w:customStyle="1" w:styleId="327">
    <w:name w:val="日期 Char"/>
    <w:link w:val="50"/>
    <w:qFormat/>
    <w:uiPriority w:val="99"/>
    <w:rPr>
      <w:rFonts w:ascii="宋体"/>
      <w:kern w:val="2"/>
      <w:sz w:val="24"/>
      <w:szCs w:val="24"/>
    </w:rPr>
  </w:style>
  <w:style w:type="character" w:customStyle="1" w:styleId="328">
    <w:name w:val="正文文本缩进 2 Char"/>
    <w:link w:val="51"/>
    <w:qFormat/>
    <w:uiPriority w:val="99"/>
    <w:rPr>
      <w:kern w:val="2"/>
      <w:sz w:val="21"/>
      <w:szCs w:val="24"/>
    </w:rPr>
  </w:style>
  <w:style w:type="character" w:customStyle="1" w:styleId="329">
    <w:name w:val="尾注文本 Char"/>
    <w:link w:val="52"/>
    <w:qFormat/>
    <w:uiPriority w:val="99"/>
    <w:rPr>
      <w:kern w:val="2"/>
      <w:sz w:val="21"/>
      <w:szCs w:val="24"/>
    </w:rPr>
  </w:style>
  <w:style w:type="character" w:customStyle="1" w:styleId="330">
    <w:name w:val="批注框文本 Char"/>
    <w:link w:val="54"/>
    <w:qFormat/>
    <w:uiPriority w:val="99"/>
    <w:rPr>
      <w:kern w:val="2"/>
      <w:sz w:val="18"/>
      <w:szCs w:val="18"/>
    </w:rPr>
  </w:style>
  <w:style w:type="character" w:customStyle="1" w:styleId="331">
    <w:name w:val="页脚 Char"/>
    <w:link w:val="55"/>
    <w:qFormat/>
    <w:uiPriority w:val="99"/>
    <w:rPr>
      <w:kern w:val="2"/>
      <w:sz w:val="18"/>
      <w:szCs w:val="18"/>
    </w:rPr>
  </w:style>
  <w:style w:type="character" w:customStyle="1" w:styleId="332">
    <w:name w:val="页眉 Char"/>
    <w:link w:val="57"/>
    <w:qFormat/>
    <w:uiPriority w:val="0"/>
    <w:rPr>
      <w:kern w:val="2"/>
      <w:sz w:val="18"/>
      <w:szCs w:val="18"/>
    </w:rPr>
  </w:style>
  <w:style w:type="character" w:customStyle="1" w:styleId="333">
    <w:name w:val="签名 Char2"/>
    <w:link w:val="58"/>
    <w:qFormat/>
    <w:uiPriority w:val="0"/>
    <w:rPr>
      <w:rFonts w:eastAsia="仿宋"/>
      <w:sz w:val="32"/>
    </w:rPr>
  </w:style>
  <w:style w:type="character" w:customStyle="1" w:styleId="334">
    <w:name w:val="副标题 Char"/>
    <w:link w:val="64"/>
    <w:qFormat/>
    <w:uiPriority w:val="99"/>
    <w:rPr>
      <w:rFonts w:ascii="Cambria" w:hAnsi="Cambria"/>
      <w:b/>
      <w:bCs/>
      <w:kern w:val="28"/>
      <w:sz w:val="32"/>
      <w:szCs w:val="32"/>
    </w:rPr>
  </w:style>
  <w:style w:type="character" w:customStyle="1" w:styleId="335">
    <w:name w:val="脚注文本 Char2"/>
    <w:link w:val="67"/>
    <w:qFormat/>
    <w:uiPriority w:val="0"/>
    <w:rPr>
      <w:rFonts w:eastAsia="仿宋"/>
      <w:sz w:val="18"/>
      <w:szCs w:val="18"/>
    </w:rPr>
  </w:style>
  <w:style w:type="character" w:customStyle="1" w:styleId="336">
    <w:name w:val="正文文本缩进 3 Char"/>
    <w:link w:val="70"/>
    <w:qFormat/>
    <w:uiPriority w:val="99"/>
    <w:rPr>
      <w:rFonts w:ascii="宋体"/>
      <w:kern w:val="2"/>
      <w:sz w:val="21"/>
      <w:szCs w:val="24"/>
    </w:rPr>
  </w:style>
  <w:style w:type="character" w:customStyle="1" w:styleId="337">
    <w:name w:val="正文文本 2 Char"/>
    <w:link w:val="76"/>
    <w:qFormat/>
    <w:uiPriority w:val="99"/>
    <w:rPr>
      <w:kern w:val="2"/>
      <w:sz w:val="21"/>
      <w:szCs w:val="24"/>
    </w:rPr>
  </w:style>
  <w:style w:type="character" w:customStyle="1" w:styleId="338">
    <w:name w:val="信息标题 Char2"/>
    <w:link w:val="79"/>
    <w:qFormat/>
    <w:uiPriority w:val="0"/>
    <w:rPr>
      <w:rFonts w:ascii="Arial" w:hAnsi="Arial" w:eastAsia="仿宋" w:cs="Arial"/>
      <w:sz w:val="24"/>
      <w:szCs w:val="24"/>
      <w:shd w:val="pct20" w:color="auto" w:fill="auto"/>
    </w:rPr>
  </w:style>
  <w:style w:type="character" w:customStyle="1" w:styleId="339">
    <w:name w:val="HTML 预设格式 Char"/>
    <w:link w:val="80"/>
    <w:qFormat/>
    <w:uiPriority w:val="0"/>
    <w:rPr>
      <w:rFonts w:ascii="Arial" w:hAnsi="Arial" w:cs="Arial"/>
      <w:sz w:val="28"/>
      <w:szCs w:val="28"/>
    </w:rPr>
  </w:style>
  <w:style w:type="character" w:customStyle="1" w:styleId="340">
    <w:name w:val="普通(网站) Char"/>
    <w:link w:val="81"/>
    <w:qFormat/>
    <w:uiPriority w:val="0"/>
    <w:rPr>
      <w:rFonts w:ascii="宋体" w:cs="宋体"/>
      <w:sz w:val="24"/>
      <w:szCs w:val="24"/>
    </w:rPr>
  </w:style>
  <w:style w:type="character" w:customStyle="1" w:styleId="341">
    <w:name w:val="标题 Char"/>
    <w:link w:val="84"/>
    <w:qFormat/>
    <w:uiPriority w:val="99"/>
    <w:rPr>
      <w:rFonts w:ascii="Cambria" w:hAnsi="Cambria"/>
      <w:b/>
      <w:bCs/>
      <w:kern w:val="2"/>
      <w:sz w:val="32"/>
      <w:szCs w:val="32"/>
    </w:rPr>
  </w:style>
  <w:style w:type="character" w:customStyle="1" w:styleId="342">
    <w:name w:val="批注主题 Char"/>
    <w:link w:val="85"/>
    <w:qFormat/>
    <w:uiPriority w:val="99"/>
    <w:rPr>
      <w:b/>
      <w:bCs/>
      <w:kern w:val="2"/>
      <w:sz w:val="21"/>
      <w:szCs w:val="24"/>
    </w:rPr>
  </w:style>
  <w:style w:type="character" w:customStyle="1" w:styleId="343">
    <w:name w:val="正文首行缩进 Char"/>
    <w:link w:val="86"/>
    <w:qFormat/>
    <w:uiPriority w:val="99"/>
    <w:rPr>
      <w:rFonts w:ascii="宋体"/>
      <w:kern w:val="2"/>
      <w:sz w:val="21"/>
      <w:szCs w:val="24"/>
    </w:rPr>
  </w:style>
  <w:style w:type="character" w:customStyle="1" w:styleId="344">
    <w:name w:val="正文首行缩进 2 Char"/>
    <w:link w:val="87"/>
    <w:qFormat/>
    <w:uiPriority w:val="99"/>
    <w:rPr>
      <w:b/>
      <w:kern w:val="2"/>
      <w:sz w:val="21"/>
      <w:szCs w:val="24"/>
    </w:rPr>
  </w:style>
  <w:style w:type="character" w:customStyle="1" w:styleId="345">
    <w:name w:val="正文首行缩进2字 Char"/>
    <w:link w:val="101"/>
    <w:qFormat/>
    <w:uiPriority w:val="0"/>
    <w:rPr>
      <w:rFonts w:eastAsia="楷体_GB2312"/>
      <w:sz w:val="28"/>
      <w:szCs w:val="24"/>
    </w:rPr>
  </w:style>
  <w:style w:type="character" w:customStyle="1" w:styleId="346">
    <w:name w:val="GW-标题3 Char Char"/>
    <w:link w:val="102"/>
    <w:qFormat/>
    <w:uiPriority w:val="99"/>
    <w:rPr>
      <w:rFonts w:ascii="仿宋_GB2312" w:eastAsia="仿宋_GB2312"/>
      <w:bCs/>
      <w:kern w:val="44"/>
      <w:sz w:val="32"/>
    </w:rPr>
  </w:style>
  <w:style w:type="character" w:customStyle="1" w:styleId="347">
    <w:name w:val="脚注文本 Char"/>
    <w:qFormat/>
    <w:uiPriority w:val="99"/>
    <w:rPr>
      <w:kern w:val="2"/>
      <w:sz w:val="18"/>
      <w:szCs w:val="18"/>
    </w:rPr>
  </w:style>
  <w:style w:type="character" w:customStyle="1" w:styleId="348">
    <w:name w:val="标题3 Char"/>
    <w:link w:val="103"/>
    <w:qFormat/>
    <w:uiPriority w:val="0"/>
    <w:rPr>
      <w:kern w:val="2"/>
      <w:sz w:val="21"/>
      <w:szCs w:val="24"/>
    </w:rPr>
  </w:style>
  <w:style w:type="character" w:customStyle="1" w:styleId="349">
    <w:name w:val="ca-2"/>
    <w:qFormat/>
    <w:uiPriority w:val="0"/>
    <w:rPr>
      <w:rFonts w:cs="Times New Roman"/>
      <w:lang w:bidi="ar-SA"/>
    </w:rPr>
  </w:style>
  <w:style w:type="character" w:customStyle="1" w:styleId="350">
    <w:name w:val="标题 6 Char1"/>
    <w:semiHidden/>
    <w:qFormat/>
    <w:uiPriority w:val="0"/>
    <w:rPr>
      <w:rFonts w:ascii="Cambria" w:hAnsi="Cambria" w:eastAsia="宋体" w:cs="Times New Roman"/>
      <w:b/>
      <w:bCs/>
      <w:kern w:val="2"/>
      <w:sz w:val="24"/>
      <w:szCs w:val="24"/>
    </w:rPr>
  </w:style>
  <w:style w:type="character" w:customStyle="1" w:styleId="351">
    <w:name w:val="font171"/>
    <w:qFormat/>
    <w:uiPriority w:val="0"/>
    <w:rPr>
      <w:rFonts w:hint="default" w:ascii="Times New Roman" w:hAnsi="Times New Roman" w:cs="Times New Roman"/>
      <w:color w:val="000000"/>
      <w:sz w:val="22"/>
      <w:szCs w:val="22"/>
      <w:u w:val="none"/>
      <w:vertAlign w:val="superscript"/>
    </w:rPr>
  </w:style>
  <w:style w:type="character" w:customStyle="1" w:styleId="352">
    <w:name w:val="标题 3 字符"/>
    <w:qFormat/>
    <w:uiPriority w:val="0"/>
    <w:rPr>
      <w:rFonts w:ascii="宋体" w:hAnsi="宋体"/>
      <w:b/>
      <w:spacing w:val="14"/>
      <w:sz w:val="28"/>
      <w:szCs w:val="24"/>
    </w:rPr>
  </w:style>
  <w:style w:type="character" w:customStyle="1" w:styleId="353">
    <w:name w:val="列出段落 Char1"/>
    <w:link w:val="104"/>
    <w:qFormat/>
    <w:uiPriority w:val="0"/>
    <w:rPr>
      <w:rFonts w:ascii="Calibri" w:hAnsi="Calibri"/>
      <w:kern w:val="2"/>
      <w:sz w:val="21"/>
      <w:szCs w:val="22"/>
    </w:rPr>
  </w:style>
  <w:style w:type="character" w:customStyle="1" w:styleId="354">
    <w:name w:val="HTML 地址 Char1"/>
    <w:semiHidden/>
    <w:qFormat/>
    <w:locked/>
    <w:uiPriority w:val="0"/>
    <w:rPr>
      <w:rFonts w:ascii="Times New Roman" w:hAnsi="Times New Roman" w:eastAsia="仿宋"/>
      <w:i/>
      <w:iCs/>
      <w:sz w:val="32"/>
    </w:rPr>
  </w:style>
  <w:style w:type="character" w:customStyle="1" w:styleId="355">
    <w:name w:val="日期 字符"/>
    <w:qFormat/>
    <w:uiPriority w:val="0"/>
    <w:rPr>
      <w:rFonts w:ascii="Times New Roman" w:hAnsi="Times New Roman" w:eastAsia="仿宋"/>
      <w:sz w:val="32"/>
    </w:rPr>
  </w:style>
  <w:style w:type="character" w:customStyle="1" w:styleId="356">
    <w:name w:val="标题 9 Char1"/>
    <w:semiHidden/>
    <w:qFormat/>
    <w:uiPriority w:val="0"/>
    <w:rPr>
      <w:rFonts w:ascii="Cambria" w:hAnsi="Cambria" w:eastAsia="宋体" w:cs="Times New Roman"/>
      <w:kern w:val="2"/>
      <w:sz w:val="21"/>
      <w:szCs w:val="21"/>
    </w:rPr>
  </w:style>
  <w:style w:type="character" w:customStyle="1" w:styleId="357">
    <w:name w:val="Table Description Char Char"/>
    <w:link w:val="105"/>
    <w:qFormat/>
    <w:uiPriority w:val="0"/>
    <w:rPr>
      <w:rFonts w:ascii="Arial" w:hAnsi="Arial" w:cs="Arial"/>
      <w:spacing w:val="-4"/>
      <w:kern w:val="2"/>
      <w:sz w:val="21"/>
      <w:szCs w:val="21"/>
    </w:rPr>
  </w:style>
  <w:style w:type="character" w:customStyle="1" w:styleId="358">
    <w:name w:val="apple-converted-space"/>
    <w:qFormat/>
    <w:uiPriority w:val="0"/>
  </w:style>
  <w:style w:type="character" w:customStyle="1" w:styleId="359">
    <w:name w:val="标题 4 Char1"/>
    <w:semiHidden/>
    <w:qFormat/>
    <w:uiPriority w:val="0"/>
    <w:rPr>
      <w:rFonts w:ascii="Cambria" w:hAnsi="Cambria" w:eastAsia="宋体" w:cs="Times New Roman"/>
      <w:b/>
      <w:bCs/>
      <w:kern w:val="2"/>
      <w:sz w:val="28"/>
      <w:szCs w:val="28"/>
    </w:rPr>
  </w:style>
  <w:style w:type="character" w:customStyle="1" w:styleId="360">
    <w:name w:val="注释标题 Char"/>
    <w:qFormat/>
    <w:uiPriority w:val="99"/>
    <w:rPr>
      <w:kern w:val="2"/>
      <w:sz w:val="21"/>
      <w:szCs w:val="24"/>
    </w:rPr>
  </w:style>
  <w:style w:type="character" w:customStyle="1" w:styleId="361">
    <w:name w:val="btn"/>
    <w:basedOn w:val="90"/>
    <w:qFormat/>
    <w:uiPriority w:val="0"/>
  </w:style>
  <w:style w:type="character" w:customStyle="1" w:styleId="362">
    <w:name w:val="标题 1 字符"/>
    <w:qFormat/>
    <w:uiPriority w:val="0"/>
    <w:rPr>
      <w:rFonts w:ascii="宋体" w:hAnsi="宋体"/>
      <w:b/>
      <w:spacing w:val="14"/>
      <w:kern w:val="44"/>
      <w:sz w:val="44"/>
      <w:szCs w:val="52"/>
    </w:rPr>
  </w:style>
  <w:style w:type="character" w:customStyle="1" w:styleId="363">
    <w:name w:val="页脚 字符"/>
    <w:qFormat/>
    <w:uiPriority w:val="99"/>
    <w:rPr>
      <w:rFonts w:ascii="Times New Roman" w:hAnsi="Times New Roman" w:eastAsia="仿宋"/>
      <w:sz w:val="18"/>
      <w:szCs w:val="18"/>
    </w:rPr>
  </w:style>
  <w:style w:type="character" w:customStyle="1" w:styleId="364">
    <w:name w:val="脚注文本 Char1"/>
    <w:semiHidden/>
    <w:qFormat/>
    <w:locked/>
    <w:uiPriority w:val="99"/>
    <w:rPr>
      <w:rFonts w:ascii="Times New Roman" w:hAnsi="Times New Roman" w:eastAsia="仿宋"/>
      <w:sz w:val="18"/>
      <w:szCs w:val="18"/>
    </w:rPr>
  </w:style>
  <w:style w:type="character" w:customStyle="1" w:styleId="365">
    <w:name w:val="称呼 Char1"/>
    <w:semiHidden/>
    <w:qFormat/>
    <w:locked/>
    <w:uiPriority w:val="99"/>
    <w:rPr>
      <w:rFonts w:ascii="Times New Roman" w:hAnsi="Times New Roman" w:eastAsia="仿宋"/>
      <w:sz w:val="32"/>
    </w:rPr>
  </w:style>
  <w:style w:type="character" w:customStyle="1" w:styleId="366">
    <w:name w:val="font151"/>
    <w:qFormat/>
    <w:uiPriority w:val="0"/>
    <w:rPr>
      <w:rFonts w:hint="default" w:ascii="Times New Roman" w:hAnsi="Times New Roman" w:cs="Times New Roman"/>
      <w:color w:val="000000"/>
      <w:sz w:val="24"/>
      <w:szCs w:val="24"/>
      <w:u w:val="none"/>
      <w:vertAlign w:val="superscript"/>
    </w:rPr>
  </w:style>
  <w:style w:type="character" w:customStyle="1" w:styleId="367">
    <w:name w:val="prod_content_font_011"/>
    <w:qFormat/>
    <w:uiPriority w:val="0"/>
    <w:rPr>
      <w:rFonts w:hint="default" w:ascii="Verdana" w:hAnsi="Verdana"/>
      <w:color w:val="5E5E5E"/>
      <w:sz w:val="17"/>
      <w:szCs w:val="17"/>
    </w:rPr>
  </w:style>
  <w:style w:type="character" w:customStyle="1" w:styleId="368">
    <w:name w:val="签名 Char"/>
    <w:qFormat/>
    <w:uiPriority w:val="99"/>
    <w:rPr>
      <w:kern w:val="2"/>
      <w:sz w:val="21"/>
      <w:szCs w:val="24"/>
    </w:rPr>
  </w:style>
  <w:style w:type="character" w:customStyle="1" w:styleId="369">
    <w:name w:val="信息标题 Char1"/>
    <w:semiHidden/>
    <w:qFormat/>
    <w:locked/>
    <w:uiPriority w:val="99"/>
    <w:rPr>
      <w:rFonts w:ascii="Arial" w:hAnsi="Arial" w:eastAsia="仿宋"/>
      <w:sz w:val="24"/>
      <w:szCs w:val="24"/>
      <w:shd w:val="pct20" w:color="auto" w:fill="auto"/>
    </w:rPr>
  </w:style>
  <w:style w:type="character" w:customStyle="1" w:styleId="370">
    <w:name w:val="页脚 Char1"/>
    <w:semiHidden/>
    <w:qFormat/>
    <w:uiPriority w:val="99"/>
    <w:rPr>
      <w:rFonts w:ascii="Times New Roman" w:hAnsi="Times New Roman"/>
      <w:kern w:val="2"/>
      <w:sz w:val="18"/>
      <w:szCs w:val="18"/>
    </w:rPr>
  </w:style>
  <w:style w:type="character" w:customStyle="1" w:styleId="371">
    <w:name w:val="文档结构图 字符"/>
    <w:semiHidden/>
    <w:qFormat/>
    <w:uiPriority w:val="0"/>
    <w:rPr>
      <w:rFonts w:ascii="Times New Roman" w:hAnsi="Times New Roman" w:eastAsia="仿宋"/>
      <w:sz w:val="32"/>
      <w:shd w:val="clear" w:color="auto" w:fill="000080"/>
    </w:rPr>
  </w:style>
  <w:style w:type="character" w:customStyle="1" w:styleId="372">
    <w:name w:val="页眉 字符"/>
    <w:qFormat/>
    <w:uiPriority w:val="0"/>
    <w:rPr>
      <w:rFonts w:ascii="Times New Roman" w:hAnsi="Times New Roman" w:eastAsia="仿宋"/>
      <w:sz w:val="18"/>
      <w:szCs w:val="18"/>
    </w:rPr>
  </w:style>
  <w:style w:type="character" w:customStyle="1" w:styleId="373">
    <w:name w:val="标题 6 字符"/>
    <w:qFormat/>
    <w:uiPriority w:val="0"/>
    <w:rPr>
      <w:rFonts w:ascii="Arial" w:hAnsi="Arial" w:eastAsia="黑体"/>
      <w:b/>
      <w:bCs/>
      <w:sz w:val="24"/>
      <w:szCs w:val="24"/>
    </w:rPr>
  </w:style>
  <w:style w:type="character" w:customStyle="1" w:styleId="374">
    <w:name w:val="apple-style-span"/>
    <w:qFormat/>
    <w:uiPriority w:val="0"/>
    <w:rPr>
      <w:rFonts w:cs="Times New Roman"/>
      <w:lang w:bidi="ar-SA"/>
    </w:rPr>
  </w:style>
  <w:style w:type="character" w:customStyle="1" w:styleId="375">
    <w:name w:val="标题 7 Char1"/>
    <w:semiHidden/>
    <w:qFormat/>
    <w:uiPriority w:val="0"/>
    <w:rPr>
      <w:b/>
      <w:bCs/>
      <w:kern w:val="2"/>
      <w:sz w:val="24"/>
      <w:szCs w:val="24"/>
    </w:rPr>
  </w:style>
  <w:style w:type="character" w:customStyle="1" w:styleId="376">
    <w:name w:val="font"/>
    <w:basedOn w:val="90"/>
    <w:qFormat/>
    <w:uiPriority w:val="0"/>
  </w:style>
  <w:style w:type="character" w:customStyle="1" w:styleId="377">
    <w:name w:val="Char Char3"/>
    <w:semiHidden/>
    <w:qFormat/>
    <w:uiPriority w:val="0"/>
    <w:rPr>
      <w:sz w:val="18"/>
      <w:szCs w:val="18"/>
    </w:rPr>
  </w:style>
  <w:style w:type="character" w:customStyle="1" w:styleId="378">
    <w:name w:val="正文首行缩进 2 字符"/>
    <w:qFormat/>
    <w:uiPriority w:val="0"/>
    <w:rPr>
      <w:rFonts w:ascii="Times New Roman" w:hAnsi="Times New Roman" w:eastAsia="仿宋"/>
      <w:sz w:val="21"/>
    </w:rPr>
  </w:style>
  <w:style w:type="character" w:customStyle="1" w:styleId="379">
    <w:name w:val="注释标题 Char1"/>
    <w:semiHidden/>
    <w:qFormat/>
    <w:locked/>
    <w:uiPriority w:val="99"/>
    <w:rPr>
      <w:rFonts w:ascii="Times New Roman" w:hAnsi="Times New Roman" w:eastAsia="仿宋"/>
      <w:sz w:val="32"/>
    </w:rPr>
  </w:style>
  <w:style w:type="character" w:customStyle="1" w:styleId="380">
    <w:name w:val="文档正文 Char"/>
    <w:link w:val="106"/>
    <w:qFormat/>
    <w:uiPriority w:val="0"/>
    <w:rPr>
      <w:rFonts w:eastAsia="仿宋_GB2312"/>
      <w:kern w:val="2"/>
      <w:sz w:val="28"/>
    </w:rPr>
  </w:style>
  <w:style w:type="character" w:customStyle="1" w:styleId="381">
    <w:name w:val="正文2级 Char"/>
    <w:link w:val="107"/>
    <w:qFormat/>
    <w:uiPriority w:val="0"/>
    <w:rPr>
      <w:bCs/>
      <w:kern w:val="44"/>
      <w:sz w:val="24"/>
      <w:szCs w:val="44"/>
      <w:lang w:val="en-US" w:eastAsia="zh-CN" w:bidi="ar-SA"/>
    </w:rPr>
  </w:style>
  <w:style w:type="character" w:customStyle="1" w:styleId="382">
    <w:name w:val="info4"/>
    <w:basedOn w:val="90"/>
    <w:qFormat/>
    <w:uiPriority w:val="0"/>
  </w:style>
  <w:style w:type="character" w:customStyle="1" w:styleId="383">
    <w:name w:val="5a"/>
    <w:basedOn w:val="90"/>
    <w:qFormat/>
    <w:uiPriority w:val="0"/>
  </w:style>
  <w:style w:type="character" w:customStyle="1" w:styleId="384">
    <w:name w:val="font41"/>
    <w:qFormat/>
    <w:uiPriority w:val="0"/>
    <w:rPr>
      <w:rFonts w:hint="eastAsia" w:ascii="宋体" w:hAnsi="宋体" w:eastAsia="宋体" w:cs="宋体"/>
      <w:b/>
      <w:color w:val="000000"/>
      <w:sz w:val="24"/>
      <w:szCs w:val="24"/>
      <w:u w:val="none"/>
    </w:rPr>
  </w:style>
  <w:style w:type="character" w:customStyle="1" w:styleId="385">
    <w:name w:val="正文文本缩进 字符"/>
    <w:qFormat/>
    <w:uiPriority w:val="0"/>
    <w:rPr>
      <w:rFonts w:ascii="楷体_GB2312" w:hAnsi="Times New Roman" w:eastAsia="仿宋"/>
      <w:spacing w:val="12"/>
      <w:sz w:val="24"/>
    </w:rPr>
  </w:style>
  <w:style w:type="character" w:customStyle="1" w:styleId="386">
    <w:name w:val="haikang1"/>
    <w:qFormat/>
    <w:uiPriority w:val="0"/>
    <w:rPr>
      <w:rFonts w:hint="default"/>
      <w:color w:val="000000"/>
      <w:sz w:val="18"/>
      <w:szCs w:val="18"/>
      <w:u w:val="none"/>
    </w:rPr>
  </w:style>
  <w:style w:type="character" w:customStyle="1" w:styleId="387">
    <w:name w:val="正文文本 字符"/>
    <w:qFormat/>
    <w:uiPriority w:val="0"/>
    <w:rPr>
      <w:rFonts w:ascii="Times New Roman" w:hAnsi="Times New Roman" w:eastAsia="仿宋"/>
      <w:sz w:val="32"/>
    </w:rPr>
  </w:style>
  <w:style w:type="character" w:customStyle="1" w:styleId="388">
    <w:name w:val="无间隔 Char"/>
    <w:link w:val="108"/>
    <w:qFormat/>
    <w:uiPriority w:val="0"/>
    <w:rPr>
      <w:sz w:val="22"/>
      <w:lang w:val="en-US" w:eastAsia="zh-CN" w:bidi="ar-SA"/>
    </w:rPr>
  </w:style>
  <w:style w:type="character" w:customStyle="1" w:styleId="389">
    <w:name w:val="正文3号仿宋 Char"/>
    <w:link w:val="109"/>
    <w:qFormat/>
    <w:uiPriority w:val="0"/>
    <w:rPr>
      <w:rFonts w:ascii="宋体" w:hAnsi="宋体"/>
      <w:sz w:val="24"/>
      <w:szCs w:val="24"/>
    </w:rPr>
  </w:style>
  <w:style w:type="character" w:customStyle="1" w:styleId="390">
    <w:name w:val="标题 5 字符"/>
    <w:qFormat/>
    <w:uiPriority w:val="0"/>
    <w:rPr>
      <w:rFonts w:ascii="Times New Roman" w:hAnsi="Times New Roman" w:eastAsia="仿宋"/>
      <w:b/>
      <w:bCs/>
      <w:sz w:val="28"/>
      <w:szCs w:val="28"/>
    </w:rPr>
  </w:style>
  <w:style w:type="character" w:customStyle="1" w:styleId="391">
    <w:name w:val="正文缩进(ALT+Z) Char"/>
    <w:link w:val="110"/>
    <w:qFormat/>
    <w:uiPriority w:val="0"/>
    <w:rPr>
      <w:kern w:val="2"/>
      <w:sz w:val="24"/>
      <w:szCs w:val="24"/>
    </w:rPr>
  </w:style>
  <w:style w:type="character" w:customStyle="1" w:styleId="392">
    <w:name w:val="签名 Char1"/>
    <w:semiHidden/>
    <w:qFormat/>
    <w:locked/>
    <w:uiPriority w:val="99"/>
    <w:rPr>
      <w:rFonts w:ascii="Times New Roman" w:hAnsi="Times New Roman" w:eastAsia="仿宋"/>
      <w:sz w:val="32"/>
    </w:rPr>
  </w:style>
  <w:style w:type="character" w:customStyle="1" w:styleId="393">
    <w:name w:val="HTML 地址 Char"/>
    <w:qFormat/>
    <w:uiPriority w:val="99"/>
    <w:rPr>
      <w:i/>
      <w:iCs/>
      <w:kern w:val="2"/>
      <w:sz w:val="21"/>
      <w:szCs w:val="24"/>
    </w:rPr>
  </w:style>
  <w:style w:type="character" w:customStyle="1" w:styleId="394">
    <w:name w:val="正文文本 2 字符"/>
    <w:qFormat/>
    <w:uiPriority w:val="0"/>
    <w:rPr>
      <w:rFonts w:ascii="Times New Roman" w:hAnsi="Times New Roman" w:eastAsia="仿宋"/>
      <w:sz w:val="32"/>
    </w:rPr>
  </w:style>
  <w:style w:type="character" w:customStyle="1" w:styleId="395">
    <w:name w:val="正文文本缩进 Char"/>
    <w:qFormat/>
    <w:uiPriority w:val="0"/>
    <w:rPr>
      <w:kern w:val="2"/>
      <w:sz w:val="21"/>
      <w:szCs w:val="24"/>
    </w:rPr>
  </w:style>
  <w:style w:type="character" w:customStyle="1" w:styleId="396">
    <w:name w:val="结束语 Char"/>
    <w:qFormat/>
    <w:uiPriority w:val="99"/>
    <w:rPr>
      <w:kern w:val="2"/>
      <w:sz w:val="21"/>
      <w:szCs w:val="24"/>
    </w:rPr>
  </w:style>
  <w:style w:type="character" w:customStyle="1" w:styleId="397">
    <w:name w:val="正文文本缩进 3 字符"/>
    <w:qFormat/>
    <w:uiPriority w:val="0"/>
    <w:rPr>
      <w:rFonts w:ascii="Times New Roman" w:hAnsi="Times New Roman" w:eastAsia="仿宋"/>
      <w:sz w:val="16"/>
      <w:szCs w:val="16"/>
    </w:rPr>
  </w:style>
  <w:style w:type="character" w:customStyle="1" w:styleId="398">
    <w:name w:val="标题 5 Char2"/>
    <w:semiHidden/>
    <w:qFormat/>
    <w:uiPriority w:val="0"/>
    <w:rPr>
      <w:b/>
      <w:bCs/>
      <w:kern w:val="2"/>
      <w:sz w:val="28"/>
      <w:szCs w:val="28"/>
    </w:rPr>
  </w:style>
  <w:style w:type="character" w:customStyle="1" w:styleId="399">
    <w:name w:val="尾注文本 字符"/>
    <w:semiHidden/>
    <w:qFormat/>
    <w:uiPriority w:val="0"/>
    <w:rPr>
      <w:rFonts w:ascii="Times New Roman" w:hAnsi="Times New Roman" w:eastAsia="仿宋"/>
      <w:sz w:val="32"/>
    </w:rPr>
  </w:style>
  <w:style w:type="character" w:customStyle="1" w:styleId="400">
    <w:name w:val="结束语 Char1"/>
    <w:semiHidden/>
    <w:qFormat/>
    <w:locked/>
    <w:uiPriority w:val="99"/>
    <w:rPr>
      <w:rFonts w:ascii="Times New Roman" w:hAnsi="Times New Roman" w:eastAsia="仿宋"/>
      <w:sz w:val="32"/>
    </w:rPr>
  </w:style>
  <w:style w:type="character" w:customStyle="1" w:styleId="401">
    <w:name w:val="宏文本 Char1"/>
    <w:semiHidden/>
    <w:qFormat/>
    <w:locked/>
    <w:uiPriority w:val="99"/>
    <w:rPr>
      <w:rFonts w:ascii="Courier New" w:hAnsi="Courier New"/>
      <w:sz w:val="24"/>
      <w:szCs w:val="24"/>
    </w:rPr>
  </w:style>
  <w:style w:type="character" w:customStyle="1" w:styleId="402">
    <w:name w:val="font191"/>
    <w:qFormat/>
    <w:uiPriority w:val="0"/>
    <w:rPr>
      <w:rFonts w:hint="eastAsia" w:ascii="宋体" w:hAnsi="宋体" w:eastAsia="宋体" w:cs="宋体"/>
      <w:color w:val="000000"/>
      <w:sz w:val="24"/>
      <w:szCs w:val="24"/>
      <w:u w:val="none"/>
      <w:vertAlign w:val="superscript"/>
    </w:rPr>
  </w:style>
  <w:style w:type="character" w:customStyle="1" w:styleId="403">
    <w:name w:val="信息标题 Char"/>
    <w:qFormat/>
    <w:uiPriority w:val="99"/>
    <w:rPr>
      <w:rFonts w:ascii="Cambria" w:hAnsi="Cambria" w:eastAsia="宋体" w:cs="Times New Roman"/>
      <w:kern w:val="2"/>
      <w:sz w:val="24"/>
      <w:szCs w:val="24"/>
      <w:shd w:val="pct20" w:color="auto" w:fill="auto"/>
    </w:rPr>
  </w:style>
  <w:style w:type="character" w:customStyle="1" w:styleId="404">
    <w:name w:val="10f000000"/>
    <w:basedOn w:val="90"/>
    <w:qFormat/>
    <w:uiPriority w:val="0"/>
  </w:style>
  <w:style w:type="character" w:customStyle="1" w:styleId="405">
    <w:name w:val="font51"/>
    <w:qFormat/>
    <w:uiPriority w:val="0"/>
    <w:rPr>
      <w:rFonts w:hint="eastAsia" w:ascii="宋体" w:hAnsi="宋体" w:eastAsia="宋体" w:cs="宋体"/>
      <w:color w:val="000000"/>
      <w:sz w:val="21"/>
      <w:szCs w:val="21"/>
      <w:u w:val="none"/>
    </w:rPr>
  </w:style>
  <w:style w:type="character" w:customStyle="1" w:styleId="406">
    <w:name w:val="正文（缩进） Char"/>
    <w:link w:val="111"/>
    <w:qFormat/>
    <w:uiPriority w:val="0"/>
    <w:rPr>
      <w:rFonts w:ascii="宋体" w:hAnsi="宋体" w:cs="宋体"/>
      <w:sz w:val="24"/>
      <w:szCs w:val="24"/>
    </w:rPr>
  </w:style>
  <w:style w:type="character" w:customStyle="1" w:styleId="407">
    <w:name w:val="style91"/>
    <w:qFormat/>
    <w:uiPriority w:val="0"/>
    <w:rPr>
      <w:rFonts w:cs="Times New Roman"/>
      <w:color w:val="000000"/>
      <w:lang w:bidi="ar-SA"/>
    </w:rPr>
  </w:style>
  <w:style w:type="character" w:customStyle="1" w:styleId="408">
    <w:name w:val="标题 1 Char1"/>
    <w:qFormat/>
    <w:uiPriority w:val="0"/>
    <w:rPr>
      <w:b/>
      <w:bCs/>
      <w:kern w:val="44"/>
      <w:sz w:val="44"/>
      <w:szCs w:val="44"/>
    </w:rPr>
  </w:style>
  <w:style w:type="character" w:customStyle="1" w:styleId="409">
    <w:name w:val="电子邮件签名 Char"/>
    <w:qFormat/>
    <w:uiPriority w:val="99"/>
    <w:rPr>
      <w:kern w:val="2"/>
      <w:sz w:val="21"/>
      <w:szCs w:val="24"/>
    </w:rPr>
  </w:style>
  <w:style w:type="character" w:customStyle="1" w:styleId="410">
    <w:name w:val="批注文字 字符"/>
    <w:semiHidden/>
    <w:qFormat/>
    <w:uiPriority w:val="99"/>
    <w:rPr>
      <w:rFonts w:ascii="Times New Roman" w:hAnsi="Times New Roman" w:eastAsia="仿宋"/>
      <w:sz w:val="32"/>
    </w:rPr>
  </w:style>
  <w:style w:type="character" w:customStyle="1" w:styleId="411">
    <w:name w:val="font01"/>
    <w:qFormat/>
    <w:uiPriority w:val="0"/>
    <w:rPr>
      <w:rFonts w:hint="eastAsia" w:ascii="宋体" w:hAnsi="宋体" w:eastAsia="宋体" w:cs="宋体"/>
      <w:color w:val="000000"/>
      <w:sz w:val="18"/>
      <w:szCs w:val="18"/>
      <w:u w:val="none"/>
    </w:rPr>
  </w:style>
  <w:style w:type="character" w:customStyle="1" w:styleId="412">
    <w:name w:val="列出段落 Char"/>
    <w:qFormat/>
    <w:locked/>
    <w:uiPriority w:val="0"/>
  </w:style>
  <w:style w:type="character" w:customStyle="1" w:styleId="413">
    <w:name w:val="批注框文本 字符"/>
    <w:semiHidden/>
    <w:qFormat/>
    <w:uiPriority w:val="0"/>
    <w:rPr>
      <w:rFonts w:ascii="Times New Roman" w:hAnsi="Times New Roman" w:eastAsia="仿宋"/>
      <w:sz w:val="18"/>
      <w:szCs w:val="18"/>
    </w:rPr>
  </w:style>
  <w:style w:type="character" w:customStyle="1" w:styleId="414">
    <w:name w:val="ca-0"/>
    <w:qFormat/>
    <w:uiPriority w:val="0"/>
    <w:rPr>
      <w:rFonts w:cs="Times New Roman"/>
      <w:lang w:bidi="ar-SA"/>
    </w:rPr>
  </w:style>
  <w:style w:type="character" w:customStyle="1" w:styleId="415">
    <w:name w:val="表格标题(居中) Char"/>
    <w:link w:val="112"/>
    <w:qFormat/>
    <w:uiPriority w:val="0"/>
    <w:rPr>
      <w:rFonts w:eastAsia="黑体"/>
      <w:kern w:val="2"/>
      <w:sz w:val="24"/>
    </w:rPr>
  </w:style>
  <w:style w:type="character" w:customStyle="1" w:styleId="416">
    <w:name w:val="标题 2 字符"/>
    <w:qFormat/>
    <w:uiPriority w:val="0"/>
    <w:rPr>
      <w:rFonts w:ascii="宋体" w:hAnsi="宋体"/>
      <w:b/>
      <w:spacing w:val="14"/>
      <w:sz w:val="30"/>
      <w:szCs w:val="24"/>
    </w:rPr>
  </w:style>
  <w:style w:type="character" w:customStyle="1" w:styleId="417">
    <w:name w:val="bodytextnarrow1"/>
    <w:qFormat/>
    <w:uiPriority w:val="0"/>
    <w:rPr>
      <w:rFonts w:ascii="Arial" w:hAnsi="Arial" w:cs="Arial"/>
      <w:color w:val="auto"/>
      <w:sz w:val="22"/>
      <w:szCs w:val="22"/>
    </w:rPr>
  </w:style>
  <w:style w:type="character" w:customStyle="1" w:styleId="418">
    <w:name w:val="标题 9 字符"/>
    <w:qFormat/>
    <w:uiPriority w:val="0"/>
    <w:rPr>
      <w:rFonts w:ascii="Arial" w:hAnsi="Arial" w:eastAsia="黑体"/>
      <w:sz w:val="32"/>
      <w:szCs w:val="21"/>
    </w:rPr>
  </w:style>
  <w:style w:type="character" w:customStyle="1" w:styleId="419">
    <w:name w:val="B正文 Char"/>
    <w:link w:val="113"/>
    <w:qFormat/>
    <w:locked/>
    <w:uiPriority w:val="0"/>
    <w:rPr>
      <w:rFonts w:ascii="宋体" w:hAnsi="宋体"/>
      <w:sz w:val="24"/>
    </w:rPr>
  </w:style>
  <w:style w:type="character" w:customStyle="1" w:styleId="420">
    <w:name w:val="宏文本 Char"/>
    <w:qFormat/>
    <w:uiPriority w:val="99"/>
    <w:rPr>
      <w:rFonts w:ascii="Courier New" w:hAnsi="Courier New" w:cs="Courier New"/>
      <w:kern w:val="2"/>
      <w:sz w:val="24"/>
      <w:szCs w:val="24"/>
    </w:rPr>
  </w:style>
  <w:style w:type="character" w:customStyle="1" w:styleId="421">
    <w:name w:val="标题4 Char"/>
    <w:link w:val="114"/>
    <w:qFormat/>
    <w:uiPriority w:val="0"/>
    <w:rPr>
      <w:rFonts w:eastAsia="仿宋"/>
      <w:b/>
      <w:kern w:val="2"/>
      <w:sz w:val="24"/>
    </w:rPr>
  </w:style>
  <w:style w:type="character" w:customStyle="1" w:styleId="422">
    <w:name w:val="*正文 Char"/>
    <w:link w:val="115"/>
    <w:qFormat/>
    <w:locked/>
    <w:uiPriority w:val="0"/>
    <w:rPr>
      <w:rFonts w:ascii="宋体" w:hAnsi="宋体"/>
      <w:kern w:val="2"/>
      <w:sz w:val="21"/>
      <w:szCs w:val="22"/>
    </w:rPr>
  </w:style>
  <w:style w:type="character" w:customStyle="1" w:styleId="423">
    <w:name w:val="ca-4"/>
    <w:qFormat/>
    <w:uiPriority w:val="0"/>
    <w:rPr>
      <w:rFonts w:cs="Times New Roman"/>
      <w:lang w:bidi="ar-SA"/>
    </w:rPr>
  </w:style>
  <w:style w:type="character" w:customStyle="1" w:styleId="424">
    <w:name w:val="font61"/>
    <w:qFormat/>
    <w:uiPriority w:val="0"/>
    <w:rPr>
      <w:rFonts w:hint="default" w:ascii="Times New Roman" w:hAnsi="Times New Roman" w:cs="Times New Roman"/>
      <w:color w:val="000000"/>
      <w:sz w:val="21"/>
      <w:szCs w:val="21"/>
      <w:u w:val="none"/>
    </w:rPr>
  </w:style>
  <w:style w:type="character" w:customStyle="1" w:styleId="425">
    <w:name w:val="font141"/>
    <w:qFormat/>
    <w:uiPriority w:val="0"/>
    <w:rPr>
      <w:rFonts w:hint="eastAsia" w:ascii="宋体" w:hAnsi="宋体" w:eastAsia="宋体" w:cs="宋体"/>
      <w:color w:val="000000"/>
      <w:sz w:val="22"/>
      <w:szCs w:val="22"/>
      <w:u w:val="none"/>
      <w:vertAlign w:val="superscript"/>
    </w:rPr>
  </w:style>
  <w:style w:type="character" w:customStyle="1" w:styleId="426">
    <w:name w:val="标题 3 Char1"/>
    <w:semiHidden/>
    <w:qFormat/>
    <w:uiPriority w:val="0"/>
    <w:rPr>
      <w:b/>
      <w:bCs/>
      <w:kern w:val="2"/>
      <w:sz w:val="32"/>
      <w:szCs w:val="32"/>
    </w:rPr>
  </w:style>
  <w:style w:type="character" w:customStyle="1" w:styleId="427">
    <w:name w:val="正文文本缩进 2 字符"/>
    <w:qFormat/>
    <w:uiPriority w:val="0"/>
    <w:rPr>
      <w:rFonts w:ascii="Times New Roman" w:hAnsi="Times New Roman" w:eastAsia="仿宋"/>
      <w:sz w:val="32"/>
    </w:rPr>
  </w:style>
  <w:style w:type="character" w:customStyle="1" w:styleId="428">
    <w:name w:val="Char Char31"/>
    <w:semiHidden/>
    <w:qFormat/>
    <w:uiPriority w:val="0"/>
    <w:rPr>
      <w:sz w:val="18"/>
      <w:szCs w:val="18"/>
    </w:rPr>
  </w:style>
  <w:style w:type="character" w:customStyle="1" w:styleId="429">
    <w:name w:val="dandyren_title1"/>
    <w:qFormat/>
    <w:uiPriority w:val="0"/>
    <w:rPr>
      <w:b/>
      <w:bCs/>
      <w:color w:val="FF6633"/>
      <w:sz w:val="18"/>
      <w:szCs w:val="18"/>
    </w:rPr>
  </w:style>
  <w:style w:type="character" w:customStyle="1" w:styleId="430">
    <w:name w:val="正文文本 3 Char1"/>
    <w:semiHidden/>
    <w:qFormat/>
    <w:locked/>
    <w:uiPriority w:val="99"/>
    <w:rPr>
      <w:rFonts w:ascii="Times New Roman" w:hAnsi="Times New Roman" w:eastAsia="仿宋"/>
      <w:sz w:val="16"/>
      <w:szCs w:val="16"/>
    </w:rPr>
  </w:style>
  <w:style w:type="character" w:customStyle="1" w:styleId="431">
    <w:name w:val="chanpinname"/>
    <w:basedOn w:val="90"/>
    <w:qFormat/>
    <w:uiPriority w:val="0"/>
  </w:style>
  <w:style w:type="character" w:customStyle="1" w:styleId="432">
    <w:name w:val="textfont1"/>
    <w:qFormat/>
    <w:uiPriority w:val="0"/>
    <w:rPr>
      <w:sz w:val="22"/>
      <w:szCs w:val="22"/>
    </w:rPr>
  </w:style>
  <w:style w:type="character" w:customStyle="1" w:styleId="433">
    <w:name w:val="标题 4 字符"/>
    <w:qFormat/>
    <w:uiPriority w:val="0"/>
    <w:rPr>
      <w:rFonts w:ascii="宋体" w:hAnsi="Arial"/>
      <w:b/>
      <w:bCs/>
      <w:sz w:val="24"/>
      <w:szCs w:val="28"/>
    </w:rPr>
  </w:style>
  <w:style w:type="character" w:customStyle="1" w:styleId="434">
    <w:name w:val="font181"/>
    <w:qFormat/>
    <w:uiPriority w:val="0"/>
    <w:rPr>
      <w:rFonts w:hint="default" w:ascii="Times New Roman" w:hAnsi="Times New Roman" w:cs="Times New Roman"/>
      <w:color w:val="000000"/>
      <w:sz w:val="22"/>
      <w:szCs w:val="22"/>
      <w:u w:val="none"/>
      <w:vertAlign w:val="superscript"/>
    </w:rPr>
  </w:style>
  <w:style w:type="character" w:customStyle="1" w:styleId="435">
    <w:name w:val="标题 字符"/>
    <w:qFormat/>
    <w:uiPriority w:val="0"/>
    <w:rPr>
      <w:rFonts w:ascii="宋体" w:hAnsi="Arial" w:cs="Arial"/>
      <w:b/>
      <w:bCs/>
      <w:sz w:val="44"/>
      <w:szCs w:val="32"/>
    </w:rPr>
  </w:style>
  <w:style w:type="character" w:customStyle="1" w:styleId="436">
    <w:name w:val="页眉 Char1"/>
    <w:semiHidden/>
    <w:qFormat/>
    <w:uiPriority w:val="0"/>
    <w:rPr>
      <w:rFonts w:ascii="Times New Roman" w:hAnsi="Times New Roman"/>
      <w:kern w:val="2"/>
      <w:sz w:val="18"/>
      <w:szCs w:val="18"/>
    </w:rPr>
  </w:style>
  <w:style w:type="character" w:customStyle="1" w:styleId="437">
    <w:name w:val="称呼 Char"/>
    <w:qFormat/>
    <w:uiPriority w:val="99"/>
    <w:rPr>
      <w:kern w:val="2"/>
      <w:sz w:val="21"/>
      <w:szCs w:val="24"/>
    </w:rPr>
  </w:style>
  <w:style w:type="character" w:customStyle="1" w:styleId="438">
    <w:name w:val="Char Char1"/>
    <w:qFormat/>
    <w:uiPriority w:val="0"/>
    <w:rPr>
      <w:kern w:val="2"/>
      <w:sz w:val="21"/>
      <w:szCs w:val="24"/>
    </w:rPr>
  </w:style>
  <w:style w:type="character" w:customStyle="1" w:styleId="439">
    <w:name w:val="普通文字1 Char"/>
    <w:qFormat/>
    <w:uiPriority w:val="99"/>
    <w:rPr>
      <w:rFonts w:ascii="宋体" w:eastAsia="宋体"/>
      <w:kern w:val="2"/>
      <w:sz w:val="21"/>
      <w:lang w:val="en-US" w:eastAsia="zh-CN" w:bidi="ar-SA"/>
    </w:rPr>
  </w:style>
  <w:style w:type="character" w:customStyle="1" w:styleId="440">
    <w:name w:val="段落小标题 Char"/>
    <w:link w:val="116"/>
    <w:qFormat/>
    <w:uiPriority w:val="0"/>
    <w:rPr>
      <w:rFonts w:ascii="仿宋" w:hAnsi="仿宋" w:eastAsia="仿宋"/>
      <w:b/>
      <w:sz w:val="32"/>
      <w:szCs w:val="32"/>
    </w:rPr>
  </w:style>
  <w:style w:type="character" w:customStyle="1" w:styleId="441">
    <w:name w:val="ca-11"/>
    <w:qFormat/>
    <w:uiPriority w:val="0"/>
    <w:rPr>
      <w:rFonts w:ascii="宋体" w:eastAsia="宋体" w:cs="Times New Roman"/>
      <w:sz w:val="24"/>
      <w:szCs w:val="24"/>
      <w:lang w:bidi="ar-SA"/>
    </w:rPr>
  </w:style>
  <w:style w:type="character" w:customStyle="1" w:styleId="442">
    <w:name w:val="Body Text Char"/>
    <w:qFormat/>
    <w:uiPriority w:val="0"/>
    <w:rPr>
      <w:rFonts w:ascii="宋体" w:eastAsia="宋体"/>
      <w:kern w:val="2"/>
      <w:sz w:val="24"/>
      <w:lang w:val="en-US" w:eastAsia="zh-CN"/>
    </w:rPr>
  </w:style>
  <w:style w:type="character" w:customStyle="1" w:styleId="443">
    <w:name w:val="font101"/>
    <w:qFormat/>
    <w:uiPriority w:val="0"/>
    <w:rPr>
      <w:rFonts w:hint="eastAsia" w:ascii="宋体" w:hAnsi="宋体" w:eastAsia="宋体" w:cs="宋体"/>
      <w:color w:val="000000"/>
      <w:sz w:val="22"/>
      <w:szCs w:val="22"/>
      <w:u w:val="none"/>
    </w:rPr>
  </w:style>
  <w:style w:type="character" w:customStyle="1" w:styleId="444">
    <w:name w:val="标题 8 字符"/>
    <w:qFormat/>
    <w:uiPriority w:val="0"/>
    <w:rPr>
      <w:rFonts w:ascii="Arial" w:hAnsi="Arial" w:eastAsia="黑体"/>
      <w:sz w:val="24"/>
      <w:szCs w:val="24"/>
    </w:rPr>
  </w:style>
  <w:style w:type="character" w:customStyle="1" w:styleId="445">
    <w:name w:val="纯文本 Char1"/>
    <w:semiHidden/>
    <w:qFormat/>
    <w:locked/>
    <w:uiPriority w:val="0"/>
    <w:rPr>
      <w:rFonts w:ascii="宋体" w:hAnsi="宋体"/>
    </w:rPr>
  </w:style>
  <w:style w:type="character" w:customStyle="1" w:styleId="446">
    <w:name w:val="标题 8 Char1"/>
    <w:semiHidden/>
    <w:qFormat/>
    <w:uiPriority w:val="0"/>
    <w:rPr>
      <w:rFonts w:ascii="Cambria" w:hAnsi="Cambria" w:eastAsia="宋体" w:cs="Times New Roman"/>
      <w:kern w:val="2"/>
      <w:sz w:val="24"/>
      <w:szCs w:val="24"/>
    </w:rPr>
  </w:style>
  <w:style w:type="character" w:customStyle="1" w:styleId="447">
    <w:name w:val="明显参考1"/>
    <w:qFormat/>
    <w:uiPriority w:val="0"/>
    <w:rPr>
      <w:b/>
      <w:bCs/>
      <w:smallCaps/>
      <w:color w:val="DA1F28"/>
      <w:spacing w:val="5"/>
      <w:u w:val="single"/>
    </w:rPr>
  </w:style>
  <w:style w:type="character" w:customStyle="1" w:styleId="448">
    <w:name w:val="电子邮件签名 Char1"/>
    <w:semiHidden/>
    <w:qFormat/>
    <w:locked/>
    <w:uiPriority w:val="99"/>
    <w:rPr>
      <w:rFonts w:ascii="Times New Roman" w:hAnsi="Times New Roman" w:eastAsia="仿宋"/>
      <w:sz w:val="32"/>
    </w:rPr>
  </w:style>
  <w:style w:type="character" w:customStyle="1" w:styleId="449">
    <w:name w:val="Date Char"/>
    <w:qFormat/>
    <w:uiPriority w:val="0"/>
    <w:rPr>
      <w:rFonts w:ascii="宋体" w:eastAsia="宋体"/>
      <w:kern w:val="2"/>
      <w:sz w:val="24"/>
      <w:lang w:val="en-US" w:eastAsia="zh-CN"/>
    </w:rPr>
  </w:style>
  <w:style w:type="character" w:customStyle="1" w:styleId="450">
    <w:name w:val="Table Text Char"/>
    <w:link w:val="117"/>
    <w:qFormat/>
    <w:uiPriority w:val="0"/>
    <w:rPr>
      <w:rFonts w:ascii="Arial" w:hAnsi="Arial"/>
      <w:sz w:val="18"/>
      <w:lang w:val="en-US" w:eastAsia="zh-CN" w:bidi="ar-SA"/>
    </w:rPr>
  </w:style>
  <w:style w:type="character" w:customStyle="1" w:styleId="451">
    <w:name w:val="副标题 字符"/>
    <w:qFormat/>
    <w:uiPriority w:val="0"/>
    <w:rPr>
      <w:rFonts w:ascii="Arial" w:hAnsi="Arial" w:eastAsia="仿宋" w:cs="Arial"/>
      <w:b/>
      <w:bCs/>
      <w:kern w:val="28"/>
      <w:sz w:val="32"/>
      <w:szCs w:val="32"/>
    </w:rPr>
  </w:style>
  <w:style w:type="character" w:customStyle="1" w:styleId="452">
    <w:name w:val="HD2 Char"/>
    <w:qFormat/>
    <w:uiPriority w:val="0"/>
    <w:rPr>
      <w:rFonts w:ascii="Arial" w:hAnsi="Arial" w:eastAsia="黑体"/>
      <w:b/>
      <w:bCs/>
      <w:kern w:val="2"/>
      <w:sz w:val="32"/>
      <w:szCs w:val="32"/>
      <w:lang w:val="en-US" w:eastAsia="zh-CN" w:bidi="ar-SA"/>
    </w:rPr>
  </w:style>
  <w:style w:type="character" w:customStyle="1" w:styleId="453">
    <w:name w:val="Table Heading Char"/>
    <w:link w:val="118"/>
    <w:qFormat/>
    <w:uiPriority w:val="0"/>
    <w:rPr>
      <w:rFonts w:ascii="Arial" w:hAnsi="Arial" w:eastAsia="黑体" w:cs="Book Antiqua"/>
      <w:bCs/>
      <w:snapToGrid w:val="0"/>
      <w:sz w:val="21"/>
      <w:szCs w:val="21"/>
    </w:rPr>
  </w:style>
  <w:style w:type="character" w:customStyle="1" w:styleId="454">
    <w:name w:val="sub_title1"/>
    <w:qFormat/>
    <w:uiPriority w:val="0"/>
    <w:rPr>
      <w:rFonts w:cs="Times New Roman"/>
      <w:lang w:bidi="ar-SA"/>
    </w:rPr>
  </w:style>
  <w:style w:type="character" w:customStyle="1" w:styleId="455">
    <w:name w:val="批注主题 字符"/>
    <w:semiHidden/>
    <w:qFormat/>
    <w:uiPriority w:val="99"/>
    <w:rPr>
      <w:rFonts w:ascii="Times New Roman" w:hAnsi="Times New Roman" w:eastAsia="仿宋"/>
      <w:b/>
      <w:bCs/>
      <w:sz w:val="32"/>
    </w:rPr>
  </w:style>
  <w:style w:type="character" w:customStyle="1" w:styleId="456">
    <w:name w:val="HTML 预设格式 字符"/>
    <w:qFormat/>
    <w:uiPriority w:val="0"/>
    <w:rPr>
      <w:rFonts w:ascii="Courier New" w:hAnsi="Courier New" w:eastAsia="仿宋" w:cs="Courier New"/>
    </w:rPr>
  </w:style>
  <w:style w:type="character" w:customStyle="1" w:styleId="457">
    <w:name w:val="Char Char"/>
    <w:qFormat/>
    <w:uiPriority w:val="0"/>
    <w:rPr>
      <w:kern w:val="2"/>
      <w:sz w:val="21"/>
      <w:szCs w:val="24"/>
    </w:rPr>
  </w:style>
  <w:style w:type="character" w:customStyle="1" w:styleId="458">
    <w:name w:val="Figure Text Char"/>
    <w:link w:val="119"/>
    <w:qFormat/>
    <w:uiPriority w:val="0"/>
    <w:rPr>
      <w:rFonts w:ascii="Arial" w:hAnsi="Arial" w:cs="Arial"/>
      <w:sz w:val="18"/>
      <w:szCs w:val="18"/>
      <w:lang w:val="en-US" w:eastAsia="en-US" w:bidi="ar-SA"/>
    </w:rPr>
  </w:style>
  <w:style w:type="character" w:customStyle="1" w:styleId="459">
    <w:name w:val="普通 (Web) Char"/>
    <w:link w:val="120"/>
    <w:qFormat/>
    <w:uiPriority w:val="0"/>
    <w:rPr>
      <w:rFonts w:ascii="宋体" w:hAnsi="宋体"/>
      <w:sz w:val="24"/>
      <w:szCs w:val="24"/>
    </w:rPr>
  </w:style>
  <w:style w:type="character" w:customStyle="1" w:styleId="460">
    <w:name w:val="style81"/>
    <w:qFormat/>
    <w:uiPriority w:val="0"/>
    <w:rPr>
      <w:rFonts w:cs="Times New Roman"/>
      <w:sz w:val="21"/>
      <w:szCs w:val="21"/>
      <w:lang w:bidi="ar-SA"/>
    </w:rPr>
  </w:style>
  <w:style w:type="character" w:customStyle="1" w:styleId="461">
    <w:name w:val="正文首行缩进 字符"/>
    <w:qFormat/>
    <w:uiPriority w:val="0"/>
    <w:rPr>
      <w:rFonts w:ascii="Times New Roman" w:hAnsi="Times New Roman" w:eastAsia="仿宋"/>
      <w:sz w:val="32"/>
    </w:rPr>
  </w:style>
  <w:style w:type="character" w:customStyle="1" w:styleId="462">
    <w:name w:val="txt"/>
    <w:basedOn w:val="90"/>
    <w:qFormat/>
    <w:uiPriority w:val="0"/>
  </w:style>
  <w:style w:type="character" w:customStyle="1" w:styleId="463">
    <w:name w:val="Table Text Char1"/>
    <w:qFormat/>
    <w:uiPriority w:val="0"/>
    <w:rPr>
      <w:rFonts w:ascii="Arial" w:hAnsi="Arial" w:eastAsia="宋体" w:cs="Arial"/>
      <w:snapToGrid w:val="0"/>
      <w:sz w:val="21"/>
      <w:szCs w:val="21"/>
      <w:lang w:val="en-US" w:eastAsia="zh-CN" w:bidi="ar-SA"/>
    </w:rPr>
  </w:style>
  <w:style w:type="character" w:customStyle="1" w:styleId="464">
    <w:name w:val="样式 宋体"/>
    <w:qFormat/>
    <w:uiPriority w:val="0"/>
    <w:rPr>
      <w:rFonts w:ascii="宋体" w:hAnsi="宋体" w:eastAsia="宋体"/>
      <w:sz w:val="24"/>
      <w:szCs w:val="24"/>
    </w:rPr>
  </w:style>
  <w:style w:type="character" w:customStyle="1" w:styleId="465">
    <w:name w:val="ca-21"/>
    <w:qFormat/>
    <w:uiPriority w:val="0"/>
    <w:rPr>
      <w:rFonts w:ascii="宋体-18030" w:eastAsia="宋体-18030" w:cs="宋体-18030"/>
      <w:sz w:val="24"/>
      <w:szCs w:val="24"/>
      <w:lang w:bidi="ar-SA"/>
    </w:rPr>
  </w:style>
  <w:style w:type="character" w:customStyle="1" w:styleId="466">
    <w:name w:val="标题 7 字符"/>
    <w:qFormat/>
    <w:uiPriority w:val="0"/>
    <w:rPr>
      <w:rFonts w:ascii="Times New Roman" w:hAnsi="Times New Roman" w:eastAsia="仿宋"/>
      <w:b/>
      <w:bCs/>
      <w:sz w:val="24"/>
      <w:szCs w:val="24"/>
    </w:rPr>
  </w:style>
  <w:style w:type="character" w:customStyle="1" w:styleId="467">
    <w:name w:val="ca-3"/>
    <w:qFormat/>
    <w:uiPriority w:val="0"/>
    <w:rPr>
      <w:rFonts w:cs="Times New Roman"/>
      <w:lang w:bidi="ar-SA"/>
    </w:rPr>
  </w:style>
  <w:style w:type="character" w:customStyle="1" w:styleId="468">
    <w:name w:val="font31"/>
    <w:qFormat/>
    <w:uiPriority w:val="0"/>
    <w:rPr>
      <w:rFonts w:hint="default" w:ascii="Times New Roman" w:hAnsi="Times New Roman" w:cs="Times New Roman"/>
      <w:color w:val="000000"/>
      <w:sz w:val="22"/>
      <w:szCs w:val="22"/>
      <w:u w:val="none"/>
    </w:rPr>
  </w:style>
  <w:style w:type="character" w:customStyle="1" w:styleId="469">
    <w:name w:val="正文文本 3 Char"/>
    <w:qFormat/>
    <w:uiPriority w:val="99"/>
    <w:rPr>
      <w:kern w:val="2"/>
      <w:sz w:val="16"/>
      <w:szCs w:val="16"/>
    </w:rPr>
  </w:style>
  <w:style w:type="character" w:customStyle="1" w:styleId="470">
    <w:name w:val="font121"/>
    <w:qFormat/>
    <w:uiPriority w:val="0"/>
    <w:rPr>
      <w:rFonts w:hint="eastAsia" w:ascii="宋体" w:hAnsi="宋体" w:eastAsia="宋体" w:cs="宋体"/>
      <w:color w:val="000000"/>
      <w:sz w:val="24"/>
      <w:szCs w:val="24"/>
      <w:u w:val="none"/>
    </w:rPr>
  </w:style>
  <w:style w:type="character" w:customStyle="1" w:styleId="471">
    <w:name w:val="强调1"/>
    <w:qFormat/>
    <w:uiPriority w:val="0"/>
    <w:rPr>
      <w:rFonts w:ascii="Calibri" w:hAnsi="Calibri" w:eastAsia="宋体" w:cs="Times New Roman"/>
      <w:kern w:val="2"/>
      <w:sz w:val="21"/>
      <w:szCs w:val="22"/>
      <w:lang w:val="en-US" w:eastAsia="zh-CN" w:bidi="ar-SA"/>
    </w:rPr>
  </w:style>
  <w:style w:type="character" w:customStyle="1" w:styleId="472">
    <w:name w:val="font131"/>
    <w:basedOn w:val="90"/>
    <w:qFormat/>
    <w:uiPriority w:val="0"/>
    <w:rPr>
      <w:rFonts w:ascii="DejaVu Sans" w:hAnsi="DejaVu Sans" w:eastAsia="DejaVu Sans" w:cs="DejaVu Sans"/>
      <w:color w:val="000000"/>
      <w:sz w:val="20"/>
      <w:szCs w:val="20"/>
      <w:u w:val="none"/>
    </w:rPr>
  </w:style>
  <w:style w:type="character" w:customStyle="1" w:styleId="473">
    <w:name w:val="font81"/>
    <w:basedOn w:val="90"/>
    <w:qFormat/>
    <w:uiPriority w:val="0"/>
    <w:rPr>
      <w:rFonts w:hint="eastAsia" w:ascii="宋体" w:hAnsi="宋体" w:eastAsia="宋体" w:cs="宋体"/>
      <w:b/>
      <w:bCs/>
      <w:color w:val="000000"/>
      <w:sz w:val="20"/>
      <w:szCs w:val="20"/>
      <w:u w:val="none"/>
    </w:rPr>
  </w:style>
  <w:style w:type="character" w:customStyle="1" w:styleId="474">
    <w:name w:val="font71"/>
    <w:basedOn w:val="90"/>
    <w:qFormat/>
    <w:uiPriority w:val="0"/>
    <w:rPr>
      <w:rFonts w:hint="eastAsia" w:ascii="宋体" w:hAnsi="宋体" w:eastAsia="宋体" w:cs="宋体"/>
      <w:color w:val="000000"/>
      <w:sz w:val="20"/>
      <w:szCs w:val="20"/>
      <w:u w:val="none"/>
    </w:rPr>
  </w:style>
  <w:style w:type="paragraph" w:customStyle="1" w:styleId="47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ymjkj</Company>
  <Pages>65</Pages>
  <Words>15216</Words>
  <Characters>16222</Characters>
  <Lines>234</Lines>
  <Paragraphs>66</Paragraphs>
  <TotalTime>146</TotalTime>
  <ScaleCrop>false</ScaleCrop>
  <LinksUpToDate>false</LinksUpToDate>
  <CharactersWithSpaces>18185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2017-06-08T07:34:00Z</dcterms:created>
  <dc:creator>hp</dc:creator>
  <cp:lastModifiedBy>蓝天白云</cp:lastModifiedBy>
  <cp:lastPrinted>2020-10-07T05:28:00Z</cp:lastPrinted>
  <dcterms:modified xsi:type="dcterms:W3CDTF">2025-07-10T07:44:33Z</dcterms:modified>
  <dc:title>乌鲁木齐市公安局重点路段卡口系统采购项目</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B6578B6E9EAC4D7BACC93523266AE86A_13</vt:lpwstr>
  </property>
  <property fmtid="{D5CDD505-2E9C-101B-9397-08002B2CF9AE}" pid="4" name="KSOTemplateDocerSaveRecord">
    <vt:lpwstr>eyJoZGlkIjoiMzdiY2I4YTZjMzAyNTY3NjBlNDg5MGFiMGE3ODFhN2MiLCJ1c2VySWQiOiIzMjM2Mjc5NDYifQ==</vt:lpwstr>
  </property>
</Properties>
</file>