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3455842">
      <w:pPr>
        <w:spacing w:line="360" w:lineRule="auto"/>
        <w:jc w:val="left"/>
        <w:rPr>
          <w:rFonts w:hint="eastAsia" w:ascii="方正粗黑宋简体" w:hAnsi="方正粗黑宋简体" w:eastAsia="方正粗黑宋简体" w:cs="方正粗黑宋简体"/>
          <w:b w:val="0"/>
          <w:bCs/>
          <w:sz w:val="24"/>
          <w:szCs w:val="24"/>
          <w:lang w:val="en-US" w:eastAsia="zh-CN"/>
        </w:rPr>
      </w:pPr>
      <w:r>
        <w:rPr>
          <w:rFonts w:hint="eastAsia" w:ascii="方正粗黑宋简体" w:hAnsi="方正粗黑宋简体" w:eastAsia="方正粗黑宋简体" w:cs="方正粗黑宋简体"/>
          <w:b w:val="0"/>
          <w:bCs/>
          <w:sz w:val="24"/>
          <w:szCs w:val="24"/>
          <w:lang w:eastAsia="zh-CN"/>
        </w:rPr>
        <w:t>采购编号：</w:t>
      </w:r>
      <w:r>
        <w:rPr>
          <w:rFonts w:hint="eastAsia" w:ascii="方正粗黑宋简体" w:hAnsi="方正粗黑宋简体" w:eastAsia="方正粗黑宋简体" w:cs="方正粗黑宋简体"/>
          <w:b w:val="0"/>
          <w:bCs/>
          <w:sz w:val="24"/>
          <w:szCs w:val="24"/>
          <w:lang w:val="en-US" w:eastAsia="zh-CN"/>
        </w:rPr>
        <w:t>HCXZFCGZX-2025CS-008号</w:t>
      </w:r>
    </w:p>
    <w:p w14:paraId="72BBD81F">
      <w:pPr>
        <w:pStyle w:val="4"/>
        <w:rPr>
          <w:rFonts w:hint="eastAsia"/>
          <w:lang w:val="en-US" w:eastAsia="zh-CN"/>
        </w:rPr>
      </w:pPr>
    </w:p>
    <w:p w14:paraId="17D8D300">
      <w:pPr>
        <w:spacing w:line="360" w:lineRule="auto"/>
        <w:jc w:val="center"/>
        <w:rPr>
          <w:rFonts w:hint="eastAsia" w:ascii="方正粗黑宋简体" w:hAnsi="方正粗黑宋简体" w:eastAsia="方正粗黑宋简体" w:cs="方正粗黑宋简体"/>
          <w:b/>
          <w:bCs w:val="0"/>
          <w:sz w:val="52"/>
          <w:szCs w:val="52"/>
          <w:lang w:eastAsia="zh-CN"/>
        </w:rPr>
      </w:pPr>
      <w:r>
        <w:rPr>
          <w:rFonts w:hint="eastAsia" w:ascii="方正粗黑宋简体" w:hAnsi="方正粗黑宋简体" w:eastAsia="方正粗黑宋简体" w:cs="方正粗黑宋简体"/>
          <w:b/>
          <w:bCs w:val="0"/>
          <w:sz w:val="52"/>
          <w:szCs w:val="52"/>
          <w:lang w:eastAsia="zh-CN"/>
        </w:rPr>
        <w:t>霍城县惠远镇河巷村2025年农村电力设施建设项目</w:t>
      </w:r>
    </w:p>
    <w:p w14:paraId="5D82496D">
      <w:pPr>
        <w:spacing w:line="360" w:lineRule="auto"/>
        <w:jc w:val="center"/>
        <w:rPr>
          <w:rFonts w:hint="eastAsia" w:ascii="方正粗黑宋简体" w:hAnsi="方正粗黑宋简体" w:eastAsia="方正粗黑宋简体" w:cs="方正粗黑宋简体"/>
          <w:b/>
          <w:bCs w:val="0"/>
          <w:sz w:val="52"/>
          <w:szCs w:val="52"/>
          <w:lang w:eastAsia="zh-CN"/>
        </w:rPr>
      </w:pPr>
    </w:p>
    <w:p w14:paraId="72EF77F2">
      <w:pPr>
        <w:spacing w:line="360" w:lineRule="auto"/>
        <w:jc w:val="center"/>
        <w:rPr>
          <w:b/>
          <w:bCs/>
          <w:kern w:val="15"/>
        </w:rPr>
      </w:pPr>
      <w:r>
        <w:rPr>
          <w:rFonts w:hint="eastAsia" w:ascii="方正粗黑宋简体" w:hAnsi="方正粗黑宋简体" w:eastAsia="方正粗黑宋简体" w:cs="方正粗黑宋简体"/>
          <w:b w:val="0"/>
          <w:bCs/>
          <w:sz w:val="72"/>
          <w:szCs w:val="72"/>
          <w:lang w:eastAsia="zh-CN"/>
        </w:rPr>
        <w:t>竞争性磋商</w:t>
      </w:r>
      <w:r>
        <w:rPr>
          <w:rFonts w:hint="eastAsia" w:ascii="方正粗黑宋简体" w:hAnsi="方正粗黑宋简体" w:eastAsia="方正粗黑宋简体" w:cs="方正粗黑宋简体"/>
          <w:b w:val="0"/>
          <w:bCs/>
          <w:sz w:val="72"/>
          <w:szCs w:val="72"/>
        </w:rPr>
        <w:t>文件</w:t>
      </w:r>
    </w:p>
    <w:p w14:paraId="3269FB91">
      <w:pPr>
        <w:pStyle w:val="20"/>
      </w:pPr>
    </w:p>
    <w:p w14:paraId="1A949932">
      <w:pPr>
        <w:pStyle w:val="6"/>
        <w:rPr>
          <w:lang w:val="zh-CN"/>
        </w:rPr>
      </w:pPr>
    </w:p>
    <w:p w14:paraId="57C810DE">
      <w:pPr>
        <w:rPr>
          <w:lang w:val="zh-CN"/>
        </w:rPr>
      </w:pPr>
    </w:p>
    <w:p w14:paraId="4B49EB63">
      <w:pPr>
        <w:rPr>
          <w:rFonts w:hint="eastAsia"/>
          <w:lang w:val="zh-CN"/>
        </w:rPr>
      </w:pPr>
    </w:p>
    <w:p w14:paraId="40E2A029">
      <w:pPr>
        <w:spacing w:line="360" w:lineRule="auto"/>
        <w:ind w:firstLine="1280" w:firstLineChars="400"/>
        <w:rPr>
          <w:rFonts w:hint="eastAsia" w:ascii="宋体" w:hAnsi="宋体" w:eastAsia="宋体" w:cs="宋体"/>
          <w:b w:val="0"/>
          <w:bCs w:val="0"/>
          <w:sz w:val="32"/>
          <w:szCs w:val="32"/>
          <w:lang w:val="zh-CN"/>
        </w:rPr>
      </w:pPr>
      <w:r>
        <w:rPr>
          <w:rFonts w:hint="eastAsia" w:ascii="宋体" w:hAnsi="宋体" w:eastAsia="宋体" w:cs="宋体"/>
          <w:b w:val="0"/>
          <w:bCs w:val="0"/>
          <w:sz w:val="32"/>
          <w:szCs w:val="32"/>
          <w:lang w:val="zh-CN"/>
        </w:rPr>
        <w:t>采</w:t>
      </w:r>
      <w:r>
        <w:rPr>
          <w:rFonts w:hint="eastAsia" w:ascii="宋体" w:hAnsi="宋体" w:cs="宋体"/>
          <w:b w:val="0"/>
          <w:bCs w:val="0"/>
          <w:sz w:val="32"/>
          <w:szCs w:val="32"/>
          <w:lang w:val="en-US" w:eastAsia="zh-CN"/>
        </w:rPr>
        <w:t xml:space="preserve">   </w:t>
      </w:r>
      <w:r>
        <w:rPr>
          <w:rFonts w:hint="eastAsia" w:ascii="宋体" w:hAnsi="宋体" w:eastAsia="宋体" w:cs="宋体"/>
          <w:b w:val="0"/>
          <w:bCs w:val="0"/>
          <w:sz w:val="32"/>
          <w:szCs w:val="32"/>
          <w:lang w:val="zh-CN"/>
        </w:rPr>
        <w:t>购</w:t>
      </w:r>
      <w:r>
        <w:rPr>
          <w:rFonts w:hint="eastAsia" w:ascii="宋体" w:hAnsi="宋体" w:cs="宋体"/>
          <w:b w:val="0"/>
          <w:bCs w:val="0"/>
          <w:sz w:val="32"/>
          <w:szCs w:val="32"/>
          <w:lang w:val="en-US" w:eastAsia="zh-CN"/>
        </w:rPr>
        <w:t xml:space="preserve">   </w:t>
      </w:r>
      <w:r>
        <w:rPr>
          <w:rFonts w:hint="eastAsia" w:ascii="宋体" w:hAnsi="宋体" w:eastAsia="宋体" w:cs="宋体"/>
          <w:b w:val="0"/>
          <w:bCs w:val="0"/>
          <w:sz w:val="32"/>
          <w:szCs w:val="32"/>
          <w:lang w:val="zh-CN"/>
        </w:rPr>
        <w:t>人：</w:t>
      </w:r>
      <w:r>
        <w:rPr>
          <w:rFonts w:hint="eastAsia" w:ascii="宋体" w:hAnsi="宋体" w:cs="宋体"/>
          <w:b w:val="0"/>
          <w:bCs w:val="0"/>
          <w:sz w:val="32"/>
          <w:szCs w:val="32"/>
          <w:lang w:val="en-US" w:eastAsia="zh-CN"/>
        </w:rPr>
        <w:t>霍城县惠远镇人民政府</w:t>
      </w:r>
    </w:p>
    <w:p w14:paraId="461E8394">
      <w:pPr>
        <w:spacing w:line="360" w:lineRule="auto"/>
        <w:ind w:firstLine="1280" w:firstLineChars="40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采购代理机构：</w:t>
      </w:r>
      <w:r>
        <w:rPr>
          <w:rFonts w:hint="eastAsia" w:ascii="宋体" w:hAnsi="宋体" w:cs="宋体"/>
          <w:b w:val="0"/>
          <w:bCs w:val="0"/>
          <w:sz w:val="32"/>
          <w:szCs w:val="32"/>
          <w:lang w:val="en-US" w:eastAsia="zh-CN"/>
        </w:rPr>
        <w:t>霍城县政府采购中心</w:t>
      </w:r>
    </w:p>
    <w:p w14:paraId="7693B810">
      <w:pPr>
        <w:pStyle w:val="6"/>
        <w:ind w:left="0" w:leftChars="0" w:firstLine="0" w:firstLineChars="0"/>
        <w:jc w:val="both"/>
        <w:rPr>
          <w:rFonts w:hint="eastAsia" w:ascii="宋体" w:hAnsi="宋体" w:eastAsia="宋体" w:cs="宋体"/>
          <w:sz w:val="30"/>
          <w:szCs w:val="30"/>
          <w:lang w:val="en-US" w:eastAsia="zh-CN"/>
        </w:rPr>
      </w:pPr>
    </w:p>
    <w:p w14:paraId="0683C85D">
      <w:pPr>
        <w:pStyle w:val="6"/>
        <w:ind w:left="0" w:leftChars="0" w:firstLine="2700" w:firstLineChars="900"/>
        <w:jc w:val="both"/>
        <w:rPr>
          <w:rFonts w:hint="eastAsia" w:ascii="宋体" w:hAnsi="宋体" w:eastAsia="宋体" w:cs="宋体"/>
          <w:sz w:val="30"/>
          <w:szCs w:val="30"/>
        </w:rPr>
      </w:pPr>
      <w:r>
        <w:rPr>
          <w:rFonts w:hint="eastAsia" w:ascii="宋体" w:hAnsi="宋体" w:eastAsia="宋体" w:cs="宋体"/>
          <w:sz w:val="30"/>
          <w:szCs w:val="30"/>
          <w:lang w:val="en-US" w:eastAsia="zh-CN"/>
        </w:rPr>
        <w:t>二〇二</w:t>
      </w:r>
      <w:r>
        <w:rPr>
          <w:rFonts w:hint="eastAsia" w:ascii="宋体" w:hAnsi="宋体" w:cs="宋体"/>
          <w:sz w:val="30"/>
          <w:szCs w:val="30"/>
          <w:lang w:val="en-US" w:eastAsia="zh-CN"/>
        </w:rPr>
        <w:t>五</w:t>
      </w:r>
      <w:r>
        <w:rPr>
          <w:rFonts w:hint="eastAsia" w:ascii="宋体" w:hAnsi="宋体" w:eastAsia="宋体" w:cs="宋体"/>
          <w:sz w:val="30"/>
          <w:szCs w:val="30"/>
          <w:lang w:val="en-US" w:eastAsia="zh-CN"/>
        </w:rPr>
        <w:t>年</w:t>
      </w:r>
      <w:r>
        <w:rPr>
          <w:rFonts w:hint="eastAsia" w:ascii="宋体" w:hAnsi="宋体" w:cs="宋体"/>
          <w:sz w:val="30"/>
          <w:szCs w:val="30"/>
          <w:lang w:val="en-US" w:eastAsia="zh-CN"/>
        </w:rPr>
        <w:t>七</w:t>
      </w:r>
      <w:r>
        <w:rPr>
          <w:rFonts w:hint="eastAsia" w:ascii="宋体" w:hAnsi="宋体" w:eastAsia="宋体" w:cs="宋体"/>
          <w:sz w:val="30"/>
          <w:szCs w:val="30"/>
          <w:lang w:val="en-US" w:eastAsia="zh-CN"/>
        </w:rPr>
        <w:t>月</w:t>
      </w:r>
    </w:p>
    <w:p w14:paraId="2A092FB1">
      <w:pPr>
        <w:autoSpaceDE w:val="0"/>
        <w:autoSpaceDN w:val="0"/>
        <w:adjustRightInd w:val="0"/>
        <w:spacing w:line="360" w:lineRule="auto"/>
        <w:jc w:val="center"/>
        <w:rPr>
          <w:rFonts w:hint="eastAsia" w:ascii="宋体" w:hAnsi="宋体"/>
          <w:b/>
          <w:bCs/>
          <w:kern w:val="0"/>
          <w:sz w:val="32"/>
          <w:szCs w:val="32"/>
          <w:lang w:eastAsia="zh-CN"/>
        </w:rPr>
      </w:pPr>
    </w:p>
    <w:p w14:paraId="57FE7134">
      <w:pPr>
        <w:autoSpaceDE w:val="0"/>
        <w:autoSpaceDN w:val="0"/>
        <w:adjustRightInd w:val="0"/>
        <w:spacing w:line="360" w:lineRule="auto"/>
        <w:jc w:val="both"/>
        <w:rPr>
          <w:rFonts w:hint="eastAsia" w:ascii="宋体" w:hAnsi="宋体"/>
          <w:b/>
          <w:bCs/>
          <w:kern w:val="0"/>
          <w:sz w:val="32"/>
          <w:szCs w:val="32"/>
          <w:lang w:eastAsia="zh-CN"/>
        </w:rPr>
      </w:pPr>
    </w:p>
    <w:p w14:paraId="51B9BB8A">
      <w:pPr>
        <w:autoSpaceDE w:val="0"/>
        <w:autoSpaceDN w:val="0"/>
        <w:adjustRightInd w:val="0"/>
        <w:spacing w:line="360" w:lineRule="auto"/>
        <w:jc w:val="center"/>
        <w:rPr>
          <w:rFonts w:hint="eastAsia" w:ascii="宋体" w:hAnsi="宋体"/>
          <w:b/>
          <w:bCs/>
          <w:kern w:val="0"/>
          <w:sz w:val="32"/>
          <w:szCs w:val="32"/>
          <w:lang w:eastAsia="zh-CN"/>
        </w:rPr>
        <w:sectPr>
          <w:headerReference r:id="rId5" w:type="first"/>
          <w:footerReference r:id="rId8" w:type="first"/>
          <w:headerReference r:id="rId4" w:type="default"/>
          <w:footerReference r:id="rId6" w:type="default"/>
          <w:footerReference r:id="rId7" w:type="even"/>
          <w:pgSz w:w="11850" w:h="16783"/>
          <w:pgMar w:top="1361" w:right="716" w:bottom="1361" w:left="1474" w:header="720" w:footer="720" w:gutter="0"/>
          <w:pgNumType w:fmt="numberInDash"/>
          <w:cols w:space="0" w:num="1"/>
          <w:rtlGutter w:val="0"/>
          <w:docGrid w:linePitch="0" w:charSpace="0"/>
        </w:sectPr>
      </w:pPr>
    </w:p>
    <w:p w14:paraId="46A26DBD">
      <w:pPr>
        <w:autoSpaceDE w:val="0"/>
        <w:autoSpaceDN w:val="0"/>
        <w:adjustRightInd w:val="0"/>
        <w:spacing w:line="360" w:lineRule="auto"/>
        <w:jc w:val="center"/>
        <w:rPr>
          <w:rFonts w:hint="eastAsia" w:ascii="宋体" w:hAnsi="宋体"/>
          <w:b/>
          <w:bCs/>
          <w:kern w:val="0"/>
          <w:sz w:val="32"/>
          <w:szCs w:val="32"/>
          <w:lang w:eastAsia="zh-CN"/>
        </w:rPr>
      </w:pPr>
      <w:r>
        <w:rPr>
          <w:rFonts w:hint="eastAsia" w:ascii="宋体" w:hAnsi="宋体"/>
          <w:b/>
          <w:bCs/>
          <w:kern w:val="0"/>
          <w:sz w:val="32"/>
          <w:szCs w:val="32"/>
          <w:lang w:eastAsia="zh-CN"/>
        </w:rPr>
        <w:t>目</w:t>
      </w:r>
      <w:r>
        <w:rPr>
          <w:rFonts w:hint="eastAsia" w:ascii="宋体" w:hAnsi="宋体"/>
          <w:b/>
          <w:bCs/>
          <w:kern w:val="0"/>
          <w:sz w:val="32"/>
          <w:szCs w:val="32"/>
          <w:lang w:val="en-US" w:eastAsia="zh-CN"/>
        </w:rPr>
        <w:t xml:space="preserve">  </w:t>
      </w:r>
      <w:r>
        <w:rPr>
          <w:rFonts w:hint="eastAsia" w:ascii="宋体" w:hAnsi="宋体"/>
          <w:b/>
          <w:bCs/>
          <w:kern w:val="0"/>
          <w:sz w:val="32"/>
          <w:szCs w:val="32"/>
          <w:lang w:eastAsia="zh-CN"/>
        </w:rPr>
        <w:t>录</w:t>
      </w:r>
    </w:p>
    <w:p w14:paraId="6A61F6CE">
      <w:pPr>
        <w:pStyle w:val="3"/>
        <w:rPr>
          <w:rFonts w:hint="eastAsia"/>
          <w:lang w:eastAsia="zh-CN"/>
        </w:rPr>
      </w:pPr>
    </w:p>
    <w:p w14:paraId="12703B4B">
      <w:pPr>
        <w:pStyle w:val="15"/>
        <w:tabs>
          <w:tab w:val="right" w:leader="dot" w:pos="9129"/>
        </w:tabs>
        <w:spacing w:line="720" w:lineRule="auto"/>
        <w:rPr>
          <w:rFonts w:ascii="新宋体" w:hAnsi="Arial" w:eastAsia="新宋体" w:cs="Times New Roman"/>
          <w:bCs/>
          <w:kern w:val="2"/>
          <w:sz w:val="28"/>
          <w:szCs w:val="28"/>
          <w:lang w:val="en-US" w:eastAsia="zh-CN" w:bidi="ar-SA"/>
        </w:rPr>
      </w:pPr>
      <w:r>
        <w:rPr>
          <w:rFonts w:hint="eastAsia"/>
          <w:sz w:val="28"/>
          <w:szCs w:val="28"/>
          <w:lang w:eastAsia="zh-CN"/>
        </w:rPr>
        <w:fldChar w:fldCharType="begin"/>
      </w:r>
      <w:r>
        <w:rPr>
          <w:rFonts w:hint="eastAsia"/>
          <w:sz w:val="28"/>
          <w:szCs w:val="28"/>
          <w:lang w:eastAsia="zh-CN"/>
        </w:rPr>
        <w:instrText xml:space="preserve">TOC \o "1-1" \h \u </w:instrText>
      </w:r>
      <w:r>
        <w:rPr>
          <w:rFonts w:hint="eastAsia"/>
          <w:sz w:val="28"/>
          <w:szCs w:val="28"/>
          <w:lang w:eastAsia="zh-CN"/>
        </w:rPr>
        <w:fldChar w:fldCharType="separate"/>
      </w:r>
      <w:r>
        <w:rPr>
          <w:rFonts w:hint="eastAsia" w:ascii="新宋体" w:hAnsi="Arial" w:eastAsia="新宋体" w:cs="Times New Roman"/>
          <w:bCs/>
          <w:kern w:val="2"/>
          <w:sz w:val="28"/>
          <w:szCs w:val="28"/>
          <w:lang w:val="en-US" w:eastAsia="zh-CN" w:bidi="ar-SA"/>
        </w:rPr>
        <w:fldChar w:fldCharType="begin"/>
      </w:r>
      <w:r>
        <w:rPr>
          <w:rFonts w:hint="eastAsia" w:ascii="新宋体" w:hAnsi="Arial" w:eastAsia="新宋体" w:cs="Times New Roman"/>
          <w:bCs/>
          <w:kern w:val="2"/>
          <w:sz w:val="28"/>
          <w:szCs w:val="28"/>
          <w:lang w:val="en-US" w:eastAsia="zh-CN" w:bidi="ar-SA"/>
        </w:rPr>
        <w:instrText xml:space="preserve"> HYPERLINK \l _Toc17008 </w:instrText>
      </w:r>
      <w:r>
        <w:rPr>
          <w:rFonts w:hint="eastAsia" w:ascii="新宋体" w:hAnsi="Arial" w:eastAsia="新宋体" w:cs="Times New Roman"/>
          <w:bCs/>
          <w:kern w:val="2"/>
          <w:sz w:val="28"/>
          <w:szCs w:val="28"/>
          <w:lang w:val="en-US" w:eastAsia="zh-CN" w:bidi="ar-SA"/>
        </w:rPr>
        <w:fldChar w:fldCharType="separate"/>
      </w:r>
      <w:r>
        <w:rPr>
          <w:rFonts w:hint="eastAsia" w:ascii="新宋体" w:hAnsi="Arial" w:eastAsia="新宋体" w:cs="Times New Roman"/>
          <w:bCs/>
          <w:kern w:val="2"/>
          <w:sz w:val="28"/>
          <w:szCs w:val="28"/>
          <w:lang w:val="en-US" w:eastAsia="zh-CN" w:bidi="ar-SA"/>
        </w:rPr>
        <w:t>第一章 磋商公告、投标须知前附表及投标须知</w:t>
      </w:r>
      <w:r>
        <w:rPr>
          <w:rFonts w:hint="eastAsia" w:ascii="新宋体" w:hAnsi="Arial" w:eastAsia="新宋体" w:cs="Times New Roman"/>
          <w:bCs/>
          <w:kern w:val="2"/>
          <w:sz w:val="28"/>
          <w:szCs w:val="28"/>
          <w:lang w:val="en-US" w:eastAsia="zh-CN" w:bidi="ar-SA"/>
        </w:rPr>
        <w:fldChar w:fldCharType="end"/>
      </w:r>
    </w:p>
    <w:p w14:paraId="3A08733C">
      <w:pPr>
        <w:pStyle w:val="15"/>
        <w:tabs>
          <w:tab w:val="right" w:leader="dot" w:pos="9129"/>
        </w:tabs>
        <w:spacing w:line="720" w:lineRule="auto"/>
        <w:rPr>
          <w:rFonts w:ascii="新宋体" w:hAnsi="Arial" w:eastAsia="新宋体" w:cs="Times New Roman"/>
          <w:bCs/>
          <w:kern w:val="2"/>
          <w:sz w:val="28"/>
          <w:szCs w:val="28"/>
          <w:lang w:val="en-US" w:eastAsia="zh-CN" w:bidi="ar-SA"/>
        </w:rPr>
      </w:pPr>
      <w:r>
        <w:rPr>
          <w:rFonts w:hint="eastAsia" w:ascii="新宋体" w:hAnsi="Arial" w:eastAsia="新宋体" w:cs="Times New Roman"/>
          <w:bCs/>
          <w:kern w:val="2"/>
          <w:sz w:val="28"/>
          <w:szCs w:val="28"/>
          <w:lang w:val="en-US" w:eastAsia="zh-CN" w:bidi="ar-SA"/>
        </w:rPr>
        <w:fldChar w:fldCharType="begin"/>
      </w:r>
      <w:r>
        <w:rPr>
          <w:rFonts w:hint="eastAsia" w:ascii="新宋体" w:hAnsi="Arial" w:eastAsia="新宋体" w:cs="Times New Roman"/>
          <w:bCs/>
          <w:kern w:val="2"/>
          <w:sz w:val="28"/>
          <w:szCs w:val="28"/>
          <w:lang w:val="en-US" w:eastAsia="zh-CN" w:bidi="ar-SA"/>
        </w:rPr>
        <w:instrText xml:space="preserve"> HYPERLINK \l _Toc11524 </w:instrText>
      </w:r>
      <w:r>
        <w:rPr>
          <w:rFonts w:hint="eastAsia" w:ascii="新宋体" w:hAnsi="Arial" w:eastAsia="新宋体" w:cs="Times New Roman"/>
          <w:bCs/>
          <w:kern w:val="2"/>
          <w:sz w:val="28"/>
          <w:szCs w:val="28"/>
          <w:lang w:val="en-US" w:eastAsia="zh-CN" w:bidi="ar-SA"/>
        </w:rPr>
        <w:fldChar w:fldCharType="separate"/>
      </w:r>
      <w:r>
        <w:rPr>
          <w:rFonts w:ascii="新宋体" w:hAnsi="Arial" w:eastAsia="新宋体" w:cs="Times New Roman"/>
          <w:bCs/>
          <w:kern w:val="2"/>
          <w:sz w:val="28"/>
          <w:szCs w:val="28"/>
          <w:lang w:val="en-US" w:eastAsia="zh-CN" w:bidi="ar-SA"/>
        </w:rPr>
        <w:t>第</w:t>
      </w:r>
      <w:r>
        <w:rPr>
          <w:rFonts w:hint="eastAsia" w:ascii="Times New Roman" w:hAnsi="Times New Roman" w:eastAsia="宋体" w:cs="Times New Roman"/>
          <w:bCs/>
          <w:kern w:val="44"/>
          <w:sz w:val="28"/>
          <w:szCs w:val="28"/>
          <w:lang w:val="en-US" w:eastAsia="zh-CN" w:bidi="ar-SA"/>
        </w:rPr>
        <w:t xml:space="preserve">二章 </w:t>
      </w:r>
      <w:r>
        <w:rPr>
          <w:rFonts w:hint="eastAsia" w:cs="Times New Roman"/>
          <w:bCs/>
          <w:kern w:val="44"/>
          <w:sz w:val="28"/>
          <w:szCs w:val="28"/>
          <w:lang w:val="en-US" w:eastAsia="zh-CN" w:bidi="ar-SA"/>
        </w:rPr>
        <w:t>磋</w:t>
      </w:r>
      <w:r>
        <w:rPr>
          <w:rFonts w:hint="eastAsia" w:ascii="Times New Roman" w:hAnsi="Times New Roman" w:eastAsia="宋体" w:cs="Times New Roman"/>
          <w:bCs/>
          <w:kern w:val="44"/>
          <w:sz w:val="28"/>
          <w:szCs w:val="28"/>
          <w:lang w:val="en-US" w:eastAsia="zh-CN" w:bidi="ar-SA"/>
        </w:rPr>
        <w:fldChar w:fldCharType="end"/>
      </w:r>
      <w:r>
        <w:rPr>
          <w:rFonts w:hint="eastAsia" w:cs="Times New Roman"/>
          <w:bCs/>
          <w:kern w:val="44"/>
          <w:sz w:val="28"/>
          <w:szCs w:val="28"/>
          <w:lang w:val="en-US" w:eastAsia="zh-CN" w:bidi="ar-SA"/>
        </w:rPr>
        <w:t>商办法</w:t>
      </w:r>
    </w:p>
    <w:p w14:paraId="309B5D68">
      <w:pPr>
        <w:pStyle w:val="15"/>
        <w:tabs>
          <w:tab w:val="right" w:leader="dot" w:pos="9129"/>
        </w:tabs>
        <w:spacing w:line="720" w:lineRule="auto"/>
        <w:rPr>
          <w:rFonts w:ascii="新宋体" w:hAnsi="Arial" w:eastAsia="新宋体" w:cs="Times New Roman"/>
          <w:bCs/>
          <w:kern w:val="2"/>
          <w:sz w:val="28"/>
          <w:szCs w:val="28"/>
          <w:lang w:val="en-US" w:eastAsia="zh-CN" w:bidi="ar-SA"/>
        </w:rPr>
      </w:pPr>
      <w:r>
        <w:rPr>
          <w:rFonts w:hint="eastAsia" w:ascii="新宋体" w:hAnsi="Arial" w:eastAsia="新宋体" w:cs="Times New Roman"/>
          <w:bCs/>
          <w:kern w:val="2"/>
          <w:sz w:val="28"/>
          <w:szCs w:val="28"/>
          <w:lang w:val="en-US" w:eastAsia="zh-CN" w:bidi="ar-SA"/>
        </w:rPr>
        <w:fldChar w:fldCharType="begin"/>
      </w:r>
      <w:r>
        <w:rPr>
          <w:rFonts w:hint="eastAsia" w:ascii="新宋体" w:hAnsi="Arial" w:eastAsia="新宋体" w:cs="Times New Roman"/>
          <w:bCs/>
          <w:kern w:val="2"/>
          <w:sz w:val="28"/>
          <w:szCs w:val="28"/>
          <w:lang w:val="en-US" w:eastAsia="zh-CN" w:bidi="ar-SA"/>
        </w:rPr>
        <w:instrText xml:space="preserve"> HYPERLINK \l _Toc4047 </w:instrText>
      </w:r>
      <w:r>
        <w:rPr>
          <w:rFonts w:hint="eastAsia" w:ascii="新宋体" w:hAnsi="Arial" w:eastAsia="新宋体" w:cs="Times New Roman"/>
          <w:bCs/>
          <w:kern w:val="2"/>
          <w:sz w:val="28"/>
          <w:szCs w:val="28"/>
          <w:lang w:val="en-US" w:eastAsia="zh-CN" w:bidi="ar-SA"/>
        </w:rPr>
        <w:fldChar w:fldCharType="separate"/>
      </w:r>
      <w:r>
        <w:rPr>
          <w:rFonts w:ascii="新宋体" w:hAnsi="Arial" w:eastAsia="新宋体" w:cs="Times New Roman"/>
          <w:bCs/>
          <w:kern w:val="2"/>
          <w:sz w:val="28"/>
          <w:szCs w:val="28"/>
          <w:lang w:val="en-US" w:eastAsia="zh-CN" w:bidi="ar-SA"/>
        </w:rPr>
        <w:t>第</w:t>
      </w:r>
      <w:r>
        <w:rPr>
          <w:rFonts w:hint="eastAsia" w:asciiTheme="minorEastAsia" w:hAnsiTheme="minorEastAsia" w:eastAsiaTheme="minorEastAsia" w:cstheme="minorEastAsia"/>
          <w:bCs/>
          <w:kern w:val="0"/>
          <w:sz w:val="28"/>
          <w:szCs w:val="28"/>
          <w:lang w:val="en-US" w:eastAsia="zh-CN" w:bidi="ar-SA"/>
        </w:rPr>
        <w:t>三章 合</w:t>
      </w:r>
      <w:r>
        <w:rPr>
          <w:rFonts w:hint="eastAsia" w:asciiTheme="minorEastAsia" w:hAnsiTheme="minorEastAsia" w:eastAsiaTheme="minorEastAsia" w:cstheme="minorEastAsia"/>
          <w:bCs/>
          <w:kern w:val="0"/>
          <w:sz w:val="28"/>
          <w:szCs w:val="28"/>
          <w:lang w:val="en-US" w:eastAsia="zh-CN" w:bidi="ar-SA"/>
        </w:rPr>
        <w:fldChar w:fldCharType="end"/>
      </w:r>
      <w:r>
        <w:rPr>
          <w:rFonts w:hint="eastAsia" w:asciiTheme="minorEastAsia" w:hAnsiTheme="minorEastAsia" w:eastAsiaTheme="minorEastAsia" w:cstheme="minorEastAsia"/>
          <w:bCs/>
          <w:kern w:val="0"/>
          <w:sz w:val="28"/>
          <w:szCs w:val="28"/>
          <w:lang w:val="en-US" w:eastAsia="zh-CN" w:bidi="ar-SA"/>
        </w:rPr>
        <w:t>同格式</w:t>
      </w:r>
    </w:p>
    <w:p w14:paraId="1AA0D745">
      <w:pPr>
        <w:pStyle w:val="15"/>
        <w:tabs>
          <w:tab w:val="right" w:leader="dot" w:pos="9129"/>
        </w:tabs>
        <w:spacing w:line="720" w:lineRule="auto"/>
        <w:rPr>
          <w:rFonts w:ascii="新宋体" w:hAnsi="Arial" w:eastAsia="新宋体" w:cs="Times New Roman"/>
          <w:bCs/>
          <w:kern w:val="2"/>
          <w:sz w:val="28"/>
          <w:szCs w:val="28"/>
          <w:lang w:val="en-US" w:eastAsia="zh-CN" w:bidi="ar-SA"/>
        </w:rPr>
      </w:pPr>
      <w:r>
        <w:rPr>
          <w:rFonts w:hint="eastAsia" w:ascii="新宋体" w:hAnsi="Arial" w:eastAsia="新宋体" w:cs="Times New Roman"/>
          <w:bCs/>
          <w:kern w:val="2"/>
          <w:sz w:val="28"/>
          <w:szCs w:val="28"/>
          <w:lang w:val="en-US" w:eastAsia="zh-CN" w:bidi="ar-SA"/>
        </w:rPr>
        <w:fldChar w:fldCharType="begin"/>
      </w:r>
      <w:r>
        <w:rPr>
          <w:rFonts w:hint="eastAsia" w:ascii="新宋体" w:hAnsi="Arial" w:eastAsia="新宋体" w:cs="Times New Roman"/>
          <w:bCs/>
          <w:kern w:val="2"/>
          <w:sz w:val="28"/>
          <w:szCs w:val="28"/>
          <w:lang w:val="en-US" w:eastAsia="zh-CN" w:bidi="ar-SA"/>
        </w:rPr>
        <w:instrText xml:space="preserve"> HYPERLINK \l _Toc22212 </w:instrText>
      </w:r>
      <w:r>
        <w:rPr>
          <w:rFonts w:hint="eastAsia" w:ascii="新宋体" w:hAnsi="Arial" w:eastAsia="新宋体" w:cs="Times New Roman"/>
          <w:bCs/>
          <w:kern w:val="2"/>
          <w:sz w:val="28"/>
          <w:szCs w:val="28"/>
          <w:lang w:val="en-US" w:eastAsia="zh-CN" w:bidi="ar-SA"/>
        </w:rPr>
        <w:fldChar w:fldCharType="separate"/>
      </w:r>
      <w:r>
        <w:rPr>
          <w:rFonts w:hint="eastAsia" w:ascii="新宋体" w:hAnsi="Arial" w:eastAsia="新宋体" w:cs="Times New Roman"/>
          <w:bCs/>
          <w:kern w:val="2"/>
          <w:sz w:val="28"/>
          <w:szCs w:val="28"/>
          <w:lang w:val="en-US" w:eastAsia="zh-CN" w:bidi="ar-SA"/>
        </w:rPr>
        <w:t xml:space="preserve">第四章 </w:t>
      </w:r>
      <w:r>
        <w:rPr>
          <w:rFonts w:hint="eastAsia" w:ascii="新宋体" w:hAnsi="Arial" w:eastAsia="新宋体" w:cs="Times New Roman"/>
          <w:bCs/>
          <w:kern w:val="2"/>
          <w:sz w:val="28"/>
          <w:szCs w:val="28"/>
          <w:lang w:val="en-US" w:eastAsia="zh-CN" w:bidi="ar-SA"/>
        </w:rPr>
        <w:fldChar w:fldCharType="end"/>
      </w:r>
      <w:r>
        <w:rPr>
          <w:rFonts w:hint="eastAsia" w:ascii="新宋体" w:hAnsi="Arial" w:eastAsia="新宋体" w:cs="Times New Roman"/>
          <w:bCs/>
          <w:kern w:val="2"/>
          <w:sz w:val="28"/>
          <w:szCs w:val="28"/>
          <w:lang w:val="en-US" w:eastAsia="zh-CN" w:bidi="ar-SA"/>
        </w:rPr>
        <w:t>工程量清单</w:t>
      </w:r>
    </w:p>
    <w:p w14:paraId="6C77511F">
      <w:pPr>
        <w:pStyle w:val="15"/>
        <w:tabs>
          <w:tab w:val="right" w:leader="dot" w:pos="9129"/>
        </w:tabs>
        <w:spacing w:line="720" w:lineRule="auto"/>
        <w:rPr>
          <w:rFonts w:ascii="新宋体" w:hAnsi="Arial" w:eastAsia="新宋体" w:cs="Times New Roman"/>
          <w:bCs/>
          <w:kern w:val="2"/>
          <w:sz w:val="28"/>
          <w:szCs w:val="28"/>
          <w:lang w:val="en-US" w:eastAsia="zh-CN" w:bidi="ar-SA"/>
        </w:rPr>
      </w:pPr>
      <w:r>
        <w:rPr>
          <w:rFonts w:hint="eastAsia" w:ascii="新宋体" w:hAnsi="Arial" w:eastAsia="新宋体" w:cs="Times New Roman"/>
          <w:bCs/>
          <w:kern w:val="2"/>
          <w:sz w:val="28"/>
          <w:szCs w:val="28"/>
          <w:lang w:val="en-US" w:eastAsia="zh-CN" w:bidi="ar-SA"/>
        </w:rPr>
        <w:fldChar w:fldCharType="begin"/>
      </w:r>
      <w:r>
        <w:rPr>
          <w:rFonts w:hint="eastAsia" w:ascii="新宋体" w:hAnsi="Arial" w:eastAsia="新宋体" w:cs="Times New Roman"/>
          <w:bCs/>
          <w:kern w:val="2"/>
          <w:sz w:val="28"/>
          <w:szCs w:val="28"/>
          <w:lang w:val="en-US" w:eastAsia="zh-CN" w:bidi="ar-SA"/>
        </w:rPr>
        <w:instrText xml:space="preserve"> HYPERLINK \l _Toc27898 </w:instrText>
      </w:r>
      <w:r>
        <w:rPr>
          <w:rFonts w:hint="eastAsia" w:ascii="新宋体" w:hAnsi="Arial" w:eastAsia="新宋体" w:cs="Times New Roman"/>
          <w:bCs/>
          <w:kern w:val="2"/>
          <w:sz w:val="28"/>
          <w:szCs w:val="28"/>
          <w:lang w:val="en-US" w:eastAsia="zh-CN" w:bidi="ar-SA"/>
        </w:rPr>
        <w:fldChar w:fldCharType="separate"/>
      </w:r>
      <w:r>
        <w:rPr>
          <w:rFonts w:hint="eastAsia" w:ascii="新宋体" w:hAnsi="Arial" w:eastAsia="新宋体" w:cs="Times New Roman"/>
          <w:bCs/>
          <w:kern w:val="2"/>
          <w:sz w:val="28"/>
          <w:szCs w:val="28"/>
          <w:lang w:val="en-US" w:eastAsia="zh-CN" w:bidi="ar-SA"/>
        </w:rPr>
        <w:t>第五章 响应文件格式</w:t>
      </w:r>
      <w:r>
        <w:rPr>
          <w:rFonts w:hint="eastAsia" w:ascii="新宋体" w:hAnsi="Arial" w:eastAsia="新宋体" w:cs="Times New Roman"/>
          <w:bCs/>
          <w:kern w:val="2"/>
          <w:sz w:val="28"/>
          <w:szCs w:val="28"/>
          <w:lang w:val="en-US" w:eastAsia="zh-CN" w:bidi="ar-SA"/>
        </w:rPr>
        <w:fldChar w:fldCharType="end"/>
      </w:r>
    </w:p>
    <w:p w14:paraId="57C8F924">
      <w:pPr>
        <w:pStyle w:val="3"/>
        <w:pageBreakBefore w:val="0"/>
        <w:widowControl w:val="0"/>
        <w:kinsoku/>
        <w:wordWrap/>
        <w:overflowPunct/>
        <w:topLinePunct w:val="0"/>
        <w:autoSpaceDE/>
        <w:autoSpaceDN/>
        <w:bidi w:val="0"/>
        <w:adjustRightInd/>
        <w:snapToGrid/>
        <w:spacing w:line="720" w:lineRule="auto"/>
        <w:textAlignment w:val="auto"/>
        <w:outlineLvl w:val="1"/>
        <w:rPr>
          <w:rFonts w:hint="eastAsia"/>
          <w:lang w:eastAsia="zh-CN"/>
        </w:rPr>
      </w:pPr>
      <w:r>
        <w:rPr>
          <w:rFonts w:hint="eastAsia" w:ascii="新宋体" w:hAnsi="Arial" w:eastAsia="新宋体" w:cs="Times New Roman"/>
          <w:bCs/>
          <w:kern w:val="2"/>
          <w:sz w:val="28"/>
          <w:szCs w:val="28"/>
          <w:lang w:val="en-US" w:eastAsia="zh-CN" w:bidi="ar-SA"/>
        </w:rPr>
        <w:fldChar w:fldCharType="end"/>
      </w:r>
    </w:p>
    <w:p w14:paraId="298576DD">
      <w:pPr>
        <w:autoSpaceDE w:val="0"/>
        <w:autoSpaceDN w:val="0"/>
        <w:adjustRightInd w:val="0"/>
        <w:spacing w:line="360" w:lineRule="auto"/>
        <w:jc w:val="center"/>
        <w:rPr>
          <w:rFonts w:hint="eastAsia" w:ascii="宋体" w:hAnsi="宋体"/>
          <w:b/>
          <w:bCs/>
          <w:kern w:val="0"/>
          <w:sz w:val="32"/>
          <w:szCs w:val="32"/>
        </w:rPr>
      </w:pPr>
    </w:p>
    <w:p w14:paraId="03072A2F">
      <w:pPr>
        <w:pStyle w:val="3"/>
        <w:rPr>
          <w:rFonts w:hint="eastAsia" w:ascii="宋体" w:hAnsi="宋体"/>
          <w:b/>
          <w:bCs/>
          <w:kern w:val="0"/>
          <w:sz w:val="32"/>
          <w:szCs w:val="32"/>
        </w:rPr>
      </w:pPr>
    </w:p>
    <w:p w14:paraId="296FAFCC">
      <w:pPr>
        <w:pStyle w:val="6"/>
        <w:rPr>
          <w:rFonts w:hint="eastAsia" w:ascii="宋体" w:hAnsi="宋体"/>
          <w:b/>
          <w:bCs/>
          <w:kern w:val="0"/>
          <w:sz w:val="32"/>
          <w:szCs w:val="32"/>
        </w:rPr>
      </w:pPr>
    </w:p>
    <w:p w14:paraId="089A517B">
      <w:pPr>
        <w:pStyle w:val="6"/>
        <w:rPr>
          <w:rFonts w:hint="eastAsia" w:ascii="宋体" w:hAnsi="宋体"/>
          <w:b/>
          <w:bCs/>
          <w:kern w:val="0"/>
          <w:sz w:val="32"/>
          <w:szCs w:val="32"/>
        </w:rPr>
      </w:pPr>
    </w:p>
    <w:p w14:paraId="6745A0AD">
      <w:pPr>
        <w:pStyle w:val="6"/>
        <w:rPr>
          <w:rFonts w:hint="eastAsia" w:ascii="宋体" w:hAnsi="宋体"/>
          <w:b/>
          <w:bCs/>
          <w:kern w:val="0"/>
          <w:sz w:val="32"/>
          <w:szCs w:val="32"/>
        </w:rPr>
      </w:pPr>
    </w:p>
    <w:p w14:paraId="53CDB585">
      <w:pPr>
        <w:pStyle w:val="6"/>
        <w:rPr>
          <w:rFonts w:hint="eastAsia" w:ascii="宋体" w:hAnsi="宋体"/>
          <w:b/>
          <w:bCs/>
          <w:kern w:val="0"/>
          <w:sz w:val="32"/>
          <w:szCs w:val="32"/>
        </w:rPr>
      </w:pPr>
    </w:p>
    <w:p w14:paraId="60C794A5">
      <w:pPr>
        <w:pStyle w:val="6"/>
        <w:rPr>
          <w:rFonts w:hint="eastAsia" w:ascii="宋体" w:hAnsi="宋体"/>
          <w:b/>
          <w:bCs/>
          <w:kern w:val="0"/>
          <w:sz w:val="32"/>
          <w:szCs w:val="32"/>
        </w:rPr>
      </w:pPr>
    </w:p>
    <w:p w14:paraId="0AC9D509">
      <w:pPr>
        <w:autoSpaceDE w:val="0"/>
        <w:autoSpaceDN w:val="0"/>
        <w:adjustRightInd w:val="0"/>
        <w:spacing w:line="360" w:lineRule="auto"/>
        <w:jc w:val="both"/>
        <w:rPr>
          <w:rFonts w:hint="eastAsia" w:ascii="宋体" w:hAnsi="宋体"/>
          <w:b/>
          <w:bCs/>
          <w:kern w:val="0"/>
          <w:sz w:val="32"/>
          <w:szCs w:val="32"/>
          <w:lang w:eastAsia="zh-CN"/>
        </w:rPr>
        <w:sectPr>
          <w:footerReference r:id="rId9" w:type="default"/>
          <w:pgSz w:w="11850" w:h="16783"/>
          <w:pgMar w:top="1361" w:right="716" w:bottom="1361" w:left="1474" w:header="720" w:footer="720" w:gutter="0"/>
          <w:pgNumType w:fmt="numberInDash" w:start="1"/>
          <w:cols w:space="0" w:num="1"/>
          <w:rtlGutter w:val="0"/>
          <w:docGrid w:linePitch="0" w:charSpace="0"/>
        </w:sectPr>
      </w:pPr>
    </w:p>
    <w:p w14:paraId="1763038D">
      <w:pPr>
        <w:pStyle w:val="2"/>
        <w:keepNext/>
        <w:keepLines/>
        <w:pageBreakBefore w:val="0"/>
        <w:widowControl w:val="0"/>
        <w:numPr>
          <w:ilvl w:val="0"/>
          <w:numId w:val="0"/>
        </w:numPr>
        <w:kinsoku/>
        <w:wordWrap/>
        <w:overflowPunct/>
        <w:topLinePunct w:val="0"/>
        <w:autoSpaceDE/>
        <w:autoSpaceDN/>
        <w:bidi w:val="0"/>
        <w:adjustRightInd/>
        <w:snapToGrid/>
        <w:spacing w:before="200" w:beforeLines="0" w:after="300" w:afterLines="0" w:line="240" w:lineRule="auto"/>
        <w:ind w:leftChars="0" w:right="0" w:rightChars="0" w:firstLine="964" w:firstLineChars="300"/>
        <w:jc w:val="both"/>
        <w:textAlignment w:val="auto"/>
        <w:outlineLvl w:val="0"/>
        <w:rPr>
          <w:sz w:val="32"/>
          <w:szCs w:val="32"/>
        </w:rPr>
      </w:pPr>
      <w:bookmarkStart w:id="0" w:name="_Toc17008"/>
      <w:r>
        <w:rPr>
          <w:rFonts w:hint="eastAsia" w:cs="Times New Roman"/>
          <w:sz w:val="32"/>
          <w:szCs w:val="32"/>
          <w:lang w:val="en-US" w:eastAsia="zh-CN"/>
        </w:rPr>
        <w:t>第一章</w:t>
      </w:r>
      <w:r>
        <w:rPr>
          <w:rFonts w:hint="eastAsia" w:ascii="Times New Roman" w:hAnsi="Times New Roman" w:cs="Times New Roman"/>
          <w:sz w:val="32"/>
          <w:szCs w:val="32"/>
          <w:lang w:val="en-US" w:eastAsia="zh-CN"/>
        </w:rPr>
        <w:t xml:space="preserve">  磋商公告、</w:t>
      </w:r>
      <w:r>
        <w:rPr>
          <w:rFonts w:hint="eastAsia" w:cs="Times New Roman"/>
          <w:sz w:val="32"/>
          <w:szCs w:val="32"/>
          <w:lang w:val="en-US" w:eastAsia="zh-CN"/>
        </w:rPr>
        <w:t>投标</w:t>
      </w:r>
      <w:r>
        <w:rPr>
          <w:rFonts w:hint="eastAsia" w:ascii="Times New Roman" w:hAnsi="Times New Roman" w:cs="Times New Roman"/>
          <w:sz w:val="32"/>
          <w:szCs w:val="32"/>
          <w:lang w:val="en-US" w:eastAsia="zh-CN"/>
        </w:rPr>
        <w:t>须知前附表及</w:t>
      </w:r>
      <w:r>
        <w:rPr>
          <w:rFonts w:hint="eastAsia" w:cs="Times New Roman"/>
          <w:sz w:val="32"/>
          <w:szCs w:val="32"/>
          <w:lang w:val="en-US" w:eastAsia="zh-CN"/>
        </w:rPr>
        <w:t>投标</w:t>
      </w:r>
      <w:r>
        <w:rPr>
          <w:rFonts w:hint="eastAsia" w:ascii="Times New Roman" w:hAnsi="Times New Roman" w:cs="Times New Roman"/>
          <w:sz w:val="32"/>
          <w:szCs w:val="32"/>
          <w:lang w:val="en-US" w:eastAsia="zh-CN"/>
        </w:rPr>
        <w:t>须知</w:t>
      </w:r>
      <w:r>
        <w:rPr>
          <w:rFonts w:hint="eastAsia"/>
          <w:sz w:val="32"/>
          <w:szCs w:val="32"/>
        </w:rPr>
        <w:t xml:space="preserve"> </w:t>
      </w:r>
      <w:bookmarkEnd w:id="0"/>
    </w:p>
    <w:p w14:paraId="377E25CE">
      <w:pPr>
        <w:spacing w:line="360" w:lineRule="auto"/>
        <w:ind w:firstLine="1920" w:firstLineChars="600"/>
        <w:jc w:val="both"/>
        <w:rPr>
          <w:rFonts w:hint="eastAsia" w:ascii="宋体" w:hAnsi="宋体" w:cs="宋体"/>
          <w:b/>
          <w:sz w:val="30"/>
          <w:szCs w:val="30"/>
        </w:rPr>
      </w:pPr>
      <w:r>
        <w:rPr>
          <w:rFonts w:hint="eastAsia"/>
          <w:sz w:val="32"/>
          <w:szCs w:val="32"/>
          <w:lang w:eastAsia="zh-CN"/>
        </w:rPr>
        <w:t>第一部分</w:t>
      </w:r>
      <w:r>
        <w:rPr>
          <w:rFonts w:hint="eastAsia"/>
          <w:sz w:val="32"/>
          <w:szCs w:val="32"/>
          <w:lang w:val="en-US" w:eastAsia="zh-CN"/>
        </w:rPr>
        <w:t xml:space="preserve">  </w:t>
      </w:r>
      <w:r>
        <w:rPr>
          <w:rFonts w:hint="eastAsia" w:ascii="宋体" w:hAnsi="宋体" w:cs="宋体"/>
          <w:b/>
          <w:sz w:val="30"/>
          <w:szCs w:val="30"/>
        </w:rPr>
        <w:t>竞争性磋商公告</w:t>
      </w:r>
      <w:r>
        <w:rPr>
          <w:rFonts w:hint="eastAsia" w:ascii="Times New Roman" w:hAnsi="Times New Roman" w:eastAsia="宋体" w:cs="Times New Roman"/>
          <w:b/>
          <w:kern w:val="44"/>
          <w:sz w:val="32"/>
          <w:szCs w:val="32"/>
          <w:lang w:val="en-US" w:eastAsia="zh-CN" w:bidi="ar-SA"/>
        </w:rPr>
        <w:t> </w:t>
      </w:r>
    </w:p>
    <w:p w14:paraId="07683BF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项目概况</w:t>
      </w:r>
    </w:p>
    <w:p w14:paraId="32CE99BB">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u w:val="single"/>
          <w:lang w:eastAsia="zh-CN"/>
        </w:rPr>
        <w:t>霍城县惠远镇河巷村2025年农村电力设施建设项目</w:t>
      </w:r>
      <w:r>
        <w:rPr>
          <w:rFonts w:hint="eastAsia" w:ascii="宋体" w:hAnsi="宋体" w:eastAsia="宋体" w:cs="宋体"/>
          <w:sz w:val="24"/>
          <w:szCs w:val="24"/>
          <w:highlight w:val="none"/>
        </w:rPr>
        <w:t>的潜在</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应在</w:t>
      </w:r>
      <w:r>
        <w:rPr>
          <w:rFonts w:hint="eastAsia" w:ascii="宋体" w:hAnsi="宋体" w:cs="宋体"/>
          <w:sz w:val="24"/>
          <w:szCs w:val="24"/>
          <w:highlight w:val="none"/>
          <w:u w:val="single"/>
          <w:lang w:val="en-US" w:eastAsia="zh-CN"/>
        </w:rPr>
        <w:t>政采云平台线上</w:t>
      </w:r>
      <w:r>
        <w:rPr>
          <w:rFonts w:hint="eastAsia" w:ascii="宋体" w:hAnsi="宋体" w:eastAsia="宋体" w:cs="宋体"/>
          <w:sz w:val="24"/>
          <w:szCs w:val="24"/>
          <w:highlight w:val="none"/>
        </w:rPr>
        <w:t>获取</w:t>
      </w:r>
      <w:r>
        <w:rPr>
          <w:rFonts w:hint="eastAsia" w:ascii="宋体" w:hAnsi="宋体" w:cs="宋体"/>
          <w:sz w:val="24"/>
          <w:szCs w:val="24"/>
          <w:highlight w:val="none"/>
          <w:lang w:eastAsia="zh-CN"/>
        </w:rPr>
        <w:t>采购</w:t>
      </w:r>
      <w:r>
        <w:rPr>
          <w:rFonts w:hint="eastAsia" w:ascii="宋体" w:hAnsi="宋体" w:eastAsia="宋体" w:cs="宋体"/>
          <w:sz w:val="24"/>
          <w:szCs w:val="24"/>
          <w:highlight w:val="none"/>
        </w:rPr>
        <w:t>文件，并</w:t>
      </w:r>
      <w:r>
        <w:rPr>
          <w:rFonts w:hint="eastAsia" w:ascii="宋体" w:hAnsi="宋体" w:eastAsia="宋体" w:cs="宋体"/>
          <w:sz w:val="24"/>
          <w:szCs w:val="24"/>
          <w:highlight w:val="none"/>
          <w:u w:val="none"/>
        </w:rPr>
        <w:t>于</w:t>
      </w:r>
      <w:r>
        <w:rPr>
          <w:rFonts w:hint="eastAsia" w:ascii="宋体" w:hAnsi="宋体" w:cs="宋体"/>
          <w:sz w:val="24"/>
          <w:szCs w:val="24"/>
          <w:highlight w:val="none"/>
          <w:u w:val="single"/>
          <w:lang w:val="en-US" w:eastAsia="zh-CN"/>
        </w:rPr>
        <w:t>2025年8月1日，12：00整</w:t>
      </w:r>
      <w:r>
        <w:rPr>
          <w:rFonts w:hint="eastAsia" w:ascii="宋体" w:hAnsi="宋体" w:cs="宋体"/>
          <w:sz w:val="24"/>
          <w:szCs w:val="24"/>
          <w:highlight w:val="none"/>
          <w:u w:val="single"/>
          <w:lang w:eastAsia="zh-CN"/>
        </w:rPr>
        <w:t>（北京时间）</w:t>
      </w:r>
      <w:r>
        <w:rPr>
          <w:rFonts w:ascii="宋体" w:hAnsi="宋体" w:eastAsia="宋体" w:cs="宋体"/>
          <w:sz w:val="24"/>
          <w:szCs w:val="24"/>
        </w:rPr>
        <w:t>前提交响应文件</w:t>
      </w:r>
      <w:r>
        <w:rPr>
          <w:rFonts w:hint="eastAsia" w:ascii="宋体" w:hAnsi="宋体" w:eastAsia="宋体" w:cs="宋体"/>
          <w:sz w:val="24"/>
          <w:szCs w:val="24"/>
          <w:highlight w:val="none"/>
        </w:rPr>
        <w:t>。</w:t>
      </w:r>
    </w:p>
    <w:p w14:paraId="47E0B134">
      <w:pPr>
        <w:pStyle w:val="3"/>
        <w:pageBreakBefore w:val="0"/>
        <w:widowControl w:val="0"/>
        <w:kinsoku/>
        <w:wordWrap/>
        <w:overflowPunct/>
        <w:topLinePunct w:val="0"/>
        <w:autoSpaceDE/>
        <w:autoSpaceDN/>
        <w:bidi w:val="0"/>
        <w:adjustRightInd/>
        <w:snapToGrid/>
        <w:spacing w:before="0" w:after="0" w:line="360" w:lineRule="exact"/>
        <w:ind w:firstLine="0" w:firstLineChars="0"/>
        <w:textAlignment w:val="auto"/>
        <w:rPr>
          <w:rFonts w:hint="eastAsia" w:ascii="宋体" w:hAnsi="宋体" w:eastAsia="宋体" w:cs="宋体"/>
          <w:b/>
          <w:bCs w:val="0"/>
          <w:sz w:val="24"/>
          <w:szCs w:val="24"/>
          <w:highlight w:val="none"/>
        </w:rPr>
      </w:pPr>
      <w:bookmarkStart w:id="1" w:name="_Toc35393790"/>
      <w:bookmarkStart w:id="2" w:name="_Toc35393621"/>
      <w:bookmarkStart w:id="3" w:name="_Toc28359079"/>
      <w:bookmarkStart w:id="4" w:name="_Toc28359002"/>
      <w:bookmarkStart w:id="5" w:name="_Hlk24379207"/>
      <w:r>
        <w:rPr>
          <w:rFonts w:hint="eastAsia" w:ascii="宋体" w:hAnsi="宋体" w:eastAsia="宋体" w:cs="宋体"/>
          <w:b/>
          <w:bCs w:val="0"/>
          <w:sz w:val="24"/>
          <w:szCs w:val="24"/>
          <w:highlight w:val="none"/>
        </w:rPr>
        <w:t>一、项目基本情况</w:t>
      </w:r>
      <w:bookmarkEnd w:id="1"/>
      <w:bookmarkEnd w:id="2"/>
      <w:bookmarkEnd w:id="3"/>
      <w:bookmarkEnd w:id="4"/>
    </w:p>
    <w:p w14:paraId="3E884E05">
      <w:pPr>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宋体" w:hAnsi="宋体" w:eastAsia="宋体" w:cs="宋体"/>
          <w:b w:val="0"/>
          <w:bCs w:val="0"/>
          <w:color w:val="FF0000"/>
          <w:kern w:val="0"/>
          <w:sz w:val="24"/>
          <w:szCs w:val="24"/>
          <w:highlight w:val="none"/>
          <w:lang w:val="en-US" w:eastAsia="zh-CN" w:bidi="ar-SA"/>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项目编</w:t>
      </w:r>
      <w:r>
        <w:rPr>
          <w:rFonts w:hint="eastAsia" w:ascii="宋体" w:hAnsi="宋体" w:eastAsia="宋体" w:cs="宋体"/>
          <w:color w:val="auto"/>
          <w:sz w:val="24"/>
          <w:szCs w:val="24"/>
          <w:highlight w:val="none"/>
        </w:rPr>
        <w:t>号：</w:t>
      </w:r>
      <w:r>
        <w:rPr>
          <w:rFonts w:hint="eastAsia" w:ascii="宋体" w:hAnsi="宋体" w:cs="宋体"/>
          <w:color w:val="auto"/>
          <w:sz w:val="24"/>
          <w:szCs w:val="24"/>
          <w:highlight w:val="none"/>
          <w:lang w:val="en-US" w:eastAsia="zh-CN"/>
        </w:rPr>
        <w:t>HCXZFCGZX-2025CS-008号</w:t>
      </w:r>
    </w:p>
    <w:p w14:paraId="738B6098">
      <w:pPr>
        <w:pageBreakBefore w:val="0"/>
        <w:widowControl w:val="0"/>
        <w:kinsoku/>
        <w:wordWrap/>
        <w:overflowPunct/>
        <w:topLinePunct w:val="0"/>
        <w:autoSpaceDE/>
        <w:autoSpaceDN/>
        <w:bidi w:val="0"/>
        <w:adjustRightInd/>
        <w:snapToGrid/>
        <w:spacing w:line="360" w:lineRule="exact"/>
        <w:ind w:left="240" w:hanging="240" w:hangingChars="1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项目名称：</w:t>
      </w:r>
      <w:bookmarkEnd w:id="5"/>
      <w:r>
        <w:rPr>
          <w:rFonts w:hint="eastAsia" w:ascii="宋体" w:hAnsi="宋体" w:cs="宋体"/>
          <w:sz w:val="24"/>
          <w:szCs w:val="24"/>
          <w:highlight w:val="none"/>
          <w:u w:val="none"/>
          <w:lang w:eastAsia="zh-CN"/>
        </w:rPr>
        <w:t>霍城县惠远镇河巷村2025年农村电力设施建设项目</w:t>
      </w:r>
      <w:r>
        <w:rPr>
          <w:rFonts w:hint="eastAsia" w:ascii="宋体" w:hAnsi="宋体" w:cs="宋体"/>
          <w:sz w:val="24"/>
          <w:szCs w:val="24"/>
          <w:highlight w:val="none"/>
          <w:lang w:val="en-US" w:eastAsia="zh-CN"/>
        </w:rPr>
        <w:t xml:space="preserve">  </w:t>
      </w:r>
    </w:p>
    <w:p w14:paraId="5B8812D7">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宋体" w:hAnsi="宋体" w:cs="宋体"/>
          <w:sz w:val="24"/>
          <w:szCs w:val="24"/>
          <w:highlight w:val="none"/>
          <w:lang w:val="en-US" w:eastAsia="zh-CN"/>
        </w:rPr>
      </w:pPr>
      <w:r>
        <w:rPr>
          <w:rFonts w:hint="eastAsia" w:ascii="宋体" w:hAnsi="宋体" w:eastAsia="宋体" w:cs="宋体"/>
          <w:sz w:val="24"/>
          <w:szCs w:val="24"/>
          <w:highlight w:val="none"/>
          <w:lang w:val="en-US" w:eastAsia="zh-CN"/>
        </w:rPr>
        <w:t>采购方式：</w:t>
      </w:r>
      <w:r>
        <w:rPr>
          <w:rFonts w:hint="eastAsia" w:ascii="宋体" w:hAnsi="宋体" w:cs="宋体"/>
          <w:sz w:val="24"/>
          <w:szCs w:val="24"/>
          <w:highlight w:val="none"/>
          <w:lang w:val="en-US" w:eastAsia="zh-CN"/>
        </w:rPr>
        <w:t>竞争性磋商</w:t>
      </w:r>
    </w:p>
    <w:p w14:paraId="715C4D14">
      <w:pPr>
        <w:pStyle w:val="28"/>
        <w:ind w:left="0" w:leftChars="0" w:firstLine="240" w:firstLineChars="100"/>
        <w:rPr>
          <w:rFonts w:hint="default" w:ascii="宋体" w:hAnsi="宋体" w:cs="宋体"/>
          <w:kern w:val="2"/>
          <w:sz w:val="24"/>
          <w:szCs w:val="24"/>
          <w:highlight w:val="none"/>
          <w:u w:val="none"/>
          <w:lang w:val="en-US" w:eastAsia="zh-CN" w:bidi="ar-SA"/>
        </w:rPr>
      </w:pPr>
      <w:r>
        <w:rPr>
          <w:rFonts w:hint="eastAsia" w:ascii="宋体" w:hAnsi="宋体" w:eastAsia="宋体" w:cs="宋体"/>
          <w:kern w:val="2"/>
          <w:sz w:val="24"/>
          <w:szCs w:val="24"/>
          <w:highlight w:val="none"/>
          <w:u w:val="none"/>
          <w:lang w:val="en-US" w:eastAsia="zh-CN" w:bidi="ar-SA"/>
        </w:rPr>
        <w:t>预算金额（万元）：</w:t>
      </w:r>
      <w:r>
        <w:rPr>
          <w:rFonts w:hint="eastAsia" w:ascii="宋体" w:hAnsi="宋体" w:cs="宋体"/>
          <w:kern w:val="2"/>
          <w:sz w:val="24"/>
          <w:szCs w:val="24"/>
          <w:highlight w:val="none"/>
          <w:u w:val="none"/>
          <w:lang w:val="en-US" w:eastAsia="zh-CN" w:bidi="ar-SA"/>
        </w:rPr>
        <w:t>279</w:t>
      </w:r>
    </w:p>
    <w:p w14:paraId="6B4F8451">
      <w:pPr>
        <w:pStyle w:val="28"/>
        <w:ind w:left="0" w:leftChars="0" w:firstLine="240" w:firstLineChars="100"/>
        <w:rPr>
          <w:rFonts w:hint="default" w:ascii="宋体" w:hAnsi="宋体" w:eastAsia="宋体" w:cs="宋体"/>
          <w:kern w:val="2"/>
          <w:sz w:val="24"/>
          <w:szCs w:val="24"/>
          <w:highlight w:val="none"/>
          <w:u w:val="none"/>
          <w:lang w:val="en-US" w:eastAsia="zh-CN" w:bidi="ar-SA"/>
        </w:rPr>
      </w:pPr>
      <w:r>
        <w:rPr>
          <w:rFonts w:hint="eastAsia" w:ascii="宋体" w:hAnsi="宋体" w:eastAsia="宋体" w:cs="宋体"/>
          <w:kern w:val="2"/>
          <w:sz w:val="24"/>
          <w:szCs w:val="24"/>
          <w:highlight w:val="none"/>
          <w:u w:val="none"/>
          <w:lang w:val="en-US" w:eastAsia="zh-CN" w:bidi="ar-SA"/>
        </w:rPr>
        <w:t>招标控制价(元）：</w:t>
      </w:r>
      <w:r>
        <w:rPr>
          <w:rFonts w:hint="eastAsia" w:ascii="宋体" w:hAnsi="宋体" w:cs="宋体"/>
          <w:kern w:val="2"/>
          <w:sz w:val="24"/>
          <w:szCs w:val="24"/>
          <w:highlight w:val="none"/>
          <w:u w:val="none"/>
          <w:lang w:val="en-US" w:eastAsia="zh-CN" w:bidi="ar-SA"/>
        </w:rPr>
        <w:t>2666677.89</w:t>
      </w:r>
    </w:p>
    <w:p w14:paraId="3F6B41E5">
      <w:pPr>
        <w:pageBreakBefore w:val="0"/>
        <w:widowControl w:val="0"/>
        <w:kinsoku/>
        <w:wordWrap/>
        <w:overflowPunct/>
        <w:topLinePunct w:val="0"/>
        <w:autoSpaceDE/>
        <w:autoSpaceDN/>
        <w:bidi w:val="0"/>
        <w:adjustRightInd/>
        <w:snapToGrid/>
        <w:spacing w:line="360" w:lineRule="exact"/>
        <w:ind w:left="239" w:leftChars="114" w:firstLine="0" w:firstLineChars="0"/>
        <w:textAlignment w:val="auto"/>
        <w:rPr>
          <w:rFonts w:hint="eastAsia" w:ascii="宋体" w:hAnsi="宋体" w:cs="宋体"/>
          <w:kern w:val="2"/>
          <w:sz w:val="24"/>
          <w:szCs w:val="24"/>
          <w:highlight w:val="none"/>
          <w:u w:val="none"/>
          <w:lang w:val="en-US" w:eastAsia="zh-CN" w:bidi="ar-SA"/>
        </w:rPr>
      </w:pPr>
      <w:r>
        <w:rPr>
          <w:rFonts w:hint="eastAsia" w:ascii="宋体" w:hAnsi="宋体" w:eastAsia="宋体" w:cs="宋体"/>
          <w:sz w:val="24"/>
          <w:szCs w:val="24"/>
          <w:highlight w:val="none"/>
          <w:lang w:val="en-US" w:eastAsia="zh-CN"/>
        </w:rPr>
        <w:t>采购需求</w:t>
      </w:r>
      <w:r>
        <w:rPr>
          <w:rFonts w:hint="eastAsia" w:ascii="宋体" w:hAnsi="宋体" w:cs="宋体"/>
          <w:sz w:val="24"/>
          <w:szCs w:val="24"/>
          <w:highlight w:val="none"/>
          <w:lang w:val="en-US" w:eastAsia="zh-CN"/>
        </w:rPr>
        <w:t>：</w:t>
      </w:r>
      <w:r>
        <w:rPr>
          <w:rFonts w:hint="eastAsia" w:ascii="宋体" w:hAnsi="宋体" w:cs="宋体"/>
          <w:kern w:val="2"/>
          <w:sz w:val="24"/>
          <w:szCs w:val="24"/>
          <w:highlight w:val="none"/>
          <w:u w:val="none"/>
          <w:lang w:val="en-US" w:eastAsia="zh-CN" w:bidi="ar-SA"/>
        </w:rPr>
        <w:t>弱电入地1650米，强电改造1800米，并配备电力电缆等附属设施。</w:t>
      </w:r>
    </w:p>
    <w:p w14:paraId="1B1CA050">
      <w:pPr>
        <w:keepNext w:val="0"/>
        <w:keepLines w:val="0"/>
        <w:pageBreakBefore w:val="0"/>
        <w:widowControl/>
        <w:kinsoku/>
        <w:wordWrap/>
        <w:overflowPunct/>
        <w:topLinePunct w:val="0"/>
        <w:autoSpaceDE/>
        <w:autoSpaceDN/>
        <w:bidi w:val="0"/>
        <w:adjustRightInd/>
        <w:snapToGrid/>
        <w:spacing w:before="40" w:after="40" w:line="360" w:lineRule="atLeast"/>
        <w:ind w:left="239" w:leftChars="114" w:right="0" w:rightChars="0" w:firstLine="0" w:firstLineChars="0"/>
        <w:textAlignment w:val="auto"/>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kern w:val="2"/>
          <w:sz w:val="24"/>
          <w:szCs w:val="24"/>
          <w:highlight w:val="none"/>
          <w:lang w:val="en-US" w:eastAsia="zh-CN" w:bidi="ar-SA"/>
        </w:rPr>
        <w:t>计划施工日期</w:t>
      </w:r>
      <w:r>
        <w:rPr>
          <w:rFonts w:hint="eastAsia" w:ascii="宋体" w:hAnsi="宋体" w:cs="宋体"/>
          <w:kern w:val="2"/>
          <w:sz w:val="24"/>
          <w:szCs w:val="24"/>
          <w:highlight w:val="none"/>
          <w:lang w:val="en-US" w:eastAsia="zh-CN" w:bidi="ar-SA"/>
        </w:rPr>
        <w:t>：</w:t>
      </w:r>
      <w:r>
        <w:rPr>
          <w:rFonts w:hint="eastAsia" w:ascii="宋体" w:hAnsi="宋体" w:cs="宋体"/>
          <w:color w:val="000000" w:themeColor="text1"/>
          <w:sz w:val="24"/>
          <w:szCs w:val="24"/>
          <w:highlight w:val="none"/>
          <w:lang w:val="en-US" w:eastAsia="zh-CN"/>
          <w14:textFill>
            <w14:solidFill>
              <w14:schemeClr w14:val="tx1"/>
            </w14:solidFill>
          </w14:textFill>
        </w:rPr>
        <w:t>计划开工日期2025年8月10日，计划竣工日期2025年10月10日，60天完工.</w:t>
      </w:r>
    </w:p>
    <w:p w14:paraId="6CD30AA6">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本项目不接受联合体投标。 </w:t>
      </w:r>
    </w:p>
    <w:p w14:paraId="5CF9324F">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
          <w:bCs/>
          <w:sz w:val="24"/>
          <w:szCs w:val="24"/>
          <w:highlight w:val="none"/>
          <w:lang w:val="en-US" w:eastAsia="zh-CN"/>
        </w:rPr>
      </w:pPr>
      <w:bookmarkStart w:id="6" w:name="_Toc28359080"/>
      <w:bookmarkStart w:id="7" w:name="_Toc28359003"/>
      <w:bookmarkStart w:id="8" w:name="_Toc35393791"/>
      <w:bookmarkStart w:id="9" w:name="_Toc35393622"/>
      <w:r>
        <w:rPr>
          <w:rFonts w:hint="eastAsia" w:ascii="宋体" w:hAnsi="宋体" w:eastAsia="宋体" w:cs="宋体"/>
          <w:b/>
          <w:bCs/>
          <w:sz w:val="24"/>
          <w:szCs w:val="24"/>
          <w:highlight w:val="none"/>
          <w:lang w:val="en-US" w:eastAsia="zh-CN"/>
        </w:rPr>
        <w:t>二、采购项目需要落实的政府采购政策：</w:t>
      </w:r>
    </w:p>
    <w:p w14:paraId="5E1FA60A">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（1）采购政策政府采购应当优先采购本国货物、工程和服务，并执行节能产品、环境标志产品、中小企业、残疾人福利性单位、监狱企业等适宜本项目的政府采购政策。</w:t>
      </w:r>
    </w:p>
    <w:p w14:paraId="5CFBFA3F">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（2）政策依据 </w:t>
      </w:r>
      <w:r>
        <w:rPr>
          <w:rFonts w:hint="eastAsia" w:ascii="宋体" w:hAnsi="宋体" w:eastAsia="宋体" w:cs="宋体"/>
          <w:sz w:val="24"/>
          <w:szCs w:val="24"/>
          <w:highlight w:val="none"/>
          <w:lang w:val="en-US" w:eastAsia="zh-CN"/>
        </w:rPr>
        <w:tab/>
      </w:r>
    </w:p>
    <w:p w14:paraId="1F0CD2F4">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1）财政部、国家发展改革委、生态环境部、市场监管总局《关于调整优化节能产品、环境标志产品政府采购执行机制的通知》（财库[2019]9号文）；</w:t>
      </w:r>
    </w:p>
    <w:p w14:paraId="1D49C9AF">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2）财政部、生态环境部《关于印发环境标志产品政府采购品目清单的通知》（财库[2019]18号文）；</w:t>
      </w:r>
    </w:p>
    <w:p w14:paraId="259351CB">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3）财政部、发展改革委《关于印发节能产品政府采购品目清单的通知》（财库[2019]19号文）；</w:t>
      </w:r>
    </w:p>
    <w:p w14:paraId="6165B1E2">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4）市场监管总局《市场监管总局关于发布参与实施政府采购节能产品、环境标志产品认证机构名录的公告》（2019年第16号）；</w:t>
      </w:r>
    </w:p>
    <w:p w14:paraId="25BA3698">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5）关于印发《政府采购促进中小企业发展管理办法》的通知财库(〔2020〕46号)；</w:t>
      </w:r>
    </w:p>
    <w:p w14:paraId="62159744">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6）财政部、民政部、中国残疾人联合会《关于促进残疾人就业政府采购政策的通知》（财库[2017]141号）；</w:t>
      </w:r>
    </w:p>
    <w:p w14:paraId="571BC89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7）财政部、司法部《关于政府采购支持监狱企业发展有关问题的通知》（财库[2014]68号文）。</w:t>
      </w:r>
    </w:p>
    <w:p w14:paraId="63BB76A6">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8)根据工业和信息化部、国家统计局、国家发展改革委、财政部《关于印发中小企业划型标准规定的通知》（工信部联企业[2011]300号）</w:t>
      </w:r>
    </w:p>
    <w:p w14:paraId="35E58CD8">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eastAsia="zh-CN"/>
        </w:rPr>
        <w:t>三、投标人的</w:t>
      </w:r>
      <w:r>
        <w:rPr>
          <w:rFonts w:hint="eastAsia" w:ascii="宋体" w:hAnsi="宋体" w:eastAsia="宋体" w:cs="宋体"/>
          <w:b/>
          <w:bCs/>
          <w:sz w:val="24"/>
          <w:szCs w:val="24"/>
          <w:highlight w:val="none"/>
        </w:rPr>
        <w:t>资格要求：</w:t>
      </w:r>
      <w:bookmarkEnd w:id="6"/>
      <w:bookmarkEnd w:id="7"/>
      <w:bookmarkEnd w:id="8"/>
      <w:bookmarkEnd w:id="9"/>
    </w:p>
    <w:p w14:paraId="547EDA24">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highlight w:val="none"/>
          <w:lang w:val="en-US" w:eastAsia="zh-CN"/>
        </w:rPr>
      </w:pPr>
      <w:bookmarkStart w:id="10" w:name="_Toc28359081"/>
      <w:bookmarkStart w:id="11" w:name="_Toc35393623"/>
      <w:bookmarkStart w:id="12" w:name="_Toc35393792"/>
      <w:bookmarkStart w:id="13" w:name="_Toc28359004"/>
      <w:r>
        <w:rPr>
          <w:rFonts w:hint="eastAsia" w:ascii="宋体" w:hAnsi="宋体" w:eastAsia="宋体" w:cs="宋体"/>
          <w:sz w:val="24"/>
          <w:szCs w:val="24"/>
          <w:highlight w:val="none"/>
          <w:lang w:val="en-US" w:eastAsia="zh-CN"/>
        </w:rPr>
        <w:t>1.满足《中华人民共和国政府采购法》第二十二条规定</w:t>
      </w:r>
    </w:p>
    <w:p w14:paraId="119BBD21">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（1）提供营业执照原件扫描上传；</w:t>
      </w:r>
    </w:p>
    <w:p w14:paraId="43EC31D3">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（2）法人（负责人）提供法定代表人身份证明，或委托代理人提供授权委托书；</w:t>
      </w:r>
    </w:p>
    <w:p w14:paraId="5CE3333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（3）提供2024年度财务审计报告或近六个月银行资信证明（成立不满一年不需提供）；</w:t>
      </w:r>
    </w:p>
    <w:p w14:paraId="57CF086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（4）依法缴纳税收和社会保障资金的相关材料（提供投标文件截止时间前一年内至少一个月依法缴纳税收及缴纳社会保障资金的证明材料。投标人依法享受缓缴、免缴税收、社会保障资金的提供证明材料。）；</w:t>
      </w:r>
    </w:p>
    <w:p w14:paraId="5909A130">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（5）具备履行合同所必需的设备和专业技术能力的承诺函；</w:t>
      </w:r>
    </w:p>
    <w:p w14:paraId="7E637B00">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（6）三年内在经营活动中没有重大违法记录，并提供无重大违法记录声明书；</w:t>
      </w:r>
    </w:p>
    <w:p w14:paraId="2B2F06E1">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（7）法律、行政法规规定的其他条件。</w:t>
      </w:r>
    </w:p>
    <w:p w14:paraId="53DCFF32">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sz w:val="24"/>
          <w:szCs w:val="24"/>
          <w:highlight w:val="none"/>
          <w:lang w:val="en-US" w:eastAsia="zh-CN"/>
        </w:rPr>
        <w:t>（8</w:t>
      </w:r>
      <w:r>
        <w:rPr>
          <w:rFonts w:hint="eastAsia" w:ascii="宋体" w:hAnsi="宋体" w:eastAsia="宋体" w:cs="宋体"/>
          <w:color w:val="000000" w:themeColor="text1"/>
          <w:sz w:val="24"/>
          <w:szCs w:val="24"/>
          <w:highlight w:val="none"/>
          <w:lang w:val="en-US" w:eastAsia="zh-CN"/>
          <w14:textFill>
            <w14:solidFill>
              <w14:schemeClr w14:val="tx1"/>
            </w14:solidFill>
          </w14:textFill>
        </w:rPr>
        <w:t>）特定资质：</w:t>
      </w:r>
      <w:bookmarkStart w:id="14" w:name="OLE_LINK4"/>
      <w:r>
        <w:rPr>
          <w:rFonts w:hint="eastAsia" w:ascii="宋体" w:hAnsi="宋体" w:cs="宋体"/>
          <w:color w:val="000000" w:themeColor="text1"/>
          <w:sz w:val="24"/>
          <w:szCs w:val="24"/>
          <w:highlight w:val="none"/>
          <w:lang w:val="en-US" w:eastAsia="zh-CN"/>
          <w14:textFill>
            <w14:solidFill>
              <w14:schemeClr w14:val="tx1"/>
            </w14:solidFill>
          </w14:textFill>
        </w:rPr>
        <w:t>投标人具备电力工程施工总承包二级（含二级）以上资质，拟派负责本项目人员需具备注册建造师证（二级及以上）的专业技术人员，安全生产许可证。</w:t>
      </w:r>
    </w:p>
    <w:bookmarkEnd w:id="14"/>
    <w:p w14:paraId="16B98141">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2.提供在“信用中国” (www.creditchina.gov.cn ) 和中国政府采购网 (www.ccgp.gov.cn) 网站上未被列入失信被执行人、重大税收违法案件当 事人名单以及政府采购严重违法失信行为记录名单的查询截图或网页打印件；</w:t>
      </w:r>
    </w:p>
    <w:p w14:paraId="05F559AF">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3.本项目不接受联合体投标，分公司参与投标需提供总公司授权。</w:t>
      </w:r>
    </w:p>
    <w:p w14:paraId="63447585">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710A6277">
      <w:pPr>
        <w:keepNext w:val="0"/>
        <w:keepLines w:val="0"/>
        <w:pageBreakBefore w:val="0"/>
        <w:numPr>
          <w:ilvl w:val="0"/>
          <w:numId w:val="0"/>
        </w:numPr>
        <w:tabs>
          <w:tab w:val="left" w:pos="4980"/>
          <w:tab w:val="right" w:pos="8312"/>
        </w:tabs>
        <w:kinsoku/>
        <w:wordWrap/>
        <w:overflowPunct/>
        <w:topLinePunct w:val="0"/>
        <w:autoSpaceDE/>
        <w:autoSpaceDN/>
        <w:bidi w:val="0"/>
        <w:adjustRightInd/>
        <w:snapToGrid/>
        <w:spacing w:line="360" w:lineRule="exact"/>
        <w:jc w:val="left"/>
        <w:textAlignment w:val="auto"/>
        <w:rPr>
          <w:rFonts w:hint="eastAsia" w:ascii="宋体" w:hAnsi="宋体" w:eastAsia="宋体" w:cs="宋体"/>
          <w:b/>
          <w:bCs w:val="0"/>
          <w:i w:val="0"/>
          <w:iCs w:val="0"/>
          <w:sz w:val="24"/>
          <w:szCs w:val="24"/>
          <w:highlight w:val="none"/>
          <w:lang w:eastAsia="zh-CN"/>
        </w:rPr>
      </w:pPr>
      <w:r>
        <w:rPr>
          <w:rFonts w:hint="eastAsia" w:ascii="宋体" w:hAnsi="宋体" w:cs="宋体"/>
          <w:b/>
          <w:bCs w:val="0"/>
          <w:i w:val="0"/>
          <w:iCs w:val="0"/>
          <w:sz w:val="24"/>
          <w:szCs w:val="24"/>
          <w:highlight w:val="none"/>
          <w:lang w:eastAsia="zh-CN"/>
        </w:rPr>
        <w:t>四</w:t>
      </w:r>
      <w:r>
        <w:rPr>
          <w:rFonts w:hint="eastAsia" w:ascii="宋体" w:hAnsi="宋体" w:eastAsia="宋体" w:cs="宋体"/>
          <w:b/>
          <w:bCs w:val="0"/>
          <w:i w:val="0"/>
          <w:iCs w:val="0"/>
          <w:sz w:val="24"/>
          <w:szCs w:val="24"/>
          <w:highlight w:val="none"/>
        </w:rPr>
        <w:t>、获取</w:t>
      </w:r>
      <w:bookmarkEnd w:id="10"/>
      <w:bookmarkEnd w:id="11"/>
      <w:bookmarkEnd w:id="12"/>
      <w:bookmarkEnd w:id="13"/>
      <w:r>
        <w:rPr>
          <w:rFonts w:hint="eastAsia" w:ascii="宋体" w:hAnsi="宋体" w:eastAsia="宋体" w:cs="宋体"/>
          <w:b/>
          <w:bCs w:val="0"/>
          <w:i w:val="0"/>
          <w:iCs w:val="0"/>
          <w:sz w:val="24"/>
          <w:szCs w:val="24"/>
          <w:highlight w:val="none"/>
          <w:lang w:val="en-US" w:eastAsia="zh-CN"/>
        </w:rPr>
        <w:t>采购</w:t>
      </w:r>
      <w:r>
        <w:rPr>
          <w:rFonts w:hint="eastAsia" w:ascii="宋体" w:hAnsi="宋体" w:eastAsia="宋体" w:cs="宋体"/>
          <w:b/>
          <w:bCs w:val="0"/>
          <w:i w:val="0"/>
          <w:iCs w:val="0"/>
          <w:sz w:val="24"/>
          <w:szCs w:val="24"/>
          <w:highlight w:val="none"/>
          <w:lang w:eastAsia="zh-CN"/>
        </w:rPr>
        <w:t>文件</w:t>
      </w:r>
    </w:p>
    <w:p w14:paraId="5EF017B5">
      <w:pPr>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获取</w:t>
      </w:r>
      <w:r>
        <w:rPr>
          <w:rFonts w:hint="eastAsia" w:ascii="宋体" w:hAnsi="宋体" w:eastAsia="宋体" w:cs="宋体"/>
          <w:sz w:val="24"/>
          <w:szCs w:val="24"/>
          <w:highlight w:val="none"/>
          <w:lang w:val="en-US" w:eastAsia="zh-CN"/>
        </w:rPr>
        <w:t>时间：202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年</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21</w:t>
      </w:r>
      <w:r>
        <w:rPr>
          <w:rFonts w:hint="eastAsia" w:ascii="宋体" w:hAnsi="宋体" w:eastAsia="宋体" w:cs="宋体"/>
          <w:sz w:val="24"/>
          <w:szCs w:val="24"/>
          <w:highlight w:val="none"/>
          <w:lang w:val="en-US" w:eastAsia="zh-CN"/>
        </w:rPr>
        <w:t>日至202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年</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25</w:t>
      </w:r>
      <w:r>
        <w:rPr>
          <w:rFonts w:hint="eastAsia" w:ascii="宋体" w:hAnsi="宋体" w:eastAsia="宋体" w:cs="宋体"/>
          <w:sz w:val="24"/>
          <w:szCs w:val="24"/>
          <w:highlight w:val="none"/>
          <w:lang w:val="en-US" w:eastAsia="zh-CN"/>
        </w:rPr>
        <w:t>日，每天上午</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lang w:val="en-US" w:eastAsia="zh-CN"/>
        </w:rPr>
        <w:t>0:00至</w:t>
      </w:r>
      <w:r>
        <w:rPr>
          <w:rFonts w:hint="eastAsia" w:ascii="宋体" w:hAnsi="宋体" w:cs="宋体"/>
          <w:sz w:val="24"/>
          <w:szCs w:val="24"/>
          <w:highlight w:val="none"/>
          <w:lang w:val="en-US" w:eastAsia="zh-CN"/>
        </w:rPr>
        <w:t>12：0</w:t>
      </w:r>
      <w:r>
        <w:rPr>
          <w:rFonts w:hint="eastAsia" w:ascii="宋体" w:hAnsi="宋体" w:eastAsia="宋体" w:cs="宋体"/>
          <w:sz w:val="24"/>
          <w:szCs w:val="24"/>
          <w:highlight w:val="none"/>
          <w:lang w:val="en-US" w:eastAsia="zh-CN"/>
        </w:rPr>
        <w:t>0，下午</w:t>
      </w:r>
      <w:r>
        <w:rPr>
          <w:rFonts w:hint="eastAsia" w:ascii="宋体" w:hAnsi="宋体" w:cs="宋体"/>
          <w:sz w:val="24"/>
          <w:szCs w:val="24"/>
          <w:highlight w:val="none"/>
          <w:lang w:val="en-US" w:eastAsia="zh-CN"/>
        </w:rPr>
        <w:t>12</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00</w:t>
      </w:r>
      <w:r>
        <w:rPr>
          <w:rFonts w:hint="eastAsia" w:ascii="宋体" w:hAnsi="宋体" w:eastAsia="宋体" w:cs="宋体"/>
          <w:sz w:val="24"/>
          <w:szCs w:val="24"/>
          <w:highlight w:val="none"/>
          <w:lang w:val="en-US" w:eastAsia="zh-CN"/>
        </w:rPr>
        <w:t>至2</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59</w:t>
      </w:r>
      <w:r>
        <w:rPr>
          <w:rFonts w:hint="eastAsia" w:ascii="宋体" w:hAnsi="宋体" w:eastAsia="宋体" w:cs="宋体"/>
          <w:sz w:val="24"/>
          <w:szCs w:val="24"/>
          <w:highlight w:val="none"/>
          <w:lang w:val="en-US" w:eastAsia="zh-CN"/>
        </w:rPr>
        <w:t>（北京时间）</w:t>
      </w:r>
    </w:p>
    <w:p w14:paraId="357C4DE9">
      <w:pPr>
        <w:keepNext w:val="0"/>
        <w:keepLines w:val="0"/>
        <w:pageBreakBefore w:val="0"/>
        <w:widowControl/>
        <w:kinsoku/>
        <w:wordWrap/>
        <w:overflowPunct/>
        <w:topLinePunct w:val="0"/>
        <w:autoSpaceDE/>
        <w:autoSpaceDN/>
        <w:bidi w:val="0"/>
        <w:adjustRightInd/>
        <w:snapToGrid/>
        <w:spacing w:before="40" w:after="40" w:line="360" w:lineRule="atLeast"/>
        <w:ind w:left="0" w:leftChars="0" w:right="0" w:rightChars="0" w:firstLine="240" w:firstLineChars="100"/>
        <w:textAlignment w:val="auto"/>
        <w:rPr>
          <w:rFonts w:hint="eastAsia" w:ascii="宋体" w:hAnsi="宋体" w:eastAsia="宋体" w:cs="宋体"/>
          <w:kern w:val="2"/>
          <w:sz w:val="24"/>
          <w:szCs w:val="24"/>
          <w:highlight w:val="none"/>
          <w:lang w:val="en-US" w:eastAsia="zh-CN" w:bidi="ar-SA"/>
        </w:rPr>
      </w:pPr>
      <w:bookmarkStart w:id="15" w:name="_Toc28359082"/>
      <w:bookmarkStart w:id="16" w:name="_Toc28359005"/>
      <w:bookmarkStart w:id="17" w:name="_Toc35393624"/>
      <w:bookmarkStart w:id="18" w:name="_Toc35393793"/>
      <w:r>
        <w:rPr>
          <w:rFonts w:hint="eastAsia" w:ascii="宋体" w:hAnsi="宋体" w:eastAsia="宋体" w:cs="宋体"/>
          <w:b w:val="0"/>
          <w:bCs/>
          <w:i w:val="0"/>
          <w:iCs w:val="0"/>
          <w:sz w:val="24"/>
          <w:szCs w:val="24"/>
          <w:highlight w:val="none"/>
        </w:rPr>
        <w:t>地点：</w:t>
      </w:r>
      <w:r>
        <w:rPr>
          <w:rFonts w:hint="eastAsia" w:ascii="宋体" w:hAnsi="宋体" w:eastAsia="宋体" w:cs="宋体"/>
          <w:kern w:val="2"/>
          <w:sz w:val="24"/>
          <w:szCs w:val="24"/>
          <w:highlight w:val="none"/>
          <w:lang w:val="en-US" w:eastAsia="zh-CN" w:bidi="ar-SA"/>
        </w:rPr>
        <w:t>政采云平台线上获取</w:t>
      </w:r>
    </w:p>
    <w:p w14:paraId="447F9A1F">
      <w:pPr>
        <w:keepNext w:val="0"/>
        <w:keepLines w:val="0"/>
        <w:pageBreakBefore w:val="0"/>
        <w:widowControl/>
        <w:kinsoku/>
        <w:wordWrap/>
        <w:overflowPunct/>
        <w:topLinePunct w:val="0"/>
        <w:autoSpaceDE/>
        <w:autoSpaceDN/>
        <w:bidi w:val="0"/>
        <w:adjustRightInd/>
        <w:snapToGrid/>
        <w:spacing w:before="40" w:after="40" w:line="360" w:lineRule="atLeast"/>
        <w:ind w:left="0" w:leftChars="0" w:right="0" w:rightChars="0" w:firstLine="240" w:firstLineChars="1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方式：</w:t>
      </w:r>
      <w:r>
        <w:rPr>
          <w:rFonts w:hint="eastAsia" w:ascii="宋体" w:hAnsi="宋体" w:cs="宋体"/>
          <w:kern w:val="2"/>
          <w:sz w:val="24"/>
          <w:szCs w:val="24"/>
          <w:highlight w:val="none"/>
          <w:lang w:val="en-US" w:eastAsia="zh-CN" w:bidi="ar-SA"/>
        </w:rPr>
        <w:t>投标人</w:t>
      </w:r>
      <w:r>
        <w:rPr>
          <w:rFonts w:hint="eastAsia" w:ascii="宋体" w:hAnsi="宋体" w:eastAsia="宋体" w:cs="宋体"/>
          <w:kern w:val="2"/>
          <w:sz w:val="24"/>
          <w:szCs w:val="24"/>
          <w:highlight w:val="none"/>
          <w:lang w:val="en-US" w:eastAsia="zh-CN" w:bidi="ar-SA"/>
        </w:rPr>
        <w:t>登陆政采云平台http://www.zcygov.cn/，在线申请获取采购文件（登录政府采购云平台 → 项目采购 → 获取采购文件 → 申请，审核通过后可下载采购文件，如有操作性问题，可与政采云在线客服进行咨询，咨询电话：400-881-7190，95763）。</w:t>
      </w:r>
    </w:p>
    <w:p w14:paraId="35D486AC">
      <w:pPr>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bCs w:val="0"/>
          <w:i w:val="0"/>
          <w:iCs w:val="0"/>
          <w:sz w:val="24"/>
          <w:szCs w:val="24"/>
          <w:highlight w:val="none"/>
        </w:rPr>
      </w:pPr>
      <w:r>
        <w:rPr>
          <w:rFonts w:hint="eastAsia" w:ascii="宋体" w:hAnsi="宋体" w:cs="宋体"/>
          <w:b/>
          <w:bCs w:val="0"/>
          <w:i w:val="0"/>
          <w:iCs w:val="0"/>
          <w:sz w:val="24"/>
          <w:szCs w:val="24"/>
          <w:highlight w:val="none"/>
          <w:lang w:eastAsia="zh-CN"/>
        </w:rPr>
        <w:t>五</w:t>
      </w:r>
      <w:r>
        <w:rPr>
          <w:rFonts w:hint="eastAsia" w:ascii="宋体" w:hAnsi="宋体" w:eastAsia="宋体" w:cs="宋体"/>
          <w:b/>
          <w:bCs w:val="0"/>
          <w:i w:val="0"/>
          <w:iCs w:val="0"/>
          <w:sz w:val="24"/>
          <w:szCs w:val="24"/>
          <w:highlight w:val="none"/>
        </w:rPr>
        <w:t>、响应文件提交</w:t>
      </w:r>
    </w:p>
    <w:p w14:paraId="59801BE1">
      <w:pPr>
        <w:keepNext w:val="0"/>
        <w:keepLines w:val="0"/>
        <w:pageBreakBefore w:val="0"/>
        <w:widowControl/>
        <w:kinsoku/>
        <w:wordWrap/>
        <w:overflowPunct/>
        <w:topLinePunct w:val="0"/>
        <w:autoSpaceDE/>
        <w:autoSpaceDN/>
        <w:bidi w:val="0"/>
        <w:adjustRightInd/>
        <w:snapToGrid/>
        <w:spacing w:before="40" w:after="40" w:line="360" w:lineRule="atLeast"/>
        <w:ind w:left="0" w:leftChars="0" w:right="0" w:rightChars="0" w:firstLine="240" w:firstLineChars="100"/>
        <w:textAlignment w:val="auto"/>
        <w:rPr>
          <w:rFonts w:hint="eastAsia"/>
          <w:lang w:val="en-US" w:eastAsia="zh-CN"/>
        </w:rPr>
      </w:pPr>
      <w:r>
        <w:rPr>
          <w:rFonts w:hint="default" w:ascii="宋体" w:hAnsi="宋体" w:eastAsia="宋体" w:cs="宋体"/>
          <w:kern w:val="2"/>
          <w:sz w:val="24"/>
          <w:szCs w:val="24"/>
          <w:highlight w:val="none"/>
          <w:lang w:val="en-US" w:eastAsia="zh-CN" w:bidi="ar-SA"/>
        </w:rPr>
        <w:t>截止时间：</w:t>
      </w:r>
      <w:r>
        <w:rPr>
          <w:rFonts w:hint="eastAsia" w:ascii="宋体" w:hAnsi="宋体" w:eastAsia="宋体" w:cs="宋体"/>
          <w:kern w:val="2"/>
          <w:sz w:val="24"/>
          <w:szCs w:val="24"/>
          <w:highlight w:val="none"/>
          <w:lang w:val="en-US" w:eastAsia="zh-CN" w:bidi="ar-SA"/>
        </w:rPr>
        <w:t>投标人应于</w:t>
      </w:r>
      <w:r>
        <w:rPr>
          <w:rFonts w:hint="eastAsia" w:ascii="宋体" w:hAnsi="宋体" w:cs="宋体"/>
          <w:kern w:val="2"/>
          <w:sz w:val="24"/>
          <w:szCs w:val="24"/>
          <w:highlight w:val="none"/>
          <w:lang w:val="en-US" w:eastAsia="zh-CN" w:bidi="ar-SA"/>
        </w:rPr>
        <w:t>2025年8月1日，12：00整</w:t>
      </w:r>
      <w:r>
        <w:rPr>
          <w:rFonts w:hint="eastAsia" w:ascii="宋体" w:hAnsi="宋体" w:eastAsia="宋体" w:cs="宋体"/>
          <w:kern w:val="2"/>
          <w:sz w:val="24"/>
          <w:szCs w:val="24"/>
          <w:highlight w:val="none"/>
          <w:lang w:val="en-US" w:eastAsia="zh-CN" w:bidi="ar-SA"/>
        </w:rPr>
        <w:t>之前将电子投标文件上传到“政采云”平台。应按照本项目采购文件和政采云平台的要求编制、加密传输投标文件。</w:t>
      </w:r>
      <w:r>
        <w:rPr>
          <w:rFonts w:hint="eastAsia" w:ascii="宋体" w:hAnsi="宋体" w:cs="宋体"/>
          <w:kern w:val="2"/>
          <w:sz w:val="24"/>
          <w:szCs w:val="24"/>
          <w:highlight w:val="none"/>
          <w:lang w:val="en-US" w:eastAsia="zh-CN" w:bidi="ar-SA"/>
        </w:rPr>
        <w:t>投标人</w:t>
      </w:r>
      <w:r>
        <w:rPr>
          <w:rFonts w:hint="eastAsia" w:ascii="宋体" w:hAnsi="宋体" w:eastAsia="宋体" w:cs="宋体"/>
          <w:kern w:val="2"/>
          <w:sz w:val="24"/>
          <w:szCs w:val="24"/>
          <w:highlight w:val="none"/>
          <w:lang w:val="en-US" w:eastAsia="zh-CN" w:bidi="ar-SA"/>
        </w:rPr>
        <w:t>在使用系统进行投标的过程中遇到涉及平台使用的任何问题，</w:t>
      </w:r>
      <w:r>
        <w:rPr>
          <w:rFonts w:hint="default" w:ascii="宋体" w:hAnsi="宋体" w:eastAsia="宋体" w:cs="宋体"/>
          <w:kern w:val="2"/>
          <w:sz w:val="24"/>
          <w:szCs w:val="24"/>
          <w:highlight w:val="none"/>
          <w:lang w:val="en-US" w:eastAsia="zh-CN" w:bidi="ar-SA"/>
        </w:rPr>
        <w:t>可通过</w:t>
      </w:r>
      <w:r>
        <w:rPr>
          <w:rFonts w:hint="eastAsia" w:ascii="宋体" w:hAnsi="宋体" w:eastAsia="宋体" w:cs="宋体"/>
          <w:kern w:val="2"/>
          <w:sz w:val="24"/>
          <w:szCs w:val="24"/>
          <w:highlight w:val="none"/>
          <w:lang w:val="en-US" w:eastAsia="zh-CN" w:bidi="ar-SA"/>
        </w:rPr>
        <w:t>政采云平台自助查询、</w:t>
      </w:r>
      <w:r>
        <w:rPr>
          <w:rFonts w:hint="default" w:ascii="宋体" w:hAnsi="宋体" w:eastAsia="宋体" w:cs="宋体"/>
          <w:kern w:val="2"/>
          <w:sz w:val="24"/>
          <w:szCs w:val="24"/>
          <w:highlight w:val="none"/>
          <w:lang w:val="en-US" w:eastAsia="zh-CN" w:bidi="ar-SA"/>
        </w:rPr>
        <w:t>钉钉群及政采云在线客服</w:t>
      </w:r>
      <w:r>
        <w:rPr>
          <w:rFonts w:hint="eastAsia" w:ascii="宋体" w:hAnsi="宋体" w:eastAsia="宋体" w:cs="宋体"/>
          <w:kern w:val="2"/>
          <w:sz w:val="24"/>
          <w:szCs w:val="24"/>
          <w:highlight w:val="none"/>
          <w:lang w:val="en-US" w:eastAsia="zh-CN" w:bidi="ar-SA"/>
        </w:rPr>
        <w:t>、或致电政采云平台技术支持热线咨询，联系方式：400-881-7190,95763。</w:t>
      </w:r>
    </w:p>
    <w:bookmarkEnd w:id="15"/>
    <w:bookmarkEnd w:id="16"/>
    <w:bookmarkEnd w:id="17"/>
    <w:bookmarkEnd w:id="18"/>
    <w:p w14:paraId="006EC37D">
      <w:pPr>
        <w:pageBreakBefore w:val="0"/>
        <w:kinsoku/>
        <w:wordWrap/>
        <w:overflowPunct/>
        <w:topLinePunct w:val="0"/>
        <w:autoSpaceDE/>
        <w:autoSpaceDN/>
        <w:bidi w:val="0"/>
        <w:adjustRightInd/>
        <w:snapToGrid/>
        <w:spacing w:line="360" w:lineRule="exact"/>
        <w:ind w:firstLine="0" w:firstLineChars="0"/>
        <w:textAlignment w:val="auto"/>
        <w:rPr>
          <w:rFonts w:hint="default" w:ascii="宋体" w:hAnsi="宋体" w:eastAsia="宋体" w:cs="宋体"/>
          <w:b/>
          <w:bCs/>
          <w:i w:val="0"/>
          <w:iCs w:val="0"/>
          <w:sz w:val="24"/>
          <w:szCs w:val="24"/>
          <w:highlight w:val="none"/>
        </w:rPr>
      </w:pPr>
      <w:r>
        <w:rPr>
          <w:rFonts w:hint="eastAsia" w:ascii="宋体" w:hAnsi="宋体" w:cs="宋体"/>
          <w:b/>
          <w:bCs/>
          <w:i w:val="0"/>
          <w:iCs w:val="0"/>
          <w:sz w:val="24"/>
          <w:szCs w:val="24"/>
          <w:highlight w:val="none"/>
          <w:lang w:eastAsia="zh-CN"/>
        </w:rPr>
        <w:t>六</w:t>
      </w:r>
      <w:r>
        <w:rPr>
          <w:rFonts w:hint="default" w:ascii="宋体" w:hAnsi="宋体" w:eastAsia="宋体" w:cs="宋体"/>
          <w:b/>
          <w:bCs/>
          <w:i w:val="0"/>
          <w:iCs w:val="0"/>
          <w:sz w:val="24"/>
          <w:szCs w:val="24"/>
          <w:highlight w:val="none"/>
        </w:rPr>
        <w:t>、响应文件开启</w:t>
      </w:r>
    </w:p>
    <w:p w14:paraId="4A8FB6F1">
      <w:pPr>
        <w:pageBreakBefore w:val="0"/>
        <w:kinsoku/>
        <w:wordWrap/>
        <w:overflowPunct/>
        <w:topLinePunct w:val="0"/>
        <w:autoSpaceDE/>
        <w:autoSpaceDN/>
        <w:bidi w:val="0"/>
        <w:adjustRightInd/>
        <w:snapToGrid/>
        <w:spacing w:line="360" w:lineRule="exact"/>
        <w:ind w:firstLine="0" w:firstLineChars="0"/>
        <w:textAlignment w:val="auto"/>
        <w:rPr>
          <w:rFonts w:hint="default" w:ascii="宋体" w:hAnsi="宋体" w:eastAsia="宋体" w:cs="宋体"/>
          <w:kern w:val="2"/>
          <w:sz w:val="24"/>
          <w:szCs w:val="24"/>
          <w:highlight w:val="none"/>
          <w:lang w:val="en-US" w:eastAsia="zh-CN" w:bidi="ar-SA"/>
        </w:rPr>
      </w:pPr>
      <w:r>
        <w:rPr>
          <w:rFonts w:hint="default" w:ascii="宋体" w:hAnsi="宋体" w:eastAsia="宋体" w:cs="宋体"/>
          <w:i w:val="0"/>
          <w:iCs w:val="0"/>
          <w:sz w:val="24"/>
          <w:szCs w:val="24"/>
          <w:highlight w:val="none"/>
        </w:rPr>
        <w:t>开启时间</w:t>
      </w:r>
      <w:r>
        <w:rPr>
          <w:rFonts w:hint="default" w:ascii="宋体" w:hAnsi="宋体" w:eastAsia="宋体" w:cs="宋体"/>
          <w:i w:val="0"/>
          <w:iCs w:val="0"/>
          <w:color w:val="000000" w:themeColor="text1"/>
          <w:sz w:val="24"/>
          <w:szCs w:val="24"/>
          <w:highlight w:val="none"/>
          <w14:textFill>
            <w14:solidFill>
              <w14:schemeClr w14:val="tx1"/>
            </w14:solidFill>
          </w14:textFill>
        </w:rPr>
        <w:t>：</w:t>
      </w:r>
      <w:r>
        <w:rPr>
          <w:rFonts w:hint="eastAsia" w:ascii="宋体" w:hAnsi="宋体" w:cs="宋体"/>
          <w:kern w:val="2"/>
          <w:sz w:val="24"/>
          <w:szCs w:val="24"/>
          <w:highlight w:val="none"/>
          <w:lang w:val="en-US" w:eastAsia="zh-CN" w:bidi="ar-SA"/>
        </w:rPr>
        <w:t>2025年8月1日，12：00整</w:t>
      </w:r>
      <w:r>
        <w:rPr>
          <w:rFonts w:hint="default" w:ascii="宋体" w:hAnsi="宋体" w:eastAsia="宋体" w:cs="宋体"/>
          <w:kern w:val="2"/>
          <w:sz w:val="24"/>
          <w:szCs w:val="24"/>
          <w:highlight w:val="none"/>
          <w:lang w:val="en-US" w:eastAsia="zh-CN" w:bidi="ar-SA"/>
        </w:rPr>
        <w:t>（北京时间）</w:t>
      </w:r>
    </w:p>
    <w:p w14:paraId="311E5542">
      <w:pPr>
        <w:pageBreakBefore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rPr>
        <w:t>开标地点（网址）：</w:t>
      </w:r>
      <w:r>
        <w:rPr>
          <w:rFonts w:hint="default" w:ascii="宋体" w:hAnsi="宋体" w:eastAsia="宋体" w:cs="宋体"/>
          <w:i w:val="0"/>
          <w:iCs w:val="0"/>
          <w:sz w:val="24"/>
          <w:szCs w:val="24"/>
          <w:highlight w:val="none"/>
        </w:rPr>
        <w:fldChar w:fldCharType="begin"/>
      </w:r>
      <w:r>
        <w:rPr>
          <w:rFonts w:hint="default" w:ascii="宋体" w:hAnsi="宋体" w:eastAsia="宋体" w:cs="宋体"/>
          <w:i w:val="0"/>
          <w:iCs w:val="0"/>
          <w:sz w:val="24"/>
          <w:szCs w:val="24"/>
          <w:highlight w:val="none"/>
        </w:rPr>
        <w:instrText xml:space="preserve"> HYPERLINK "https://www.zcygov.cn，投标供应商无需到达评标现场。" </w:instrText>
      </w:r>
      <w:r>
        <w:rPr>
          <w:rFonts w:hint="default"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https://www.zcygov.cn</w:t>
      </w:r>
      <w:r>
        <w:rPr>
          <w:rFonts w:hint="eastAsia" w:ascii="宋体" w:hAnsi="宋体" w:eastAsia="宋体" w:cs="宋体"/>
          <w:i w:val="0"/>
          <w:iCs w:val="0"/>
          <w:sz w:val="24"/>
          <w:szCs w:val="24"/>
          <w:highlight w:val="none"/>
        </w:rPr>
        <w:fldChar w:fldCharType="end"/>
      </w:r>
      <w:r>
        <w:rPr>
          <w:rFonts w:hint="eastAsia" w:ascii="宋体" w:hAnsi="宋体" w:eastAsia="宋体" w:cs="宋体"/>
          <w:i w:val="0"/>
          <w:iCs w:val="0"/>
          <w:sz w:val="24"/>
          <w:szCs w:val="24"/>
          <w:highlight w:val="none"/>
        </w:rPr>
        <w:t>政采云电子开标大厅</w:t>
      </w:r>
    </w:p>
    <w:p w14:paraId="5D6DB726">
      <w:pPr>
        <w:pageBreakBefore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评标时间：电子投标文件解密后</w:t>
      </w:r>
    </w:p>
    <w:p w14:paraId="5E32C1CC">
      <w:pPr>
        <w:pageBreakBefore w:val="0"/>
        <w:kinsoku/>
        <w:wordWrap/>
        <w:overflowPunct/>
        <w:topLinePunct w:val="0"/>
        <w:autoSpaceDE/>
        <w:autoSpaceDN/>
        <w:bidi w:val="0"/>
        <w:adjustRightInd/>
        <w:snapToGrid/>
        <w:spacing w:line="360" w:lineRule="exact"/>
        <w:ind w:firstLine="0" w:firstLineChars="0"/>
        <w:textAlignment w:val="auto"/>
        <w:rPr>
          <w:rFonts w:hint="default" w:ascii="宋体" w:hAnsi="宋体" w:eastAsia="宋体" w:cs="宋体"/>
          <w:i w:val="0"/>
          <w:iCs w:val="0"/>
          <w:sz w:val="24"/>
          <w:szCs w:val="24"/>
          <w:highlight w:val="none"/>
        </w:rPr>
      </w:pPr>
      <w:r>
        <w:rPr>
          <w:rFonts w:hint="eastAsia" w:ascii="宋体" w:hAnsi="宋体" w:eastAsia="宋体" w:cs="宋体"/>
          <w:i w:val="0"/>
          <w:iCs w:val="0"/>
          <w:sz w:val="24"/>
          <w:szCs w:val="24"/>
          <w:highlight w:val="none"/>
          <w:lang w:val="en-US" w:eastAsia="zh-CN"/>
        </w:rPr>
        <w:t>评标地点：霍城县政务服务中心三楼政府采购中心，评审小组到达后开启电子评标，投标人无需到达评标地点。</w:t>
      </w:r>
      <w:r>
        <w:rPr>
          <w:rFonts w:hint="default" w:ascii="宋体" w:hAnsi="宋体" w:eastAsia="宋体" w:cs="宋体"/>
          <w:i w:val="0"/>
          <w:iCs w:val="0"/>
          <w:sz w:val="24"/>
          <w:szCs w:val="24"/>
          <w:highlight w:val="none"/>
        </w:rPr>
        <w:t> </w:t>
      </w:r>
      <w:bookmarkStart w:id="19" w:name="_Toc35393625"/>
      <w:bookmarkStart w:id="20" w:name="_Toc28359007"/>
      <w:bookmarkStart w:id="21" w:name="_Toc28359084"/>
      <w:bookmarkStart w:id="22" w:name="_Toc35393794"/>
    </w:p>
    <w:p w14:paraId="472A86CD">
      <w:pPr>
        <w:pageBreakBefore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
          <w:bCs w:val="0"/>
          <w:i w:val="0"/>
          <w:iCs w:val="0"/>
          <w:sz w:val="24"/>
          <w:szCs w:val="24"/>
          <w:highlight w:val="none"/>
        </w:rPr>
      </w:pPr>
      <w:r>
        <w:rPr>
          <w:rFonts w:hint="eastAsia" w:ascii="宋体" w:hAnsi="宋体" w:cs="宋体"/>
          <w:b/>
          <w:bCs w:val="0"/>
          <w:i w:val="0"/>
          <w:iCs w:val="0"/>
          <w:sz w:val="24"/>
          <w:szCs w:val="24"/>
          <w:highlight w:val="none"/>
          <w:lang w:eastAsia="zh-CN"/>
        </w:rPr>
        <w:t>七</w:t>
      </w:r>
      <w:r>
        <w:rPr>
          <w:rFonts w:hint="eastAsia" w:ascii="宋体" w:hAnsi="宋体" w:eastAsia="宋体" w:cs="宋体"/>
          <w:b/>
          <w:bCs w:val="0"/>
          <w:i w:val="0"/>
          <w:iCs w:val="0"/>
          <w:sz w:val="24"/>
          <w:szCs w:val="24"/>
          <w:highlight w:val="none"/>
        </w:rPr>
        <w:t>、公告期限</w:t>
      </w:r>
      <w:bookmarkEnd w:id="19"/>
      <w:bookmarkEnd w:id="20"/>
      <w:bookmarkEnd w:id="21"/>
      <w:bookmarkEnd w:id="22"/>
    </w:p>
    <w:p w14:paraId="0E603791">
      <w:pPr>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i w:val="0"/>
          <w:iCs w:val="0"/>
          <w:kern w:val="0"/>
          <w:sz w:val="24"/>
          <w:szCs w:val="24"/>
          <w:highlight w:val="none"/>
        </w:rPr>
      </w:pPr>
      <w:r>
        <w:rPr>
          <w:rFonts w:hint="eastAsia" w:ascii="宋体" w:hAnsi="宋体" w:eastAsia="宋体" w:cs="宋体"/>
          <w:i w:val="0"/>
          <w:iCs w:val="0"/>
          <w:kern w:val="0"/>
          <w:sz w:val="24"/>
          <w:szCs w:val="24"/>
          <w:highlight w:val="none"/>
        </w:rPr>
        <w:t>自本公告发布之日起</w:t>
      </w:r>
      <w:r>
        <w:rPr>
          <w:rFonts w:hint="eastAsia" w:ascii="宋体" w:hAnsi="宋体" w:cs="宋体"/>
          <w:i w:val="0"/>
          <w:iCs w:val="0"/>
          <w:kern w:val="0"/>
          <w:sz w:val="24"/>
          <w:szCs w:val="24"/>
          <w:highlight w:val="none"/>
          <w:lang w:val="en-US" w:eastAsia="zh-CN"/>
        </w:rPr>
        <w:t>5</w:t>
      </w:r>
      <w:r>
        <w:rPr>
          <w:rFonts w:hint="eastAsia" w:ascii="宋体" w:hAnsi="宋体" w:eastAsia="宋体" w:cs="宋体"/>
          <w:i w:val="0"/>
          <w:iCs w:val="0"/>
          <w:kern w:val="0"/>
          <w:sz w:val="24"/>
          <w:szCs w:val="24"/>
          <w:highlight w:val="none"/>
        </w:rPr>
        <w:t>个工作日。</w:t>
      </w:r>
    </w:p>
    <w:p w14:paraId="07815580">
      <w:pPr>
        <w:pStyle w:val="3"/>
        <w:pageBreakBefore w:val="0"/>
        <w:numPr>
          <w:ilvl w:val="0"/>
          <w:numId w:val="0"/>
        </w:numPr>
        <w:kinsoku/>
        <w:wordWrap/>
        <w:overflowPunct/>
        <w:topLinePunct w:val="0"/>
        <w:autoSpaceDE/>
        <w:autoSpaceDN/>
        <w:bidi w:val="0"/>
        <w:adjustRightInd/>
        <w:snapToGrid/>
        <w:spacing w:before="0" w:after="0" w:line="360" w:lineRule="exact"/>
        <w:textAlignment w:val="auto"/>
        <w:rPr>
          <w:rFonts w:hint="eastAsia" w:ascii="宋体" w:hAnsi="宋体" w:eastAsia="宋体" w:cs="宋体"/>
          <w:b/>
          <w:bCs w:val="0"/>
          <w:i w:val="0"/>
          <w:iCs w:val="0"/>
          <w:sz w:val="24"/>
          <w:szCs w:val="24"/>
          <w:highlight w:val="none"/>
        </w:rPr>
      </w:pPr>
      <w:bookmarkStart w:id="23" w:name="_Toc35393626"/>
      <w:bookmarkStart w:id="24" w:name="_Toc35393795"/>
      <w:r>
        <w:rPr>
          <w:rFonts w:hint="eastAsia" w:ascii="宋体" w:hAnsi="宋体" w:eastAsia="宋体" w:cs="宋体"/>
          <w:b/>
          <w:bCs w:val="0"/>
          <w:i w:val="0"/>
          <w:iCs w:val="0"/>
          <w:sz w:val="24"/>
          <w:szCs w:val="24"/>
          <w:highlight w:val="none"/>
          <w:lang w:eastAsia="zh-CN"/>
        </w:rPr>
        <w:t>八、</w:t>
      </w:r>
      <w:r>
        <w:rPr>
          <w:rFonts w:hint="eastAsia" w:ascii="宋体" w:hAnsi="宋体" w:eastAsia="宋体" w:cs="宋体"/>
          <w:b/>
          <w:bCs w:val="0"/>
          <w:i w:val="0"/>
          <w:iCs w:val="0"/>
          <w:sz w:val="24"/>
          <w:szCs w:val="24"/>
          <w:highlight w:val="none"/>
        </w:rPr>
        <w:t>其他补充事宜</w:t>
      </w:r>
      <w:bookmarkEnd w:id="23"/>
      <w:bookmarkEnd w:id="24"/>
    </w:p>
    <w:p w14:paraId="27C8E476">
      <w:pPr>
        <w:pStyle w:val="19"/>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eastAsia" w:ascii="宋体" w:hAnsi="宋体" w:eastAsia="宋体" w:cs="宋体"/>
          <w:i w:val="0"/>
          <w:iCs w:val="0"/>
          <w:kern w:val="0"/>
          <w:sz w:val="24"/>
          <w:szCs w:val="24"/>
          <w:highlight w:val="none"/>
          <w:lang w:val="en-US" w:eastAsia="zh-CN" w:bidi="ar-SA"/>
        </w:rPr>
      </w:pPr>
      <w:r>
        <w:rPr>
          <w:rFonts w:hint="eastAsia" w:ascii="宋体" w:hAnsi="宋体" w:eastAsia="宋体" w:cs="宋体"/>
          <w:i w:val="0"/>
          <w:iCs w:val="0"/>
          <w:kern w:val="0"/>
          <w:sz w:val="24"/>
          <w:szCs w:val="24"/>
          <w:highlight w:val="none"/>
          <w:lang w:val="en-US" w:eastAsia="zh-CN" w:bidi="ar-SA"/>
        </w:rPr>
        <w:t>1、请投标人随时自行关注本项目的澄清、答疑、变更事项.2.本项目采用全流程不见面电子开评标，投标投标人需要使用CA加密设备，投标人可通过新疆数字证书认证中心官网（https://www.xjca.com.cn/）或下载“新疆政务通”APP自行进行申领。 3.本项目实行网上投标，采用加密电子投标文件(投标人须使用CA加密设备通过政采云电子投标客户端制作投标文件)。若投标人参与投标，自行承担投标一切费用。 4.各投标人在开标前应确保成为新疆维吾尔自治区政府采购网正式注册入库投标人，（已在政采云平台其他省份入驻的投标人无需重复注册），并完成CA数字证书申领。因未注册入库、未办理CA数字证书等原因造成无法投标或投标失败等后果由投标人自行承担。 5.投标人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6.投标人在开标时须使用制作加密电子投标文件所使用的CA锁及电脑，电脑须提前配置好浏览器（建议使用谷歌浏览器），以便开标时解锁。 7.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投标人”版面获取操作指南。 8.为了保证开评标顺利进行，政采云线上开标功能完全实现，投标人开标所使用的电脑设备须具有视频及语音功能。9、投标企业下载采购文件后请仔细阅读，如对采购文件内容有质疑，投标人应在采购文件规定的质疑及澄清时间内以书面形式通知招标人。招标人认为必要时，将（澄清）修改后的公告发布在新疆政府采购网，敬请投标企业及时关注。 本项目不接受联合体投标，其他要求详见招标文件； </w:t>
      </w:r>
    </w:p>
    <w:p w14:paraId="26FFC8DE">
      <w:pPr>
        <w:pStyle w:val="19"/>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 </w:t>
      </w:r>
      <w:r>
        <w:rPr>
          <w:rFonts w:hint="eastAsia" w:ascii="宋体" w:hAnsi="宋体" w:cs="宋体"/>
          <w:i w:val="0"/>
          <w:iCs w:val="0"/>
          <w:kern w:val="2"/>
          <w:sz w:val="24"/>
          <w:szCs w:val="24"/>
          <w:highlight w:val="none"/>
          <w:lang w:val="en-US" w:eastAsia="zh-CN" w:bidi="ar-SA"/>
        </w:rPr>
        <w:t>九</w:t>
      </w:r>
      <w:r>
        <w:rPr>
          <w:rFonts w:hint="eastAsia" w:ascii="宋体" w:hAnsi="宋体" w:eastAsia="宋体" w:cs="宋体"/>
          <w:i w:val="0"/>
          <w:iCs w:val="0"/>
          <w:kern w:val="2"/>
          <w:sz w:val="24"/>
          <w:szCs w:val="24"/>
          <w:highlight w:val="none"/>
          <w:lang w:val="en-US" w:eastAsia="zh-CN" w:bidi="ar-SA"/>
        </w:rPr>
        <w:t>、凡对本次采购提出询问，请按以下方式联系。</w:t>
      </w:r>
    </w:p>
    <w:p w14:paraId="43D30C89">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1.采购人名称：</w:t>
      </w:r>
      <w:r>
        <w:rPr>
          <w:rFonts w:hint="eastAsia" w:ascii="宋体" w:hAnsi="宋体" w:cs="宋体"/>
          <w:i w:val="0"/>
          <w:iCs w:val="0"/>
          <w:kern w:val="2"/>
          <w:sz w:val="24"/>
          <w:szCs w:val="24"/>
          <w:highlight w:val="none"/>
          <w:lang w:val="en-US" w:eastAsia="zh-CN" w:bidi="ar-SA"/>
        </w:rPr>
        <w:t>霍城县惠远镇人民政府</w:t>
      </w:r>
      <w:r>
        <w:rPr>
          <w:rFonts w:hint="eastAsia" w:ascii="宋体" w:hAnsi="宋体" w:eastAsia="宋体" w:cs="宋体"/>
          <w:i w:val="0"/>
          <w:iCs w:val="0"/>
          <w:kern w:val="2"/>
          <w:sz w:val="24"/>
          <w:szCs w:val="24"/>
          <w:highlight w:val="none"/>
          <w:lang w:val="en-US" w:eastAsia="zh-CN" w:bidi="ar-SA"/>
        </w:rPr>
        <w:t xml:space="preserve">         </w:t>
      </w:r>
    </w:p>
    <w:p w14:paraId="37504956">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宋体" w:hAnsi="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地  址：</w:t>
      </w:r>
      <w:r>
        <w:rPr>
          <w:rFonts w:hint="eastAsia" w:ascii="宋体" w:hAnsi="宋体" w:cs="宋体"/>
          <w:i w:val="0"/>
          <w:iCs w:val="0"/>
          <w:kern w:val="2"/>
          <w:sz w:val="24"/>
          <w:szCs w:val="24"/>
          <w:highlight w:val="none"/>
          <w:lang w:val="en-US" w:eastAsia="zh-CN" w:bidi="ar-SA"/>
        </w:rPr>
        <w:t>霍城县惠远镇人民政府</w:t>
      </w:r>
    </w:p>
    <w:p w14:paraId="3E38C796">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宋体" w:hAnsi="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项目联系人：</w:t>
      </w:r>
      <w:r>
        <w:rPr>
          <w:rFonts w:hint="eastAsia" w:ascii="宋体" w:hAnsi="宋体" w:cs="宋体"/>
          <w:i w:val="0"/>
          <w:iCs w:val="0"/>
          <w:kern w:val="2"/>
          <w:sz w:val="24"/>
          <w:szCs w:val="24"/>
          <w:highlight w:val="none"/>
          <w:lang w:val="en-US" w:eastAsia="zh-CN" w:bidi="ar-SA"/>
        </w:rPr>
        <w:t>尹惠芳</w:t>
      </w:r>
    </w:p>
    <w:p w14:paraId="4A18D4BD">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联系方式</w:t>
      </w:r>
      <w:r>
        <w:rPr>
          <w:rFonts w:hint="eastAsia" w:ascii="宋体" w:hAnsi="宋体" w:cs="宋体"/>
          <w:i w:val="0"/>
          <w:iCs w:val="0"/>
          <w:kern w:val="2"/>
          <w:sz w:val="24"/>
          <w:szCs w:val="24"/>
          <w:highlight w:val="none"/>
          <w:lang w:val="en-US" w:eastAsia="zh-CN" w:bidi="ar-SA"/>
        </w:rPr>
        <w:t>：13565230505</w:t>
      </w:r>
    </w:p>
    <w:p w14:paraId="118AFBB6">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2.采购代理机构信息</w:t>
      </w:r>
    </w:p>
    <w:p w14:paraId="5955E5B5">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名 称：霍城县政府采购中心</w:t>
      </w:r>
    </w:p>
    <w:p w14:paraId="1EEDAE23">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宋体" w:hAnsi="宋体" w:eastAsia="宋体" w:cs="宋体"/>
          <w:i w:val="0"/>
          <w:iCs w:val="0"/>
          <w:kern w:val="2"/>
          <w:sz w:val="24"/>
          <w:szCs w:val="24"/>
          <w:highlight w:val="none"/>
          <w:lang w:val="en-US" w:eastAsia="zh-CN" w:bidi="ar-SA"/>
        </w:rPr>
      </w:pPr>
      <w:r>
        <w:rPr>
          <w:rFonts w:hint="eastAsia" w:ascii="宋体" w:hAnsi="宋体" w:eastAsia="宋体" w:cs="宋体"/>
          <w:i w:val="0"/>
          <w:iCs w:val="0"/>
          <w:kern w:val="2"/>
          <w:sz w:val="24"/>
          <w:szCs w:val="24"/>
          <w:highlight w:val="none"/>
          <w:lang w:val="en-US" w:eastAsia="zh-CN" w:bidi="ar-SA"/>
        </w:rPr>
        <w:t>地 址：霍城县政务服务中心三楼政府采购中心办公室</w:t>
      </w:r>
    </w:p>
    <w:p w14:paraId="523CF7A8">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default" w:ascii="宋体" w:hAnsi="宋体" w:eastAsia="宋体" w:cs="宋体"/>
          <w:i w:val="0"/>
          <w:iCs w:val="0"/>
          <w:kern w:val="2"/>
          <w:sz w:val="24"/>
          <w:szCs w:val="24"/>
          <w:highlight w:val="none"/>
          <w:lang w:val="en-US" w:eastAsia="zh-CN" w:bidi="ar-SA"/>
        </w:rPr>
      </w:pPr>
      <w:r>
        <w:rPr>
          <w:rFonts w:hint="eastAsia" w:ascii="宋体" w:hAnsi="宋体" w:cs="宋体"/>
          <w:i w:val="0"/>
          <w:iCs w:val="0"/>
          <w:kern w:val="2"/>
          <w:sz w:val="24"/>
          <w:szCs w:val="24"/>
          <w:highlight w:val="none"/>
          <w:lang w:val="en-US" w:eastAsia="zh-CN" w:bidi="ar-SA"/>
        </w:rPr>
        <w:t>联系方式：0999-3022329</w:t>
      </w:r>
    </w:p>
    <w:p w14:paraId="472459E3">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i w:val="0"/>
          <w:iCs w:val="0"/>
          <w:kern w:val="2"/>
          <w:sz w:val="24"/>
          <w:szCs w:val="24"/>
          <w:highlight w:val="none"/>
          <w:lang w:val="en-US" w:eastAsia="zh-CN" w:bidi="ar-SA"/>
        </w:rPr>
      </w:pPr>
      <w:r>
        <w:rPr>
          <w:rFonts w:ascii="宋体" w:hAnsi="宋体" w:eastAsia="宋体" w:cs="宋体"/>
          <w:spacing w:val="20"/>
          <w:sz w:val="20"/>
          <w:szCs w:val="20"/>
          <w14:textOutline w14:w="3795" w14:cap="sq" w14:cmpd="sng">
            <w14:solidFill>
              <w14:srgbClr w14:val="000000"/>
            </w14:solidFill>
            <w14:prstDash w14:val="solid"/>
            <w14:bevel/>
          </w14:textOutline>
        </w:rPr>
        <w:t>注</w:t>
      </w:r>
      <w:r>
        <w:rPr>
          <w:rFonts w:ascii="宋体" w:hAnsi="宋体" w:eastAsia="宋体" w:cs="宋体"/>
          <w:spacing w:val="12"/>
          <w:sz w:val="20"/>
          <w:szCs w:val="20"/>
          <w14:textOutline w14:w="3795" w14:cap="sq" w14:cmpd="sng">
            <w14:solidFill>
              <w14:srgbClr w14:val="000000"/>
            </w14:solidFill>
            <w14:prstDash w14:val="solid"/>
            <w14:bevel/>
          </w14:textOutline>
        </w:rPr>
        <w:t>：</w:t>
      </w:r>
      <w:r>
        <w:rPr>
          <w:rFonts w:ascii="宋体" w:hAnsi="宋体" w:eastAsia="宋体" w:cs="宋体"/>
          <w:spacing w:val="10"/>
          <w:sz w:val="20"/>
          <w:szCs w:val="20"/>
          <w14:textOutline w14:w="3795" w14:cap="sq" w14:cmpd="sng">
            <w14:solidFill>
              <w14:srgbClr w14:val="000000"/>
            </w14:solidFill>
            <w14:prstDash w14:val="solid"/>
            <w14:bevel/>
          </w14:textOutline>
        </w:rPr>
        <w:t>本项目采购公告发布截止日后，请持续关注本项目后续网上发布变更、答疑澄清等内容。</w:t>
      </w:r>
    </w:p>
    <w:p w14:paraId="4F4F93E5">
      <w:pPr>
        <w:autoSpaceDE w:val="0"/>
        <w:autoSpaceDN w:val="0"/>
        <w:adjustRightInd w:val="0"/>
        <w:jc w:val="both"/>
        <w:outlineLvl w:val="0"/>
        <w:rPr>
          <w:rFonts w:hint="eastAsia" w:ascii="宋体" w:hAnsi="宋体"/>
          <w:b/>
          <w:bCs/>
          <w:kern w:val="0"/>
          <w:sz w:val="36"/>
          <w:szCs w:val="36"/>
        </w:rPr>
        <w:sectPr>
          <w:headerReference r:id="rId10" w:type="default"/>
          <w:footerReference r:id="rId11" w:type="default"/>
          <w:pgSz w:w="11850" w:h="16783"/>
          <w:pgMar w:top="1361" w:right="1247" w:bottom="1361" w:left="1644" w:header="720" w:footer="720" w:gutter="0"/>
          <w:pgNumType w:fmt="numberInDash"/>
          <w:cols w:space="0" w:num="1"/>
          <w:rtlGutter w:val="0"/>
          <w:docGrid w:linePitch="0" w:charSpace="0"/>
        </w:sectPr>
      </w:pPr>
    </w:p>
    <w:p w14:paraId="5A139810">
      <w:pPr>
        <w:autoSpaceDE w:val="0"/>
        <w:autoSpaceDN w:val="0"/>
        <w:adjustRightInd w:val="0"/>
        <w:spacing w:line="240" w:lineRule="auto"/>
        <w:jc w:val="center"/>
        <w:rPr>
          <w:rFonts w:ascii="宋体" w:hAnsi="宋体"/>
          <w:b/>
          <w:bCs/>
          <w:kern w:val="0"/>
          <w:sz w:val="32"/>
          <w:szCs w:val="32"/>
        </w:rPr>
      </w:pPr>
      <w:r>
        <w:rPr>
          <w:rFonts w:hint="eastAsia" w:ascii="宋体" w:hAnsi="宋体"/>
          <w:b/>
          <w:bCs/>
          <w:kern w:val="0"/>
          <w:sz w:val="32"/>
          <w:szCs w:val="32"/>
        </w:rPr>
        <w:t>一、</w:t>
      </w:r>
      <w:r>
        <w:rPr>
          <w:rFonts w:hint="eastAsia" w:ascii="宋体" w:hAnsi="宋体"/>
          <w:b/>
          <w:bCs/>
          <w:kern w:val="0"/>
          <w:sz w:val="32"/>
          <w:szCs w:val="32"/>
          <w:lang w:eastAsia="zh-CN"/>
        </w:rPr>
        <w:t>投标</w:t>
      </w:r>
      <w:r>
        <w:rPr>
          <w:rFonts w:hint="eastAsia" w:ascii="宋体" w:hAnsi="宋体"/>
          <w:b/>
          <w:bCs/>
          <w:kern w:val="0"/>
          <w:sz w:val="32"/>
          <w:szCs w:val="32"/>
        </w:rPr>
        <w:t>须知前附表</w:t>
      </w:r>
    </w:p>
    <w:tbl>
      <w:tblPr>
        <w:tblStyle w:val="21"/>
        <w:tblW w:w="9370" w:type="dxa"/>
        <w:tblInd w:w="9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1"/>
        <w:gridCol w:w="665"/>
        <w:gridCol w:w="531"/>
        <w:gridCol w:w="1223"/>
        <w:gridCol w:w="13"/>
        <w:gridCol w:w="6367"/>
      </w:tblGrid>
      <w:tr w14:paraId="3E56C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trPr>
        <w:tc>
          <w:tcPr>
            <w:tcW w:w="571" w:type="dxa"/>
            <w:tcBorders>
              <w:top w:val="single" w:color="auto" w:sz="12" w:space="0"/>
              <w:left w:val="single" w:color="auto" w:sz="12" w:space="0"/>
              <w:bottom w:val="single" w:color="auto" w:sz="4" w:space="0"/>
            </w:tcBorders>
            <w:vAlign w:val="center"/>
          </w:tcPr>
          <w:p w14:paraId="47B424EA">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项号</w:t>
            </w:r>
          </w:p>
        </w:tc>
        <w:tc>
          <w:tcPr>
            <w:tcW w:w="665" w:type="dxa"/>
            <w:tcBorders>
              <w:top w:val="single" w:color="auto" w:sz="12" w:space="0"/>
              <w:bottom w:val="single" w:color="auto" w:sz="4" w:space="0"/>
              <w:right w:val="single" w:color="auto" w:sz="4" w:space="0"/>
            </w:tcBorders>
            <w:vAlign w:val="center"/>
          </w:tcPr>
          <w:p w14:paraId="4BD18E77">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条款</w:t>
            </w:r>
          </w:p>
        </w:tc>
        <w:tc>
          <w:tcPr>
            <w:tcW w:w="1767" w:type="dxa"/>
            <w:gridSpan w:val="3"/>
            <w:tcBorders>
              <w:top w:val="single" w:color="auto" w:sz="12" w:space="0"/>
              <w:left w:val="single" w:color="auto" w:sz="4" w:space="0"/>
              <w:right w:val="single" w:color="auto" w:sz="4" w:space="0"/>
            </w:tcBorders>
            <w:vAlign w:val="center"/>
          </w:tcPr>
          <w:p w14:paraId="72C1E5FA">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内  容</w:t>
            </w:r>
          </w:p>
        </w:tc>
        <w:tc>
          <w:tcPr>
            <w:tcW w:w="6367" w:type="dxa"/>
            <w:tcBorders>
              <w:top w:val="single" w:color="auto" w:sz="12" w:space="0"/>
              <w:left w:val="single" w:color="auto" w:sz="4" w:space="0"/>
              <w:right w:val="single" w:color="auto" w:sz="12" w:space="0"/>
            </w:tcBorders>
            <w:vAlign w:val="center"/>
          </w:tcPr>
          <w:p w14:paraId="3B18F33D">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说明及要求</w:t>
            </w:r>
          </w:p>
        </w:tc>
      </w:tr>
      <w:tr w14:paraId="2F973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rPr>
        <w:tc>
          <w:tcPr>
            <w:tcW w:w="571" w:type="dxa"/>
            <w:vMerge w:val="restart"/>
            <w:tcBorders>
              <w:top w:val="single" w:color="auto" w:sz="4" w:space="0"/>
              <w:left w:val="single" w:color="auto" w:sz="12" w:space="0"/>
            </w:tcBorders>
            <w:vAlign w:val="center"/>
          </w:tcPr>
          <w:p w14:paraId="298D63B9">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１</w:t>
            </w:r>
          </w:p>
        </w:tc>
        <w:tc>
          <w:tcPr>
            <w:tcW w:w="665" w:type="dxa"/>
            <w:vMerge w:val="restart"/>
            <w:tcBorders>
              <w:top w:val="single" w:color="auto" w:sz="4" w:space="0"/>
              <w:right w:val="single" w:color="auto" w:sz="4" w:space="0"/>
            </w:tcBorders>
            <w:vAlign w:val="center"/>
          </w:tcPr>
          <w:p w14:paraId="15B0F724">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1767" w:type="dxa"/>
            <w:gridSpan w:val="3"/>
            <w:tcBorders>
              <w:left w:val="single" w:color="auto" w:sz="4" w:space="0"/>
              <w:bottom w:val="single" w:color="auto" w:sz="4" w:space="0"/>
              <w:right w:val="single" w:color="auto" w:sz="4" w:space="0"/>
            </w:tcBorders>
            <w:vAlign w:val="center"/>
          </w:tcPr>
          <w:p w14:paraId="38558404">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eastAsia="zh-CN"/>
              </w:rPr>
              <w:t>项</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eastAsia="zh-CN"/>
              </w:rPr>
              <w:t>目</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名 称</w:t>
            </w:r>
          </w:p>
        </w:tc>
        <w:tc>
          <w:tcPr>
            <w:tcW w:w="6367" w:type="dxa"/>
            <w:tcBorders>
              <w:left w:val="single" w:color="auto" w:sz="4" w:space="0"/>
              <w:bottom w:val="single" w:color="auto" w:sz="4" w:space="0"/>
              <w:right w:val="single" w:color="auto" w:sz="12" w:space="0"/>
            </w:tcBorders>
            <w:vAlign w:val="center"/>
          </w:tcPr>
          <w:p w14:paraId="5BBBEC9A">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cs="宋体"/>
                <w:sz w:val="21"/>
                <w:szCs w:val="21"/>
                <w:lang w:val="en-US" w:eastAsia="zh-CN"/>
              </w:rPr>
            </w:pPr>
            <w:r>
              <w:rPr>
                <w:rFonts w:hint="eastAsia" w:ascii="宋体" w:hAnsi="宋体" w:cs="宋体"/>
                <w:sz w:val="21"/>
                <w:szCs w:val="21"/>
                <w:lang w:val="en-US" w:eastAsia="zh-CN"/>
              </w:rPr>
              <w:t>霍城县惠远镇河巷村2025年农村电力设施建设项目</w:t>
            </w:r>
          </w:p>
        </w:tc>
      </w:tr>
      <w:tr w14:paraId="0FC09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trPr>
        <w:tc>
          <w:tcPr>
            <w:tcW w:w="571" w:type="dxa"/>
            <w:vMerge w:val="continue"/>
            <w:tcBorders>
              <w:left w:val="single" w:color="auto" w:sz="12" w:space="0"/>
            </w:tcBorders>
            <w:vAlign w:val="center"/>
          </w:tcPr>
          <w:p w14:paraId="4784A0C7">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p>
        </w:tc>
        <w:tc>
          <w:tcPr>
            <w:tcW w:w="665" w:type="dxa"/>
            <w:vMerge w:val="continue"/>
            <w:tcBorders>
              <w:right w:val="single" w:color="auto" w:sz="4" w:space="0"/>
            </w:tcBorders>
            <w:vAlign w:val="center"/>
          </w:tcPr>
          <w:p w14:paraId="7417E5F2">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p>
        </w:tc>
        <w:tc>
          <w:tcPr>
            <w:tcW w:w="1767" w:type="dxa"/>
            <w:gridSpan w:val="3"/>
            <w:tcBorders>
              <w:top w:val="single" w:color="auto" w:sz="4" w:space="0"/>
              <w:left w:val="single" w:color="auto" w:sz="4" w:space="0"/>
              <w:bottom w:val="single" w:color="auto" w:sz="4" w:space="0"/>
              <w:right w:val="single" w:color="auto" w:sz="4" w:space="0"/>
            </w:tcBorders>
            <w:vAlign w:val="center"/>
          </w:tcPr>
          <w:p w14:paraId="0B57CFED">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eastAsia="zh-CN"/>
              </w:rPr>
            </w:pPr>
            <w:r>
              <w:rPr>
                <w:rFonts w:hint="eastAsia" w:ascii="宋体" w:hAnsi="宋体" w:eastAsia="宋体" w:cs="宋体"/>
                <w:kern w:val="0"/>
                <w:sz w:val="21"/>
                <w:szCs w:val="21"/>
                <w:lang w:eastAsia="zh-CN"/>
              </w:rPr>
              <w:t>项</w:t>
            </w:r>
            <w:r>
              <w:rPr>
                <w:rFonts w:hint="eastAsia" w:ascii="宋体" w:hAnsi="宋体" w:cs="宋体"/>
                <w:kern w:val="0"/>
                <w:sz w:val="21"/>
                <w:szCs w:val="21"/>
                <w:lang w:val="en-US" w:eastAsia="zh-CN"/>
              </w:rPr>
              <w:t xml:space="preserve"> </w:t>
            </w:r>
            <w:r>
              <w:rPr>
                <w:rFonts w:hint="eastAsia" w:ascii="宋体" w:hAnsi="宋体" w:eastAsia="宋体" w:cs="宋体"/>
                <w:kern w:val="0"/>
                <w:sz w:val="21"/>
                <w:szCs w:val="21"/>
                <w:lang w:eastAsia="zh-CN"/>
              </w:rPr>
              <w:t>目</w:t>
            </w:r>
            <w:r>
              <w:rPr>
                <w:rFonts w:hint="eastAsia" w:ascii="宋体" w:hAnsi="宋体" w:cs="宋体"/>
                <w:kern w:val="0"/>
                <w:sz w:val="21"/>
                <w:szCs w:val="21"/>
                <w:lang w:val="en-US" w:eastAsia="zh-CN"/>
              </w:rPr>
              <w:t xml:space="preserve"> 编 号</w:t>
            </w:r>
          </w:p>
        </w:tc>
        <w:tc>
          <w:tcPr>
            <w:tcW w:w="6367" w:type="dxa"/>
            <w:tcBorders>
              <w:top w:val="single" w:color="auto" w:sz="4" w:space="0"/>
              <w:left w:val="single" w:color="auto" w:sz="4" w:space="0"/>
              <w:bottom w:val="single" w:color="auto" w:sz="4" w:space="0"/>
              <w:right w:val="single" w:color="auto" w:sz="12" w:space="0"/>
            </w:tcBorders>
            <w:vAlign w:val="center"/>
          </w:tcPr>
          <w:p w14:paraId="4D5D2C13">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sz w:val="21"/>
                <w:szCs w:val="21"/>
                <w:lang w:val="zh-CN" w:eastAsia="zh-CN"/>
              </w:rPr>
            </w:pPr>
            <w:r>
              <w:rPr>
                <w:rFonts w:hint="eastAsia" w:ascii="宋体" w:hAnsi="宋体" w:cs="宋体"/>
                <w:sz w:val="21"/>
                <w:szCs w:val="21"/>
                <w:lang w:val="en-US" w:eastAsia="zh-CN"/>
              </w:rPr>
              <w:t>HCXZFCGZX-2025CS-008号</w:t>
            </w:r>
            <w:r>
              <w:rPr>
                <w:rFonts w:hint="eastAsia" w:ascii="宋体" w:hAnsi="宋体" w:eastAsia="宋体" w:cs="宋体"/>
                <w:sz w:val="21"/>
                <w:szCs w:val="21"/>
                <w:lang w:val="zh-CN" w:eastAsia="zh-CN"/>
              </w:rPr>
              <w:t>  </w:t>
            </w:r>
          </w:p>
        </w:tc>
      </w:tr>
      <w:tr w14:paraId="219F6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trPr>
        <w:tc>
          <w:tcPr>
            <w:tcW w:w="571" w:type="dxa"/>
            <w:vMerge w:val="continue"/>
            <w:tcBorders>
              <w:left w:val="single" w:color="auto" w:sz="12" w:space="0"/>
            </w:tcBorders>
            <w:vAlign w:val="center"/>
          </w:tcPr>
          <w:p w14:paraId="5AFFD925">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p>
        </w:tc>
        <w:tc>
          <w:tcPr>
            <w:tcW w:w="665" w:type="dxa"/>
            <w:vMerge w:val="continue"/>
            <w:tcBorders>
              <w:right w:val="single" w:color="auto" w:sz="4" w:space="0"/>
            </w:tcBorders>
            <w:vAlign w:val="center"/>
          </w:tcPr>
          <w:p w14:paraId="6AB5228E">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p>
        </w:tc>
        <w:tc>
          <w:tcPr>
            <w:tcW w:w="1767" w:type="dxa"/>
            <w:gridSpan w:val="3"/>
            <w:tcBorders>
              <w:top w:val="single" w:color="auto" w:sz="4" w:space="0"/>
              <w:left w:val="single" w:color="auto" w:sz="4" w:space="0"/>
              <w:bottom w:val="single" w:color="auto" w:sz="4" w:space="0"/>
              <w:right w:val="single" w:color="auto" w:sz="4" w:space="0"/>
            </w:tcBorders>
            <w:vAlign w:val="center"/>
          </w:tcPr>
          <w:p w14:paraId="77F3A0AD">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 地 点</w:t>
            </w:r>
          </w:p>
        </w:tc>
        <w:tc>
          <w:tcPr>
            <w:tcW w:w="6367" w:type="dxa"/>
            <w:tcBorders>
              <w:top w:val="single" w:color="auto" w:sz="4" w:space="0"/>
              <w:left w:val="single" w:color="auto" w:sz="4" w:space="0"/>
              <w:bottom w:val="single" w:color="auto" w:sz="4" w:space="0"/>
              <w:right w:val="single" w:color="auto" w:sz="12" w:space="0"/>
            </w:tcBorders>
            <w:vAlign w:val="center"/>
          </w:tcPr>
          <w:p w14:paraId="3D689FA4">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采购人指定地点</w:t>
            </w:r>
          </w:p>
        </w:tc>
      </w:tr>
      <w:tr w14:paraId="4587C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trPr>
        <w:tc>
          <w:tcPr>
            <w:tcW w:w="571" w:type="dxa"/>
            <w:vMerge w:val="continue"/>
            <w:tcBorders>
              <w:left w:val="single" w:color="auto" w:sz="12" w:space="0"/>
            </w:tcBorders>
            <w:vAlign w:val="center"/>
          </w:tcPr>
          <w:p w14:paraId="22BB705F">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p>
        </w:tc>
        <w:tc>
          <w:tcPr>
            <w:tcW w:w="665" w:type="dxa"/>
            <w:vMerge w:val="continue"/>
            <w:tcBorders>
              <w:right w:val="single" w:color="auto" w:sz="4" w:space="0"/>
            </w:tcBorders>
            <w:vAlign w:val="center"/>
          </w:tcPr>
          <w:p w14:paraId="4FFFD84D">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p>
        </w:tc>
        <w:tc>
          <w:tcPr>
            <w:tcW w:w="1767" w:type="dxa"/>
            <w:gridSpan w:val="3"/>
            <w:tcBorders>
              <w:top w:val="single" w:color="auto" w:sz="4" w:space="0"/>
              <w:left w:val="single" w:color="auto" w:sz="4" w:space="0"/>
              <w:bottom w:val="single" w:color="auto" w:sz="4" w:space="0"/>
              <w:right w:val="single" w:color="auto" w:sz="4" w:space="0"/>
            </w:tcBorders>
            <w:vAlign w:val="center"/>
          </w:tcPr>
          <w:p w14:paraId="5C80347B">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lang w:eastAsia="zh-CN"/>
              </w:rPr>
            </w:pPr>
            <w:r>
              <w:rPr>
                <w:rFonts w:hint="eastAsia" w:ascii="宋体" w:hAnsi="宋体" w:cs="宋体"/>
                <w:kern w:val="0"/>
                <w:sz w:val="21"/>
                <w:szCs w:val="21"/>
                <w:lang w:eastAsia="zh-CN"/>
              </w:rPr>
              <w:t>采购方式</w:t>
            </w:r>
          </w:p>
        </w:tc>
        <w:tc>
          <w:tcPr>
            <w:tcW w:w="6367" w:type="dxa"/>
            <w:tcBorders>
              <w:top w:val="single" w:color="auto" w:sz="4" w:space="0"/>
              <w:left w:val="single" w:color="auto" w:sz="4" w:space="0"/>
              <w:bottom w:val="single" w:color="auto" w:sz="4" w:space="0"/>
              <w:right w:val="single" w:color="auto" w:sz="12" w:space="0"/>
            </w:tcBorders>
            <w:vAlign w:val="center"/>
          </w:tcPr>
          <w:p w14:paraId="10552AA4">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竞争性磋商</w:t>
            </w:r>
          </w:p>
        </w:tc>
      </w:tr>
      <w:tr w14:paraId="44AB5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trPr>
        <w:tc>
          <w:tcPr>
            <w:tcW w:w="571" w:type="dxa"/>
            <w:vMerge w:val="continue"/>
            <w:tcBorders>
              <w:left w:val="single" w:color="auto" w:sz="12" w:space="0"/>
            </w:tcBorders>
            <w:vAlign w:val="center"/>
          </w:tcPr>
          <w:p w14:paraId="0D5AC8D4">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p>
        </w:tc>
        <w:tc>
          <w:tcPr>
            <w:tcW w:w="665" w:type="dxa"/>
            <w:vMerge w:val="continue"/>
            <w:tcBorders>
              <w:right w:val="single" w:color="auto" w:sz="4" w:space="0"/>
            </w:tcBorders>
            <w:vAlign w:val="center"/>
          </w:tcPr>
          <w:p w14:paraId="5C4C2A78">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p>
        </w:tc>
        <w:tc>
          <w:tcPr>
            <w:tcW w:w="1767" w:type="dxa"/>
            <w:gridSpan w:val="3"/>
            <w:tcBorders>
              <w:top w:val="single" w:color="auto" w:sz="4" w:space="0"/>
              <w:left w:val="single" w:color="auto" w:sz="4" w:space="0"/>
              <w:bottom w:val="single" w:color="auto" w:sz="4" w:space="0"/>
              <w:right w:val="single" w:color="auto" w:sz="4" w:space="0"/>
            </w:tcBorders>
            <w:vAlign w:val="center"/>
          </w:tcPr>
          <w:p w14:paraId="31AE4A22">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lang w:eastAsia="zh-CN"/>
              </w:rPr>
            </w:pPr>
            <w:r>
              <w:rPr>
                <w:rFonts w:hint="eastAsia" w:ascii="宋体" w:hAnsi="宋体" w:cs="宋体"/>
                <w:kern w:val="0"/>
                <w:sz w:val="21"/>
                <w:szCs w:val="21"/>
                <w:lang w:eastAsia="zh-CN"/>
              </w:rPr>
              <w:t>采购人</w:t>
            </w:r>
          </w:p>
        </w:tc>
        <w:tc>
          <w:tcPr>
            <w:tcW w:w="6367" w:type="dxa"/>
            <w:tcBorders>
              <w:top w:val="single" w:color="auto" w:sz="4" w:space="0"/>
              <w:left w:val="single" w:color="auto" w:sz="4" w:space="0"/>
              <w:bottom w:val="single" w:color="auto" w:sz="4" w:space="0"/>
              <w:right w:val="single" w:color="auto" w:sz="12" w:space="0"/>
            </w:tcBorders>
            <w:vAlign w:val="center"/>
          </w:tcPr>
          <w:p w14:paraId="46CF0FC7">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采购人名称：</w:t>
            </w:r>
            <w:r>
              <w:rPr>
                <w:rFonts w:hint="eastAsia" w:ascii="宋体" w:hAnsi="宋体" w:cs="宋体"/>
                <w:sz w:val="21"/>
                <w:szCs w:val="21"/>
                <w:lang w:val="en-US" w:eastAsia="zh-CN"/>
              </w:rPr>
              <w:t>霍城县惠远镇人民政府</w:t>
            </w:r>
            <w:r>
              <w:rPr>
                <w:rFonts w:hint="eastAsia" w:ascii="宋体" w:hAnsi="宋体" w:eastAsia="宋体" w:cs="宋体"/>
                <w:sz w:val="21"/>
                <w:szCs w:val="21"/>
                <w:lang w:val="en-US" w:eastAsia="zh-CN"/>
              </w:rPr>
              <w:t xml:space="preserve">         </w:t>
            </w:r>
          </w:p>
          <w:p w14:paraId="44E1DCA5">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cs="宋体"/>
                <w:sz w:val="21"/>
                <w:szCs w:val="21"/>
                <w:lang w:val="en-US" w:eastAsia="zh-CN"/>
              </w:rPr>
            </w:pPr>
            <w:r>
              <w:rPr>
                <w:rFonts w:hint="eastAsia" w:ascii="宋体" w:hAnsi="宋体" w:cs="宋体"/>
                <w:sz w:val="21"/>
                <w:szCs w:val="21"/>
                <w:lang w:val="en-US" w:eastAsia="zh-CN"/>
              </w:rPr>
              <w:t>联系人：尹惠芳</w:t>
            </w:r>
          </w:p>
          <w:p w14:paraId="49C5AB7C">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exact"/>
              <w:textAlignment w:val="auto"/>
              <w:rPr>
                <w:rFonts w:hint="default"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电  话：</w:t>
            </w:r>
            <w:r>
              <w:rPr>
                <w:rFonts w:hint="eastAsia" w:ascii="宋体" w:hAnsi="宋体" w:cs="宋体"/>
                <w:sz w:val="21"/>
                <w:szCs w:val="21"/>
                <w:lang w:val="en-US" w:eastAsia="zh-CN"/>
              </w:rPr>
              <w:t>13565230505</w:t>
            </w:r>
          </w:p>
        </w:tc>
      </w:tr>
      <w:tr w14:paraId="09D3A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trPr>
        <w:tc>
          <w:tcPr>
            <w:tcW w:w="571" w:type="dxa"/>
            <w:vMerge w:val="continue"/>
            <w:tcBorders>
              <w:left w:val="single" w:color="auto" w:sz="12" w:space="0"/>
            </w:tcBorders>
            <w:vAlign w:val="center"/>
          </w:tcPr>
          <w:p w14:paraId="059CC19D">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p>
        </w:tc>
        <w:tc>
          <w:tcPr>
            <w:tcW w:w="665" w:type="dxa"/>
            <w:vMerge w:val="continue"/>
            <w:tcBorders>
              <w:right w:val="single" w:color="auto" w:sz="4" w:space="0"/>
            </w:tcBorders>
            <w:vAlign w:val="center"/>
          </w:tcPr>
          <w:p w14:paraId="6719668B">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p>
        </w:tc>
        <w:tc>
          <w:tcPr>
            <w:tcW w:w="1767" w:type="dxa"/>
            <w:gridSpan w:val="3"/>
            <w:tcBorders>
              <w:top w:val="single" w:color="auto" w:sz="4" w:space="0"/>
              <w:left w:val="single" w:color="auto" w:sz="4" w:space="0"/>
              <w:bottom w:val="single" w:color="auto" w:sz="4" w:space="0"/>
              <w:right w:val="single" w:color="auto" w:sz="4" w:space="0"/>
            </w:tcBorders>
            <w:vAlign w:val="center"/>
          </w:tcPr>
          <w:p w14:paraId="3CE325CC">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eastAsia="zh-CN"/>
              </w:rPr>
            </w:pPr>
            <w:r>
              <w:rPr>
                <w:rFonts w:hint="eastAsia" w:ascii="宋体" w:hAnsi="宋体" w:cs="宋体"/>
                <w:kern w:val="0"/>
                <w:sz w:val="21"/>
                <w:szCs w:val="21"/>
                <w:lang w:eastAsia="zh-CN"/>
              </w:rPr>
              <w:t>采购代理</w:t>
            </w:r>
          </w:p>
        </w:tc>
        <w:tc>
          <w:tcPr>
            <w:tcW w:w="6367" w:type="dxa"/>
            <w:tcBorders>
              <w:top w:val="single" w:color="auto" w:sz="4" w:space="0"/>
              <w:left w:val="single" w:color="auto" w:sz="4" w:space="0"/>
              <w:bottom w:val="single" w:color="auto" w:sz="4" w:space="0"/>
              <w:right w:val="single" w:color="auto" w:sz="12" w:space="0"/>
            </w:tcBorders>
            <w:vAlign w:val="center"/>
          </w:tcPr>
          <w:p w14:paraId="1C6EED70">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采购代理机构名称：霍城县政府采购中心</w:t>
            </w:r>
          </w:p>
          <w:p w14:paraId="5DC60918">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联系人：邓亚娟</w:t>
            </w:r>
          </w:p>
          <w:p w14:paraId="6BA1A197">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电  话：0999-3022329</w:t>
            </w:r>
          </w:p>
        </w:tc>
      </w:tr>
      <w:tr w14:paraId="78B3A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8" w:hRule="atLeast"/>
        </w:trPr>
        <w:tc>
          <w:tcPr>
            <w:tcW w:w="571" w:type="dxa"/>
            <w:vMerge w:val="continue"/>
            <w:tcBorders>
              <w:left w:val="single" w:color="auto" w:sz="12" w:space="0"/>
            </w:tcBorders>
            <w:vAlign w:val="center"/>
          </w:tcPr>
          <w:p w14:paraId="58E00268">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p>
        </w:tc>
        <w:tc>
          <w:tcPr>
            <w:tcW w:w="665" w:type="dxa"/>
            <w:vMerge w:val="continue"/>
            <w:tcBorders>
              <w:right w:val="single" w:color="auto" w:sz="4" w:space="0"/>
            </w:tcBorders>
            <w:vAlign w:val="center"/>
          </w:tcPr>
          <w:p w14:paraId="3800AE75">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p>
        </w:tc>
        <w:tc>
          <w:tcPr>
            <w:tcW w:w="1767" w:type="dxa"/>
            <w:gridSpan w:val="3"/>
            <w:tcBorders>
              <w:top w:val="single" w:color="auto" w:sz="4" w:space="0"/>
              <w:left w:val="single" w:color="auto" w:sz="4" w:space="0"/>
              <w:bottom w:val="single" w:color="auto" w:sz="4" w:space="0"/>
              <w:right w:val="single" w:color="auto" w:sz="4" w:space="0"/>
            </w:tcBorders>
            <w:vAlign w:val="center"/>
          </w:tcPr>
          <w:p w14:paraId="70EDDD7F">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cs="宋体"/>
                <w:kern w:val="0"/>
                <w:sz w:val="21"/>
                <w:szCs w:val="21"/>
                <w:lang w:eastAsia="zh-CN"/>
              </w:rPr>
              <w:t>采</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购</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内</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容</w:t>
            </w:r>
          </w:p>
        </w:tc>
        <w:tc>
          <w:tcPr>
            <w:tcW w:w="6367" w:type="dxa"/>
            <w:tcBorders>
              <w:top w:val="single" w:color="auto" w:sz="4" w:space="0"/>
              <w:left w:val="single" w:color="auto" w:sz="4" w:space="0"/>
              <w:bottom w:val="single" w:color="auto" w:sz="4" w:space="0"/>
              <w:right w:val="single" w:color="auto" w:sz="12" w:space="0"/>
            </w:tcBorders>
            <w:vAlign w:val="center"/>
          </w:tcPr>
          <w:p w14:paraId="525946BD">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sz w:val="21"/>
                <w:szCs w:val="21"/>
                <w:lang w:val="zh-CN" w:eastAsia="zh-CN"/>
              </w:rPr>
            </w:pPr>
            <w:r>
              <w:rPr>
                <w:rFonts w:hint="eastAsia" w:ascii="宋体" w:hAnsi="宋体" w:cs="宋体"/>
                <w:sz w:val="21"/>
                <w:szCs w:val="21"/>
                <w:lang w:val="en-US" w:eastAsia="zh-CN"/>
              </w:rPr>
              <w:t>弱电入地1650米，强电改造1800米，并配备电力电缆等附属设施</w:t>
            </w:r>
            <w:r>
              <w:rPr>
                <w:rFonts w:hint="eastAsia" w:ascii="宋体" w:hAnsi="宋体" w:eastAsia="宋体" w:cs="宋体"/>
                <w:sz w:val="21"/>
                <w:szCs w:val="21"/>
                <w:lang w:val="en-US" w:eastAsia="zh-CN"/>
              </w:rPr>
              <w:t>。</w:t>
            </w:r>
          </w:p>
        </w:tc>
      </w:tr>
      <w:tr w14:paraId="55441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rPr>
        <w:tc>
          <w:tcPr>
            <w:tcW w:w="571" w:type="dxa"/>
            <w:vMerge w:val="continue"/>
            <w:tcBorders>
              <w:left w:val="single" w:color="auto" w:sz="12" w:space="0"/>
            </w:tcBorders>
            <w:vAlign w:val="center"/>
          </w:tcPr>
          <w:p w14:paraId="4ABF5F31">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p>
        </w:tc>
        <w:tc>
          <w:tcPr>
            <w:tcW w:w="665" w:type="dxa"/>
            <w:vMerge w:val="continue"/>
            <w:tcBorders>
              <w:right w:val="single" w:color="auto" w:sz="4" w:space="0"/>
            </w:tcBorders>
            <w:vAlign w:val="center"/>
          </w:tcPr>
          <w:p w14:paraId="3F8EDCEA">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p>
        </w:tc>
        <w:tc>
          <w:tcPr>
            <w:tcW w:w="1767" w:type="dxa"/>
            <w:gridSpan w:val="3"/>
            <w:tcBorders>
              <w:top w:val="single" w:color="auto" w:sz="4" w:space="0"/>
              <w:left w:val="single" w:color="auto" w:sz="4" w:space="0"/>
              <w:bottom w:val="single" w:color="auto" w:sz="4" w:space="0"/>
              <w:right w:val="single" w:color="auto" w:sz="4" w:space="0"/>
            </w:tcBorders>
            <w:vAlign w:val="center"/>
          </w:tcPr>
          <w:p w14:paraId="10879AFC">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资 金 来 源</w:t>
            </w:r>
          </w:p>
        </w:tc>
        <w:tc>
          <w:tcPr>
            <w:tcW w:w="6367" w:type="dxa"/>
            <w:tcBorders>
              <w:top w:val="single" w:color="auto" w:sz="4" w:space="0"/>
              <w:left w:val="single" w:color="auto" w:sz="4" w:space="0"/>
              <w:bottom w:val="single" w:color="auto" w:sz="4" w:space="0"/>
              <w:right w:val="single" w:color="auto" w:sz="12" w:space="0"/>
            </w:tcBorders>
            <w:vAlign w:val="center"/>
          </w:tcPr>
          <w:p w14:paraId="05211C89">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少数民族发展资金</w:t>
            </w:r>
          </w:p>
        </w:tc>
      </w:tr>
      <w:tr w14:paraId="6AE4F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7" w:hRule="atLeast"/>
        </w:trPr>
        <w:tc>
          <w:tcPr>
            <w:tcW w:w="571" w:type="dxa"/>
            <w:vMerge w:val="continue"/>
            <w:tcBorders>
              <w:left w:val="single" w:color="auto" w:sz="12" w:space="0"/>
            </w:tcBorders>
            <w:vAlign w:val="center"/>
          </w:tcPr>
          <w:p w14:paraId="5F9005D0">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p>
        </w:tc>
        <w:tc>
          <w:tcPr>
            <w:tcW w:w="665" w:type="dxa"/>
            <w:vMerge w:val="continue"/>
            <w:tcBorders>
              <w:right w:val="single" w:color="auto" w:sz="4" w:space="0"/>
            </w:tcBorders>
            <w:vAlign w:val="center"/>
          </w:tcPr>
          <w:p w14:paraId="0F4140AE">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p>
        </w:tc>
        <w:tc>
          <w:tcPr>
            <w:tcW w:w="1767" w:type="dxa"/>
            <w:gridSpan w:val="3"/>
            <w:tcBorders>
              <w:top w:val="single" w:color="auto" w:sz="4" w:space="0"/>
              <w:left w:val="single" w:color="auto" w:sz="4" w:space="0"/>
              <w:bottom w:val="single" w:color="auto" w:sz="4" w:space="0"/>
              <w:right w:val="single" w:color="auto" w:sz="4" w:space="0"/>
            </w:tcBorders>
            <w:vAlign w:val="center"/>
          </w:tcPr>
          <w:p w14:paraId="1780905F">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cs="宋体"/>
                <w:kern w:val="0"/>
                <w:sz w:val="21"/>
                <w:szCs w:val="21"/>
                <w:lang w:eastAsia="zh-CN"/>
              </w:rPr>
              <w:t>招标控制价</w:t>
            </w:r>
          </w:p>
        </w:tc>
        <w:tc>
          <w:tcPr>
            <w:tcW w:w="6367" w:type="dxa"/>
            <w:tcBorders>
              <w:top w:val="single" w:color="auto" w:sz="4" w:space="0"/>
              <w:left w:val="single" w:color="auto" w:sz="4" w:space="0"/>
              <w:bottom w:val="single" w:color="auto" w:sz="4" w:space="0"/>
              <w:right w:val="single" w:color="auto" w:sz="12" w:space="0"/>
            </w:tcBorders>
            <w:vAlign w:val="center"/>
          </w:tcPr>
          <w:p w14:paraId="50B8BCF1">
            <w:pPr>
              <w:pStyle w:val="28"/>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zh-CN" w:eastAsia="zh-CN" w:bidi="ar-SA"/>
              </w:rPr>
              <w:t>本项目上限价为</w:t>
            </w:r>
            <w:r>
              <w:rPr>
                <w:rFonts w:hint="eastAsia" w:ascii="宋体" w:hAnsi="宋体" w:cs="宋体"/>
                <w:kern w:val="2"/>
                <w:sz w:val="21"/>
                <w:szCs w:val="21"/>
                <w:lang w:val="en-US" w:eastAsia="zh-CN" w:bidi="ar-SA"/>
              </w:rPr>
              <w:t>2666677.89</w:t>
            </w:r>
            <w:r>
              <w:rPr>
                <w:rFonts w:hint="eastAsia" w:ascii="宋体" w:hAnsi="宋体" w:eastAsia="宋体" w:cs="宋体"/>
                <w:kern w:val="2"/>
                <w:sz w:val="21"/>
                <w:szCs w:val="21"/>
                <w:lang w:val="en-US" w:eastAsia="zh-CN" w:bidi="ar-SA"/>
              </w:rPr>
              <w:t>元</w:t>
            </w:r>
            <w:r>
              <w:rPr>
                <w:rFonts w:hint="eastAsia" w:ascii="宋体" w:hAnsi="宋体" w:eastAsia="宋体" w:cs="宋体"/>
                <w:kern w:val="2"/>
                <w:sz w:val="21"/>
                <w:szCs w:val="21"/>
                <w:lang w:val="zh-CN" w:eastAsia="zh-CN" w:bidi="ar-SA"/>
              </w:rPr>
              <w:t>，大写：</w:t>
            </w:r>
            <w:r>
              <w:rPr>
                <w:rFonts w:hint="eastAsia" w:ascii="宋体" w:hAnsi="宋体" w:cs="宋体"/>
                <w:kern w:val="2"/>
                <w:sz w:val="21"/>
                <w:szCs w:val="21"/>
                <w:lang w:val="zh-CN" w:eastAsia="zh-CN" w:bidi="ar-SA"/>
              </w:rPr>
              <w:t>贰佰陆拾陆万陆仟陆佰柒拾柒元捌角玖分</w:t>
            </w:r>
            <w:r>
              <w:rPr>
                <w:rFonts w:hint="eastAsia" w:ascii="宋体" w:hAnsi="宋体" w:eastAsia="宋体" w:cs="宋体"/>
                <w:kern w:val="2"/>
                <w:sz w:val="21"/>
                <w:szCs w:val="21"/>
                <w:lang w:val="zh-CN" w:eastAsia="zh-CN" w:bidi="ar-SA"/>
              </w:rPr>
              <w:t>（四舍五入保留两位小数</w:t>
            </w:r>
            <w:r>
              <w:rPr>
                <w:rFonts w:hint="eastAsia" w:ascii="宋体" w:hAnsi="宋体" w:eastAsia="宋体" w:cs="宋体"/>
                <w:kern w:val="2"/>
                <w:sz w:val="21"/>
                <w:szCs w:val="21"/>
                <w:lang w:val="en-US" w:eastAsia="zh-CN" w:bidi="ar-SA"/>
              </w:rPr>
              <w:t>），报价超出此上限价视为无效投标。</w:t>
            </w:r>
          </w:p>
        </w:tc>
      </w:tr>
      <w:tr w14:paraId="4D5FD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71" w:type="dxa"/>
            <w:tcBorders>
              <w:top w:val="single" w:color="auto" w:sz="12" w:space="0"/>
              <w:left w:val="single" w:color="auto" w:sz="12" w:space="0"/>
              <w:bottom w:val="single" w:color="auto" w:sz="4" w:space="0"/>
            </w:tcBorders>
            <w:vAlign w:val="center"/>
          </w:tcPr>
          <w:p w14:paraId="229FE344">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665" w:type="dxa"/>
            <w:tcBorders>
              <w:top w:val="single" w:color="auto" w:sz="12" w:space="0"/>
              <w:bottom w:val="single" w:color="auto" w:sz="4" w:space="0"/>
              <w:right w:val="single" w:color="auto" w:sz="4" w:space="0"/>
            </w:tcBorders>
            <w:vAlign w:val="center"/>
          </w:tcPr>
          <w:p w14:paraId="447FB920">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2.1</w:t>
            </w:r>
          </w:p>
        </w:tc>
        <w:tc>
          <w:tcPr>
            <w:tcW w:w="1767" w:type="dxa"/>
            <w:gridSpan w:val="3"/>
            <w:tcBorders>
              <w:top w:val="single" w:color="auto" w:sz="12" w:space="0"/>
              <w:left w:val="single" w:color="auto" w:sz="4" w:space="0"/>
              <w:bottom w:val="single" w:color="auto" w:sz="4" w:space="0"/>
              <w:right w:val="single" w:color="auto" w:sz="4" w:space="0"/>
            </w:tcBorders>
            <w:vAlign w:val="center"/>
          </w:tcPr>
          <w:p w14:paraId="23EDD104">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cs="宋体"/>
                <w:kern w:val="0"/>
                <w:sz w:val="21"/>
                <w:szCs w:val="21"/>
                <w:lang w:eastAsia="zh-CN"/>
              </w:rPr>
              <w:t>招</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标</w:t>
            </w:r>
            <w:r>
              <w:rPr>
                <w:rFonts w:hint="eastAsia" w:ascii="宋体" w:hAnsi="宋体" w:eastAsia="宋体" w:cs="宋体"/>
                <w:kern w:val="0"/>
                <w:sz w:val="21"/>
                <w:szCs w:val="21"/>
              </w:rPr>
              <w:t xml:space="preserve"> 范 围</w:t>
            </w:r>
          </w:p>
        </w:tc>
        <w:tc>
          <w:tcPr>
            <w:tcW w:w="6367" w:type="dxa"/>
            <w:tcBorders>
              <w:top w:val="single" w:color="auto" w:sz="12" w:space="0"/>
              <w:left w:val="single" w:color="auto" w:sz="4" w:space="0"/>
              <w:bottom w:val="single" w:color="auto" w:sz="4" w:space="0"/>
              <w:right w:val="single" w:color="auto" w:sz="12" w:space="0"/>
            </w:tcBorders>
            <w:vAlign w:val="center"/>
          </w:tcPr>
          <w:p w14:paraId="7CB8B8F6">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全套施工图、磋商文件、工程量清单、补疑文件所示范围全部内容。</w:t>
            </w:r>
          </w:p>
        </w:tc>
      </w:tr>
      <w:tr w14:paraId="76E0F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trPr>
        <w:tc>
          <w:tcPr>
            <w:tcW w:w="571" w:type="dxa"/>
            <w:tcBorders>
              <w:top w:val="single" w:color="auto" w:sz="4" w:space="0"/>
              <w:left w:val="single" w:color="auto" w:sz="12" w:space="0"/>
              <w:bottom w:val="single" w:color="auto" w:sz="4" w:space="0"/>
            </w:tcBorders>
            <w:vAlign w:val="center"/>
          </w:tcPr>
          <w:p w14:paraId="6A12552C">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665" w:type="dxa"/>
            <w:tcBorders>
              <w:top w:val="single" w:color="auto" w:sz="4" w:space="0"/>
              <w:bottom w:val="single" w:color="auto" w:sz="4" w:space="0"/>
              <w:right w:val="single" w:color="auto" w:sz="4" w:space="0"/>
            </w:tcBorders>
            <w:vAlign w:val="center"/>
          </w:tcPr>
          <w:p w14:paraId="076A00A8">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cs="宋体"/>
                <w:kern w:val="0"/>
                <w:sz w:val="21"/>
                <w:szCs w:val="21"/>
                <w:lang w:val="en-US" w:eastAsia="zh-CN"/>
              </w:rPr>
              <w:t>3</w:t>
            </w:r>
            <w:r>
              <w:rPr>
                <w:rFonts w:hint="eastAsia" w:ascii="宋体" w:hAnsi="宋体" w:eastAsia="宋体" w:cs="宋体"/>
                <w:kern w:val="0"/>
                <w:sz w:val="21"/>
                <w:szCs w:val="21"/>
              </w:rPr>
              <w:t>.1</w:t>
            </w:r>
          </w:p>
        </w:tc>
        <w:tc>
          <w:tcPr>
            <w:tcW w:w="1767" w:type="dxa"/>
            <w:gridSpan w:val="3"/>
            <w:tcBorders>
              <w:top w:val="single" w:color="auto" w:sz="4" w:space="0"/>
              <w:left w:val="single" w:color="auto" w:sz="4" w:space="0"/>
              <w:bottom w:val="single" w:color="auto" w:sz="4" w:space="0"/>
              <w:right w:val="single" w:color="auto" w:sz="4" w:space="0"/>
            </w:tcBorders>
            <w:vAlign w:val="center"/>
          </w:tcPr>
          <w:p w14:paraId="6265B211">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质 量 标 准</w:t>
            </w:r>
          </w:p>
        </w:tc>
        <w:tc>
          <w:tcPr>
            <w:tcW w:w="6367" w:type="dxa"/>
            <w:tcBorders>
              <w:top w:val="single" w:color="auto" w:sz="4" w:space="0"/>
              <w:left w:val="single" w:color="auto" w:sz="4" w:space="0"/>
              <w:bottom w:val="single" w:color="auto" w:sz="4" w:space="0"/>
              <w:right w:val="single" w:color="auto" w:sz="12" w:space="0"/>
            </w:tcBorders>
            <w:vAlign w:val="center"/>
          </w:tcPr>
          <w:p w14:paraId="140D5FE4">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合格，符合</w:t>
            </w:r>
            <w:r>
              <w:rPr>
                <w:rFonts w:hint="eastAsia" w:ascii="宋体" w:hAnsi="宋体" w:cs="宋体"/>
                <w:kern w:val="2"/>
                <w:sz w:val="21"/>
                <w:szCs w:val="21"/>
                <w:lang w:val="en-US" w:eastAsia="zh-CN" w:bidi="ar-SA"/>
              </w:rPr>
              <w:t>国家、</w:t>
            </w:r>
            <w:r>
              <w:rPr>
                <w:rFonts w:hint="eastAsia" w:ascii="宋体" w:hAnsi="宋体" w:eastAsia="宋体" w:cs="宋体"/>
                <w:kern w:val="2"/>
                <w:sz w:val="21"/>
                <w:szCs w:val="21"/>
                <w:lang w:val="en-US" w:eastAsia="zh-CN" w:bidi="ar-SA"/>
              </w:rPr>
              <w:t xml:space="preserve">行业标准  </w:t>
            </w:r>
          </w:p>
        </w:tc>
      </w:tr>
      <w:tr w14:paraId="7B411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trPr>
        <w:tc>
          <w:tcPr>
            <w:tcW w:w="571" w:type="dxa"/>
            <w:tcBorders>
              <w:top w:val="single" w:color="auto" w:sz="4" w:space="0"/>
              <w:left w:val="single" w:color="auto" w:sz="12" w:space="0"/>
              <w:bottom w:val="single" w:color="auto" w:sz="4" w:space="0"/>
            </w:tcBorders>
            <w:vAlign w:val="center"/>
          </w:tcPr>
          <w:p w14:paraId="58BF1150">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665" w:type="dxa"/>
            <w:tcBorders>
              <w:top w:val="single" w:color="auto" w:sz="4" w:space="0"/>
              <w:bottom w:val="single" w:color="auto" w:sz="4" w:space="0"/>
              <w:right w:val="single" w:color="auto" w:sz="4" w:space="0"/>
            </w:tcBorders>
            <w:vAlign w:val="center"/>
          </w:tcPr>
          <w:p w14:paraId="54FC481A">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cs="宋体"/>
                <w:kern w:val="0"/>
                <w:sz w:val="21"/>
                <w:szCs w:val="21"/>
                <w:lang w:val="en-US" w:eastAsia="zh-CN"/>
              </w:rPr>
              <w:t>4</w:t>
            </w:r>
            <w:r>
              <w:rPr>
                <w:rFonts w:hint="eastAsia" w:ascii="宋体" w:hAnsi="宋体" w:eastAsia="宋体" w:cs="宋体"/>
                <w:kern w:val="0"/>
                <w:sz w:val="21"/>
                <w:szCs w:val="21"/>
              </w:rPr>
              <w:t>.</w:t>
            </w:r>
            <w:r>
              <w:rPr>
                <w:rFonts w:hint="eastAsia" w:ascii="宋体" w:hAnsi="宋体" w:cs="宋体"/>
                <w:kern w:val="0"/>
                <w:sz w:val="21"/>
                <w:szCs w:val="21"/>
                <w:lang w:val="en-US" w:eastAsia="zh-CN"/>
              </w:rPr>
              <w:t>1</w:t>
            </w:r>
          </w:p>
        </w:tc>
        <w:tc>
          <w:tcPr>
            <w:tcW w:w="1767" w:type="dxa"/>
            <w:gridSpan w:val="3"/>
            <w:tcBorders>
              <w:top w:val="single" w:color="auto" w:sz="4" w:space="0"/>
              <w:left w:val="single" w:color="auto" w:sz="4" w:space="0"/>
              <w:bottom w:val="single" w:color="auto" w:sz="4" w:space="0"/>
              <w:right w:val="single" w:color="auto" w:sz="4" w:space="0"/>
            </w:tcBorders>
            <w:vAlign w:val="center"/>
          </w:tcPr>
          <w:p w14:paraId="440A86AE">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cs="宋体"/>
                <w:kern w:val="0"/>
                <w:sz w:val="21"/>
                <w:szCs w:val="21"/>
                <w:lang w:eastAsia="zh-CN"/>
              </w:rPr>
              <w:t>施</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工</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周</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期</w:t>
            </w:r>
          </w:p>
        </w:tc>
        <w:tc>
          <w:tcPr>
            <w:tcW w:w="6367" w:type="dxa"/>
            <w:tcBorders>
              <w:top w:val="single" w:color="auto" w:sz="4" w:space="0"/>
              <w:left w:val="single" w:color="auto" w:sz="4" w:space="0"/>
              <w:bottom w:val="single" w:color="auto" w:sz="4" w:space="0"/>
              <w:right w:val="single" w:color="auto" w:sz="12" w:space="0"/>
            </w:tcBorders>
            <w:vAlign w:val="center"/>
          </w:tcPr>
          <w:p w14:paraId="2ED3A960">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计划开工日期2025年8月10日，计划竣工日期2025年10月10日，60天完工.</w:t>
            </w:r>
          </w:p>
        </w:tc>
      </w:tr>
      <w:tr w14:paraId="5EA66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14" w:hRule="atLeast"/>
        </w:trPr>
        <w:tc>
          <w:tcPr>
            <w:tcW w:w="571" w:type="dxa"/>
            <w:tcBorders>
              <w:top w:val="single" w:color="auto" w:sz="4" w:space="0"/>
              <w:left w:val="single" w:color="auto" w:sz="12" w:space="0"/>
              <w:bottom w:val="single" w:color="auto" w:sz="4" w:space="0"/>
            </w:tcBorders>
            <w:vAlign w:val="center"/>
          </w:tcPr>
          <w:p w14:paraId="35FC0E1D">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665" w:type="dxa"/>
            <w:tcBorders>
              <w:top w:val="single" w:color="auto" w:sz="4" w:space="0"/>
              <w:bottom w:val="single" w:color="auto" w:sz="4" w:space="0"/>
              <w:right w:val="single" w:color="auto" w:sz="4" w:space="0"/>
            </w:tcBorders>
            <w:vAlign w:val="center"/>
          </w:tcPr>
          <w:p w14:paraId="7081DF00">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5.1</w:t>
            </w:r>
          </w:p>
        </w:tc>
        <w:tc>
          <w:tcPr>
            <w:tcW w:w="1767" w:type="dxa"/>
            <w:gridSpan w:val="3"/>
            <w:tcBorders>
              <w:top w:val="single" w:color="auto" w:sz="4" w:space="0"/>
              <w:left w:val="single" w:color="auto" w:sz="4" w:space="0"/>
              <w:bottom w:val="single" w:color="auto" w:sz="4" w:space="0"/>
              <w:right w:val="single" w:color="auto" w:sz="4" w:space="0"/>
            </w:tcBorders>
            <w:vAlign w:val="center"/>
          </w:tcPr>
          <w:p w14:paraId="10A90DFF">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lang w:val="en-US" w:eastAsia="zh-CN"/>
              </w:rPr>
            </w:pPr>
            <w:r>
              <w:rPr>
                <w:rFonts w:hint="eastAsia" w:ascii="宋体" w:hAnsi="宋体" w:cs="宋体"/>
                <w:kern w:val="0"/>
                <w:sz w:val="21"/>
                <w:szCs w:val="21"/>
                <w:lang w:eastAsia="zh-CN"/>
              </w:rPr>
              <w:t>投标人资格条件</w:t>
            </w:r>
          </w:p>
        </w:tc>
        <w:tc>
          <w:tcPr>
            <w:tcW w:w="6367" w:type="dxa"/>
            <w:tcBorders>
              <w:top w:val="single" w:color="auto" w:sz="4" w:space="0"/>
              <w:left w:val="single" w:color="auto" w:sz="4" w:space="0"/>
              <w:bottom w:val="single" w:color="auto" w:sz="4" w:space="0"/>
              <w:right w:val="single" w:color="auto" w:sz="12" w:space="0"/>
            </w:tcBorders>
            <w:vAlign w:val="center"/>
          </w:tcPr>
          <w:p w14:paraId="35DEF43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1.满足《中华人民共和国政府采购法》第二十二条规定</w:t>
            </w:r>
          </w:p>
          <w:p w14:paraId="6C5A038C">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（1）提供营业执照原件扫描上传；</w:t>
            </w:r>
          </w:p>
          <w:p w14:paraId="1138C5A8">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（2）法人（负责人）提供法定代表人身份证明，或委托代理人提供授权委托书；</w:t>
            </w:r>
          </w:p>
          <w:p w14:paraId="600CF1D8">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w:t>
            </w:r>
            <w:r>
              <w:rPr>
                <w:rFonts w:hint="eastAsia" w:ascii="宋体" w:hAnsi="宋体" w:cs="宋体"/>
                <w:kern w:val="2"/>
                <w:sz w:val="21"/>
                <w:szCs w:val="21"/>
                <w:lang w:val="en-US" w:eastAsia="zh-CN" w:bidi="ar-SA"/>
              </w:rPr>
              <w:t>提供2024年度财务审计报告或近六个月银行资信证明（成立不满一年不需提供）；</w:t>
            </w:r>
          </w:p>
          <w:p w14:paraId="61ABE4AA">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（4）依法缴纳税收和社会保障资金的相关材料（提供投标文件截止时间前一年内至少一个月依法缴纳税收及缴纳社会保障资金的证明材料。投标人依法享受缓缴、免缴税收、社会保障资金的提供证明材料。）；</w:t>
            </w:r>
          </w:p>
          <w:p w14:paraId="5300A0C9">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（5）具备履行合同所必需的设备和专业技术能力的承诺函；</w:t>
            </w:r>
          </w:p>
          <w:p w14:paraId="4288140E">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（6）三年内在经营活动中没有重大违法记录，并提供无重大违法记录声明书；</w:t>
            </w:r>
          </w:p>
          <w:p w14:paraId="124C09AA">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（7）法律、行政法规规定的其他条件。</w:t>
            </w:r>
          </w:p>
          <w:p w14:paraId="51E4BD57">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（8）特定资质：</w:t>
            </w:r>
            <w:r>
              <w:rPr>
                <w:rFonts w:hint="eastAsia" w:ascii="宋体" w:hAnsi="宋体" w:cs="宋体"/>
                <w:kern w:val="2"/>
                <w:sz w:val="21"/>
                <w:szCs w:val="21"/>
                <w:lang w:val="en-US" w:eastAsia="zh-CN" w:bidi="ar-SA"/>
              </w:rPr>
              <w:t>投标人具备电力工程施工总承包二级（含二级）以上资质，拟派负责本项目人员需具备注册建造师证（二级及以上）的专业技术人员，安全生产许可证。</w:t>
            </w:r>
          </w:p>
          <w:p w14:paraId="7B1B9F21">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2.提供在“信用中国” (www.creditchina.gov.cn ) 和中国政府采购网 (www.ccgp.gov.cn) 网站上未被列入失信被执行人、重大税收违法案件当 事人名单以及政府采购严重违法失信行为记录名单的查询截图或网页打印件；</w:t>
            </w:r>
          </w:p>
          <w:p w14:paraId="4E305079">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3.本项目不接受联合体投标，分公司参与投标需提供总公司授权。</w:t>
            </w:r>
          </w:p>
          <w:p w14:paraId="72EEF5A4">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tc>
      </w:tr>
      <w:tr w14:paraId="2609C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trPr>
        <w:tc>
          <w:tcPr>
            <w:tcW w:w="571" w:type="dxa"/>
            <w:vMerge w:val="restart"/>
            <w:tcBorders>
              <w:top w:val="single" w:color="auto" w:sz="4" w:space="0"/>
              <w:left w:val="single" w:color="auto" w:sz="12" w:space="0"/>
            </w:tcBorders>
            <w:vAlign w:val="center"/>
          </w:tcPr>
          <w:p w14:paraId="2DB47F9D">
            <w:pPr>
              <w:pageBreakBefore w:val="0"/>
              <w:kinsoku/>
              <w:wordWrap/>
              <w:overflowPunct/>
              <w:topLinePunct w:val="0"/>
              <w:autoSpaceDE w:val="0"/>
              <w:autoSpaceDN w:val="0"/>
              <w:bidi w:val="0"/>
              <w:adjustRightInd/>
              <w:snapToGrid/>
              <w:spacing w:line="240" w:lineRule="exact"/>
              <w:jc w:val="center"/>
              <w:textAlignment w:val="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665" w:type="dxa"/>
            <w:tcBorders>
              <w:top w:val="single" w:color="auto" w:sz="4" w:space="0"/>
              <w:bottom w:val="single" w:color="auto" w:sz="4" w:space="0"/>
              <w:right w:val="single" w:color="auto" w:sz="4" w:space="0"/>
            </w:tcBorders>
            <w:vAlign w:val="center"/>
          </w:tcPr>
          <w:p w14:paraId="540F1F3D">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5.2</w:t>
            </w:r>
          </w:p>
        </w:tc>
        <w:tc>
          <w:tcPr>
            <w:tcW w:w="1767" w:type="dxa"/>
            <w:gridSpan w:val="3"/>
            <w:tcBorders>
              <w:top w:val="single" w:color="auto" w:sz="4" w:space="0"/>
              <w:left w:val="single" w:color="auto" w:sz="4" w:space="0"/>
              <w:bottom w:val="single" w:color="auto" w:sz="4" w:space="0"/>
              <w:right w:val="single" w:color="auto" w:sz="4" w:space="0"/>
            </w:tcBorders>
            <w:vAlign w:val="center"/>
          </w:tcPr>
          <w:p w14:paraId="72CDAF22">
            <w:pPr>
              <w:pStyle w:val="32"/>
              <w:keepNext w:val="0"/>
              <w:keepLines w:val="0"/>
              <w:pageBreakBefore w:val="0"/>
              <w:kinsoku/>
              <w:wordWrap/>
              <w:overflowPunct/>
              <w:topLinePunct w:val="0"/>
              <w:bidi w:val="0"/>
              <w:snapToGrid w:val="0"/>
              <w:spacing w:line="360" w:lineRule="atLeast"/>
              <w:ind w:left="0" w:leftChars="0" w:right="0" w:rightChars="0" w:firstLine="0" w:firstLineChars="0"/>
              <w:textAlignment w:val="auto"/>
              <w:outlineLvl w:val="9"/>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b/>
                <w:bCs/>
                <w:color w:val="auto"/>
                <w:sz w:val="21"/>
                <w:szCs w:val="21"/>
              </w:rPr>
              <w:t>支持中小企业发展</w:t>
            </w:r>
            <w:r>
              <w:rPr>
                <w:rFonts w:hint="eastAsia" w:asciiTheme="minorEastAsia" w:hAnsiTheme="minorEastAsia" w:eastAsiaTheme="minorEastAsia" w:cstheme="minorEastAsia"/>
                <w:b/>
                <w:bCs/>
                <w:color w:val="auto"/>
                <w:sz w:val="21"/>
                <w:szCs w:val="21"/>
                <w:lang w:eastAsia="zh-CN"/>
              </w:rPr>
              <w:t>政策</w:t>
            </w:r>
          </w:p>
        </w:tc>
        <w:tc>
          <w:tcPr>
            <w:tcW w:w="6367" w:type="dxa"/>
            <w:tcBorders>
              <w:top w:val="single" w:color="auto" w:sz="4" w:space="0"/>
              <w:left w:val="single" w:color="auto" w:sz="4" w:space="0"/>
              <w:bottom w:val="single" w:color="auto" w:sz="4" w:space="0"/>
              <w:right w:val="single" w:color="auto" w:sz="12" w:space="0"/>
            </w:tcBorders>
            <w:vAlign w:val="center"/>
          </w:tcPr>
          <w:p w14:paraId="76F0DE18">
            <w:pPr>
              <w:pStyle w:val="32"/>
              <w:keepNext w:val="0"/>
              <w:keepLines w:val="0"/>
              <w:pageBreakBefore w:val="0"/>
              <w:kinsoku/>
              <w:wordWrap/>
              <w:overflowPunct/>
              <w:topLinePunct w:val="0"/>
              <w:bidi w:val="0"/>
              <w:snapToGrid w:val="0"/>
              <w:spacing w:line="360" w:lineRule="atLeast"/>
              <w:ind w:left="0" w:leftChars="0" w:right="0" w:rightChars="0" w:firstLine="0" w:firstLineChars="0"/>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1.工程类给予小型和微型企业产品的价格给予</w:t>
            </w:r>
            <w:r>
              <w:rPr>
                <w:rFonts w:hint="eastAsia" w:ascii="宋体" w:hAnsi="宋体"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5</w:t>
            </w:r>
            <w:r>
              <w:rPr>
                <w:rFonts w:hint="eastAsia" w:ascii="宋体" w:hAnsi="宋体" w:eastAsia="宋体" w:cs="宋体"/>
                <w:color w:val="auto"/>
                <w:kern w:val="2"/>
                <w:sz w:val="21"/>
                <w:szCs w:val="21"/>
                <w:lang w:val="en-US" w:eastAsia="zh-CN" w:bidi="ar-SA"/>
              </w:rPr>
              <w:t>%的扣除，用扣除后的价格参与评审，本项目具体扣除比例为</w:t>
            </w:r>
            <w:r>
              <w:rPr>
                <w:rFonts w:hint="eastAsia" w:ascii="宋体" w:hAnsi="宋体" w:cs="宋体"/>
                <w:color w:val="auto"/>
                <w:kern w:val="2"/>
                <w:sz w:val="21"/>
                <w:szCs w:val="21"/>
                <w:lang w:val="en-US" w:eastAsia="zh-CN" w:bidi="ar-SA"/>
              </w:rPr>
              <w:t>5</w:t>
            </w:r>
            <w:r>
              <w:rPr>
                <w:rFonts w:hint="eastAsia" w:ascii="宋体" w:hAnsi="宋体" w:eastAsia="宋体" w:cs="宋体"/>
                <w:color w:val="auto"/>
                <w:kern w:val="2"/>
                <w:sz w:val="21"/>
                <w:szCs w:val="21"/>
                <w:lang w:val="en-US" w:eastAsia="zh-CN" w:bidi="ar-SA"/>
              </w:rPr>
              <w:t>%。本项目不适用。</w:t>
            </w:r>
          </w:p>
          <w:p w14:paraId="04A8A3CD">
            <w:pPr>
              <w:pStyle w:val="32"/>
              <w:keepNext w:val="0"/>
              <w:keepLines w:val="0"/>
              <w:pageBreakBefore w:val="0"/>
              <w:kinsoku/>
              <w:wordWrap/>
              <w:overflowPunct/>
              <w:topLinePunct w:val="0"/>
              <w:bidi w:val="0"/>
              <w:snapToGrid w:val="0"/>
              <w:spacing w:line="360" w:lineRule="atLeast"/>
              <w:ind w:left="0" w:leftChars="0" w:right="0" w:rightChars="0" w:firstLine="0" w:firstLineChars="0"/>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符合条件的残疾人福利性单位在参加政府采购活动时，应当提供规定的《残疾人福利性单位声明函》，并对声明的真实性负责。任何单位或者个人在政府采购活动中均不得要求残疾人福利性单位提供其他证明声明函内容的材料。残疾人福利性单位视同小型、微型企业，享受评审中价格扣除等促进中小企业发展的政府采购政策。本项目具体扣除比例为</w:t>
            </w:r>
            <w:r>
              <w:rPr>
                <w:rFonts w:hint="eastAsia" w:ascii="宋体" w:hAnsi="宋体" w:cs="宋体"/>
                <w:color w:val="auto"/>
                <w:kern w:val="2"/>
                <w:sz w:val="21"/>
                <w:szCs w:val="21"/>
                <w:lang w:val="en-US" w:eastAsia="zh-CN" w:bidi="ar-SA"/>
              </w:rPr>
              <w:t>5</w:t>
            </w:r>
            <w:r>
              <w:rPr>
                <w:rFonts w:hint="eastAsia" w:ascii="宋体" w:hAnsi="宋体" w:eastAsia="宋体" w:cs="宋体"/>
                <w:color w:val="auto"/>
                <w:kern w:val="2"/>
                <w:sz w:val="21"/>
                <w:szCs w:val="21"/>
                <w:lang w:val="en-US" w:eastAsia="zh-CN" w:bidi="ar-SA"/>
              </w:rPr>
              <w:t>%。两者不累计扣除</w:t>
            </w:r>
            <w:r>
              <w:rPr>
                <w:rFonts w:hint="eastAsia" w:ascii="宋体" w:hAnsi="宋体" w:cs="宋体"/>
                <w:color w:val="auto"/>
                <w:kern w:val="2"/>
                <w:sz w:val="21"/>
                <w:szCs w:val="21"/>
                <w:lang w:val="en-US" w:eastAsia="zh-CN" w:bidi="ar-SA"/>
              </w:rPr>
              <w:t>，</w:t>
            </w:r>
            <w:r>
              <w:rPr>
                <w:rFonts w:hint="eastAsia" w:ascii="宋体" w:hAnsi="宋体" w:cs="宋体"/>
                <w:b/>
                <w:bCs/>
                <w:color w:val="auto"/>
                <w:kern w:val="2"/>
                <w:sz w:val="21"/>
                <w:szCs w:val="21"/>
                <w:lang w:val="en-US" w:eastAsia="zh-CN" w:bidi="ar-SA"/>
              </w:rPr>
              <w:t>本项目面对小微</w:t>
            </w:r>
            <w:bookmarkStart w:id="587" w:name="_GoBack"/>
            <w:bookmarkEnd w:id="587"/>
            <w:r>
              <w:rPr>
                <w:rFonts w:hint="eastAsia" w:ascii="宋体" w:hAnsi="宋体" w:cs="宋体"/>
                <w:b/>
                <w:bCs/>
                <w:color w:val="auto"/>
                <w:kern w:val="2"/>
                <w:sz w:val="21"/>
                <w:szCs w:val="21"/>
                <w:lang w:val="en-US" w:eastAsia="zh-CN" w:bidi="ar-SA"/>
              </w:rPr>
              <w:t>企业</w:t>
            </w:r>
            <w:r>
              <w:rPr>
                <w:rFonts w:hint="eastAsia" w:ascii="宋体" w:hAnsi="宋体" w:eastAsia="宋体" w:cs="宋体"/>
                <w:b/>
                <w:bCs/>
                <w:color w:val="auto"/>
                <w:kern w:val="2"/>
                <w:sz w:val="21"/>
                <w:szCs w:val="21"/>
                <w:lang w:val="en-US" w:eastAsia="zh-CN" w:bidi="ar-SA"/>
              </w:rPr>
              <w:t>。</w:t>
            </w:r>
          </w:p>
        </w:tc>
      </w:tr>
      <w:tr w14:paraId="5A1ED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0" w:hRule="atLeast"/>
        </w:trPr>
        <w:tc>
          <w:tcPr>
            <w:tcW w:w="571" w:type="dxa"/>
            <w:vMerge w:val="continue"/>
            <w:tcBorders>
              <w:left w:val="single" w:color="auto" w:sz="12" w:space="0"/>
              <w:bottom w:val="single" w:color="auto" w:sz="4" w:space="0"/>
            </w:tcBorders>
            <w:vAlign w:val="center"/>
          </w:tcPr>
          <w:p w14:paraId="43190FB8">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lang w:val="en-US" w:eastAsia="zh-CN"/>
              </w:rPr>
            </w:pPr>
          </w:p>
        </w:tc>
        <w:tc>
          <w:tcPr>
            <w:tcW w:w="665" w:type="dxa"/>
            <w:tcBorders>
              <w:bottom w:val="single" w:color="auto" w:sz="4" w:space="0"/>
              <w:right w:val="single" w:color="auto" w:sz="4" w:space="0"/>
            </w:tcBorders>
            <w:vAlign w:val="center"/>
          </w:tcPr>
          <w:p w14:paraId="7DBCA53A">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5.3</w:t>
            </w:r>
          </w:p>
        </w:tc>
        <w:tc>
          <w:tcPr>
            <w:tcW w:w="1767" w:type="dxa"/>
            <w:gridSpan w:val="3"/>
            <w:tcBorders>
              <w:top w:val="single" w:color="auto" w:sz="4" w:space="0"/>
              <w:left w:val="single" w:color="auto" w:sz="4" w:space="0"/>
              <w:bottom w:val="single" w:color="auto" w:sz="4" w:space="0"/>
              <w:right w:val="single" w:color="auto" w:sz="4" w:space="0"/>
            </w:tcBorders>
            <w:vAlign w:val="center"/>
          </w:tcPr>
          <w:p w14:paraId="31A4EF24">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color w:val="FF0000"/>
                <w:kern w:val="0"/>
                <w:sz w:val="21"/>
                <w:szCs w:val="21"/>
              </w:rPr>
            </w:pPr>
            <w:r>
              <w:rPr>
                <w:rFonts w:hint="eastAsia" w:ascii="宋体" w:hAnsi="宋体" w:eastAsia="宋体" w:cs="宋体"/>
                <w:color w:val="auto"/>
                <w:kern w:val="2"/>
                <w:sz w:val="21"/>
                <w:szCs w:val="21"/>
                <w:lang w:val="en-US" w:eastAsia="zh-CN" w:bidi="ar-SA"/>
              </w:rPr>
              <w:t>中小企业划分标准</w:t>
            </w:r>
          </w:p>
        </w:tc>
        <w:tc>
          <w:tcPr>
            <w:tcW w:w="6367" w:type="dxa"/>
            <w:tcBorders>
              <w:top w:val="single" w:color="auto" w:sz="4" w:space="0"/>
              <w:left w:val="single" w:color="auto" w:sz="4" w:space="0"/>
              <w:bottom w:val="single" w:color="auto" w:sz="4" w:space="0"/>
              <w:right w:val="single" w:color="auto" w:sz="12" w:space="0"/>
            </w:tcBorders>
            <w:vAlign w:val="center"/>
          </w:tcPr>
          <w:p w14:paraId="57CCCB10">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459B3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3" w:hRule="atLeast"/>
        </w:trPr>
        <w:tc>
          <w:tcPr>
            <w:tcW w:w="571" w:type="dxa"/>
            <w:vMerge w:val="restart"/>
            <w:tcBorders>
              <w:top w:val="single" w:color="auto" w:sz="4" w:space="0"/>
              <w:left w:val="single" w:color="auto" w:sz="12" w:space="0"/>
            </w:tcBorders>
            <w:vAlign w:val="center"/>
          </w:tcPr>
          <w:p w14:paraId="734CB634">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6</w:t>
            </w:r>
          </w:p>
          <w:p w14:paraId="5A0A4FD8">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lang w:eastAsia="zh-CN"/>
              </w:rPr>
            </w:pPr>
          </w:p>
        </w:tc>
        <w:tc>
          <w:tcPr>
            <w:tcW w:w="665" w:type="dxa"/>
            <w:tcBorders>
              <w:top w:val="single" w:color="auto" w:sz="4" w:space="0"/>
              <w:right w:val="single" w:color="auto" w:sz="4" w:space="0"/>
            </w:tcBorders>
            <w:vAlign w:val="center"/>
          </w:tcPr>
          <w:p w14:paraId="7F734A84">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6.1</w:t>
            </w:r>
          </w:p>
        </w:tc>
        <w:tc>
          <w:tcPr>
            <w:tcW w:w="1767" w:type="dxa"/>
            <w:gridSpan w:val="3"/>
            <w:tcBorders>
              <w:top w:val="single" w:color="auto" w:sz="4" w:space="0"/>
              <w:left w:val="single" w:color="auto" w:sz="4" w:space="0"/>
              <w:right w:val="single" w:color="auto" w:sz="4" w:space="0"/>
            </w:tcBorders>
            <w:vAlign w:val="center"/>
          </w:tcPr>
          <w:p w14:paraId="54F8EFE5">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color w:val="000000" w:themeColor="text1"/>
                <w:szCs w:val="21"/>
                <w14:textFill>
                  <w14:solidFill>
                    <w14:schemeClr w14:val="tx1"/>
                  </w14:solidFill>
                </w14:textFill>
              </w:rPr>
              <w:t>提交电子投标文件的截止时间</w:t>
            </w:r>
          </w:p>
        </w:tc>
        <w:tc>
          <w:tcPr>
            <w:tcW w:w="6367" w:type="dxa"/>
            <w:tcBorders>
              <w:top w:val="single" w:color="auto" w:sz="4" w:space="0"/>
              <w:left w:val="single" w:color="auto" w:sz="4" w:space="0"/>
              <w:right w:val="single" w:color="auto" w:sz="12" w:space="0"/>
            </w:tcBorders>
            <w:vAlign w:val="center"/>
          </w:tcPr>
          <w:p w14:paraId="19E59343">
            <w:pPr>
              <w:pStyle w:val="28"/>
              <w:rPr>
                <w:rFonts w:hint="eastAsia"/>
                <w:color w:val="0000FF"/>
              </w:rPr>
            </w:pPr>
          </w:p>
          <w:p w14:paraId="35348DB4">
            <w:pPr>
              <w:rPr>
                <w:rFonts w:hint="eastAsia"/>
                <w:color w:val="0000FF"/>
              </w:rPr>
            </w:pPr>
            <w:r>
              <w:rPr>
                <w:rFonts w:hint="eastAsia" w:ascii="宋体" w:hAnsi="宋体" w:cs="宋体"/>
                <w:color w:val="auto"/>
                <w:kern w:val="2"/>
                <w:sz w:val="21"/>
                <w:szCs w:val="21"/>
                <w:lang w:val="en-US" w:eastAsia="zh-CN" w:bidi="ar-SA"/>
              </w:rPr>
              <w:t>2025年8月1日，12：00整</w:t>
            </w:r>
          </w:p>
        </w:tc>
      </w:tr>
      <w:tr w14:paraId="0F185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3" w:hRule="atLeast"/>
        </w:trPr>
        <w:tc>
          <w:tcPr>
            <w:tcW w:w="571" w:type="dxa"/>
            <w:vMerge w:val="continue"/>
            <w:tcBorders>
              <w:left w:val="single" w:color="auto" w:sz="12" w:space="0"/>
            </w:tcBorders>
            <w:vAlign w:val="center"/>
          </w:tcPr>
          <w:p w14:paraId="1EB5F703">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lang w:eastAsia="zh-CN"/>
              </w:rPr>
            </w:pPr>
          </w:p>
        </w:tc>
        <w:tc>
          <w:tcPr>
            <w:tcW w:w="665" w:type="dxa"/>
            <w:tcBorders>
              <w:top w:val="single" w:color="auto" w:sz="4" w:space="0"/>
              <w:right w:val="single" w:color="auto" w:sz="4" w:space="0"/>
            </w:tcBorders>
            <w:vAlign w:val="center"/>
          </w:tcPr>
          <w:p w14:paraId="7DEFE075">
            <w:pPr>
              <w:pageBreakBefore w:val="0"/>
              <w:kinsoku/>
              <w:wordWrap/>
              <w:overflowPunct/>
              <w:topLinePunct w:val="0"/>
              <w:autoSpaceDE w:val="0"/>
              <w:autoSpaceDN w:val="0"/>
              <w:bidi w:val="0"/>
              <w:adjustRightInd/>
              <w:snapToGrid/>
              <w:spacing w:line="2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6.2</w:t>
            </w:r>
          </w:p>
        </w:tc>
        <w:tc>
          <w:tcPr>
            <w:tcW w:w="1767" w:type="dxa"/>
            <w:gridSpan w:val="3"/>
            <w:tcBorders>
              <w:top w:val="single" w:color="auto" w:sz="4" w:space="0"/>
              <w:left w:val="single" w:color="auto" w:sz="4" w:space="0"/>
              <w:right w:val="single" w:color="auto" w:sz="4" w:space="0"/>
            </w:tcBorders>
            <w:vAlign w:val="center"/>
          </w:tcPr>
          <w:p w14:paraId="55526F9C">
            <w:pPr>
              <w:adjustRightInd w:val="0"/>
              <w:snapToGrid w:val="0"/>
              <w:spacing w:line="400" w:lineRule="exact"/>
              <w:rPr>
                <w:rFonts w:hint="eastAsia"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投标文件份数</w:t>
            </w:r>
          </w:p>
        </w:tc>
        <w:tc>
          <w:tcPr>
            <w:tcW w:w="6367" w:type="dxa"/>
            <w:tcBorders>
              <w:top w:val="single" w:color="auto" w:sz="4" w:space="0"/>
              <w:left w:val="single" w:color="auto" w:sz="4" w:space="0"/>
              <w:right w:val="single" w:color="auto" w:sz="12" w:space="0"/>
            </w:tcBorders>
            <w:vAlign w:val="center"/>
          </w:tcPr>
          <w:p w14:paraId="45F09D77">
            <w:pPr>
              <w:adjustRightInd w:val="0"/>
              <w:snapToGrid w:val="0"/>
              <w:spacing w:line="400" w:lineRule="exact"/>
              <w:rPr>
                <w:rFonts w:hint="eastAsia" w:ascii="宋体" w:hAnsi="宋体"/>
                <w:bCs/>
                <w:color w:val="FF0000"/>
                <w:szCs w:val="21"/>
                <w:u w:val="single"/>
                <w:lang w:eastAsia="zh-CN"/>
              </w:rPr>
            </w:pPr>
            <w:r>
              <w:rPr>
                <w:rFonts w:hint="eastAsia" w:ascii="宋体" w:hAnsi="宋体"/>
                <w:bCs/>
                <w:color w:val="000000" w:themeColor="text1"/>
                <w:szCs w:val="21"/>
                <w14:textFill>
                  <w14:solidFill>
                    <w14:schemeClr w14:val="tx1"/>
                  </w14:solidFill>
                </w14:textFill>
              </w:rPr>
              <w:t>电子加密投标文件一份</w:t>
            </w:r>
          </w:p>
        </w:tc>
      </w:tr>
      <w:tr w14:paraId="07174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3" w:hRule="atLeast"/>
        </w:trPr>
        <w:tc>
          <w:tcPr>
            <w:tcW w:w="571" w:type="dxa"/>
            <w:vMerge w:val="continue"/>
            <w:tcBorders>
              <w:left w:val="single" w:color="auto" w:sz="12" w:space="0"/>
            </w:tcBorders>
            <w:vAlign w:val="center"/>
          </w:tcPr>
          <w:p w14:paraId="5188B4C7">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lang w:eastAsia="zh-CN"/>
              </w:rPr>
            </w:pPr>
          </w:p>
        </w:tc>
        <w:tc>
          <w:tcPr>
            <w:tcW w:w="665" w:type="dxa"/>
            <w:tcBorders>
              <w:top w:val="single" w:color="auto" w:sz="4" w:space="0"/>
              <w:right w:val="single" w:color="auto" w:sz="4" w:space="0"/>
            </w:tcBorders>
            <w:vAlign w:val="center"/>
          </w:tcPr>
          <w:p w14:paraId="2C377340">
            <w:pPr>
              <w:pageBreakBefore w:val="0"/>
              <w:kinsoku/>
              <w:wordWrap/>
              <w:overflowPunct/>
              <w:topLinePunct w:val="0"/>
              <w:autoSpaceDE w:val="0"/>
              <w:autoSpaceDN w:val="0"/>
              <w:bidi w:val="0"/>
              <w:adjustRightInd/>
              <w:snapToGrid/>
              <w:spacing w:line="2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6.3</w:t>
            </w:r>
          </w:p>
        </w:tc>
        <w:tc>
          <w:tcPr>
            <w:tcW w:w="1767" w:type="dxa"/>
            <w:gridSpan w:val="3"/>
            <w:tcBorders>
              <w:top w:val="single" w:color="auto" w:sz="4" w:space="0"/>
              <w:left w:val="single" w:color="auto" w:sz="4" w:space="0"/>
              <w:right w:val="single" w:color="auto" w:sz="4" w:space="0"/>
            </w:tcBorders>
            <w:vAlign w:val="center"/>
          </w:tcPr>
          <w:p w14:paraId="61DAD3B5">
            <w:pPr>
              <w:adjustRightInd w:val="0"/>
              <w:snapToGrid w:val="0"/>
              <w:spacing w:line="400" w:lineRule="exact"/>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投标地点（网址）</w:t>
            </w:r>
          </w:p>
        </w:tc>
        <w:tc>
          <w:tcPr>
            <w:tcW w:w="6367" w:type="dxa"/>
            <w:tcBorders>
              <w:top w:val="single" w:color="auto" w:sz="4" w:space="0"/>
              <w:left w:val="single" w:color="auto" w:sz="4" w:space="0"/>
              <w:right w:val="single" w:color="auto" w:sz="12" w:space="0"/>
            </w:tcBorders>
            <w:vAlign w:val="center"/>
          </w:tcPr>
          <w:p w14:paraId="4184C3B4">
            <w:pPr>
              <w:adjustRightInd w:val="0"/>
              <w:snapToGrid w:val="0"/>
              <w:spacing w:line="400" w:lineRule="exact"/>
              <w:rPr>
                <w:rFonts w:hint="eastAsia" w:ascii="宋体" w:hAnsi="宋体"/>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电子版投标文件提交至政采云平台在线投标，投标人无需到达评标现场</w:t>
            </w:r>
          </w:p>
        </w:tc>
      </w:tr>
      <w:tr w14:paraId="246FD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trPr>
        <w:tc>
          <w:tcPr>
            <w:tcW w:w="571" w:type="dxa"/>
            <w:vMerge w:val="continue"/>
            <w:tcBorders>
              <w:left w:val="single" w:color="auto" w:sz="12" w:space="0"/>
            </w:tcBorders>
            <w:vAlign w:val="center"/>
          </w:tcPr>
          <w:p w14:paraId="7756EAE9">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lang w:eastAsia="zh-CN"/>
              </w:rPr>
            </w:pPr>
          </w:p>
        </w:tc>
        <w:tc>
          <w:tcPr>
            <w:tcW w:w="665" w:type="dxa"/>
            <w:tcBorders>
              <w:bottom w:val="single" w:color="auto" w:sz="12" w:space="0"/>
              <w:right w:val="single" w:color="auto" w:sz="4" w:space="0"/>
            </w:tcBorders>
            <w:vAlign w:val="center"/>
          </w:tcPr>
          <w:p w14:paraId="48D2577B">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6.4</w:t>
            </w:r>
          </w:p>
        </w:tc>
        <w:tc>
          <w:tcPr>
            <w:tcW w:w="1767" w:type="dxa"/>
            <w:gridSpan w:val="3"/>
            <w:tcBorders>
              <w:left w:val="single" w:color="auto" w:sz="4" w:space="0"/>
              <w:bottom w:val="single" w:color="auto" w:sz="12" w:space="0"/>
              <w:right w:val="single" w:color="auto" w:sz="4" w:space="0"/>
            </w:tcBorders>
            <w:vAlign w:val="center"/>
          </w:tcPr>
          <w:p w14:paraId="0A17E26C">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rPr>
            </w:pPr>
            <w:r>
              <w:rPr>
                <w:rFonts w:hint="eastAsia" w:ascii="宋体" w:hAnsi="宋体" w:cs="宋体"/>
                <w:kern w:val="0"/>
                <w:sz w:val="21"/>
                <w:szCs w:val="21"/>
                <w:lang w:eastAsia="zh-CN"/>
              </w:rPr>
              <w:t>磋商</w:t>
            </w:r>
            <w:r>
              <w:rPr>
                <w:rFonts w:hint="eastAsia" w:ascii="宋体" w:hAnsi="宋体" w:eastAsia="宋体" w:cs="宋体"/>
                <w:kern w:val="0"/>
                <w:sz w:val="21"/>
                <w:szCs w:val="21"/>
              </w:rPr>
              <w:t>有效期限</w:t>
            </w:r>
          </w:p>
        </w:tc>
        <w:tc>
          <w:tcPr>
            <w:tcW w:w="6367" w:type="dxa"/>
            <w:tcBorders>
              <w:left w:val="single" w:color="auto" w:sz="4" w:space="0"/>
              <w:bottom w:val="single" w:color="auto" w:sz="12" w:space="0"/>
              <w:right w:val="single" w:color="auto" w:sz="12" w:space="0"/>
            </w:tcBorders>
            <w:vAlign w:val="center"/>
          </w:tcPr>
          <w:p w14:paraId="6A435FEB">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jc w:val="left"/>
              <w:textAlignment w:val="auto"/>
              <w:rPr>
                <w:rFonts w:hint="eastAsia" w:ascii="宋体" w:hAnsi="宋体" w:eastAsia="宋体" w:cs="宋体"/>
                <w:kern w:val="0"/>
                <w:sz w:val="21"/>
                <w:szCs w:val="21"/>
              </w:rPr>
            </w:pPr>
            <w:r>
              <w:rPr>
                <w:rFonts w:hint="eastAsia" w:ascii="宋体" w:hAnsi="宋体" w:cs="宋体"/>
                <w:kern w:val="0"/>
                <w:sz w:val="21"/>
                <w:szCs w:val="21"/>
                <w:u w:val="single"/>
                <w:lang w:val="en-US" w:eastAsia="zh-CN"/>
              </w:rPr>
              <w:t>90</w:t>
            </w:r>
            <w:r>
              <w:rPr>
                <w:rFonts w:hint="eastAsia" w:ascii="宋体" w:hAnsi="宋体" w:eastAsia="宋体" w:cs="宋体"/>
                <w:kern w:val="0"/>
                <w:sz w:val="21"/>
                <w:szCs w:val="21"/>
              </w:rPr>
              <w:t>天（日历日）</w:t>
            </w:r>
          </w:p>
        </w:tc>
      </w:tr>
      <w:tr w14:paraId="0D163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82" w:hRule="atLeast"/>
        </w:trPr>
        <w:tc>
          <w:tcPr>
            <w:tcW w:w="571" w:type="dxa"/>
            <w:vMerge w:val="continue"/>
            <w:tcBorders>
              <w:left w:val="single" w:color="auto" w:sz="12" w:space="0"/>
            </w:tcBorders>
            <w:vAlign w:val="center"/>
          </w:tcPr>
          <w:p w14:paraId="4CAC1681">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lang w:eastAsia="zh-CN"/>
              </w:rPr>
            </w:pPr>
          </w:p>
        </w:tc>
        <w:tc>
          <w:tcPr>
            <w:tcW w:w="665" w:type="dxa"/>
            <w:tcBorders>
              <w:top w:val="single" w:color="auto" w:sz="12" w:space="0"/>
              <w:right w:val="single" w:color="auto" w:sz="4" w:space="0"/>
            </w:tcBorders>
            <w:vAlign w:val="center"/>
          </w:tcPr>
          <w:p w14:paraId="2252BEF9">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6.5</w:t>
            </w:r>
          </w:p>
        </w:tc>
        <w:tc>
          <w:tcPr>
            <w:tcW w:w="1767" w:type="dxa"/>
            <w:gridSpan w:val="3"/>
            <w:tcBorders>
              <w:top w:val="single" w:color="auto" w:sz="12" w:space="0"/>
              <w:left w:val="single" w:color="auto" w:sz="4" w:space="0"/>
              <w:right w:val="single" w:color="auto" w:sz="4" w:space="0"/>
            </w:tcBorders>
            <w:vAlign w:val="center"/>
          </w:tcPr>
          <w:p w14:paraId="068D7730">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lang w:eastAsia="zh-CN"/>
              </w:rPr>
            </w:pPr>
            <w:r>
              <w:rPr>
                <w:rFonts w:hint="eastAsia" w:ascii="宋体" w:hAnsi="宋体"/>
                <w:color w:val="000000" w:themeColor="text1"/>
                <w:szCs w:val="21"/>
                <w14:textFill>
                  <w14:solidFill>
                    <w14:schemeClr w14:val="tx1"/>
                  </w14:solidFill>
                </w14:textFill>
              </w:rPr>
              <w:t>电子投标文件解密时间</w:t>
            </w:r>
          </w:p>
        </w:tc>
        <w:tc>
          <w:tcPr>
            <w:tcW w:w="6367" w:type="dxa"/>
            <w:tcBorders>
              <w:top w:val="single" w:color="auto" w:sz="12" w:space="0"/>
              <w:left w:val="single" w:color="auto" w:sz="4" w:space="0"/>
              <w:bottom w:val="single" w:color="auto" w:sz="12" w:space="0"/>
              <w:right w:val="single" w:color="auto" w:sz="12" w:space="0"/>
            </w:tcBorders>
            <w:vAlign w:val="center"/>
          </w:tcPr>
          <w:p w14:paraId="409B70DF">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kern w:val="0"/>
                <w:sz w:val="21"/>
                <w:szCs w:val="21"/>
                <w:u w:val="single"/>
                <w:lang w:eastAsia="zh-CN"/>
              </w:rPr>
            </w:pPr>
            <w:r>
              <w:rPr>
                <w:rFonts w:hint="eastAsia" w:ascii="宋体" w:hAnsi="宋体"/>
                <w:bCs/>
                <w:sz w:val="21"/>
                <w:szCs w:val="21"/>
              </w:rPr>
              <w:t>开标时间后30分钟内（</w:t>
            </w:r>
            <w:r>
              <w:rPr>
                <w:rFonts w:hint="eastAsia" w:ascii="宋体" w:hAnsi="宋体"/>
                <w:bCs/>
                <w:sz w:val="21"/>
                <w:szCs w:val="21"/>
                <w:lang w:eastAsia="zh-CN"/>
              </w:rPr>
              <w:t>2025年8月1日</w:t>
            </w:r>
            <w:r>
              <w:rPr>
                <w:rFonts w:hint="eastAsia" w:ascii="宋体" w:hAnsi="宋体"/>
                <w:bCs/>
                <w:sz w:val="21"/>
                <w:szCs w:val="21"/>
                <w:lang w:val="en-US" w:eastAsia="zh-CN"/>
              </w:rPr>
              <w:t>12</w:t>
            </w:r>
            <w:r>
              <w:rPr>
                <w:rFonts w:hint="eastAsia" w:ascii="宋体" w:hAnsi="宋体"/>
                <w:bCs/>
                <w:sz w:val="21"/>
                <w:szCs w:val="21"/>
              </w:rPr>
              <w:t>:</w:t>
            </w:r>
            <w:r>
              <w:rPr>
                <w:rFonts w:hint="eastAsia" w:ascii="宋体" w:hAnsi="宋体"/>
                <w:bCs/>
                <w:sz w:val="21"/>
                <w:szCs w:val="21"/>
                <w:lang w:val="en-US" w:eastAsia="zh-CN"/>
              </w:rPr>
              <w:t>0</w:t>
            </w:r>
            <w:r>
              <w:rPr>
                <w:rFonts w:hint="eastAsia" w:ascii="宋体" w:hAnsi="宋体"/>
                <w:bCs/>
                <w:sz w:val="21"/>
                <w:szCs w:val="21"/>
              </w:rPr>
              <w:t>0-</w:t>
            </w:r>
            <w:r>
              <w:rPr>
                <w:rFonts w:hint="eastAsia" w:ascii="宋体" w:hAnsi="宋体"/>
                <w:bCs/>
                <w:sz w:val="21"/>
                <w:szCs w:val="21"/>
                <w:lang w:val="en-US" w:eastAsia="zh-CN"/>
              </w:rPr>
              <w:t>12</w:t>
            </w:r>
            <w:r>
              <w:rPr>
                <w:rFonts w:hint="eastAsia" w:ascii="宋体" w:hAnsi="宋体"/>
                <w:bCs/>
                <w:sz w:val="21"/>
                <w:szCs w:val="21"/>
              </w:rPr>
              <w:t>：</w:t>
            </w:r>
            <w:r>
              <w:rPr>
                <w:rFonts w:hint="eastAsia" w:ascii="宋体" w:hAnsi="宋体"/>
                <w:bCs/>
                <w:sz w:val="21"/>
                <w:szCs w:val="21"/>
                <w:lang w:val="en-US" w:eastAsia="zh-CN"/>
              </w:rPr>
              <w:t>3</w:t>
            </w:r>
            <w:r>
              <w:rPr>
                <w:rFonts w:hint="eastAsia" w:ascii="宋体" w:hAnsi="宋体"/>
                <w:bCs/>
                <w:sz w:val="21"/>
                <w:szCs w:val="21"/>
              </w:rPr>
              <w:t>0前）</w:t>
            </w:r>
            <w:r>
              <w:rPr>
                <w:rFonts w:hint="eastAsia" w:ascii="宋体" w:hAnsi="宋体"/>
                <w:bCs/>
                <w:sz w:val="21"/>
                <w:szCs w:val="21"/>
                <w:lang w:eastAsia="zh-CN"/>
              </w:rPr>
              <w:t>投标人</w:t>
            </w:r>
            <w:r>
              <w:rPr>
                <w:rFonts w:hint="eastAsia" w:ascii="宋体" w:hAnsi="宋体"/>
                <w:bCs/>
                <w:sz w:val="21"/>
                <w:szCs w:val="21"/>
              </w:rPr>
              <w:t>登录“政采云”平台，用“项目采购-开标评标”功能进行解密投标文件。若</w:t>
            </w:r>
            <w:r>
              <w:rPr>
                <w:rFonts w:hint="eastAsia" w:ascii="宋体" w:hAnsi="宋体"/>
                <w:bCs/>
                <w:sz w:val="21"/>
                <w:szCs w:val="21"/>
                <w:lang w:eastAsia="zh-CN"/>
              </w:rPr>
              <w:t>投标人</w:t>
            </w:r>
            <w:r>
              <w:rPr>
                <w:rFonts w:hint="eastAsia" w:ascii="宋体" w:hAnsi="宋体"/>
                <w:bCs/>
                <w:sz w:val="21"/>
                <w:szCs w:val="21"/>
              </w:rPr>
              <w:t>在规定时间内未按时解密的，视为无效投标。</w:t>
            </w:r>
            <w:r>
              <w:rPr>
                <w:rFonts w:hint="eastAsia" w:ascii="宋体" w:hAnsi="宋体"/>
                <w:bCs/>
                <w:sz w:val="21"/>
                <w:szCs w:val="21"/>
                <w:u w:val="single"/>
              </w:rPr>
              <w:t>（解密时间开始时政采云平台将以短信形式向</w:t>
            </w:r>
            <w:r>
              <w:rPr>
                <w:rFonts w:hint="eastAsia" w:ascii="宋体" w:hAnsi="宋体"/>
                <w:bCs/>
                <w:sz w:val="21"/>
                <w:szCs w:val="21"/>
                <w:u w:val="single"/>
                <w:lang w:eastAsia="zh-CN"/>
              </w:rPr>
              <w:t>投标人</w:t>
            </w:r>
            <w:r>
              <w:rPr>
                <w:rFonts w:hint="eastAsia" w:ascii="宋体" w:hAnsi="宋体"/>
                <w:bCs/>
                <w:sz w:val="21"/>
                <w:szCs w:val="21"/>
                <w:u w:val="single"/>
              </w:rPr>
              <w:t>在政采云平台预留的手机号发送短信通知，请</w:t>
            </w:r>
            <w:r>
              <w:rPr>
                <w:rFonts w:hint="eastAsia" w:ascii="宋体" w:hAnsi="宋体"/>
                <w:bCs/>
                <w:sz w:val="21"/>
                <w:szCs w:val="21"/>
                <w:u w:val="single"/>
                <w:lang w:eastAsia="zh-CN"/>
              </w:rPr>
              <w:t>投标人</w:t>
            </w:r>
            <w:r>
              <w:rPr>
                <w:rFonts w:hint="eastAsia" w:ascii="宋体" w:hAnsi="宋体"/>
                <w:bCs/>
                <w:sz w:val="21"/>
                <w:szCs w:val="21"/>
                <w:u w:val="single"/>
              </w:rPr>
              <w:t>及时关注。</w:t>
            </w:r>
          </w:p>
        </w:tc>
      </w:tr>
      <w:tr w14:paraId="729ED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0" w:hRule="atLeast"/>
        </w:trPr>
        <w:tc>
          <w:tcPr>
            <w:tcW w:w="571" w:type="dxa"/>
            <w:tcBorders>
              <w:left w:val="single" w:color="auto" w:sz="12" w:space="0"/>
              <w:bottom w:val="single" w:color="auto" w:sz="12" w:space="0"/>
            </w:tcBorders>
            <w:vAlign w:val="center"/>
          </w:tcPr>
          <w:p w14:paraId="640FC8B4">
            <w:pPr>
              <w:pageBreakBefore w:val="0"/>
              <w:kinsoku/>
              <w:wordWrap/>
              <w:overflowPunct/>
              <w:topLinePunct w:val="0"/>
              <w:autoSpaceDE w:val="0"/>
              <w:autoSpaceDN w:val="0"/>
              <w:bidi w:val="0"/>
              <w:adjustRightInd/>
              <w:snapToGrid/>
              <w:spacing w:line="240" w:lineRule="exact"/>
              <w:jc w:val="center"/>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7</w:t>
            </w:r>
          </w:p>
        </w:tc>
        <w:tc>
          <w:tcPr>
            <w:tcW w:w="665" w:type="dxa"/>
            <w:tcBorders>
              <w:bottom w:val="single" w:color="auto" w:sz="12" w:space="0"/>
              <w:right w:val="single" w:color="auto" w:sz="4" w:space="0"/>
            </w:tcBorders>
            <w:vAlign w:val="center"/>
          </w:tcPr>
          <w:p w14:paraId="46753023">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7.1</w:t>
            </w:r>
          </w:p>
        </w:tc>
        <w:tc>
          <w:tcPr>
            <w:tcW w:w="1767" w:type="dxa"/>
            <w:gridSpan w:val="3"/>
            <w:tcBorders>
              <w:left w:val="single" w:color="auto" w:sz="4" w:space="0"/>
              <w:bottom w:val="single" w:color="auto" w:sz="12" w:space="0"/>
              <w:right w:val="single" w:color="auto" w:sz="4" w:space="0"/>
            </w:tcBorders>
            <w:vAlign w:val="center"/>
          </w:tcPr>
          <w:p w14:paraId="565F0328">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评审方法</w:t>
            </w:r>
          </w:p>
        </w:tc>
        <w:tc>
          <w:tcPr>
            <w:tcW w:w="6367" w:type="dxa"/>
            <w:tcBorders>
              <w:left w:val="single" w:color="auto" w:sz="4" w:space="0"/>
              <w:bottom w:val="single" w:color="auto" w:sz="12" w:space="0"/>
              <w:right w:val="single" w:color="auto" w:sz="12" w:space="0"/>
            </w:tcBorders>
            <w:vAlign w:val="center"/>
          </w:tcPr>
          <w:p w14:paraId="019FD139">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cs="宋体"/>
                <w:sz w:val="21"/>
                <w:szCs w:val="21"/>
                <w:lang w:val="en-US" w:eastAsia="zh-CN"/>
              </w:rPr>
            </w:pPr>
            <w:r>
              <w:rPr>
                <w:rFonts w:hint="eastAsia" w:ascii="宋体" w:hAnsi="宋体" w:cs="宋体"/>
                <w:b/>
                <w:bCs/>
                <w:sz w:val="21"/>
                <w:szCs w:val="21"/>
                <w:lang w:val="en-US" w:eastAsia="zh-CN"/>
              </w:rPr>
              <w:t>综合评分法</w:t>
            </w:r>
            <w:r>
              <w:rPr>
                <w:rFonts w:hint="eastAsia" w:ascii="宋体" w:hAnsi="宋体" w:cs="宋体"/>
                <w:sz w:val="21"/>
                <w:szCs w:val="21"/>
                <w:lang w:val="en-US" w:eastAsia="zh-CN"/>
              </w:rPr>
              <w:t>，响应文件满足磋商文件全部实质性要求且按评审因素的量化指标评审得分最高的投标人为成交候选投标人的评审方法</w:t>
            </w:r>
          </w:p>
        </w:tc>
      </w:tr>
      <w:tr w14:paraId="43C13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trPr>
        <w:tc>
          <w:tcPr>
            <w:tcW w:w="571" w:type="dxa"/>
            <w:tcBorders>
              <w:top w:val="single" w:color="auto" w:sz="12" w:space="0"/>
              <w:left w:val="single" w:color="auto" w:sz="12" w:space="0"/>
              <w:bottom w:val="single" w:color="auto" w:sz="12" w:space="0"/>
            </w:tcBorders>
            <w:vAlign w:val="center"/>
          </w:tcPr>
          <w:p w14:paraId="6684D02F">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8</w:t>
            </w:r>
          </w:p>
        </w:tc>
        <w:tc>
          <w:tcPr>
            <w:tcW w:w="665" w:type="dxa"/>
            <w:tcBorders>
              <w:top w:val="single" w:color="auto" w:sz="12" w:space="0"/>
              <w:bottom w:val="single" w:color="auto" w:sz="12" w:space="0"/>
              <w:right w:val="single" w:color="auto" w:sz="4" w:space="0"/>
            </w:tcBorders>
            <w:vAlign w:val="center"/>
          </w:tcPr>
          <w:p w14:paraId="60EC200E">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8.1</w:t>
            </w:r>
          </w:p>
        </w:tc>
        <w:tc>
          <w:tcPr>
            <w:tcW w:w="1767" w:type="dxa"/>
            <w:gridSpan w:val="3"/>
            <w:tcBorders>
              <w:top w:val="single" w:color="auto" w:sz="12" w:space="0"/>
              <w:left w:val="single" w:color="auto" w:sz="4" w:space="0"/>
              <w:bottom w:val="single" w:color="auto" w:sz="12" w:space="0"/>
              <w:right w:val="single" w:color="auto" w:sz="4" w:space="0"/>
            </w:tcBorders>
            <w:vAlign w:val="center"/>
          </w:tcPr>
          <w:p w14:paraId="664BE970">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付款方式</w:t>
            </w:r>
          </w:p>
        </w:tc>
        <w:tc>
          <w:tcPr>
            <w:tcW w:w="6367" w:type="dxa"/>
            <w:tcBorders>
              <w:top w:val="single" w:color="auto" w:sz="12" w:space="0"/>
              <w:left w:val="single" w:color="auto" w:sz="4" w:space="0"/>
              <w:bottom w:val="single" w:color="auto" w:sz="12" w:space="0"/>
              <w:right w:val="single" w:color="auto" w:sz="12" w:space="0"/>
            </w:tcBorders>
            <w:vAlign w:val="center"/>
          </w:tcPr>
          <w:p w14:paraId="7CB20DF9">
            <w:pPr>
              <w:pageBreakBefore w:val="0"/>
              <w:kinsoku/>
              <w:wordWrap/>
              <w:overflowPunct/>
              <w:topLinePunct w:val="0"/>
              <w:autoSpaceDE w:val="0"/>
              <w:autoSpaceDN w:val="0"/>
              <w:bidi w:val="0"/>
              <w:adjustRightInd/>
              <w:snapToGrid/>
              <w:spacing w:line="240" w:lineRule="exact"/>
              <w:jc w:val="both"/>
              <w:textAlignment w:val="auto"/>
              <w:rPr>
                <w:rFonts w:hint="eastAsia" w:ascii="宋体" w:hAnsi="宋体" w:cs="宋体"/>
                <w:sz w:val="21"/>
                <w:szCs w:val="21"/>
                <w:lang w:val="en-US" w:eastAsia="zh-CN"/>
              </w:rPr>
            </w:pPr>
            <w:r>
              <w:rPr>
                <w:rFonts w:hint="eastAsia" w:ascii="宋体" w:hAnsi="宋体"/>
                <w:bCs/>
                <w:szCs w:val="21"/>
                <w:lang w:eastAsia="zh-CN"/>
              </w:rPr>
              <w:t>工程完工合格后，经采购单位验收合格后按照相应比例支付</w:t>
            </w:r>
            <w:r>
              <w:rPr>
                <w:rFonts w:hint="eastAsia" w:ascii="宋体" w:hAnsi="宋体"/>
                <w:bCs/>
                <w:szCs w:val="21"/>
              </w:rPr>
              <w:t>。</w:t>
            </w:r>
            <w:r>
              <w:rPr>
                <w:rFonts w:hint="eastAsia" w:ascii="宋体" w:hAnsi="宋体"/>
                <w:bCs/>
                <w:szCs w:val="21"/>
                <w:lang w:val="en-US" w:eastAsia="zh-CN"/>
              </w:rPr>
              <w:t xml:space="preserve">            </w:t>
            </w:r>
            <w:r>
              <w:rPr>
                <w:rFonts w:hint="eastAsia" w:ascii="宋体" w:hAnsi="宋体"/>
                <w:bCs/>
                <w:szCs w:val="21"/>
              </w:rPr>
              <w:t>（具体要求与采购人签订合同约定）</w:t>
            </w:r>
          </w:p>
        </w:tc>
      </w:tr>
      <w:tr w14:paraId="14209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2" w:hRule="atLeast"/>
        </w:trPr>
        <w:tc>
          <w:tcPr>
            <w:tcW w:w="571" w:type="dxa"/>
            <w:vMerge w:val="restart"/>
            <w:tcBorders>
              <w:top w:val="single" w:color="auto" w:sz="12" w:space="0"/>
              <w:left w:val="single" w:color="auto" w:sz="12" w:space="0"/>
            </w:tcBorders>
            <w:vAlign w:val="center"/>
          </w:tcPr>
          <w:p w14:paraId="2CCA7B1C">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9</w:t>
            </w:r>
          </w:p>
          <w:p w14:paraId="01214BF7">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val="en-US" w:eastAsia="zh-CN"/>
              </w:rPr>
            </w:pPr>
          </w:p>
        </w:tc>
        <w:tc>
          <w:tcPr>
            <w:tcW w:w="665" w:type="dxa"/>
            <w:tcBorders>
              <w:top w:val="single" w:color="auto" w:sz="12" w:space="0"/>
              <w:bottom w:val="single" w:color="auto" w:sz="12" w:space="0"/>
              <w:right w:val="single" w:color="auto" w:sz="4" w:space="0"/>
            </w:tcBorders>
            <w:vAlign w:val="center"/>
          </w:tcPr>
          <w:p w14:paraId="4103DB34">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9.1</w:t>
            </w:r>
          </w:p>
        </w:tc>
        <w:tc>
          <w:tcPr>
            <w:tcW w:w="1767" w:type="dxa"/>
            <w:gridSpan w:val="3"/>
            <w:tcBorders>
              <w:top w:val="single" w:color="auto" w:sz="12" w:space="0"/>
              <w:left w:val="single" w:color="auto" w:sz="4" w:space="0"/>
              <w:bottom w:val="single" w:color="auto" w:sz="12" w:space="0"/>
              <w:right w:val="single" w:color="auto" w:sz="4" w:space="0"/>
            </w:tcBorders>
            <w:vAlign w:val="center"/>
          </w:tcPr>
          <w:p w14:paraId="782A7BA1">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lang w:eastAsia="zh-CN"/>
              </w:rPr>
            </w:pPr>
            <w:r>
              <w:rPr>
                <w:rFonts w:hint="eastAsia" w:ascii="宋体" w:hAnsi="宋体" w:cs="宋体"/>
                <w:kern w:val="0"/>
                <w:sz w:val="21"/>
                <w:szCs w:val="21"/>
                <w:lang w:eastAsia="zh-CN"/>
              </w:rPr>
              <w:t>磋商保证金</w:t>
            </w:r>
          </w:p>
        </w:tc>
        <w:tc>
          <w:tcPr>
            <w:tcW w:w="6367" w:type="dxa"/>
            <w:tcBorders>
              <w:top w:val="single" w:color="auto" w:sz="12" w:space="0"/>
              <w:left w:val="single" w:color="auto" w:sz="4" w:space="0"/>
              <w:bottom w:val="single" w:color="auto" w:sz="12" w:space="0"/>
              <w:right w:val="single" w:color="auto" w:sz="12" w:space="0"/>
            </w:tcBorders>
            <w:vAlign w:val="center"/>
          </w:tcPr>
          <w:p w14:paraId="52A5BC5E">
            <w:pPr>
              <w:keepNext w:val="0"/>
              <w:keepLines w:val="0"/>
              <w:pageBreakBefore w:val="0"/>
              <w:widowControl w:val="0"/>
              <w:kinsoku/>
              <w:wordWrap/>
              <w:overflowPunct/>
              <w:topLinePunct w:val="0"/>
              <w:bidi w:val="0"/>
              <w:adjustRightInd/>
              <w:snapToGrid/>
              <w:spacing w:line="360" w:lineRule="exact"/>
              <w:ind w:left="0" w:leftChars="0" w:right="0" w:rightChars="0" w:firstLine="0" w:firstLineChars="0"/>
              <w:jc w:val="both"/>
              <w:textAlignment w:val="auto"/>
              <w:outlineLvl w:val="9"/>
              <w:rPr>
                <w:rFonts w:hint="eastAsia" w:eastAsia="宋体"/>
                <w:lang w:eastAsia="zh-CN"/>
              </w:rPr>
            </w:pPr>
            <w:r>
              <w:rPr>
                <w:rFonts w:hint="eastAsia"/>
                <w:lang w:eastAsia="zh-CN"/>
              </w:rPr>
              <w:t>本项目不收取</w:t>
            </w:r>
          </w:p>
        </w:tc>
      </w:tr>
      <w:tr w14:paraId="6A7D3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trPr>
        <w:tc>
          <w:tcPr>
            <w:tcW w:w="571" w:type="dxa"/>
            <w:vMerge w:val="continue"/>
            <w:tcBorders>
              <w:left w:val="single" w:color="auto" w:sz="12" w:space="0"/>
              <w:bottom w:val="single" w:color="auto" w:sz="4" w:space="0"/>
            </w:tcBorders>
            <w:vAlign w:val="center"/>
          </w:tcPr>
          <w:p w14:paraId="6438E4EC">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val="en-US" w:eastAsia="zh-CN"/>
              </w:rPr>
            </w:pPr>
          </w:p>
        </w:tc>
        <w:tc>
          <w:tcPr>
            <w:tcW w:w="665" w:type="dxa"/>
            <w:tcBorders>
              <w:top w:val="single" w:color="auto" w:sz="12" w:space="0"/>
              <w:bottom w:val="single" w:color="auto" w:sz="4" w:space="0"/>
              <w:right w:val="single" w:color="auto" w:sz="4" w:space="0"/>
            </w:tcBorders>
            <w:vAlign w:val="center"/>
          </w:tcPr>
          <w:p w14:paraId="0999E971">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9.2</w:t>
            </w:r>
          </w:p>
        </w:tc>
        <w:tc>
          <w:tcPr>
            <w:tcW w:w="1767" w:type="dxa"/>
            <w:gridSpan w:val="3"/>
            <w:tcBorders>
              <w:top w:val="single" w:color="auto" w:sz="12" w:space="0"/>
              <w:left w:val="single" w:color="auto" w:sz="4" w:space="0"/>
              <w:bottom w:val="single" w:color="auto" w:sz="12" w:space="0"/>
              <w:right w:val="single" w:color="auto" w:sz="4" w:space="0"/>
            </w:tcBorders>
            <w:vAlign w:val="center"/>
          </w:tcPr>
          <w:p w14:paraId="5134012F">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eastAsia="zh-CN"/>
              </w:rPr>
            </w:pPr>
            <w:r>
              <w:rPr>
                <w:rFonts w:hint="eastAsia" w:ascii="宋体" w:hAnsi="宋体" w:cs="宋体"/>
                <w:kern w:val="0"/>
                <w:sz w:val="21"/>
                <w:szCs w:val="21"/>
                <w:lang w:eastAsia="zh-CN"/>
              </w:rPr>
              <w:t>履约保证金</w:t>
            </w:r>
          </w:p>
        </w:tc>
        <w:tc>
          <w:tcPr>
            <w:tcW w:w="6367" w:type="dxa"/>
            <w:tcBorders>
              <w:top w:val="single" w:color="auto" w:sz="12" w:space="0"/>
              <w:left w:val="single" w:color="auto" w:sz="4" w:space="0"/>
              <w:bottom w:val="single" w:color="auto" w:sz="12" w:space="0"/>
              <w:right w:val="single" w:color="auto" w:sz="12" w:space="0"/>
            </w:tcBorders>
            <w:vAlign w:val="center"/>
          </w:tcPr>
          <w:p w14:paraId="13AF55D5">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b/>
                <w:color w:val="auto"/>
                <w:szCs w:val="21"/>
                <w:highlight w:val="none"/>
                <w:shd w:val="clear" w:color="auto" w:fill="FFFFFF"/>
                <w:lang w:val="en-US" w:eastAsia="zh-CN"/>
              </w:rPr>
            </w:pPr>
            <w:r>
              <w:rPr>
                <w:rFonts w:hint="eastAsia" w:ascii="宋体" w:hAnsi="宋体" w:cs="宋体"/>
                <w:color w:val="000000" w:themeColor="text1"/>
                <w:kern w:val="0"/>
                <w:szCs w:val="21"/>
                <w14:textFill>
                  <w14:solidFill>
                    <w14:schemeClr w14:val="tx1"/>
                  </w14:solidFill>
                </w14:textFill>
              </w:rPr>
              <w:t>与采购人签订合同约定，履约保证金的数额不得超出政府采购合同金额的10%，以非现金形式提交至采购人，项目按时履约、按质履约后无息退还。为进一步推进“放管服”改革，优化营商环境，</w:t>
            </w:r>
            <w:r>
              <w:fldChar w:fldCharType="begin"/>
            </w:r>
            <w:r>
              <w:instrText xml:space="preserve"> HYPERLINK "http://www.caigou2003.com/cgr/" \t "http://www.chinabidding.org.cn/_blank" </w:instrText>
            </w:r>
            <w:r>
              <w:fldChar w:fldCharType="separate"/>
            </w:r>
            <w:r>
              <w:rPr>
                <w:rFonts w:hint="eastAsia" w:ascii="宋体" w:hAnsi="宋体" w:cs="宋体"/>
                <w:color w:val="000000" w:themeColor="text1"/>
                <w:kern w:val="0"/>
                <w:szCs w:val="21"/>
                <w14:textFill>
                  <w14:solidFill>
                    <w14:schemeClr w14:val="tx1"/>
                  </w14:solidFill>
                </w14:textFill>
              </w:rPr>
              <w:t>采购人</w:t>
            </w:r>
            <w:r>
              <w:rPr>
                <w:rFonts w:hint="eastAsia" w:ascii="宋体" w:hAnsi="宋体" w:cs="宋体"/>
                <w:color w:val="000000" w:themeColor="text1"/>
                <w:kern w:val="0"/>
                <w:szCs w:val="21"/>
                <w14:textFill>
                  <w14:solidFill>
                    <w14:schemeClr w14:val="tx1"/>
                  </w14:solidFill>
                </w14:textFill>
              </w:rPr>
              <w:fldChar w:fldCharType="end"/>
            </w:r>
            <w:r>
              <w:rPr>
                <w:rFonts w:hint="eastAsia" w:ascii="宋体" w:hAnsi="宋体" w:cs="宋体"/>
                <w:color w:val="000000" w:themeColor="text1"/>
                <w:kern w:val="0"/>
                <w:szCs w:val="21"/>
                <w14:textFill>
                  <w14:solidFill>
                    <w14:schemeClr w14:val="tx1"/>
                  </w14:solidFill>
                </w14:textFill>
              </w:rPr>
              <w:t>可根据项目特点、</w:t>
            </w:r>
            <w:r>
              <w:rPr>
                <w:rFonts w:hint="eastAsia" w:ascii="宋体" w:hAnsi="宋体" w:cs="宋体"/>
                <w:color w:val="000000" w:themeColor="text1"/>
                <w:kern w:val="0"/>
                <w:szCs w:val="21"/>
                <w:lang w:eastAsia="zh-CN"/>
                <w14:textFill>
                  <w14:solidFill>
                    <w14:schemeClr w14:val="tx1"/>
                  </w14:solidFill>
                </w14:textFill>
              </w:rPr>
              <w:t>投标人</w:t>
            </w:r>
            <w:r>
              <w:rPr>
                <w:rFonts w:hint="eastAsia" w:ascii="宋体" w:hAnsi="宋体" w:cs="宋体"/>
                <w:color w:val="000000" w:themeColor="text1"/>
                <w:kern w:val="0"/>
                <w:szCs w:val="21"/>
                <w14:textFill>
                  <w14:solidFill>
                    <w14:schemeClr w14:val="tx1"/>
                  </w14:solidFill>
                </w14:textFill>
              </w:rPr>
              <w:t>诚信等情况免收履约保证金或降低缴纳比例</w:t>
            </w:r>
            <w:r>
              <w:rPr>
                <w:rFonts w:hint="eastAsia" w:ascii="宋体" w:hAnsi="宋体" w:cs="宋体"/>
                <w:color w:val="000000" w:themeColor="text1"/>
                <w:kern w:val="0"/>
                <w:szCs w:val="21"/>
                <w:lang w:eastAsia="zh-CN"/>
                <w14:textFill>
                  <w14:solidFill>
                    <w14:schemeClr w14:val="tx1"/>
                  </w14:solidFill>
                </w14:textFill>
              </w:rPr>
              <w:t>，具体细节中标投标人与采购人商谈</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eastAsia="zh-CN"/>
                <w14:textFill>
                  <w14:solidFill>
                    <w14:schemeClr w14:val="tx1"/>
                  </w14:solidFill>
                </w14:textFill>
              </w:rPr>
              <w:t>本项目不收取</w:t>
            </w:r>
          </w:p>
        </w:tc>
      </w:tr>
      <w:tr w14:paraId="37AEC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trPr>
        <w:tc>
          <w:tcPr>
            <w:tcW w:w="571" w:type="dxa"/>
            <w:vMerge w:val="restart"/>
            <w:tcBorders>
              <w:top w:val="single" w:color="auto" w:sz="4" w:space="0"/>
              <w:left w:val="single" w:color="auto" w:sz="12" w:space="0"/>
            </w:tcBorders>
            <w:vAlign w:val="center"/>
          </w:tcPr>
          <w:p w14:paraId="26BB1000">
            <w:pPr>
              <w:pageBreakBefore w:val="0"/>
              <w:kinsoku/>
              <w:wordWrap/>
              <w:overflowPunct/>
              <w:topLinePunct w:val="0"/>
              <w:autoSpaceDE w:val="0"/>
              <w:autoSpaceDN w:val="0"/>
              <w:bidi w:val="0"/>
              <w:adjustRightInd/>
              <w:snapToGrid/>
              <w:spacing w:line="2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10</w:t>
            </w:r>
          </w:p>
        </w:tc>
        <w:tc>
          <w:tcPr>
            <w:tcW w:w="665" w:type="dxa"/>
            <w:tcBorders>
              <w:top w:val="single" w:color="auto" w:sz="4" w:space="0"/>
              <w:bottom w:val="single" w:color="auto" w:sz="12" w:space="0"/>
              <w:right w:val="single" w:color="auto" w:sz="4" w:space="0"/>
            </w:tcBorders>
            <w:vAlign w:val="center"/>
          </w:tcPr>
          <w:p w14:paraId="71B43811">
            <w:pPr>
              <w:pageBreakBefore w:val="0"/>
              <w:kinsoku/>
              <w:wordWrap/>
              <w:overflowPunct/>
              <w:topLinePunct w:val="0"/>
              <w:autoSpaceDE w:val="0"/>
              <w:autoSpaceDN w:val="0"/>
              <w:bidi w:val="0"/>
              <w:adjustRightInd/>
              <w:snapToGrid/>
              <w:spacing w:line="2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10.1</w:t>
            </w:r>
          </w:p>
        </w:tc>
        <w:tc>
          <w:tcPr>
            <w:tcW w:w="1767" w:type="dxa"/>
            <w:gridSpan w:val="3"/>
            <w:tcBorders>
              <w:top w:val="single" w:color="auto" w:sz="12" w:space="0"/>
              <w:left w:val="single" w:color="auto" w:sz="4" w:space="0"/>
              <w:bottom w:val="single" w:color="auto" w:sz="12" w:space="0"/>
              <w:right w:val="single" w:color="auto" w:sz="4" w:space="0"/>
            </w:tcBorders>
            <w:vAlign w:val="center"/>
          </w:tcPr>
          <w:p w14:paraId="12FA0758">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lang w:eastAsia="zh-CN"/>
                <w14:textFill>
                  <w14:solidFill>
                    <w14:schemeClr w14:val="tx1"/>
                  </w14:solidFill>
                </w14:textFill>
              </w:rPr>
              <w:t>转包与分包</w:t>
            </w:r>
          </w:p>
        </w:tc>
        <w:tc>
          <w:tcPr>
            <w:tcW w:w="6367" w:type="dxa"/>
            <w:tcBorders>
              <w:top w:val="single" w:color="auto" w:sz="12" w:space="0"/>
              <w:left w:val="single" w:color="auto" w:sz="4" w:space="0"/>
              <w:bottom w:val="single" w:color="auto" w:sz="12" w:space="0"/>
              <w:right w:val="single" w:color="auto" w:sz="12" w:space="0"/>
            </w:tcBorders>
            <w:vAlign w:val="center"/>
          </w:tcPr>
          <w:p w14:paraId="00948520">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eastAsia="宋体" w:cs="宋体"/>
                <w:color w:val="000000" w:themeColor="text1"/>
                <w:kern w:val="0"/>
                <w:szCs w:val="21"/>
                <w:lang w:val="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本项目不得转包。是否允许分包：</w:t>
            </w:r>
          </w:p>
          <w:p w14:paraId="459BB80E">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sym w:font="Wingdings 2" w:char="0052"/>
            </w:r>
            <w:r>
              <w:rPr>
                <w:rFonts w:hint="eastAsia" w:ascii="宋体" w:hAnsi="宋体" w:eastAsia="宋体" w:cs="宋体"/>
                <w:color w:val="000000" w:themeColor="text1"/>
                <w:kern w:val="0"/>
                <w:szCs w:val="21"/>
                <w:lang w:val="zh-CN"/>
                <w14:textFill>
                  <w14:solidFill>
                    <w14:schemeClr w14:val="tx1"/>
                  </w14:solidFill>
                </w14:textFill>
              </w:rPr>
              <w:t xml:space="preserve"> 不允许</w:t>
            </w:r>
          </w:p>
        </w:tc>
      </w:tr>
      <w:tr w14:paraId="15C55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571" w:type="dxa"/>
            <w:vMerge w:val="continue"/>
            <w:tcBorders>
              <w:left w:val="single" w:color="auto" w:sz="12" w:space="0"/>
            </w:tcBorders>
            <w:vAlign w:val="center"/>
          </w:tcPr>
          <w:p w14:paraId="43D6F99F">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val="en-US" w:eastAsia="zh-CN"/>
              </w:rPr>
            </w:pPr>
          </w:p>
        </w:tc>
        <w:tc>
          <w:tcPr>
            <w:tcW w:w="665" w:type="dxa"/>
            <w:tcBorders>
              <w:top w:val="single" w:color="auto" w:sz="12" w:space="0"/>
              <w:bottom w:val="single" w:color="auto" w:sz="4" w:space="0"/>
              <w:right w:val="single" w:color="auto" w:sz="4" w:space="0"/>
            </w:tcBorders>
            <w:vAlign w:val="center"/>
          </w:tcPr>
          <w:p w14:paraId="532580A0">
            <w:pPr>
              <w:pageBreakBefore w:val="0"/>
              <w:kinsoku/>
              <w:wordWrap/>
              <w:overflowPunct/>
              <w:topLinePunct w:val="0"/>
              <w:autoSpaceDE w:val="0"/>
              <w:autoSpaceDN w:val="0"/>
              <w:bidi w:val="0"/>
              <w:adjustRightInd/>
              <w:snapToGrid/>
              <w:spacing w:line="2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10.2</w:t>
            </w:r>
          </w:p>
        </w:tc>
        <w:tc>
          <w:tcPr>
            <w:tcW w:w="1767" w:type="dxa"/>
            <w:gridSpan w:val="3"/>
            <w:tcBorders>
              <w:top w:val="single" w:color="auto" w:sz="12" w:space="0"/>
              <w:left w:val="single" w:color="auto" w:sz="4" w:space="0"/>
              <w:bottom w:val="single" w:color="auto" w:sz="12" w:space="0"/>
              <w:right w:val="single" w:color="auto" w:sz="4" w:space="0"/>
            </w:tcBorders>
            <w:vAlign w:val="center"/>
          </w:tcPr>
          <w:p w14:paraId="0A6E1A60">
            <w:pPr>
              <w:pStyle w:val="47"/>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踏勘现场、</w:t>
            </w:r>
          </w:p>
          <w:p w14:paraId="5147A10A">
            <w:pPr>
              <w:pStyle w:val="47"/>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cs="宋体"/>
                <w:color w:val="FF0000"/>
                <w:kern w:val="0"/>
                <w:sz w:val="21"/>
                <w:szCs w:val="21"/>
                <w:lang w:eastAsia="zh-CN"/>
              </w:rPr>
            </w:pPr>
            <w:r>
              <w:rPr>
                <w:rFonts w:hint="eastAsia" w:ascii="宋体" w:hAnsi="宋体" w:cs="宋体"/>
                <w:color w:val="000000"/>
                <w:sz w:val="21"/>
                <w:szCs w:val="21"/>
                <w:lang w:val="zh-CN"/>
              </w:rPr>
              <w:t>磋商前答疑会</w:t>
            </w:r>
          </w:p>
        </w:tc>
        <w:tc>
          <w:tcPr>
            <w:tcW w:w="6367" w:type="dxa"/>
            <w:tcBorders>
              <w:top w:val="single" w:color="auto" w:sz="12" w:space="0"/>
              <w:left w:val="single" w:color="auto" w:sz="4" w:space="0"/>
              <w:bottom w:val="single" w:color="auto" w:sz="12" w:space="0"/>
              <w:right w:val="single" w:color="auto" w:sz="12" w:space="0"/>
            </w:tcBorders>
            <w:vAlign w:val="center"/>
          </w:tcPr>
          <w:p w14:paraId="151C2AEC">
            <w:pPr>
              <w:pStyle w:val="47"/>
              <w:keepNext w:val="0"/>
              <w:keepLines w:val="0"/>
              <w:pageBreakBefore w:val="0"/>
              <w:widowControl w:val="0"/>
              <w:kinsoku/>
              <w:wordWrap/>
              <w:overflowPunct/>
              <w:topLinePunct w:val="0"/>
              <w:bidi w:val="0"/>
              <w:snapToGrid/>
              <w:spacing w:line="440" w:lineRule="exact"/>
              <w:textAlignment w:val="auto"/>
              <w:rPr>
                <w:rFonts w:hint="eastAsia" w:ascii="宋体" w:hAnsi="宋体" w:cs="宋体"/>
                <w:b/>
                <w:color w:val="FF0000"/>
                <w:szCs w:val="21"/>
                <w:highlight w:val="none"/>
                <w:shd w:val="clear" w:color="auto" w:fill="FFFFFF"/>
                <w:lang w:val="en-US" w:eastAsia="zh-CN"/>
              </w:rPr>
            </w:pPr>
            <w:r>
              <w:rPr>
                <w:rFonts w:hint="eastAsia"/>
                <w:color w:val="auto"/>
                <w:sz w:val="21"/>
                <w:szCs w:val="21"/>
                <w:lang w:val="zh-CN"/>
              </w:rPr>
              <w:sym w:font="Wingdings 2" w:char="0052"/>
            </w:r>
            <w:r>
              <w:rPr>
                <w:rFonts w:hint="eastAsia" w:ascii="宋体" w:hAnsi="宋体" w:cs="宋体"/>
                <w:color w:val="000000"/>
                <w:sz w:val="21"/>
                <w:szCs w:val="21"/>
                <w:lang w:val="zh-CN"/>
              </w:rPr>
              <w:t>不组织</w:t>
            </w:r>
          </w:p>
        </w:tc>
      </w:tr>
      <w:tr w14:paraId="6E67F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trPr>
        <w:tc>
          <w:tcPr>
            <w:tcW w:w="571" w:type="dxa"/>
            <w:vMerge w:val="continue"/>
            <w:tcBorders>
              <w:left w:val="single" w:color="auto" w:sz="12" w:space="0"/>
            </w:tcBorders>
            <w:vAlign w:val="center"/>
          </w:tcPr>
          <w:p w14:paraId="278015D2">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val="en-US" w:eastAsia="zh-CN"/>
              </w:rPr>
            </w:pPr>
          </w:p>
        </w:tc>
        <w:tc>
          <w:tcPr>
            <w:tcW w:w="665" w:type="dxa"/>
            <w:tcBorders>
              <w:top w:val="single" w:color="auto" w:sz="4" w:space="0"/>
              <w:bottom w:val="single" w:color="auto" w:sz="12" w:space="0"/>
              <w:right w:val="single" w:color="auto" w:sz="4" w:space="0"/>
            </w:tcBorders>
            <w:vAlign w:val="center"/>
          </w:tcPr>
          <w:p w14:paraId="0568A979">
            <w:pPr>
              <w:pageBreakBefore w:val="0"/>
              <w:kinsoku/>
              <w:wordWrap/>
              <w:overflowPunct/>
              <w:topLinePunct w:val="0"/>
              <w:autoSpaceDE w:val="0"/>
              <w:autoSpaceDN w:val="0"/>
              <w:bidi w:val="0"/>
              <w:adjustRightInd/>
              <w:snapToGrid/>
              <w:spacing w:line="2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10.3</w:t>
            </w:r>
          </w:p>
        </w:tc>
        <w:tc>
          <w:tcPr>
            <w:tcW w:w="1767" w:type="dxa"/>
            <w:gridSpan w:val="3"/>
            <w:tcBorders>
              <w:top w:val="single" w:color="auto" w:sz="12" w:space="0"/>
              <w:left w:val="single" w:color="auto" w:sz="4" w:space="0"/>
              <w:bottom w:val="single" w:color="auto" w:sz="12" w:space="0"/>
              <w:right w:val="single" w:color="auto" w:sz="4" w:space="0"/>
            </w:tcBorders>
            <w:vAlign w:val="center"/>
          </w:tcPr>
          <w:p w14:paraId="484545F9">
            <w:pPr>
              <w:pStyle w:val="47"/>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cs="宋体"/>
                <w:color w:val="FF0000"/>
                <w:kern w:val="0"/>
                <w:sz w:val="21"/>
                <w:szCs w:val="21"/>
                <w:lang w:eastAsia="zh-CN"/>
              </w:rPr>
            </w:pPr>
            <w:r>
              <w:rPr>
                <w:rFonts w:hint="eastAsia" w:ascii="宋体" w:hAnsi="宋体" w:cs="宋体"/>
                <w:color w:val="000000"/>
                <w:sz w:val="21"/>
                <w:szCs w:val="21"/>
                <w:lang w:val="zh-CN"/>
              </w:rPr>
              <w:t>投标人对磋商文件提出质疑的时间、形式</w:t>
            </w:r>
          </w:p>
        </w:tc>
        <w:tc>
          <w:tcPr>
            <w:tcW w:w="6367" w:type="dxa"/>
            <w:tcBorders>
              <w:top w:val="single" w:color="auto" w:sz="12" w:space="0"/>
              <w:left w:val="single" w:color="auto" w:sz="4" w:space="0"/>
              <w:bottom w:val="single" w:color="auto" w:sz="12" w:space="0"/>
              <w:right w:val="single" w:color="auto" w:sz="12" w:space="0"/>
            </w:tcBorders>
            <w:vAlign w:val="center"/>
          </w:tcPr>
          <w:p w14:paraId="63708482">
            <w:pPr>
              <w:keepNext w:val="0"/>
              <w:keepLines w:val="0"/>
              <w:pageBreakBefore w:val="0"/>
              <w:kinsoku/>
              <w:wordWrap/>
              <w:overflowPunct/>
              <w:topLinePunct w:val="0"/>
              <w:bidi w:val="0"/>
              <w:snapToGrid/>
              <w:spacing w:line="360" w:lineRule="auto"/>
              <w:textAlignment w:val="auto"/>
              <w:outlineLvl w:val="9"/>
              <w:rPr>
                <w:rFonts w:hint="eastAsia" w:ascii="宋体" w:hAnsi="宋体" w:cs="宋体"/>
                <w:bCs/>
                <w:color w:val="FF0000"/>
                <w:szCs w:val="21"/>
                <w:shd w:val="clear" w:color="auto" w:fill="FFFFFF"/>
              </w:rPr>
            </w:pPr>
            <w:r>
              <w:rPr>
                <w:rFonts w:hint="eastAsia" w:asciiTheme="minorEastAsia" w:hAnsiTheme="minorEastAsia" w:eastAsiaTheme="minorEastAsia" w:cstheme="minorEastAsia"/>
                <w:bCs/>
                <w:kern w:val="0"/>
                <w:sz w:val="21"/>
                <w:szCs w:val="21"/>
                <w:lang w:eastAsia="zh-CN"/>
              </w:rPr>
              <w:t>磋商</w:t>
            </w:r>
            <w:r>
              <w:rPr>
                <w:rFonts w:hint="eastAsia" w:asciiTheme="minorEastAsia" w:hAnsiTheme="minorEastAsia" w:eastAsiaTheme="minorEastAsia" w:cstheme="minorEastAsia"/>
                <w:bCs/>
                <w:kern w:val="0"/>
                <w:sz w:val="21"/>
                <w:szCs w:val="21"/>
              </w:rPr>
              <w:t>文件发出后，在投标截止时间</w:t>
            </w:r>
            <w:r>
              <w:rPr>
                <w:rFonts w:hint="eastAsia" w:asciiTheme="minorEastAsia" w:hAnsiTheme="minorEastAsia" w:eastAsiaTheme="minorEastAsia" w:cstheme="minorEastAsia"/>
                <w:bCs/>
                <w:i/>
                <w:kern w:val="0"/>
                <w:sz w:val="21"/>
                <w:szCs w:val="21"/>
                <w:u w:val="single"/>
              </w:rPr>
              <w:t xml:space="preserve"> </w:t>
            </w:r>
            <w:r>
              <w:rPr>
                <w:rFonts w:hint="eastAsia" w:asciiTheme="minorEastAsia" w:hAnsiTheme="minorEastAsia" w:eastAsiaTheme="minorEastAsia" w:cstheme="minorEastAsia"/>
                <w:bCs/>
                <w:i/>
                <w:kern w:val="0"/>
                <w:sz w:val="21"/>
                <w:szCs w:val="21"/>
                <w:u w:val="single"/>
                <w:lang w:val="en-US" w:eastAsia="zh-CN"/>
              </w:rPr>
              <w:t>5</w:t>
            </w:r>
            <w:r>
              <w:rPr>
                <w:rFonts w:hint="eastAsia" w:asciiTheme="minorEastAsia" w:hAnsiTheme="minorEastAsia" w:eastAsiaTheme="minorEastAsia" w:cstheme="minorEastAsia"/>
                <w:bCs/>
                <w:kern w:val="0"/>
                <w:sz w:val="21"/>
                <w:szCs w:val="21"/>
              </w:rPr>
              <w:t>日前，</w:t>
            </w:r>
            <w:r>
              <w:rPr>
                <w:rFonts w:hint="eastAsia" w:asciiTheme="minorEastAsia" w:hAnsiTheme="minorEastAsia" w:eastAsiaTheme="minorEastAsia" w:cstheme="minorEastAsia"/>
                <w:bCs/>
                <w:kern w:val="0"/>
                <w:sz w:val="21"/>
                <w:szCs w:val="21"/>
                <w:lang w:eastAsia="zh-CN"/>
              </w:rPr>
              <w:t>采购人</w:t>
            </w:r>
            <w:r>
              <w:rPr>
                <w:rFonts w:hint="eastAsia" w:asciiTheme="minorEastAsia" w:hAnsiTheme="minorEastAsia" w:eastAsiaTheme="minorEastAsia" w:cstheme="minorEastAsia"/>
                <w:bCs/>
                <w:kern w:val="0"/>
                <w:sz w:val="21"/>
                <w:szCs w:val="21"/>
              </w:rPr>
              <w:t>可对</w:t>
            </w:r>
            <w:r>
              <w:rPr>
                <w:rFonts w:hint="eastAsia" w:asciiTheme="minorEastAsia" w:hAnsiTheme="minorEastAsia" w:eastAsiaTheme="minorEastAsia" w:cstheme="minorEastAsia"/>
                <w:bCs/>
                <w:kern w:val="0"/>
                <w:sz w:val="21"/>
                <w:szCs w:val="21"/>
                <w:lang w:eastAsia="zh-CN"/>
              </w:rPr>
              <w:t>磋商</w:t>
            </w:r>
            <w:r>
              <w:rPr>
                <w:rFonts w:hint="eastAsia" w:asciiTheme="minorEastAsia" w:hAnsiTheme="minorEastAsia" w:eastAsiaTheme="minorEastAsia" w:cstheme="minorEastAsia"/>
                <w:bCs/>
                <w:kern w:val="0"/>
                <w:sz w:val="21"/>
                <w:szCs w:val="21"/>
              </w:rPr>
              <w:t>文件进行必要的修改或者澄清。</w:t>
            </w:r>
          </w:p>
        </w:tc>
      </w:tr>
      <w:tr w14:paraId="3DF62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rPr>
        <w:tc>
          <w:tcPr>
            <w:tcW w:w="571" w:type="dxa"/>
            <w:vMerge w:val="continue"/>
            <w:tcBorders>
              <w:left w:val="single" w:color="auto" w:sz="12" w:space="0"/>
            </w:tcBorders>
            <w:vAlign w:val="center"/>
          </w:tcPr>
          <w:p w14:paraId="214D5F16">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val="en-US" w:eastAsia="zh-CN"/>
              </w:rPr>
            </w:pPr>
          </w:p>
        </w:tc>
        <w:tc>
          <w:tcPr>
            <w:tcW w:w="665" w:type="dxa"/>
            <w:tcBorders>
              <w:top w:val="single" w:color="auto" w:sz="12" w:space="0"/>
              <w:right w:val="single" w:color="auto" w:sz="4" w:space="0"/>
            </w:tcBorders>
            <w:vAlign w:val="center"/>
          </w:tcPr>
          <w:p w14:paraId="0FE8B3D9">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10.4</w:t>
            </w:r>
          </w:p>
        </w:tc>
        <w:tc>
          <w:tcPr>
            <w:tcW w:w="1767" w:type="dxa"/>
            <w:gridSpan w:val="3"/>
            <w:tcBorders>
              <w:top w:val="single" w:color="auto" w:sz="12" w:space="0"/>
              <w:left w:val="single" w:color="auto" w:sz="4" w:space="0"/>
              <w:right w:val="single" w:color="auto" w:sz="4" w:space="0"/>
            </w:tcBorders>
            <w:vAlign w:val="center"/>
          </w:tcPr>
          <w:p w14:paraId="5D226360">
            <w:pPr>
              <w:pStyle w:val="47"/>
              <w:keepNext w:val="0"/>
              <w:keepLines w:val="0"/>
              <w:pageBreakBefore w:val="0"/>
              <w:widowControl w:val="0"/>
              <w:kinsoku/>
              <w:wordWrap/>
              <w:overflowPunct/>
              <w:topLinePunct w:val="0"/>
              <w:bidi w:val="0"/>
              <w:snapToGrid/>
              <w:spacing w:line="440" w:lineRule="exact"/>
              <w:ind w:left="33" w:leftChars="0"/>
              <w:jc w:val="center"/>
              <w:textAlignment w:val="auto"/>
              <w:rPr>
                <w:rFonts w:hint="eastAsia" w:ascii="宋体" w:hAnsi="宋体" w:cs="宋体"/>
                <w:color w:val="FF0000"/>
                <w:kern w:val="0"/>
                <w:sz w:val="21"/>
                <w:szCs w:val="21"/>
                <w:lang w:eastAsia="zh-CN"/>
              </w:rPr>
            </w:pPr>
            <w:r>
              <w:rPr>
                <w:rFonts w:hint="eastAsia" w:ascii="宋体" w:hAnsi="宋体" w:cs="宋体"/>
                <w:color w:val="000000"/>
                <w:sz w:val="21"/>
                <w:szCs w:val="21"/>
                <w:lang w:val="zh-CN"/>
              </w:rPr>
              <w:t>是否接受联合体</w:t>
            </w:r>
          </w:p>
        </w:tc>
        <w:tc>
          <w:tcPr>
            <w:tcW w:w="6367" w:type="dxa"/>
            <w:tcBorders>
              <w:top w:val="single" w:color="auto" w:sz="12" w:space="0"/>
              <w:left w:val="single" w:color="auto" w:sz="4" w:space="0"/>
              <w:right w:val="single" w:color="auto" w:sz="12" w:space="0"/>
            </w:tcBorders>
            <w:vAlign w:val="center"/>
          </w:tcPr>
          <w:p w14:paraId="57FE742C">
            <w:pPr>
              <w:pStyle w:val="47"/>
              <w:keepNext w:val="0"/>
              <w:keepLines w:val="0"/>
              <w:pageBreakBefore w:val="0"/>
              <w:widowControl w:val="0"/>
              <w:kinsoku/>
              <w:wordWrap/>
              <w:overflowPunct/>
              <w:topLinePunct w:val="0"/>
              <w:bidi w:val="0"/>
              <w:snapToGrid/>
              <w:spacing w:line="440" w:lineRule="exact"/>
              <w:jc w:val="both"/>
              <w:textAlignment w:val="auto"/>
              <w:rPr>
                <w:rFonts w:hint="eastAsia"/>
                <w:color w:val="FF0000"/>
                <w:sz w:val="21"/>
                <w:szCs w:val="21"/>
                <w:lang w:val="zh-CN"/>
              </w:rPr>
            </w:pPr>
            <w:r>
              <w:rPr>
                <w:rFonts w:hint="eastAsia"/>
                <w:color w:val="auto"/>
                <w:sz w:val="21"/>
                <w:szCs w:val="21"/>
                <w:lang w:val="zh-CN"/>
              </w:rPr>
              <w:t>不接受</w:t>
            </w:r>
          </w:p>
        </w:tc>
      </w:tr>
      <w:tr w14:paraId="559D6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rPr>
        <w:tc>
          <w:tcPr>
            <w:tcW w:w="571" w:type="dxa"/>
            <w:vMerge w:val="continue"/>
            <w:tcBorders>
              <w:left w:val="single" w:color="auto" w:sz="12" w:space="0"/>
            </w:tcBorders>
            <w:vAlign w:val="center"/>
          </w:tcPr>
          <w:p w14:paraId="1B83CFD0">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val="en-US" w:eastAsia="zh-CN"/>
              </w:rPr>
            </w:pPr>
          </w:p>
        </w:tc>
        <w:tc>
          <w:tcPr>
            <w:tcW w:w="665" w:type="dxa"/>
            <w:tcBorders>
              <w:top w:val="single" w:color="auto" w:sz="12" w:space="0"/>
              <w:right w:val="single" w:color="auto" w:sz="4" w:space="0"/>
            </w:tcBorders>
            <w:vAlign w:val="center"/>
          </w:tcPr>
          <w:p w14:paraId="01D7A7FF">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10.5</w:t>
            </w:r>
          </w:p>
        </w:tc>
        <w:tc>
          <w:tcPr>
            <w:tcW w:w="1767" w:type="dxa"/>
            <w:gridSpan w:val="3"/>
            <w:vMerge w:val="restart"/>
            <w:tcBorders>
              <w:top w:val="single" w:color="auto" w:sz="12" w:space="0"/>
              <w:left w:val="single" w:color="auto" w:sz="4" w:space="0"/>
              <w:right w:val="single" w:color="auto" w:sz="4" w:space="0"/>
            </w:tcBorders>
            <w:vAlign w:val="center"/>
          </w:tcPr>
          <w:p w14:paraId="5451406E">
            <w:pPr>
              <w:pStyle w:val="47"/>
              <w:keepNext w:val="0"/>
              <w:keepLines w:val="0"/>
              <w:pageBreakBefore w:val="0"/>
              <w:widowControl w:val="0"/>
              <w:kinsoku/>
              <w:wordWrap/>
              <w:overflowPunct/>
              <w:topLinePunct w:val="0"/>
              <w:bidi w:val="0"/>
              <w:snapToGrid/>
              <w:spacing w:line="440" w:lineRule="exact"/>
              <w:ind w:left="33" w:leftChars="0"/>
              <w:jc w:val="center"/>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是否允许递交多个备选磋商方案</w:t>
            </w:r>
          </w:p>
        </w:tc>
        <w:tc>
          <w:tcPr>
            <w:tcW w:w="6367" w:type="dxa"/>
            <w:tcBorders>
              <w:top w:val="single" w:color="auto" w:sz="12" w:space="0"/>
              <w:left w:val="single" w:color="auto" w:sz="4" w:space="0"/>
              <w:right w:val="single" w:color="auto" w:sz="12" w:space="0"/>
            </w:tcBorders>
            <w:vAlign w:val="center"/>
          </w:tcPr>
          <w:p w14:paraId="119D1951">
            <w:pPr>
              <w:pStyle w:val="47"/>
              <w:keepNext w:val="0"/>
              <w:keepLines w:val="0"/>
              <w:pageBreakBefore w:val="0"/>
              <w:widowControl w:val="0"/>
              <w:kinsoku/>
              <w:wordWrap/>
              <w:overflowPunct/>
              <w:topLinePunct w:val="0"/>
              <w:bidi w:val="0"/>
              <w:snapToGrid/>
              <w:spacing w:line="440" w:lineRule="exact"/>
              <w:jc w:val="both"/>
              <w:textAlignment w:val="auto"/>
              <w:rPr>
                <w:rFonts w:hint="eastAsia"/>
                <w:color w:val="auto"/>
                <w:sz w:val="21"/>
                <w:szCs w:val="21"/>
                <w:lang w:val="zh-CN"/>
              </w:rPr>
            </w:pPr>
            <w:r>
              <w:rPr>
                <w:rFonts w:hint="eastAsia"/>
                <w:color w:val="auto"/>
                <w:sz w:val="21"/>
                <w:szCs w:val="21"/>
                <w:lang w:val="zh-CN"/>
              </w:rPr>
              <w:t xml:space="preserve"> </w:t>
            </w:r>
            <w:r>
              <w:rPr>
                <w:rFonts w:hint="eastAsia"/>
                <w:color w:val="auto"/>
                <w:sz w:val="21"/>
                <w:szCs w:val="21"/>
                <w:lang w:val="zh-CN"/>
              </w:rPr>
              <w:sym w:font="Wingdings 2" w:char="0052"/>
            </w:r>
            <w:r>
              <w:rPr>
                <w:rFonts w:hint="eastAsia" w:ascii="宋体" w:hAnsi="宋体" w:cs="宋体"/>
                <w:color w:val="000000"/>
                <w:sz w:val="21"/>
                <w:szCs w:val="21"/>
                <w:lang w:val="zh-CN"/>
              </w:rPr>
              <w:t xml:space="preserve"> </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lang w:val="zh-CN"/>
              </w:rPr>
              <w:t>不允许</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lang w:val="en-US" w:eastAsia="zh-CN"/>
              </w:rPr>
              <w:sym w:font="Wingdings 2" w:char="00A3"/>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lang w:val="zh-CN"/>
              </w:rPr>
              <w:t>允许</w:t>
            </w:r>
          </w:p>
        </w:tc>
      </w:tr>
      <w:tr w14:paraId="5812A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6" w:hRule="atLeast"/>
        </w:trPr>
        <w:tc>
          <w:tcPr>
            <w:tcW w:w="571" w:type="dxa"/>
            <w:tcBorders>
              <w:top w:val="single" w:color="auto" w:sz="4" w:space="0"/>
              <w:left w:val="single" w:color="auto" w:sz="12" w:space="0"/>
            </w:tcBorders>
            <w:vAlign w:val="center"/>
          </w:tcPr>
          <w:p w14:paraId="3E1238E2">
            <w:pPr>
              <w:pageBreakBefore w:val="0"/>
              <w:kinsoku/>
              <w:wordWrap/>
              <w:overflowPunct/>
              <w:topLinePunct w:val="0"/>
              <w:autoSpaceDE w:val="0"/>
              <w:autoSpaceDN w:val="0"/>
              <w:bidi w:val="0"/>
              <w:adjustRightInd/>
              <w:snapToGrid/>
              <w:spacing w:line="2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11</w:t>
            </w:r>
          </w:p>
        </w:tc>
        <w:tc>
          <w:tcPr>
            <w:tcW w:w="665" w:type="dxa"/>
            <w:tcBorders>
              <w:top w:val="single" w:color="auto" w:sz="12" w:space="0"/>
              <w:right w:val="single" w:color="auto" w:sz="4" w:space="0"/>
            </w:tcBorders>
            <w:vAlign w:val="center"/>
          </w:tcPr>
          <w:p w14:paraId="0A7D2F17">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11.1</w:t>
            </w:r>
          </w:p>
        </w:tc>
        <w:tc>
          <w:tcPr>
            <w:tcW w:w="1767" w:type="dxa"/>
            <w:gridSpan w:val="3"/>
            <w:tcBorders>
              <w:top w:val="single" w:color="auto" w:sz="12" w:space="0"/>
              <w:left w:val="single" w:color="auto" w:sz="4" w:space="0"/>
              <w:right w:val="single" w:color="auto" w:sz="4" w:space="0"/>
            </w:tcBorders>
            <w:vAlign w:val="center"/>
          </w:tcPr>
          <w:p w14:paraId="7D5B81C8">
            <w:pPr>
              <w:pStyle w:val="47"/>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eastAsia="宋体" w:cs="宋体"/>
                <w:color w:val="000000"/>
                <w:sz w:val="21"/>
                <w:szCs w:val="21"/>
                <w:lang w:val="zh-CN" w:eastAsia="zh-CN"/>
              </w:rPr>
            </w:pPr>
            <w:r>
              <w:rPr>
                <w:rFonts w:hint="eastAsia" w:ascii="宋体" w:hAnsi="宋体"/>
                <w:color w:val="000000" w:themeColor="text1"/>
                <w:szCs w:val="21"/>
                <w:lang w:eastAsia="zh-CN"/>
                <w14:textFill>
                  <w14:solidFill>
                    <w14:schemeClr w14:val="tx1"/>
                  </w14:solidFill>
                </w14:textFill>
              </w:rPr>
              <w:t>公告发布网站</w:t>
            </w:r>
          </w:p>
        </w:tc>
        <w:tc>
          <w:tcPr>
            <w:tcW w:w="6367" w:type="dxa"/>
            <w:tcBorders>
              <w:top w:val="single" w:color="auto" w:sz="12" w:space="0"/>
              <w:left w:val="single" w:color="auto" w:sz="4" w:space="0"/>
              <w:bottom w:val="single" w:color="auto" w:sz="4" w:space="0"/>
              <w:right w:val="single" w:color="auto" w:sz="12" w:space="0"/>
            </w:tcBorders>
            <w:vAlign w:val="center"/>
          </w:tcPr>
          <w:p w14:paraId="087BCC4B">
            <w:pPr>
              <w:keepNext w:val="0"/>
              <w:keepLines w:val="0"/>
              <w:pageBreakBefore w:val="0"/>
              <w:kinsoku/>
              <w:wordWrap/>
              <w:overflowPunct/>
              <w:topLinePunct w:val="0"/>
              <w:bidi w:val="0"/>
              <w:snapToGrid/>
              <w:spacing w:line="360" w:lineRule="auto"/>
              <w:textAlignment w:val="auto"/>
              <w:outlineLvl w:val="9"/>
              <w:rPr>
                <w:rFonts w:hint="eastAsia" w:ascii="宋体" w:hAnsi="宋体" w:cs="宋体"/>
                <w:color w:val="000000"/>
                <w:sz w:val="21"/>
                <w:szCs w:val="21"/>
                <w:lang w:val="zh-CN"/>
              </w:rPr>
            </w:pPr>
            <w:r>
              <w:rPr>
                <w:rFonts w:hint="eastAsia" w:ascii="宋体" w:hAnsi="宋体" w:cs="宋体"/>
                <w:kern w:val="0"/>
                <w:sz w:val="21"/>
                <w:szCs w:val="21"/>
                <w:lang w:eastAsia="zh-CN"/>
              </w:rPr>
              <w:t>新疆政府采购网http://www.ccgp-xinjiang.gov.cn</w:t>
            </w:r>
          </w:p>
        </w:tc>
      </w:tr>
      <w:tr w14:paraId="384F6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9370" w:type="dxa"/>
            <w:gridSpan w:val="6"/>
            <w:tcBorders>
              <w:top w:val="single" w:color="auto" w:sz="12" w:space="0"/>
              <w:left w:val="single" w:color="auto" w:sz="12" w:space="0"/>
              <w:bottom w:val="single" w:color="auto" w:sz="12" w:space="0"/>
              <w:right w:val="single" w:color="auto" w:sz="12" w:space="0"/>
            </w:tcBorders>
            <w:vAlign w:val="center"/>
          </w:tcPr>
          <w:p w14:paraId="0DF5EFD7">
            <w:pPr>
              <w:keepNext w:val="0"/>
              <w:keepLines w:val="0"/>
              <w:pageBreakBefore w:val="0"/>
              <w:widowControl w:val="0"/>
              <w:kinsoku/>
              <w:wordWrap/>
              <w:overflowPunct/>
              <w:topLinePunct w:val="0"/>
              <w:autoSpaceDE w:val="0"/>
              <w:autoSpaceDN w:val="0"/>
              <w:bidi w:val="0"/>
              <w:adjustRightInd/>
              <w:snapToGrid/>
              <w:spacing w:before="40" w:after="40" w:line="360" w:lineRule="atLeast"/>
              <w:ind w:left="0" w:leftChars="0" w:right="0" w:rightChars="0" w:firstLine="0" w:firstLineChars="0"/>
              <w:jc w:val="both"/>
              <w:textAlignment w:val="auto"/>
              <w:outlineLvl w:val="9"/>
              <w:rPr>
                <w:rFonts w:hint="eastAsia" w:eastAsia="宋体"/>
                <w:color w:val="000000"/>
                <w:szCs w:val="21"/>
                <w:lang w:eastAsia="zh-CN"/>
              </w:rPr>
            </w:pPr>
            <w:r>
              <w:rPr>
                <w:rFonts w:hint="eastAsia"/>
                <w:color w:val="000000"/>
                <w:szCs w:val="21"/>
                <w:lang w:eastAsia="zh-CN"/>
              </w:rPr>
              <w:t>需要补充的其他内容</w:t>
            </w:r>
          </w:p>
        </w:tc>
      </w:tr>
      <w:tr w14:paraId="27B1F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0" w:hRule="atLeast"/>
        </w:trPr>
        <w:tc>
          <w:tcPr>
            <w:tcW w:w="571" w:type="dxa"/>
            <w:tcBorders>
              <w:top w:val="single" w:color="auto" w:sz="12" w:space="0"/>
              <w:left w:val="single" w:color="auto" w:sz="12" w:space="0"/>
              <w:bottom w:val="single" w:color="auto" w:sz="12" w:space="0"/>
            </w:tcBorders>
            <w:vAlign w:val="center"/>
          </w:tcPr>
          <w:p w14:paraId="536D5833">
            <w:pPr>
              <w:pageBreakBefore w:val="0"/>
              <w:kinsoku/>
              <w:wordWrap/>
              <w:overflowPunct/>
              <w:topLinePunct w:val="0"/>
              <w:autoSpaceDE w:val="0"/>
              <w:autoSpaceDN w:val="0"/>
              <w:bidi w:val="0"/>
              <w:adjustRightInd/>
              <w:snapToGrid/>
              <w:spacing w:line="2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12</w:t>
            </w:r>
          </w:p>
        </w:tc>
        <w:tc>
          <w:tcPr>
            <w:tcW w:w="665" w:type="dxa"/>
            <w:tcBorders>
              <w:top w:val="single" w:color="auto" w:sz="12" w:space="0"/>
              <w:bottom w:val="single" w:color="auto" w:sz="12" w:space="0"/>
              <w:right w:val="single" w:color="auto" w:sz="4" w:space="0"/>
            </w:tcBorders>
            <w:vAlign w:val="center"/>
          </w:tcPr>
          <w:p w14:paraId="74E8713A">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12.1</w:t>
            </w:r>
          </w:p>
        </w:tc>
        <w:tc>
          <w:tcPr>
            <w:tcW w:w="1754" w:type="dxa"/>
            <w:gridSpan w:val="2"/>
            <w:tcBorders>
              <w:top w:val="single" w:color="auto" w:sz="12" w:space="0"/>
              <w:left w:val="single" w:color="auto" w:sz="4" w:space="0"/>
              <w:bottom w:val="single" w:color="auto" w:sz="12" w:space="0"/>
              <w:right w:val="single" w:color="auto" w:sz="4" w:space="0"/>
            </w:tcBorders>
            <w:vAlign w:val="center"/>
          </w:tcPr>
          <w:p w14:paraId="770A9BB9">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eastAsia="zh-CN"/>
              </w:rPr>
            </w:pPr>
            <w:r>
              <w:rPr>
                <w:rFonts w:hint="eastAsia" w:ascii="宋体" w:hAnsi="宋体" w:cs="宋体"/>
                <w:kern w:val="0"/>
                <w:sz w:val="21"/>
                <w:szCs w:val="21"/>
                <w:lang w:eastAsia="zh-CN"/>
              </w:rPr>
              <w:t>知识产权</w:t>
            </w:r>
          </w:p>
        </w:tc>
        <w:tc>
          <w:tcPr>
            <w:tcW w:w="6380" w:type="dxa"/>
            <w:gridSpan w:val="2"/>
            <w:tcBorders>
              <w:top w:val="single" w:color="auto" w:sz="12" w:space="0"/>
              <w:left w:val="single" w:color="auto" w:sz="4" w:space="0"/>
              <w:bottom w:val="single" w:color="auto" w:sz="12" w:space="0"/>
              <w:right w:val="single" w:color="auto" w:sz="12" w:space="0"/>
            </w:tcBorders>
            <w:vAlign w:val="center"/>
          </w:tcPr>
          <w:p w14:paraId="6ABD65B7">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宋体" w:hAnsi="宋体" w:cs="Tahoma"/>
                <w:color w:val="000000"/>
              </w:rPr>
            </w:pPr>
            <w:r>
              <w:rPr>
                <w:rFonts w:hint="eastAsia"/>
                <w:color w:val="000000"/>
                <w:szCs w:val="21"/>
              </w:rPr>
              <w:t>构成本</w:t>
            </w:r>
            <w:r>
              <w:rPr>
                <w:rFonts w:hint="eastAsia"/>
                <w:color w:val="000000"/>
                <w:szCs w:val="21"/>
                <w:lang w:eastAsia="zh-CN"/>
              </w:rPr>
              <w:t>磋商</w:t>
            </w:r>
            <w:r>
              <w:rPr>
                <w:rFonts w:hint="eastAsia"/>
                <w:color w:val="000000"/>
                <w:szCs w:val="21"/>
              </w:rPr>
              <w:t>文件各个组成部分的文件，未经</w:t>
            </w:r>
            <w:r>
              <w:rPr>
                <w:rFonts w:hint="eastAsia"/>
                <w:color w:val="000000"/>
                <w:szCs w:val="21"/>
                <w:lang w:eastAsia="zh-CN"/>
              </w:rPr>
              <w:t>采购人</w:t>
            </w:r>
            <w:r>
              <w:rPr>
                <w:rFonts w:hint="eastAsia"/>
                <w:color w:val="000000"/>
                <w:szCs w:val="21"/>
              </w:rPr>
              <w:t>书面同意，</w:t>
            </w:r>
            <w:r>
              <w:rPr>
                <w:rFonts w:hint="eastAsia"/>
                <w:color w:val="000000"/>
                <w:szCs w:val="21"/>
                <w:lang w:eastAsia="zh-CN"/>
              </w:rPr>
              <w:t>投标人</w:t>
            </w:r>
            <w:r>
              <w:rPr>
                <w:rFonts w:hint="eastAsia"/>
                <w:color w:val="000000"/>
                <w:szCs w:val="21"/>
              </w:rPr>
              <w:t>不得擅自复印和用于非本</w:t>
            </w:r>
            <w:r>
              <w:rPr>
                <w:rFonts w:hint="eastAsia"/>
                <w:color w:val="000000"/>
                <w:szCs w:val="21"/>
                <w:lang w:eastAsia="zh-CN"/>
              </w:rPr>
              <w:t>采购</w:t>
            </w:r>
            <w:r>
              <w:rPr>
                <w:rFonts w:hint="eastAsia"/>
                <w:color w:val="000000"/>
                <w:szCs w:val="21"/>
              </w:rPr>
              <w:t>项目所需的其他目的。</w:t>
            </w:r>
            <w:r>
              <w:rPr>
                <w:rFonts w:hint="eastAsia"/>
                <w:color w:val="000000"/>
                <w:szCs w:val="21"/>
                <w:lang w:eastAsia="zh-CN"/>
              </w:rPr>
              <w:t>采购人</w:t>
            </w:r>
            <w:r>
              <w:rPr>
                <w:rFonts w:hint="eastAsia"/>
                <w:color w:val="000000"/>
                <w:szCs w:val="21"/>
              </w:rPr>
              <w:t>全部或者部分使用未中标人</w:t>
            </w:r>
            <w:r>
              <w:rPr>
                <w:rFonts w:hint="eastAsia"/>
                <w:color w:val="000000"/>
                <w:szCs w:val="21"/>
                <w:lang w:eastAsia="zh-CN"/>
              </w:rPr>
              <w:t>响应文件</w:t>
            </w:r>
            <w:r>
              <w:rPr>
                <w:rFonts w:hint="eastAsia"/>
                <w:color w:val="000000"/>
                <w:szCs w:val="21"/>
              </w:rPr>
              <w:t>中的技术成果或技术方案时，需征得其书面同意，并不得擅自复印或提供给第三人</w:t>
            </w:r>
          </w:p>
        </w:tc>
      </w:tr>
      <w:tr w14:paraId="37B1A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5" w:hRule="atLeast"/>
        </w:trPr>
        <w:tc>
          <w:tcPr>
            <w:tcW w:w="571" w:type="dxa"/>
            <w:tcBorders>
              <w:top w:val="single" w:color="auto" w:sz="12" w:space="0"/>
              <w:left w:val="single" w:color="auto" w:sz="12" w:space="0"/>
              <w:bottom w:val="single" w:color="auto" w:sz="12" w:space="0"/>
            </w:tcBorders>
            <w:vAlign w:val="center"/>
          </w:tcPr>
          <w:p w14:paraId="46E12451">
            <w:pPr>
              <w:pageBreakBefore w:val="0"/>
              <w:kinsoku/>
              <w:wordWrap/>
              <w:overflowPunct/>
              <w:topLinePunct w:val="0"/>
              <w:autoSpaceDE w:val="0"/>
              <w:autoSpaceDN w:val="0"/>
              <w:bidi w:val="0"/>
              <w:adjustRightInd/>
              <w:snapToGrid/>
              <w:spacing w:line="2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13</w:t>
            </w:r>
          </w:p>
        </w:tc>
        <w:tc>
          <w:tcPr>
            <w:tcW w:w="665" w:type="dxa"/>
            <w:tcBorders>
              <w:top w:val="single" w:color="auto" w:sz="12" w:space="0"/>
              <w:bottom w:val="single" w:color="auto" w:sz="12" w:space="0"/>
              <w:right w:val="single" w:color="auto" w:sz="4" w:space="0"/>
            </w:tcBorders>
            <w:vAlign w:val="center"/>
          </w:tcPr>
          <w:p w14:paraId="24162CCA">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13.1</w:t>
            </w:r>
          </w:p>
        </w:tc>
        <w:tc>
          <w:tcPr>
            <w:tcW w:w="1767" w:type="dxa"/>
            <w:gridSpan w:val="3"/>
            <w:tcBorders>
              <w:top w:val="single" w:color="auto" w:sz="12" w:space="0"/>
              <w:left w:val="single" w:color="auto" w:sz="4" w:space="0"/>
              <w:bottom w:val="single" w:color="auto" w:sz="12" w:space="0"/>
              <w:right w:val="single" w:color="auto" w:sz="4" w:space="0"/>
            </w:tcBorders>
            <w:vAlign w:val="center"/>
          </w:tcPr>
          <w:p w14:paraId="4239D13D">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eastAsia="zh-CN"/>
              </w:rPr>
            </w:pPr>
            <w:r>
              <w:rPr>
                <w:rFonts w:hint="eastAsia" w:ascii="宋体" w:hAnsi="宋体" w:cs="宋体"/>
                <w:kern w:val="0"/>
                <w:sz w:val="21"/>
                <w:szCs w:val="21"/>
                <w:lang w:eastAsia="zh-CN"/>
              </w:rPr>
              <w:t>监督</w:t>
            </w:r>
          </w:p>
        </w:tc>
        <w:tc>
          <w:tcPr>
            <w:tcW w:w="6367" w:type="dxa"/>
            <w:tcBorders>
              <w:top w:val="single" w:color="auto" w:sz="12" w:space="0"/>
              <w:left w:val="single" w:color="auto" w:sz="4" w:space="0"/>
              <w:bottom w:val="single" w:color="auto" w:sz="12" w:space="0"/>
              <w:right w:val="single" w:color="auto" w:sz="12" w:space="0"/>
            </w:tcBorders>
            <w:vAlign w:val="center"/>
          </w:tcPr>
          <w:p w14:paraId="4CB5EDDE">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color w:val="000000"/>
                <w:szCs w:val="21"/>
              </w:rPr>
            </w:pPr>
            <w:r>
              <w:rPr>
                <w:rFonts w:hint="eastAsia"/>
                <w:color w:val="000000"/>
                <w:szCs w:val="21"/>
              </w:rPr>
              <w:t>本项目的</w:t>
            </w:r>
            <w:r>
              <w:rPr>
                <w:rFonts w:hint="eastAsia"/>
                <w:color w:val="000000"/>
                <w:szCs w:val="21"/>
                <w:lang w:eastAsia="zh-CN"/>
              </w:rPr>
              <w:t>采购</w:t>
            </w:r>
            <w:r>
              <w:rPr>
                <w:rFonts w:hint="eastAsia"/>
                <w:color w:val="000000"/>
                <w:szCs w:val="21"/>
              </w:rPr>
              <w:t>活动及其相关当事人应当接受有管辖权的</w:t>
            </w:r>
            <w:r>
              <w:rPr>
                <w:rFonts w:hint="eastAsia"/>
                <w:color w:val="000000"/>
                <w:szCs w:val="21"/>
                <w:lang w:eastAsia="zh-CN"/>
              </w:rPr>
              <w:t>相关</w:t>
            </w:r>
            <w:r>
              <w:rPr>
                <w:rFonts w:hint="eastAsia"/>
                <w:color w:val="000000"/>
                <w:szCs w:val="21"/>
              </w:rPr>
              <w:t>监督部门依法实施的监督</w:t>
            </w:r>
          </w:p>
        </w:tc>
      </w:tr>
      <w:tr w14:paraId="256A4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0" w:hRule="atLeast"/>
        </w:trPr>
        <w:tc>
          <w:tcPr>
            <w:tcW w:w="571" w:type="dxa"/>
            <w:tcBorders>
              <w:top w:val="single" w:color="auto" w:sz="12" w:space="0"/>
              <w:left w:val="single" w:color="auto" w:sz="12" w:space="0"/>
              <w:bottom w:val="single" w:color="auto" w:sz="12" w:space="0"/>
            </w:tcBorders>
            <w:vAlign w:val="center"/>
          </w:tcPr>
          <w:p w14:paraId="596C6008">
            <w:pPr>
              <w:pageBreakBefore w:val="0"/>
              <w:kinsoku/>
              <w:wordWrap/>
              <w:overflowPunct/>
              <w:topLinePunct w:val="0"/>
              <w:autoSpaceDE w:val="0"/>
              <w:autoSpaceDN w:val="0"/>
              <w:bidi w:val="0"/>
              <w:adjustRightInd/>
              <w:snapToGrid/>
              <w:spacing w:line="2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14</w:t>
            </w:r>
          </w:p>
        </w:tc>
        <w:tc>
          <w:tcPr>
            <w:tcW w:w="665" w:type="dxa"/>
            <w:tcBorders>
              <w:top w:val="single" w:color="auto" w:sz="12" w:space="0"/>
              <w:bottom w:val="single" w:color="auto" w:sz="12" w:space="0"/>
              <w:right w:val="single" w:color="auto" w:sz="4" w:space="0"/>
            </w:tcBorders>
            <w:vAlign w:val="center"/>
          </w:tcPr>
          <w:p w14:paraId="30AA5893">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14.1</w:t>
            </w:r>
          </w:p>
        </w:tc>
        <w:tc>
          <w:tcPr>
            <w:tcW w:w="1767" w:type="dxa"/>
            <w:gridSpan w:val="3"/>
            <w:tcBorders>
              <w:top w:val="single" w:color="auto" w:sz="12" w:space="0"/>
              <w:left w:val="single" w:color="auto" w:sz="4" w:space="0"/>
              <w:bottom w:val="single" w:color="auto" w:sz="12" w:space="0"/>
              <w:right w:val="single" w:color="auto" w:sz="4" w:space="0"/>
            </w:tcBorders>
            <w:vAlign w:val="center"/>
          </w:tcPr>
          <w:p w14:paraId="0EB5B0D6">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eastAsia="zh-CN"/>
              </w:rPr>
            </w:pPr>
            <w:r>
              <w:rPr>
                <w:rFonts w:hint="eastAsia" w:ascii="宋体" w:hAnsi="宋体" w:cs="宋体"/>
                <w:kern w:val="0"/>
                <w:sz w:val="21"/>
                <w:szCs w:val="21"/>
                <w:lang w:eastAsia="zh-CN"/>
              </w:rPr>
              <w:t>解释权</w:t>
            </w:r>
          </w:p>
        </w:tc>
        <w:tc>
          <w:tcPr>
            <w:tcW w:w="6367" w:type="dxa"/>
            <w:tcBorders>
              <w:top w:val="single" w:color="auto" w:sz="12" w:space="0"/>
              <w:left w:val="single" w:color="auto" w:sz="4" w:space="0"/>
              <w:bottom w:val="single" w:color="auto" w:sz="12" w:space="0"/>
              <w:right w:val="single" w:color="auto" w:sz="12" w:space="0"/>
            </w:tcBorders>
            <w:vAlign w:val="center"/>
          </w:tcPr>
          <w:p w14:paraId="43051242">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color w:val="000000"/>
                <w:szCs w:val="21"/>
              </w:rPr>
            </w:pPr>
            <w:r>
              <w:rPr>
                <w:rFonts w:hint="eastAsia"/>
                <w:color w:val="000000"/>
                <w:szCs w:val="21"/>
              </w:rPr>
              <w:t>构成本</w:t>
            </w:r>
            <w:r>
              <w:rPr>
                <w:rFonts w:hint="eastAsia"/>
                <w:color w:val="000000"/>
                <w:szCs w:val="21"/>
                <w:lang w:eastAsia="zh-CN"/>
              </w:rPr>
              <w:t>磋商文件</w:t>
            </w:r>
            <w:r>
              <w:rPr>
                <w:rFonts w:hint="eastAsia"/>
                <w:color w:val="000000"/>
                <w:szCs w:val="21"/>
              </w:rPr>
              <w:t>的各个组成文件应互为解释，互为说明；如有不明确或不一致，构成合同文件组成内容，以合同文件约定内容为准，且以专用合同条款约定的合同文件优先顺序解释；除</w:t>
            </w:r>
            <w:r>
              <w:rPr>
                <w:rFonts w:hint="eastAsia"/>
                <w:color w:val="000000"/>
                <w:szCs w:val="21"/>
                <w:lang w:eastAsia="zh-CN"/>
              </w:rPr>
              <w:t>磋商文件</w:t>
            </w:r>
            <w:r>
              <w:rPr>
                <w:rFonts w:hint="eastAsia"/>
                <w:color w:val="000000"/>
                <w:szCs w:val="21"/>
              </w:rPr>
              <w:t>中有特别规定外，仅适用于</w:t>
            </w:r>
            <w:r>
              <w:rPr>
                <w:rFonts w:hint="eastAsia"/>
                <w:color w:val="000000"/>
                <w:szCs w:val="21"/>
                <w:lang w:eastAsia="zh-CN"/>
              </w:rPr>
              <w:t>采购</w:t>
            </w:r>
            <w:r>
              <w:rPr>
                <w:rFonts w:hint="eastAsia"/>
                <w:color w:val="000000"/>
                <w:szCs w:val="21"/>
              </w:rPr>
              <w:t>投标阶段的规定，按</w:t>
            </w:r>
            <w:r>
              <w:rPr>
                <w:rFonts w:hint="eastAsia"/>
                <w:color w:val="000000"/>
                <w:szCs w:val="21"/>
                <w:lang w:eastAsia="zh-CN"/>
              </w:rPr>
              <w:t>磋商公告</w:t>
            </w:r>
            <w:r>
              <w:rPr>
                <w:rFonts w:hint="eastAsia"/>
                <w:color w:val="000000"/>
                <w:szCs w:val="21"/>
              </w:rPr>
              <w:t>、</w:t>
            </w:r>
            <w:r>
              <w:rPr>
                <w:rFonts w:hint="eastAsia"/>
                <w:color w:val="000000"/>
                <w:szCs w:val="21"/>
                <w:lang w:eastAsia="zh-CN"/>
              </w:rPr>
              <w:t>投标人</w:t>
            </w:r>
            <w:r>
              <w:rPr>
                <w:rFonts w:hint="eastAsia"/>
                <w:color w:val="000000"/>
                <w:szCs w:val="21"/>
              </w:rPr>
              <w:t>须知、评标办法、</w:t>
            </w:r>
            <w:r>
              <w:rPr>
                <w:rFonts w:hint="eastAsia"/>
                <w:color w:val="000000"/>
                <w:szCs w:val="21"/>
                <w:lang w:eastAsia="zh-CN"/>
              </w:rPr>
              <w:t>响应文件</w:t>
            </w:r>
            <w:r>
              <w:rPr>
                <w:rFonts w:hint="eastAsia"/>
                <w:color w:val="000000"/>
                <w:szCs w:val="21"/>
              </w:rPr>
              <w:t>格式的先后顺序解释；同一组成文件中就同一事项的规定或约定不一致的，以编排顺序在后者为准；同一组成文件不同版本之间有不一致的，以形成时间在后者为准。按本款前述规定仍不形成结论的，由</w:t>
            </w:r>
            <w:r>
              <w:rPr>
                <w:rFonts w:hint="eastAsia"/>
                <w:color w:val="000000"/>
                <w:szCs w:val="21"/>
                <w:lang w:eastAsia="zh-CN"/>
              </w:rPr>
              <w:t>采购</w:t>
            </w:r>
            <w:r>
              <w:rPr>
                <w:rFonts w:hint="eastAsia"/>
                <w:color w:val="000000"/>
                <w:szCs w:val="21"/>
              </w:rPr>
              <w:t>人负责解释</w:t>
            </w:r>
            <w:r>
              <w:rPr>
                <w:rFonts w:hint="eastAsia"/>
                <w:color w:val="000000"/>
                <w:szCs w:val="21"/>
                <w:lang w:eastAsia="zh-CN"/>
              </w:rPr>
              <w:t>，</w:t>
            </w:r>
            <w:r>
              <w:rPr>
                <w:rFonts w:hint="eastAsia" w:ascii="宋体" w:hAnsi="宋体" w:cs="宋体"/>
                <w:color w:val="000000"/>
                <w:sz w:val="21"/>
                <w:szCs w:val="21"/>
                <w:lang w:eastAsia="zh-CN"/>
              </w:rPr>
              <w:t>招标代理机构无义务向落标单位解释未中标原因</w:t>
            </w:r>
            <w:r>
              <w:rPr>
                <w:rFonts w:hint="eastAsia" w:ascii="宋体" w:hAnsi="宋体" w:eastAsia="宋体" w:cs="宋体"/>
                <w:color w:val="000000"/>
                <w:sz w:val="21"/>
                <w:szCs w:val="21"/>
              </w:rPr>
              <w:t>。</w:t>
            </w:r>
          </w:p>
        </w:tc>
      </w:tr>
      <w:tr w14:paraId="4E2E2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trPr>
        <w:tc>
          <w:tcPr>
            <w:tcW w:w="571" w:type="dxa"/>
            <w:vMerge w:val="restart"/>
            <w:tcBorders>
              <w:top w:val="single" w:color="auto" w:sz="12" w:space="0"/>
              <w:left w:val="single" w:color="auto" w:sz="12" w:space="0"/>
            </w:tcBorders>
            <w:vAlign w:val="center"/>
          </w:tcPr>
          <w:p w14:paraId="5951E24C">
            <w:pPr>
              <w:pageBreakBefore w:val="0"/>
              <w:kinsoku/>
              <w:wordWrap/>
              <w:overflowPunct/>
              <w:topLinePunct w:val="0"/>
              <w:autoSpaceDE w:val="0"/>
              <w:autoSpaceDN w:val="0"/>
              <w:bidi w:val="0"/>
              <w:adjustRightInd/>
              <w:snapToGrid/>
              <w:spacing w:line="2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15</w:t>
            </w:r>
          </w:p>
        </w:tc>
        <w:tc>
          <w:tcPr>
            <w:tcW w:w="665" w:type="dxa"/>
            <w:tcBorders>
              <w:top w:val="single" w:color="auto" w:sz="12" w:space="0"/>
              <w:bottom w:val="single" w:color="auto" w:sz="12" w:space="0"/>
              <w:right w:val="single" w:color="auto" w:sz="4" w:space="0"/>
            </w:tcBorders>
            <w:vAlign w:val="center"/>
          </w:tcPr>
          <w:p w14:paraId="73D5D583">
            <w:pPr>
              <w:pageBreakBefore w:val="0"/>
              <w:kinsoku/>
              <w:wordWrap/>
              <w:overflowPunct/>
              <w:topLinePunct w:val="0"/>
              <w:autoSpaceDE w:val="0"/>
              <w:autoSpaceDN w:val="0"/>
              <w:bidi w:val="0"/>
              <w:adjustRightInd/>
              <w:snapToGrid/>
              <w:spacing w:line="2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15.1</w:t>
            </w:r>
          </w:p>
        </w:tc>
        <w:tc>
          <w:tcPr>
            <w:tcW w:w="1767" w:type="dxa"/>
            <w:gridSpan w:val="3"/>
            <w:tcBorders>
              <w:top w:val="single" w:color="auto" w:sz="12" w:space="0"/>
              <w:left w:val="single" w:color="auto" w:sz="4" w:space="0"/>
              <w:bottom w:val="single" w:color="auto" w:sz="12" w:space="0"/>
              <w:right w:val="single" w:color="auto" w:sz="4" w:space="0"/>
            </w:tcBorders>
            <w:vAlign w:val="center"/>
          </w:tcPr>
          <w:p w14:paraId="28768BE4">
            <w:pPr>
              <w:adjustRightInd w:val="0"/>
              <w:snapToGrid w:val="0"/>
              <w:spacing w:line="400" w:lineRule="exact"/>
              <w:jc w:val="center"/>
              <w:rPr>
                <w:rFonts w:hint="eastAsia" w:ascii="宋体" w:hAnsi="宋体" w:cs="宋体"/>
                <w:kern w:val="0"/>
                <w:sz w:val="21"/>
                <w:szCs w:val="21"/>
                <w:lang w:eastAsia="zh-CN"/>
              </w:rPr>
            </w:pPr>
            <w:r>
              <w:rPr>
                <w:rFonts w:hint="eastAsia" w:ascii="宋体" w:hAnsi="宋体"/>
                <w:color w:val="000000" w:themeColor="text1"/>
                <w:szCs w:val="21"/>
                <w:lang w:val="zh-CN"/>
                <w14:textFill>
                  <w14:solidFill>
                    <w14:schemeClr w14:val="tx1"/>
                  </w14:solidFill>
                </w14:textFill>
              </w:rPr>
              <w:t>场地费</w:t>
            </w:r>
          </w:p>
        </w:tc>
        <w:tc>
          <w:tcPr>
            <w:tcW w:w="6367" w:type="dxa"/>
            <w:tcBorders>
              <w:top w:val="single" w:color="auto" w:sz="12" w:space="0"/>
              <w:left w:val="single" w:color="auto" w:sz="4" w:space="0"/>
              <w:bottom w:val="single" w:color="auto" w:sz="12" w:space="0"/>
              <w:right w:val="single" w:color="auto" w:sz="12" w:space="0"/>
            </w:tcBorders>
            <w:vAlign w:val="center"/>
          </w:tcPr>
          <w:p w14:paraId="42F218ED">
            <w:pPr>
              <w:adjustRightInd w:val="0"/>
              <w:snapToGrid w:val="0"/>
              <w:spacing w:line="400" w:lineRule="exact"/>
              <w:jc w:val="left"/>
              <w:rPr>
                <w:rFonts w:hint="eastAsia"/>
                <w:color w:val="000000"/>
                <w:szCs w:val="21"/>
              </w:rPr>
            </w:pPr>
            <w:r>
              <w:rPr>
                <w:rFonts w:hint="eastAsia" w:ascii="宋体" w:hAnsi="宋体"/>
                <w:color w:val="000000" w:themeColor="text1"/>
                <w:szCs w:val="21"/>
                <w14:textFill>
                  <w14:solidFill>
                    <w14:schemeClr w14:val="tx1"/>
                  </w14:solidFill>
                </w14:textFill>
              </w:rPr>
              <w:t>不收取</w:t>
            </w:r>
          </w:p>
        </w:tc>
      </w:tr>
      <w:tr w14:paraId="1A6A7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trPr>
        <w:tc>
          <w:tcPr>
            <w:tcW w:w="571" w:type="dxa"/>
            <w:vMerge w:val="continue"/>
            <w:tcBorders>
              <w:left w:val="single" w:color="auto" w:sz="12" w:space="0"/>
            </w:tcBorders>
            <w:vAlign w:val="center"/>
          </w:tcPr>
          <w:p w14:paraId="79686578">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val="en-US" w:eastAsia="zh-CN"/>
              </w:rPr>
            </w:pPr>
          </w:p>
        </w:tc>
        <w:tc>
          <w:tcPr>
            <w:tcW w:w="665" w:type="dxa"/>
            <w:tcBorders>
              <w:top w:val="single" w:color="auto" w:sz="12" w:space="0"/>
              <w:bottom w:val="single" w:color="auto" w:sz="12" w:space="0"/>
              <w:right w:val="single" w:color="auto" w:sz="4" w:space="0"/>
            </w:tcBorders>
            <w:shd w:val="clear" w:color="auto" w:fill="auto"/>
            <w:vAlign w:val="top"/>
          </w:tcPr>
          <w:p w14:paraId="52758D9F">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lang w:val="en-US" w:eastAsia="zh-CN"/>
              </w:rPr>
            </w:pPr>
          </w:p>
          <w:p w14:paraId="4BDB3A3E">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15.2</w:t>
            </w:r>
          </w:p>
        </w:tc>
        <w:tc>
          <w:tcPr>
            <w:tcW w:w="1767" w:type="dxa"/>
            <w:gridSpan w:val="3"/>
            <w:tcBorders>
              <w:top w:val="single" w:color="auto" w:sz="12" w:space="0"/>
              <w:left w:val="single" w:color="auto" w:sz="4" w:space="0"/>
              <w:bottom w:val="single" w:color="auto" w:sz="12" w:space="0"/>
              <w:right w:val="single" w:color="auto" w:sz="4" w:space="0"/>
            </w:tcBorders>
            <w:shd w:val="clear" w:color="auto" w:fill="auto"/>
            <w:vAlign w:val="center"/>
          </w:tcPr>
          <w:p w14:paraId="3D94862E">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en-US" w:eastAsia="zh-CN"/>
              </w:rPr>
              <w:t>招标代理服务费</w:t>
            </w:r>
          </w:p>
        </w:tc>
        <w:tc>
          <w:tcPr>
            <w:tcW w:w="6367" w:type="dxa"/>
            <w:tcBorders>
              <w:top w:val="single" w:color="auto" w:sz="12" w:space="0"/>
              <w:left w:val="single" w:color="auto" w:sz="4" w:space="0"/>
              <w:bottom w:val="single" w:color="auto" w:sz="12" w:space="0"/>
              <w:right w:val="single" w:color="auto" w:sz="12" w:space="0"/>
            </w:tcBorders>
            <w:shd w:val="clear" w:color="auto" w:fill="auto"/>
            <w:vAlign w:val="center"/>
          </w:tcPr>
          <w:p w14:paraId="57537F89">
            <w:pPr>
              <w:pageBreakBefore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不收取</w:t>
            </w:r>
          </w:p>
        </w:tc>
      </w:tr>
      <w:tr w14:paraId="3F143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trPr>
        <w:tc>
          <w:tcPr>
            <w:tcW w:w="571" w:type="dxa"/>
            <w:vMerge w:val="continue"/>
            <w:tcBorders>
              <w:left w:val="single" w:color="auto" w:sz="12" w:space="0"/>
            </w:tcBorders>
          </w:tcPr>
          <w:p w14:paraId="4BE78B1D">
            <w:pPr>
              <w:pageBreakBefore w:val="0"/>
              <w:kinsoku/>
              <w:wordWrap/>
              <w:overflowPunct/>
              <w:topLinePunct w:val="0"/>
              <w:autoSpaceDE w:val="0"/>
              <w:autoSpaceDN w:val="0"/>
              <w:bidi w:val="0"/>
              <w:adjustRightInd/>
              <w:snapToGrid/>
              <w:spacing w:line="240" w:lineRule="exact"/>
              <w:jc w:val="center"/>
              <w:textAlignment w:val="auto"/>
              <w:rPr>
                <w:rFonts w:hint="default" w:ascii="宋体" w:hAnsi="宋体" w:cs="宋体"/>
                <w:kern w:val="0"/>
                <w:sz w:val="21"/>
                <w:szCs w:val="21"/>
                <w:lang w:val="en-US" w:eastAsia="zh-CN"/>
              </w:rPr>
            </w:pPr>
          </w:p>
        </w:tc>
        <w:tc>
          <w:tcPr>
            <w:tcW w:w="665" w:type="dxa"/>
          </w:tcPr>
          <w:p w14:paraId="16794223">
            <w:pPr>
              <w:pageBreakBefore w:val="0"/>
              <w:kinsoku/>
              <w:wordWrap/>
              <w:overflowPunct/>
              <w:topLinePunct w:val="0"/>
              <w:autoSpaceDE w:val="0"/>
              <w:autoSpaceDN w:val="0"/>
              <w:bidi w:val="0"/>
              <w:adjustRightInd/>
              <w:snapToGrid/>
              <w:spacing w:line="240" w:lineRule="exact"/>
              <w:jc w:val="center"/>
              <w:textAlignment w:val="auto"/>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15.3</w:t>
            </w:r>
          </w:p>
        </w:tc>
        <w:tc>
          <w:tcPr>
            <w:tcW w:w="1767" w:type="dxa"/>
            <w:gridSpan w:val="3"/>
            <w:vAlign w:val="center"/>
          </w:tcPr>
          <w:p w14:paraId="65F58163">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投标保证金</w:t>
            </w:r>
          </w:p>
        </w:tc>
        <w:tc>
          <w:tcPr>
            <w:tcW w:w="6367" w:type="dxa"/>
            <w:vAlign w:val="center"/>
          </w:tcPr>
          <w:p w14:paraId="48DDDAA4">
            <w:pPr>
              <w:pStyle w:val="39"/>
              <w:bidi w:val="0"/>
              <w:rPr>
                <w:rFonts w:hint="eastAsia"/>
                <w:lang w:val="en-US" w:eastAsia="zh-CN"/>
              </w:rPr>
            </w:pPr>
            <w:r>
              <w:rPr>
                <w:rFonts w:hint="eastAsia"/>
                <w:lang w:val="en-US" w:eastAsia="zh-CN"/>
              </w:rPr>
              <w:t>不收取</w:t>
            </w:r>
          </w:p>
        </w:tc>
      </w:tr>
      <w:tr w14:paraId="34067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trPr>
        <w:tc>
          <w:tcPr>
            <w:tcW w:w="571" w:type="dxa"/>
            <w:tcBorders>
              <w:left w:val="single" w:color="auto" w:sz="12" w:space="0"/>
            </w:tcBorders>
          </w:tcPr>
          <w:p w14:paraId="2D6399D7">
            <w:pPr>
              <w:pageBreakBefore w:val="0"/>
              <w:kinsoku/>
              <w:wordWrap/>
              <w:overflowPunct/>
              <w:topLinePunct w:val="0"/>
              <w:autoSpaceDE w:val="0"/>
              <w:autoSpaceDN w:val="0"/>
              <w:bidi w:val="0"/>
              <w:adjustRightInd/>
              <w:snapToGrid/>
              <w:spacing w:line="240" w:lineRule="exact"/>
              <w:jc w:val="center"/>
              <w:textAlignment w:val="auto"/>
              <w:rPr>
                <w:rFonts w:hint="default" w:ascii="宋体" w:hAnsi="宋体" w:cs="宋体"/>
                <w:kern w:val="0"/>
                <w:sz w:val="21"/>
                <w:szCs w:val="21"/>
                <w:lang w:val="en-US" w:eastAsia="zh-CN"/>
              </w:rPr>
            </w:pPr>
          </w:p>
        </w:tc>
        <w:tc>
          <w:tcPr>
            <w:tcW w:w="665" w:type="dxa"/>
          </w:tcPr>
          <w:p w14:paraId="78FAFB60">
            <w:pPr>
              <w:pageBreakBefore w:val="0"/>
              <w:kinsoku/>
              <w:wordWrap/>
              <w:overflowPunct/>
              <w:topLinePunct w:val="0"/>
              <w:autoSpaceDE w:val="0"/>
              <w:autoSpaceDN w:val="0"/>
              <w:bidi w:val="0"/>
              <w:adjustRightInd/>
              <w:snapToGrid/>
              <w:spacing w:line="240" w:lineRule="exact"/>
              <w:jc w:val="center"/>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15.4</w:t>
            </w:r>
          </w:p>
        </w:tc>
        <w:tc>
          <w:tcPr>
            <w:tcW w:w="1767" w:type="dxa"/>
            <w:gridSpan w:val="3"/>
            <w:vAlign w:val="center"/>
          </w:tcPr>
          <w:p w14:paraId="25253ACC">
            <w:pPr>
              <w:pageBreakBefore w:val="0"/>
              <w:kinsoku/>
              <w:wordWrap/>
              <w:overflowPunct/>
              <w:topLinePunct w:val="0"/>
              <w:autoSpaceDE w:val="0"/>
              <w:autoSpaceDN w:val="0"/>
              <w:bidi w:val="0"/>
              <w:adjustRightInd/>
              <w:snapToGrid/>
              <w:spacing w:line="240" w:lineRule="exact"/>
              <w:jc w:val="center"/>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投诉质疑邮箱地址</w:t>
            </w:r>
          </w:p>
        </w:tc>
        <w:tc>
          <w:tcPr>
            <w:tcW w:w="6367" w:type="dxa"/>
            <w:vAlign w:val="center"/>
          </w:tcPr>
          <w:p w14:paraId="692E1E37">
            <w:pPr>
              <w:pStyle w:val="39"/>
              <w:bidi w:val="0"/>
              <w:rPr>
                <w:rFonts w:hint="default"/>
                <w:lang w:val="en-US" w:eastAsia="zh-CN"/>
              </w:rPr>
            </w:pPr>
            <w:r>
              <w:rPr>
                <w:rFonts w:hint="eastAsia"/>
                <w:lang w:val="en-US" w:eastAsia="zh-CN"/>
              </w:rPr>
              <w:t>1175178694@qq.com</w:t>
            </w:r>
          </w:p>
        </w:tc>
      </w:tr>
      <w:tr w14:paraId="3D655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trPr>
        <w:tc>
          <w:tcPr>
            <w:tcW w:w="1767" w:type="dxa"/>
            <w:gridSpan w:val="3"/>
            <w:tcBorders>
              <w:left w:val="single" w:color="auto" w:sz="12" w:space="0"/>
            </w:tcBorders>
          </w:tcPr>
          <w:p w14:paraId="1CABA083">
            <w:pPr>
              <w:numPr>
                <w:ilvl w:val="0"/>
                <w:numId w:val="0"/>
              </w:numPr>
              <w:ind w:leftChars="0"/>
              <w:jc w:val="center"/>
              <w:rPr>
                <w:rFonts w:hint="eastAsia" w:ascii="宋体" w:hAnsi="宋体" w:cs="宋体"/>
                <w:b/>
                <w:bCs/>
                <w:szCs w:val="21"/>
              </w:rPr>
            </w:pPr>
          </w:p>
          <w:p w14:paraId="6C747BE2">
            <w:pPr>
              <w:numPr>
                <w:ilvl w:val="0"/>
                <w:numId w:val="0"/>
              </w:numPr>
              <w:ind w:leftChars="0"/>
              <w:jc w:val="center"/>
              <w:rPr>
                <w:rFonts w:hint="eastAsia" w:ascii="宋体" w:hAnsi="宋体" w:cs="宋体"/>
                <w:b/>
                <w:bCs/>
                <w:szCs w:val="21"/>
              </w:rPr>
            </w:pPr>
          </w:p>
          <w:p w14:paraId="447348F9">
            <w:pPr>
              <w:numPr>
                <w:ilvl w:val="0"/>
                <w:numId w:val="0"/>
              </w:numPr>
              <w:ind w:leftChars="0"/>
              <w:jc w:val="center"/>
              <w:rPr>
                <w:rFonts w:hint="eastAsia" w:ascii="宋体" w:hAnsi="宋体" w:cs="宋体"/>
                <w:b/>
                <w:bCs/>
                <w:szCs w:val="21"/>
              </w:rPr>
            </w:pPr>
          </w:p>
          <w:p w14:paraId="5BADCF63">
            <w:pPr>
              <w:numPr>
                <w:ilvl w:val="0"/>
                <w:numId w:val="0"/>
              </w:numPr>
              <w:ind w:leftChars="0"/>
              <w:jc w:val="center"/>
              <w:rPr>
                <w:rFonts w:hint="eastAsia" w:ascii="宋体" w:hAnsi="宋体" w:cs="宋体"/>
                <w:b/>
                <w:bCs/>
                <w:szCs w:val="21"/>
              </w:rPr>
            </w:pPr>
          </w:p>
          <w:p w14:paraId="63D21898">
            <w:pPr>
              <w:numPr>
                <w:ilvl w:val="0"/>
                <w:numId w:val="0"/>
              </w:numPr>
              <w:ind w:leftChars="0"/>
              <w:jc w:val="center"/>
              <w:rPr>
                <w:rFonts w:hint="eastAsia" w:ascii="宋体" w:hAnsi="宋体" w:cs="宋体"/>
                <w:b/>
                <w:bCs/>
                <w:szCs w:val="21"/>
              </w:rPr>
            </w:pPr>
          </w:p>
          <w:p w14:paraId="34C6B185">
            <w:pPr>
              <w:numPr>
                <w:ilvl w:val="0"/>
                <w:numId w:val="0"/>
              </w:numPr>
              <w:ind w:leftChars="0"/>
              <w:jc w:val="center"/>
              <w:rPr>
                <w:rFonts w:hint="eastAsia" w:ascii="宋体" w:hAnsi="宋体" w:cs="宋体"/>
                <w:b/>
                <w:bCs/>
                <w:szCs w:val="21"/>
              </w:rPr>
            </w:pPr>
          </w:p>
          <w:p w14:paraId="33987B49">
            <w:pPr>
              <w:numPr>
                <w:ilvl w:val="0"/>
                <w:numId w:val="0"/>
              </w:numPr>
              <w:ind w:leftChars="0"/>
              <w:jc w:val="center"/>
              <w:rPr>
                <w:rFonts w:hint="eastAsia" w:ascii="宋体" w:hAnsi="宋体" w:cs="宋体"/>
                <w:b/>
                <w:bCs/>
                <w:szCs w:val="21"/>
              </w:rPr>
            </w:pPr>
          </w:p>
          <w:p w14:paraId="2E510EDF">
            <w:pPr>
              <w:numPr>
                <w:ilvl w:val="0"/>
                <w:numId w:val="0"/>
              </w:numPr>
              <w:ind w:leftChars="0"/>
              <w:jc w:val="center"/>
              <w:rPr>
                <w:rFonts w:hint="eastAsia" w:ascii="宋体" w:hAnsi="宋体" w:cs="宋体"/>
                <w:b/>
                <w:bCs/>
                <w:szCs w:val="21"/>
              </w:rPr>
            </w:pPr>
          </w:p>
          <w:p w14:paraId="058B8093">
            <w:pPr>
              <w:numPr>
                <w:ilvl w:val="0"/>
                <w:numId w:val="0"/>
              </w:numPr>
              <w:ind w:leftChars="0"/>
              <w:jc w:val="center"/>
              <w:rPr>
                <w:rFonts w:hint="eastAsia" w:ascii="宋体" w:hAnsi="宋体" w:cs="宋体"/>
                <w:b/>
                <w:bCs/>
                <w:szCs w:val="21"/>
              </w:rPr>
            </w:pPr>
          </w:p>
          <w:p w14:paraId="46BF764E">
            <w:pPr>
              <w:numPr>
                <w:ilvl w:val="0"/>
                <w:numId w:val="0"/>
              </w:numPr>
              <w:ind w:leftChars="0"/>
              <w:jc w:val="center"/>
              <w:rPr>
                <w:rFonts w:hint="eastAsia" w:ascii="宋体" w:hAnsi="宋体" w:cs="宋体"/>
                <w:b/>
                <w:bCs/>
                <w:szCs w:val="21"/>
              </w:rPr>
            </w:pPr>
          </w:p>
          <w:p w14:paraId="1B6B0342">
            <w:pPr>
              <w:numPr>
                <w:ilvl w:val="0"/>
                <w:numId w:val="0"/>
              </w:numPr>
              <w:ind w:leftChars="0"/>
              <w:jc w:val="center"/>
              <w:rPr>
                <w:rFonts w:hint="eastAsia" w:ascii="宋体" w:hAnsi="宋体" w:cs="宋体"/>
                <w:b/>
                <w:bCs/>
                <w:szCs w:val="21"/>
              </w:rPr>
            </w:pPr>
          </w:p>
          <w:p w14:paraId="68BD406C">
            <w:pPr>
              <w:numPr>
                <w:ilvl w:val="0"/>
                <w:numId w:val="0"/>
              </w:numPr>
              <w:ind w:leftChars="0"/>
              <w:jc w:val="center"/>
              <w:rPr>
                <w:rFonts w:hint="eastAsia" w:ascii="宋体" w:hAnsi="宋体" w:cs="宋体"/>
                <w:b/>
                <w:bCs/>
                <w:szCs w:val="21"/>
              </w:rPr>
            </w:pPr>
          </w:p>
          <w:p w14:paraId="2E9A791E">
            <w:pPr>
              <w:numPr>
                <w:ilvl w:val="0"/>
                <w:numId w:val="0"/>
              </w:numPr>
              <w:ind w:leftChars="0"/>
              <w:jc w:val="center"/>
              <w:rPr>
                <w:rFonts w:hint="eastAsia" w:ascii="宋体" w:hAnsi="宋体" w:cs="宋体"/>
                <w:b/>
                <w:bCs/>
                <w:szCs w:val="21"/>
              </w:rPr>
            </w:pPr>
          </w:p>
          <w:p w14:paraId="3A464F67">
            <w:pPr>
              <w:numPr>
                <w:ilvl w:val="0"/>
                <w:numId w:val="0"/>
              </w:numPr>
              <w:ind w:leftChars="0"/>
              <w:jc w:val="center"/>
              <w:rPr>
                <w:rFonts w:hint="eastAsia" w:ascii="宋体" w:hAnsi="宋体" w:cs="宋体"/>
                <w:b/>
                <w:bCs/>
                <w:szCs w:val="21"/>
              </w:rPr>
            </w:pPr>
          </w:p>
          <w:p w14:paraId="59D09AC3">
            <w:pPr>
              <w:numPr>
                <w:ilvl w:val="0"/>
                <w:numId w:val="0"/>
              </w:numPr>
              <w:ind w:leftChars="0"/>
              <w:jc w:val="center"/>
              <w:rPr>
                <w:rFonts w:hint="eastAsia" w:ascii="宋体" w:hAnsi="宋体" w:cs="宋体"/>
                <w:b/>
                <w:bCs/>
                <w:szCs w:val="21"/>
              </w:rPr>
            </w:pPr>
          </w:p>
          <w:p w14:paraId="3A620BEA">
            <w:pPr>
              <w:numPr>
                <w:ilvl w:val="0"/>
                <w:numId w:val="0"/>
              </w:numPr>
              <w:ind w:leftChars="0"/>
              <w:jc w:val="center"/>
              <w:rPr>
                <w:rFonts w:hint="eastAsia" w:ascii="宋体" w:hAnsi="宋体" w:cs="宋体"/>
                <w:b/>
                <w:bCs/>
                <w:szCs w:val="21"/>
              </w:rPr>
            </w:pPr>
          </w:p>
          <w:p w14:paraId="06D63AE3">
            <w:pPr>
              <w:numPr>
                <w:ilvl w:val="0"/>
                <w:numId w:val="0"/>
              </w:numPr>
              <w:ind w:leftChars="0"/>
              <w:jc w:val="center"/>
              <w:rPr>
                <w:rFonts w:hint="eastAsia" w:ascii="宋体" w:hAnsi="宋体" w:cs="宋体"/>
                <w:b/>
                <w:bCs/>
                <w:szCs w:val="21"/>
              </w:rPr>
            </w:pPr>
          </w:p>
          <w:p w14:paraId="7D667CDA">
            <w:pPr>
              <w:numPr>
                <w:ilvl w:val="0"/>
                <w:numId w:val="0"/>
              </w:numPr>
              <w:ind w:leftChars="0"/>
              <w:jc w:val="center"/>
              <w:rPr>
                <w:rFonts w:hint="eastAsia" w:ascii="宋体" w:hAnsi="宋体" w:cs="宋体"/>
                <w:b/>
                <w:bCs/>
                <w:szCs w:val="21"/>
              </w:rPr>
            </w:pPr>
          </w:p>
          <w:p w14:paraId="2357DED1">
            <w:pPr>
              <w:numPr>
                <w:ilvl w:val="0"/>
                <w:numId w:val="0"/>
              </w:numPr>
              <w:ind w:leftChars="0"/>
              <w:jc w:val="center"/>
              <w:rPr>
                <w:rFonts w:hint="eastAsia" w:ascii="宋体" w:hAnsi="宋体" w:cs="宋体"/>
                <w:b/>
                <w:bCs/>
                <w:szCs w:val="21"/>
              </w:rPr>
            </w:pPr>
          </w:p>
          <w:p w14:paraId="013C47FC">
            <w:pPr>
              <w:numPr>
                <w:ilvl w:val="0"/>
                <w:numId w:val="0"/>
              </w:numPr>
              <w:ind w:leftChars="0"/>
              <w:jc w:val="center"/>
              <w:rPr>
                <w:rFonts w:hint="eastAsia" w:ascii="宋体" w:hAnsi="宋体" w:cs="宋体"/>
                <w:b/>
                <w:bCs/>
                <w:szCs w:val="21"/>
              </w:rPr>
            </w:pPr>
          </w:p>
          <w:p w14:paraId="377004F8">
            <w:pPr>
              <w:numPr>
                <w:ilvl w:val="0"/>
                <w:numId w:val="0"/>
              </w:numPr>
              <w:ind w:leftChars="0"/>
              <w:jc w:val="center"/>
              <w:rPr>
                <w:rFonts w:hint="eastAsia" w:ascii="宋体" w:hAnsi="宋体" w:cs="宋体"/>
                <w:b/>
                <w:bCs/>
                <w:szCs w:val="21"/>
              </w:rPr>
            </w:pPr>
          </w:p>
          <w:p w14:paraId="335BBA9F">
            <w:pPr>
              <w:numPr>
                <w:ilvl w:val="0"/>
                <w:numId w:val="0"/>
              </w:numPr>
              <w:ind w:leftChars="0"/>
              <w:jc w:val="center"/>
              <w:rPr>
                <w:rFonts w:hint="eastAsia" w:ascii="宋体" w:hAnsi="宋体" w:cs="宋体"/>
                <w:b/>
                <w:bCs/>
                <w:szCs w:val="21"/>
              </w:rPr>
            </w:pPr>
          </w:p>
          <w:p w14:paraId="4AB9CACC">
            <w:pPr>
              <w:numPr>
                <w:ilvl w:val="0"/>
                <w:numId w:val="0"/>
              </w:numPr>
              <w:ind w:leftChars="0"/>
              <w:jc w:val="center"/>
              <w:rPr>
                <w:rFonts w:hint="eastAsia" w:ascii="宋体" w:hAnsi="宋体" w:cs="宋体"/>
                <w:b/>
                <w:bCs/>
                <w:szCs w:val="21"/>
              </w:rPr>
            </w:pPr>
          </w:p>
          <w:p w14:paraId="2F079A18">
            <w:pPr>
              <w:numPr>
                <w:ilvl w:val="0"/>
                <w:numId w:val="0"/>
              </w:numPr>
              <w:ind w:leftChars="0"/>
              <w:jc w:val="center"/>
              <w:rPr>
                <w:rFonts w:hint="eastAsia" w:ascii="宋体" w:hAnsi="宋体" w:cs="宋体"/>
                <w:b/>
                <w:bCs/>
                <w:szCs w:val="21"/>
              </w:rPr>
            </w:pPr>
          </w:p>
          <w:p w14:paraId="348724CB">
            <w:pPr>
              <w:numPr>
                <w:ilvl w:val="0"/>
                <w:numId w:val="0"/>
              </w:numPr>
              <w:ind w:leftChars="0"/>
              <w:jc w:val="center"/>
              <w:rPr>
                <w:rFonts w:ascii="宋体" w:hAnsi="宋体" w:cs="宋体"/>
                <w:b/>
                <w:bCs/>
                <w:szCs w:val="21"/>
              </w:rPr>
            </w:pPr>
            <w:r>
              <w:rPr>
                <w:rFonts w:hint="eastAsia" w:ascii="宋体" w:hAnsi="宋体" w:cs="宋体"/>
                <w:b/>
                <w:bCs/>
                <w:szCs w:val="21"/>
              </w:rPr>
              <w:t>关于政采云平台线上电子招投标的注意事项</w:t>
            </w:r>
          </w:p>
          <w:p w14:paraId="24B680A1">
            <w:pPr>
              <w:adjustRightInd w:val="0"/>
              <w:snapToGrid w:val="0"/>
              <w:spacing w:line="400" w:lineRule="exact"/>
              <w:jc w:val="center"/>
              <w:rPr>
                <w:rFonts w:hint="eastAsia" w:ascii="宋体" w:hAnsi="宋体"/>
                <w:color w:val="000000" w:themeColor="text1"/>
                <w:szCs w:val="21"/>
                <w14:textFill>
                  <w14:solidFill>
                    <w14:schemeClr w14:val="tx1"/>
                  </w14:solidFill>
                </w14:textFill>
              </w:rPr>
            </w:pPr>
          </w:p>
        </w:tc>
        <w:tc>
          <w:tcPr>
            <w:tcW w:w="7603" w:type="dxa"/>
            <w:gridSpan w:val="3"/>
            <w:vAlign w:val="center"/>
          </w:tcPr>
          <w:p w14:paraId="56AD534C">
            <w:pPr>
              <w:adjustRightInd w:val="0"/>
              <w:snapToGrid w:val="0"/>
              <w:spacing w:line="400" w:lineRule="exact"/>
              <w:jc w:val="left"/>
            </w:pPr>
            <w:r>
              <w:rPr>
                <w:rFonts w:hint="eastAsia"/>
              </w:rPr>
              <w:t>1、投标文件解密时间：投标文件解密时间30分钟，开标前需投标单位用CA证书登录政采云平台开标大厅签到，在30分钟解密时间内输入CA证书PIN码解密投标文件。</w:t>
            </w:r>
            <w:r>
              <w:rPr>
                <w:rFonts w:hint="eastAsia"/>
                <w:b/>
                <w:bCs/>
              </w:rPr>
              <w:t>在30分钟解密时间内未进行解密的投标单位将导致废标。</w:t>
            </w:r>
            <w:r>
              <w:rPr>
                <w:rFonts w:hint="eastAsia"/>
              </w:rPr>
              <w:t>（解密时间开始时政采云平台将以短信形式向</w:t>
            </w:r>
            <w:r>
              <w:rPr>
                <w:rFonts w:hint="eastAsia"/>
                <w:lang w:eastAsia="zh-CN"/>
              </w:rPr>
              <w:t>投标人</w:t>
            </w:r>
            <w:r>
              <w:rPr>
                <w:rFonts w:hint="eastAsia"/>
              </w:rPr>
              <w:t>在政采云平台预留的手机号发送短信通知，请</w:t>
            </w:r>
            <w:r>
              <w:rPr>
                <w:rFonts w:hint="eastAsia"/>
                <w:lang w:eastAsia="zh-CN"/>
              </w:rPr>
              <w:t>投标人</w:t>
            </w:r>
            <w:r>
              <w:rPr>
                <w:rFonts w:hint="eastAsia"/>
              </w:rPr>
              <w:t>及时关注。）</w:t>
            </w:r>
          </w:p>
          <w:p w14:paraId="2BEBC6E2">
            <w:pPr>
              <w:adjustRightInd w:val="0"/>
              <w:snapToGrid w:val="0"/>
              <w:spacing w:line="400" w:lineRule="exact"/>
              <w:jc w:val="left"/>
              <w:rPr>
                <w:rFonts w:hint="eastAsia"/>
              </w:rPr>
            </w:pPr>
            <w:r>
              <w:rPr>
                <w:rFonts w:hint="eastAsia"/>
              </w:rPr>
              <w:t>2、</w:t>
            </w:r>
            <w:r>
              <w:rPr>
                <w:rFonts w:hint="eastAsia"/>
                <w:lang w:eastAsia="zh-CN"/>
              </w:rPr>
              <w:t>投标人</w:t>
            </w:r>
            <w:r>
              <w:rPr>
                <w:rFonts w:hint="eastAsia"/>
              </w:rPr>
              <w:t>报价CA签字确认：报价文件开启后将开启签字时段，</w:t>
            </w:r>
            <w:r>
              <w:rPr>
                <w:rFonts w:hint="eastAsia"/>
                <w:lang w:eastAsia="zh-CN"/>
              </w:rPr>
              <w:t>投标人</w:t>
            </w:r>
            <w:r>
              <w:rPr>
                <w:rFonts w:hint="eastAsia"/>
              </w:rPr>
              <w:t>须在20分钟内用CA证书对报价进行签字确认。</w:t>
            </w:r>
          </w:p>
          <w:p w14:paraId="0CB7324E">
            <w:pPr>
              <w:adjustRightInd w:val="0"/>
              <w:snapToGrid w:val="0"/>
              <w:spacing w:line="400" w:lineRule="exact"/>
              <w:jc w:val="left"/>
            </w:pPr>
            <w:r>
              <w:rPr>
                <w:rFonts w:hint="eastAsia"/>
              </w:rPr>
              <w:t>3、备注:</w:t>
            </w:r>
          </w:p>
          <w:p w14:paraId="58448827">
            <w:pPr>
              <w:adjustRightInd w:val="0"/>
              <w:snapToGrid w:val="0"/>
              <w:spacing w:line="400" w:lineRule="exact"/>
              <w:jc w:val="left"/>
              <w:rPr>
                <w:rFonts w:hint="eastAsia" w:eastAsia="宋体"/>
                <w:lang w:eastAsia="zh-CN"/>
              </w:rPr>
            </w:pPr>
            <w:r>
              <w:rPr>
                <w:rFonts w:hint="eastAsia"/>
              </w:rPr>
              <w:t>（1）本次采购采用电子交易方式，电子交易平台为“政府采购云平台（www.zcygov.cn）”。</w:t>
            </w:r>
            <w:r>
              <w:rPr>
                <w:rFonts w:hint="eastAsia"/>
                <w:lang w:eastAsia="zh-CN"/>
              </w:rPr>
              <w:t>投标人</w:t>
            </w:r>
            <w:r>
              <w:rPr>
                <w:rFonts w:hint="eastAsia"/>
              </w:rPr>
              <w:t>参与本项目电子交易活动前，应注册成为政府采购云平台</w:t>
            </w:r>
            <w:r>
              <w:rPr>
                <w:rFonts w:hint="eastAsia"/>
                <w:lang w:eastAsia="zh-CN"/>
              </w:rPr>
              <w:t>投标人</w:t>
            </w:r>
            <w:r>
              <w:rPr>
                <w:rFonts w:hint="eastAsia"/>
              </w:rPr>
              <w:t>。编制电子投标文件前还需申领CA证书并绑定帐号</w:t>
            </w:r>
            <w:r>
              <w:rPr>
                <w:rFonts w:hint="eastAsia"/>
                <w:lang w:eastAsia="zh-CN"/>
              </w:rPr>
              <w:t>。</w:t>
            </w:r>
          </w:p>
          <w:p w14:paraId="3566E436">
            <w:pPr>
              <w:adjustRightInd w:val="0"/>
              <w:snapToGrid w:val="0"/>
              <w:spacing w:line="400" w:lineRule="exact"/>
              <w:jc w:val="left"/>
            </w:pPr>
            <w:r>
              <w:rPr>
                <w:rFonts w:hint="eastAsia"/>
              </w:rPr>
              <w:t>（2）</w:t>
            </w:r>
            <w:r>
              <w:rPr>
                <w:rFonts w:hint="eastAsia"/>
                <w:lang w:eastAsia="zh-CN"/>
              </w:rPr>
              <w:t>投标人</w:t>
            </w:r>
            <w:r>
              <w:rPr>
                <w:rFonts w:hint="eastAsia"/>
              </w:rPr>
              <w:t>编制电子投标文件应安装“电子招投标</w:t>
            </w:r>
            <w:r>
              <w:rPr>
                <w:rFonts w:hint="eastAsia"/>
                <w:lang w:eastAsia="zh-CN"/>
              </w:rPr>
              <w:t>投标人</w:t>
            </w:r>
            <w:r>
              <w:rPr>
                <w:rFonts w:hint="eastAsia"/>
              </w:rPr>
              <w:t>客户端”软件，并按照本采购文件和电子招投标</w:t>
            </w:r>
            <w:r>
              <w:rPr>
                <w:rFonts w:hint="eastAsia"/>
                <w:lang w:eastAsia="zh-CN"/>
              </w:rPr>
              <w:t>投标人</w:t>
            </w:r>
            <w:r>
              <w:rPr>
                <w:rFonts w:hint="eastAsia"/>
              </w:rPr>
              <w:t>客户端的要求编制并加密投标文件。未按规定加密的投标文件，将被电子招投标</w:t>
            </w:r>
            <w:r>
              <w:rPr>
                <w:rFonts w:hint="eastAsia"/>
                <w:lang w:eastAsia="zh-CN"/>
              </w:rPr>
              <w:t>投标人</w:t>
            </w:r>
            <w:r>
              <w:rPr>
                <w:rFonts w:hint="eastAsia"/>
              </w:rPr>
              <w:t>客户端拒收。“电子招投标</w:t>
            </w:r>
            <w:r>
              <w:rPr>
                <w:rFonts w:hint="eastAsia"/>
                <w:lang w:eastAsia="zh-CN"/>
              </w:rPr>
              <w:t>投标人</w:t>
            </w:r>
            <w:r>
              <w:rPr>
                <w:rFonts w:hint="eastAsia"/>
              </w:rPr>
              <w:t>客户端”请</w:t>
            </w:r>
            <w:r>
              <w:rPr>
                <w:rFonts w:hint="eastAsia"/>
                <w:lang w:eastAsia="zh-CN"/>
              </w:rPr>
              <w:t>投标人</w:t>
            </w:r>
            <w:r>
              <w:rPr>
                <w:rFonts w:hint="eastAsia"/>
              </w:rPr>
              <w:t>自行前往“新疆政府采购网—下载专区—新疆维吾尔自治区全流程电子招投标项目管理系统--电子招投标</w:t>
            </w:r>
            <w:r>
              <w:rPr>
                <w:rFonts w:hint="eastAsia"/>
                <w:lang w:eastAsia="zh-CN"/>
              </w:rPr>
              <w:t>投标人</w:t>
            </w:r>
            <w:r>
              <w:rPr>
                <w:rFonts w:hint="eastAsia"/>
              </w:rPr>
              <w:t>客户端”版块获取。</w:t>
            </w:r>
          </w:p>
          <w:p w14:paraId="42AA88BC">
            <w:pPr>
              <w:adjustRightInd w:val="0"/>
              <w:snapToGrid w:val="0"/>
              <w:spacing w:line="400" w:lineRule="exact"/>
              <w:jc w:val="left"/>
            </w:pPr>
            <w:r>
              <w:rPr>
                <w:rFonts w:hint="eastAsia"/>
              </w:rPr>
              <w:t>（3）</w:t>
            </w:r>
            <w:r>
              <w:rPr>
                <w:rFonts w:hint="eastAsia"/>
                <w:lang w:eastAsia="zh-CN"/>
              </w:rPr>
              <w:t>投标人</w:t>
            </w:r>
            <w:r>
              <w:rPr>
                <w:rFonts w:hint="eastAsia"/>
              </w:rPr>
              <w:t>应当在投标截止时间前，将“电子招投标</w:t>
            </w:r>
            <w:r>
              <w:rPr>
                <w:rFonts w:hint="eastAsia"/>
                <w:lang w:eastAsia="zh-CN"/>
              </w:rPr>
              <w:t>投标人</w:t>
            </w:r>
            <w:r>
              <w:rPr>
                <w:rFonts w:hint="eastAsia"/>
              </w:rPr>
              <w:t>客户端”生成的“电子加密投标文件”上传电子交易平台。</w:t>
            </w:r>
          </w:p>
          <w:p w14:paraId="0C938083">
            <w:pPr>
              <w:adjustRightInd w:val="0"/>
              <w:snapToGrid w:val="0"/>
              <w:spacing w:line="400" w:lineRule="exact"/>
              <w:jc w:val="left"/>
              <w:rPr>
                <w:rFonts w:hint="eastAsia"/>
              </w:rPr>
            </w:pPr>
            <w:r>
              <w:rPr>
                <w:rFonts w:hint="eastAsia"/>
              </w:rPr>
              <w:t>（</w:t>
            </w:r>
            <w:r>
              <w:rPr>
                <w:rFonts w:hint="eastAsia"/>
                <w:lang w:val="en-US" w:eastAsia="zh-CN"/>
              </w:rPr>
              <w:t>4</w:t>
            </w:r>
            <w:r>
              <w:rPr>
                <w:rFonts w:hint="eastAsia"/>
              </w:rPr>
              <w:t>）服务与支持。各政府采购代理机构（含集采机构）及</w:t>
            </w:r>
            <w:r>
              <w:rPr>
                <w:rFonts w:hint="eastAsia"/>
                <w:lang w:eastAsia="zh-CN"/>
              </w:rPr>
              <w:t>投标人</w:t>
            </w:r>
            <w:r>
              <w:rPr>
                <w:rFonts w:hint="eastAsia"/>
              </w:rPr>
              <w:t>对不见面开评标系统的技术操作咨询，可通过</w:t>
            </w:r>
            <w:r>
              <w:fldChar w:fldCharType="begin"/>
            </w:r>
            <w:r>
              <w:instrText xml:space="preserve"> HYPERLINK "https://edu.zcygov.cn/luban/xinjiang-e-biding" </w:instrText>
            </w:r>
            <w:r>
              <w:fldChar w:fldCharType="separate"/>
            </w:r>
            <w:r>
              <w:rPr>
                <w:rFonts w:hint="eastAsia"/>
              </w:rPr>
              <w:t>https://edu.zcygov.cn/luban/xinjiang-e-biding</w:t>
            </w:r>
            <w:r>
              <w:rPr>
                <w:rFonts w:hint="eastAsia"/>
              </w:rPr>
              <w:fldChar w:fldCharType="end"/>
            </w:r>
            <w:r>
              <w:rPr>
                <w:rFonts w:hint="eastAsia"/>
              </w:rPr>
              <w:t>自助查询，也可在政采云帮助中心常见问题解答和操作流程讲解视频中自助查询，网址为：</w:t>
            </w:r>
            <w:r>
              <w:fldChar w:fldCharType="begin"/>
            </w:r>
            <w:r>
              <w:instrText xml:space="preserve"> HYPERLINK "https://service.zcygov.cn/" \l "/help" </w:instrText>
            </w:r>
            <w:r>
              <w:fldChar w:fldCharType="separate"/>
            </w:r>
            <w:r>
              <w:rPr>
                <w:rFonts w:hint="eastAsia"/>
              </w:rPr>
              <w:t>https://service.zcygov.cn/#/help</w:t>
            </w:r>
            <w:r>
              <w:rPr>
                <w:rFonts w:hint="eastAsia"/>
              </w:rPr>
              <w:fldChar w:fldCharType="end"/>
            </w:r>
            <w:r>
              <w:rPr>
                <w:rFonts w:hint="eastAsia"/>
              </w:rPr>
              <w:t>，“项目采购—操作流程—电子招投标—政府采购项目电子交易管理操作指南-</w:t>
            </w:r>
            <w:r>
              <w:rPr>
                <w:rFonts w:hint="eastAsia"/>
                <w:lang w:eastAsia="zh-CN"/>
              </w:rPr>
              <w:t>投标人</w:t>
            </w:r>
            <w:r>
              <w:rPr>
                <w:rFonts w:hint="eastAsia"/>
              </w:rPr>
              <w:t>”版面获取操作指南，同时对自助查询无法解决的问题可通过钉钉群及政采云在线客服获取服务支持。政采云热线人工号码：400-881-7190（工作时间：工作日08:00~20：00）</w:t>
            </w:r>
          </w:p>
          <w:p w14:paraId="0CBDBC63">
            <w:pPr>
              <w:adjustRightInd w:val="0"/>
              <w:snapToGrid w:val="0"/>
              <w:spacing w:line="400" w:lineRule="exact"/>
              <w:jc w:val="left"/>
              <w:rPr>
                <w:rFonts w:hint="eastAsia" w:ascii="宋体" w:hAnsi="宋体"/>
                <w:color w:val="000000" w:themeColor="text1"/>
                <w:szCs w:val="21"/>
                <w14:textFill>
                  <w14:solidFill>
                    <w14:schemeClr w14:val="tx1"/>
                  </w14:solidFill>
                </w14:textFill>
              </w:rPr>
            </w:pPr>
            <w:r>
              <w:rPr>
                <w:rFonts w:hint="eastAsia"/>
                <w:b/>
                <w:bCs/>
                <w:lang w:val="en-US" w:eastAsia="zh-CN"/>
              </w:rPr>
              <w:t>（5）建议参与远程视频评审的投标人需使用带有摄像头和麦克风的设备。浏览器要求：建议使用者谷歌Chrome浏览器或360浏览器极速模式。</w:t>
            </w:r>
          </w:p>
        </w:tc>
      </w:tr>
    </w:tbl>
    <w:p w14:paraId="0D567D06">
      <w:pPr>
        <w:jc w:val="left"/>
        <w:rPr>
          <w:rFonts w:hint="eastAsia" w:eastAsia="宋体"/>
          <w:b/>
          <w:bCs/>
          <w:sz w:val="21"/>
          <w:szCs w:val="21"/>
          <w:lang w:val="en-US" w:eastAsia="zh-CN"/>
        </w:rPr>
      </w:pPr>
      <w:r>
        <w:rPr>
          <w:rFonts w:hint="eastAsia"/>
          <w:b/>
          <w:bCs/>
          <w:sz w:val="21"/>
          <w:szCs w:val="21"/>
          <w:lang w:val="en-US" w:eastAsia="zh-CN"/>
        </w:rPr>
        <w:t>注：本章内容与本表不符时，以本表为准。</w:t>
      </w:r>
    </w:p>
    <w:p w14:paraId="6DFE8E3A">
      <w:pPr>
        <w:rPr>
          <w:rFonts w:hint="eastAsia"/>
        </w:rPr>
      </w:pPr>
    </w:p>
    <w:p w14:paraId="11AA0692">
      <w:pPr>
        <w:autoSpaceDE w:val="0"/>
        <w:autoSpaceDN w:val="0"/>
        <w:adjustRightInd w:val="0"/>
        <w:spacing w:line="360" w:lineRule="exact"/>
        <w:jc w:val="center"/>
        <w:rPr>
          <w:rFonts w:hint="eastAsia" w:ascii="宋体" w:hAnsi="宋体"/>
          <w:b/>
          <w:bCs/>
          <w:kern w:val="0"/>
          <w:sz w:val="32"/>
          <w:szCs w:val="32"/>
        </w:rPr>
      </w:pPr>
      <w:r>
        <w:rPr>
          <w:rFonts w:hint="eastAsia" w:ascii="宋体" w:hAnsi="宋体"/>
          <w:b/>
          <w:bCs/>
          <w:kern w:val="0"/>
          <w:sz w:val="32"/>
          <w:szCs w:val="32"/>
        </w:rPr>
        <w:br w:type="page"/>
      </w:r>
    </w:p>
    <w:p w14:paraId="022146C4">
      <w:pPr>
        <w:autoSpaceDE w:val="0"/>
        <w:autoSpaceDN w:val="0"/>
        <w:adjustRightInd w:val="0"/>
        <w:spacing w:line="360" w:lineRule="exact"/>
        <w:jc w:val="center"/>
        <w:rPr>
          <w:rFonts w:ascii="宋体" w:hAnsi="宋体"/>
          <w:b/>
          <w:bCs/>
          <w:kern w:val="0"/>
          <w:sz w:val="32"/>
          <w:szCs w:val="32"/>
        </w:rPr>
      </w:pPr>
      <w:r>
        <w:rPr>
          <w:rFonts w:hint="eastAsia" w:ascii="宋体" w:hAnsi="宋体"/>
          <w:b/>
          <w:bCs/>
          <w:kern w:val="0"/>
          <w:sz w:val="32"/>
          <w:szCs w:val="32"/>
        </w:rPr>
        <w:t>二、</w:t>
      </w:r>
      <w:r>
        <w:rPr>
          <w:rFonts w:hint="eastAsia" w:ascii="宋体" w:hAnsi="宋体"/>
          <w:b/>
          <w:bCs/>
          <w:kern w:val="0"/>
          <w:sz w:val="32"/>
          <w:szCs w:val="32"/>
          <w:lang w:eastAsia="zh-CN"/>
        </w:rPr>
        <w:t>投标须知正文</w:t>
      </w:r>
    </w:p>
    <w:p w14:paraId="39454C32">
      <w:pPr>
        <w:autoSpaceDE w:val="0"/>
        <w:autoSpaceDN w:val="0"/>
        <w:adjustRightInd w:val="0"/>
        <w:spacing w:line="360" w:lineRule="exact"/>
        <w:ind w:left="709"/>
        <w:jc w:val="center"/>
        <w:rPr>
          <w:rFonts w:asciiTheme="minorEastAsia" w:hAnsiTheme="minorEastAsia" w:eastAsiaTheme="minorEastAsia" w:cstheme="minorEastAsia"/>
          <w:b/>
          <w:bCs/>
          <w:kern w:val="0"/>
          <w:sz w:val="26"/>
          <w:szCs w:val="26"/>
        </w:rPr>
      </w:pPr>
    </w:p>
    <w:p w14:paraId="1460A2E6">
      <w:pPr>
        <w:keepNext w:val="0"/>
        <w:keepLines w:val="0"/>
        <w:pageBreakBefore w:val="0"/>
        <w:kinsoku/>
        <w:wordWrap/>
        <w:overflowPunct/>
        <w:topLinePunct w:val="0"/>
        <w:bidi w:val="0"/>
        <w:snapToGrid/>
        <w:spacing w:line="360" w:lineRule="auto"/>
        <w:ind w:firstLine="398" w:firstLineChars="189"/>
        <w:textAlignment w:val="auto"/>
        <w:outlineLvl w:val="9"/>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（一）总则</w:t>
      </w:r>
    </w:p>
    <w:p w14:paraId="7DBE5D80">
      <w:pPr>
        <w:adjustRightInd w:val="0"/>
        <w:snapToGrid w:val="0"/>
        <w:spacing w:line="360" w:lineRule="auto"/>
        <w:ind w:firstLine="422"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 项目概况</w:t>
      </w:r>
    </w:p>
    <w:p w14:paraId="3120C4D7">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1.1项目名称：详见</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w:t>
      </w:r>
    </w:p>
    <w:p w14:paraId="13845EC9">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1.2采购范围：详见</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w:t>
      </w:r>
    </w:p>
    <w:p w14:paraId="03B97FFE">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1.3项目地点：详见</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w:t>
      </w:r>
    </w:p>
    <w:p w14:paraId="13BA1B1A">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1.4采购方式：详见</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w:t>
      </w:r>
    </w:p>
    <w:p w14:paraId="4D4930EB">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w:t>
      </w:r>
      <w:r>
        <w:rPr>
          <w:rFonts w:hint="eastAsia" w:ascii="宋体" w:hAnsi="宋体"/>
          <w:color w:val="000000" w:themeColor="text1"/>
          <w:szCs w:val="21"/>
          <w:lang w:val="en-US" w:eastAsia="zh-CN"/>
          <w14:textFill>
            <w14:solidFill>
              <w14:schemeClr w14:val="tx1"/>
            </w14:solidFill>
          </w14:textFill>
        </w:rPr>
        <w:t>供货期限</w:t>
      </w:r>
      <w:r>
        <w:rPr>
          <w:rFonts w:hint="eastAsia" w:ascii="宋体" w:hAnsi="宋体"/>
          <w:color w:val="000000" w:themeColor="text1"/>
          <w:szCs w:val="21"/>
          <w14:textFill>
            <w14:solidFill>
              <w14:schemeClr w14:val="tx1"/>
            </w14:solidFill>
          </w14:textFill>
        </w:rPr>
        <w:t>：详见</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w:t>
      </w:r>
    </w:p>
    <w:p w14:paraId="74D3058F">
      <w:pPr>
        <w:adjustRightInd w:val="0"/>
        <w:snapToGrid w:val="0"/>
        <w:spacing w:line="360" w:lineRule="auto"/>
        <w:ind w:firstLine="422" w:firstLineChars="200"/>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2.定义</w:t>
      </w:r>
    </w:p>
    <w:p w14:paraId="51641D17">
      <w:pPr>
        <w:adjustRightInd w:val="0"/>
        <w:snapToGrid w:val="0"/>
        <w:spacing w:line="360" w:lineRule="auto"/>
        <w:ind w:firstLine="420" w:firstLineChars="200"/>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 “采购人”是指依法进行政府采购的国家机关、事业单位、团体组织。采购人名称、地址、电话、联系人见</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w:t>
      </w:r>
    </w:p>
    <w:p w14:paraId="02F02499">
      <w:pPr>
        <w:adjustRightInd w:val="0"/>
        <w:snapToGrid w:val="0"/>
        <w:spacing w:line="360" w:lineRule="auto"/>
        <w:ind w:firstLine="420" w:firstLineChars="200"/>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 “采购代理机构”是指接受采购人委托，代理采购项目的集中采购机构和其他采购代理机构。采购代理机构名称、地址、电话、联系人见</w:t>
      </w:r>
      <w:r>
        <w:rPr>
          <w:rFonts w:hint="eastAsia" w:ascii="宋体" w:hAnsi="宋体"/>
          <w:b/>
          <w:color w:val="000000" w:themeColor="text1"/>
          <w:szCs w:val="21"/>
          <w14:textFill>
            <w14:solidFill>
              <w14:schemeClr w14:val="tx1"/>
            </w14:solidFill>
          </w14:textFill>
        </w:rPr>
        <w:t>投标须知前附表。</w:t>
      </w:r>
    </w:p>
    <w:p w14:paraId="716B5DFE">
      <w:pPr>
        <w:adjustRightInd w:val="0"/>
        <w:snapToGrid w:val="0"/>
        <w:spacing w:line="360" w:lineRule="auto"/>
        <w:ind w:firstLine="42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2.3 “投标人”是指响应</w:t>
      </w:r>
      <w:r>
        <w:rPr>
          <w:rFonts w:hint="eastAsia" w:ascii="宋体" w:hAnsi="宋体"/>
          <w:color w:val="000000" w:themeColor="text1"/>
          <w:szCs w:val="21"/>
          <w:lang w:eastAsia="zh-CN"/>
          <w14:textFill>
            <w14:solidFill>
              <w14:schemeClr w14:val="tx1"/>
            </w14:solidFill>
          </w14:textFill>
        </w:rPr>
        <w:t>采购文件</w:t>
      </w:r>
      <w:r>
        <w:rPr>
          <w:rFonts w:hint="eastAsia" w:ascii="宋体" w:hAnsi="宋体"/>
          <w:color w:val="000000" w:themeColor="text1"/>
          <w:szCs w:val="21"/>
          <w14:textFill>
            <w14:solidFill>
              <w14:schemeClr w14:val="tx1"/>
            </w14:solidFill>
          </w14:textFill>
        </w:rPr>
        <w:t>要求、参加采购的法人、其他组织或者自然人。</w:t>
      </w:r>
    </w:p>
    <w:p w14:paraId="26E26F50">
      <w:pPr>
        <w:adjustRightInd w:val="0"/>
        <w:snapToGrid w:val="0"/>
        <w:spacing w:line="360" w:lineRule="auto"/>
        <w:ind w:firstLine="420" w:firstLineChars="200"/>
        <w:rPr>
          <w:rFonts w:hint="eastAsia" w:ascii="宋体" w:hAnsi="宋体"/>
          <w:color w:val="auto"/>
          <w:szCs w:val="21"/>
        </w:rPr>
      </w:pPr>
      <w:r>
        <w:rPr>
          <w:rFonts w:hint="eastAsia" w:ascii="宋体" w:hAnsi="宋体"/>
          <w:color w:val="000000" w:themeColor="text1"/>
          <w:szCs w:val="21"/>
          <w14:textFill>
            <w14:solidFill>
              <w14:schemeClr w14:val="tx1"/>
            </w14:solidFill>
          </w14:textFill>
        </w:rPr>
        <w:t xml:space="preserve">2.4 </w:t>
      </w:r>
      <w:r>
        <w:rPr>
          <w:rFonts w:hint="eastAsia" w:ascii="宋体" w:hAnsi="宋体"/>
          <w:color w:val="auto"/>
          <w:szCs w:val="21"/>
        </w:rPr>
        <w:t>“货物”是指各种形态和种类的物品，包括原材料、燃料、设备、产品等，详见《政府采购品目分类目录》(</w:t>
      </w:r>
      <w:r>
        <w:rPr>
          <w:rStyle w:val="24"/>
          <w:rFonts w:ascii="宋体" w:hAnsi="宋体"/>
          <w:b w:val="0"/>
          <w:color w:val="auto"/>
        </w:rPr>
        <w:t>财库</w:t>
      </w:r>
      <w:r>
        <w:rPr>
          <w:rStyle w:val="24"/>
          <w:rFonts w:hint="eastAsia" w:ascii="宋体" w:hAnsi="宋体"/>
          <w:b w:val="0"/>
          <w:color w:val="auto"/>
        </w:rPr>
        <w:t>[</w:t>
      </w:r>
      <w:r>
        <w:rPr>
          <w:rStyle w:val="24"/>
          <w:rFonts w:ascii="宋体" w:hAnsi="宋体"/>
          <w:b w:val="0"/>
          <w:color w:val="auto"/>
        </w:rPr>
        <w:t>20</w:t>
      </w:r>
      <w:r>
        <w:rPr>
          <w:rStyle w:val="24"/>
          <w:rFonts w:hint="eastAsia" w:ascii="宋体" w:hAnsi="宋体"/>
          <w:b w:val="0"/>
          <w:color w:val="auto"/>
          <w:lang w:val="en-US" w:eastAsia="zh-CN"/>
        </w:rPr>
        <w:t>22</w:t>
      </w:r>
      <w:r>
        <w:rPr>
          <w:rStyle w:val="24"/>
          <w:rFonts w:hint="eastAsia" w:ascii="宋体" w:hAnsi="宋体"/>
          <w:b w:val="0"/>
          <w:color w:val="auto"/>
        </w:rPr>
        <w:t>]</w:t>
      </w:r>
      <w:r>
        <w:rPr>
          <w:rStyle w:val="24"/>
          <w:rFonts w:hint="eastAsia" w:ascii="宋体" w:hAnsi="宋体"/>
          <w:b w:val="0"/>
          <w:color w:val="auto"/>
          <w:lang w:val="en-US" w:eastAsia="zh-CN"/>
        </w:rPr>
        <w:t>31</w:t>
      </w:r>
      <w:r>
        <w:rPr>
          <w:rStyle w:val="24"/>
          <w:rFonts w:ascii="宋体" w:hAnsi="宋体"/>
          <w:b w:val="0"/>
          <w:color w:val="auto"/>
        </w:rPr>
        <w:t>号</w:t>
      </w:r>
      <w:r>
        <w:rPr>
          <w:rFonts w:hint="eastAsia" w:ascii="宋体" w:hAnsi="宋体"/>
          <w:color w:val="auto"/>
          <w:szCs w:val="21"/>
        </w:rPr>
        <w:t>)。</w:t>
      </w:r>
    </w:p>
    <w:p w14:paraId="5F33BE03">
      <w:pPr>
        <w:adjustRightInd w:val="0"/>
        <w:snapToGrid w:val="0"/>
        <w:spacing w:line="360" w:lineRule="auto"/>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lang w:val="en-US" w:eastAsia="zh-CN"/>
          <w14:textFill>
            <w14:solidFill>
              <w14:schemeClr w14:val="tx1"/>
            </w14:solidFill>
          </w14:textFill>
        </w:rPr>
        <w:t>5</w:t>
      </w:r>
      <w:r>
        <w:rPr>
          <w:rFonts w:hint="eastAsia" w:ascii="宋体" w:hAnsi="宋体" w:cs="宋体"/>
          <w:color w:val="000000" w:themeColor="text1"/>
          <w:kern w:val="0"/>
          <w:szCs w:val="21"/>
          <w14:textFill>
            <w14:solidFill>
              <w14:schemeClr w14:val="tx1"/>
            </w14:solidFill>
          </w14:textFill>
        </w:rPr>
        <w:t xml:space="preserve"> “进口产品”是指通过中国海关报关验收进入中国境内且产自关境外的产品，详见《</w:t>
      </w:r>
      <w:r>
        <w:rPr>
          <w:rFonts w:ascii="宋体" w:hAnsi="宋体" w:cs="宋体"/>
          <w:color w:val="000000" w:themeColor="text1"/>
          <w:kern w:val="0"/>
          <w:szCs w:val="21"/>
          <w14:textFill>
            <w14:solidFill>
              <w14:schemeClr w14:val="tx1"/>
            </w14:solidFill>
          </w14:textFill>
        </w:rPr>
        <w:t>关于政府采购进口产品管理有关问题的通知</w:t>
      </w:r>
      <w:r>
        <w:rPr>
          <w:rFonts w:hint="eastAsia" w:ascii="宋体" w:hAnsi="宋体" w:cs="宋体"/>
          <w:color w:val="000000" w:themeColor="text1"/>
          <w:kern w:val="0"/>
          <w:szCs w:val="21"/>
          <w14:textFill>
            <w14:solidFill>
              <w14:schemeClr w14:val="tx1"/>
            </w14:solidFill>
          </w14:textFill>
        </w:rPr>
        <w:t>》(财库[2007]119号)。</w:t>
      </w:r>
    </w:p>
    <w:p w14:paraId="2B6C1EED">
      <w:pPr>
        <w:adjustRightInd w:val="0"/>
        <w:snapToGrid w:val="0"/>
        <w:spacing w:line="360" w:lineRule="auto"/>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lang w:val="en-US" w:eastAsia="zh-CN"/>
          <w14:textFill>
            <w14:solidFill>
              <w14:schemeClr w14:val="tx1"/>
            </w14:solidFill>
          </w14:textFill>
        </w:rPr>
        <w:t>6</w:t>
      </w:r>
      <w:r>
        <w:rPr>
          <w:rFonts w:hint="eastAsia" w:ascii="宋体" w:hAnsi="宋体" w:cs="宋体"/>
          <w:color w:val="000000" w:themeColor="text1"/>
          <w:kern w:val="0"/>
          <w:szCs w:val="21"/>
          <w14:textFill>
            <w14:solidFill>
              <w14:schemeClr w14:val="tx1"/>
            </w14:solidFill>
          </w14:textFill>
        </w:rPr>
        <w:t>偏离</w:t>
      </w:r>
    </w:p>
    <w:p w14:paraId="357AD5AF">
      <w:pPr>
        <w:adjustRightInd w:val="0"/>
        <w:snapToGrid w:val="0"/>
        <w:spacing w:line="360" w:lineRule="auto"/>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lang w:val="en-US" w:eastAsia="zh-CN"/>
          <w14:textFill>
            <w14:solidFill>
              <w14:schemeClr w14:val="tx1"/>
            </w14:solidFill>
          </w14:textFill>
        </w:rPr>
        <w:t>6</w:t>
      </w:r>
      <w:r>
        <w:rPr>
          <w:rFonts w:hint="eastAsia" w:ascii="宋体" w:hAnsi="宋体" w:cs="宋体"/>
          <w:color w:val="000000" w:themeColor="text1"/>
          <w:kern w:val="0"/>
          <w:szCs w:val="21"/>
          <w14:textFill>
            <w14:solidFill>
              <w14:schemeClr w14:val="tx1"/>
            </w14:solidFill>
          </w14:textFill>
        </w:rPr>
        <w:t>.1本条所称偏离为投标文件对</w:t>
      </w:r>
      <w:r>
        <w:rPr>
          <w:rFonts w:hint="eastAsia" w:ascii="宋体" w:hAnsi="宋体" w:cs="宋体"/>
          <w:color w:val="000000" w:themeColor="text1"/>
          <w:kern w:val="0"/>
          <w:szCs w:val="21"/>
          <w:lang w:eastAsia="zh-CN"/>
          <w14:textFill>
            <w14:solidFill>
              <w14:schemeClr w14:val="tx1"/>
            </w14:solidFill>
          </w14:textFill>
        </w:rPr>
        <w:t>采购文件</w:t>
      </w:r>
      <w:r>
        <w:rPr>
          <w:rFonts w:hint="eastAsia" w:ascii="宋体" w:hAnsi="宋体" w:cs="宋体"/>
          <w:color w:val="000000" w:themeColor="text1"/>
          <w:kern w:val="0"/>
          <w:szCs w:val="21"/>
          <w14:textFill>
            <w14:solidFill>
              <w14:schemeClr w14:val="tx1"/>
            </w14:solidFill>
          </w14:textFill>
        </w:rPr>
        <w:t>的偏离，即不满足、或不响应</w:t>
      </w:r>
      <w:r>
        <w:rPr>
          <w:rFonts w:hint="eastAsia" w:ascii="宋体" w:hAnsi="宋体" w:cs="宋体"/>
          <w:color w:val="000000" w:themeColor="text1"/>
          <w:kern w:val="0"/>
          <w:szCs w:val="21"/>
          <w:lang w:eastAsia="zh-CN"/>
          <w14:textFill>
            <w14:solidFill>
              <w14:schemeClr w14:val="tx1"/>
            </w14:solidFill>
          </w14:textFill>
        </w:rPr>
        <w:t>采购文件</w:t>
      </w:r>
      <w:r>
        <w:rPr>
          <w:rFonts w:hint="eastAsia" w:ascii="宋体" w:hAnsi="宋体" w:cs="宋体"/>
          <w:color w:val="000000" w:themeColor="text1"/>
          <w:kern w:val="0"/>
          <w:szCs w:val="21"/>
          <w14:textFill>
            <w14:solidFill>
              <w14:schemeClr w14:val="tx1"/>
            </w14:solidFill>
          </w14:textFill>
        </w:rPr>
        <w:t>的要求。偏离分为对</w:t>
      </w:r>
      <w:r>
        <w:rPr>
          <w:rFonts w:hint="eastAsia" w:ascii="宋体" w:hAnsi="宋体" w:cs="宋体"/>
          <w:color w:val="000000" w:themeColor="text1"/>
          <w:kern w:val="0"/>
          <w:szCs w:val="21"/>
          <w:lang w:eastAsia="zh-CN"/>
          <w14:textFill>
            <w14:solidFill>
              <w14:schemeClr w14:val="tx1"/>
            </w14:solidFill>
          </w14:textFill>
        </w:rPr>
        <w:t>采购文件</w:t>
      </w:r>
      <w:r>
        <w:rPr>
          <w:rFonts w:hint="eastAsia" w:ascii="宋体" w:hAnsi="宋体" w:cs="宋体"/>
          <w:color w:val="000000" w:themeColor="text1"/>
          <w:kern w:val="0"/>
          <w:szCs w:val="21"/>
          <w14:textFill>
            <w14:solidFill>
              <w14:schemeClr w14:val="tx1"/>
            </w14:solidFill>
          </w14:textFill>
        </w:rPr>
        <w:t>的实质性要求条款偏离和对</w:t>
      </w:r>
      <w:r>
        <w:rPr>
          <w:rFonts w:hint="eastAsia" w:ascii="宋体" w:hAnsi="宋体" w:cs="宋体"/>
          <w:color w:val="000000" w:themeColor="text1"/>
          <w:kern w:val="0"/>
          <w:szCs w:val="21"/>
          <w:lang w:eastAsia="zh-CN"/>
          <w14:textFill>
            <w14:solidFill>
              <w14:schemeClr w14:val="tx1"/>
            </w14:solidFill>
          </w14:textFill>
        </w:rPr>
        <w:t>采购文件</w:t>
      </w:r>
      <w:r>
        <w:rPr>
          <w:rFonts w:hint="eastAsia" w:ascii="宋体" w:hAnsi="宋体" w:cs="宋体"/>
          <w:color w:val="000000" w:themeColor="text1"/>
          <w:kern w:val="0"/>
          <w:szCs w:val="21"/>
          <w14:textFill>
            <w14:solidFill>
              <w14:schemeClr w14:val="tx1"/>
            </w14:solidFill>
          </w14:textFill>
        </w:rPr>
        <w:t>的一般商务和技术条款偏离。</w:t>
      </w:r>
    </w:p>
    <w:p w14:paraId="1919DB2F">
      <w:pPr>
        <w:adjustRightInd w:val="0"/>
        <w:snapToGrid w:val="0"/>
        <w:spacing w:line="360" w:lineRule="auto"/>
        <w:ind w:firstLine="422" w:firstLineChars="200"/>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2.</w:t>
      </w:r>
      <w:r>
        <w:rPr>
          <w:rFonts w:hint="eastAsia" w:ascii="宋体" w:hAnsi="宋体" w:cs="宋体"/>
          <w:b/>
          <w:color w:val="000000" w:themeColor="text1"/>
          <w:kern w:val="0"/>
          <w:szCs w:val="21"/>
          <w:lang w:val="en-US" w:eastAsia="zh-CN"/>
          <w14:textFill>
            <w14:solidFill>
              <w14:schemeClr w14:val="tx1"/>
            </w14:solidFill>
          </w14:textFill>
        </w:rPr>
        <w:t>6</w:t>
      </w:r>
      <w:r>
        <w:rPr>
          <w:rFonts w:hint="eastAsia" w:ascii="宋体" w:hAnsi="宋体" w:cs="宋体"/>
          <w:b/>
          <w:color w:val="000000" w:themeColor="text1"/>
          <w:kern w:val="0"/>
          <w:szCs w:val="21"/>
          <w14:textFill>
            <w14:solidFill>
              <w14:schemeClr w14:val="tx1"/>
            </w14:solidFill>
          </w14:textFill>
        </w:rPr>
        <w:t>.2除法律、法规和规章规定外，</w:t>
      </w:r>
      <w:r>
        <w:rPr>
          <w:rFonts w:hint="eastAsia" w:ascii="宋体" w:hAnsi="宋体" w:cs="宋体"/>
          <w:b/>
          <w:color w:val="000000" w:themeColor="text1"/>
          <w:kern w:val="0"/>
          <w:szCs w:val="21"/>
          <w:lang w:eastAsia="zh-CN"/>
          <w14:textFill>
            <w14:solidFill>
              <w14:schemeClr w14:val="tx1"/>
            </w14:solidFill>
          </w14:textFill>
        </w:rPr>
        <w:t>采购文件</w:t>
      </w:r>
      <w:r>
        <w:rPr>
          <w:rFonts w:hint="eastAsia" w:ascii="宋体" w:hAnsi="宋体" w:cs="宋体"/>
          <w:b/>
          <w:color w:val="000000" w:themeColor="text1"/>
          <w:kern w:val="0"/>
          <w:szCs w:val="21"/>
          <w14:textFill>
            <w14:solidFill>
              <w14:schemeClr w14:val="tx1"/>
            </w14:solidFill>
          </w14:textFill>
        </w:rPr>
        <w:t>中用“拒绝”、“不接受”、“无效”、“不得”等文字规定的条款为实质性要求条款（即重要条款），对其中任何一条的偏离，在评标时将其视为无效投标。未用上述文字规定或符号标注的条款为非实质性要求条款(即一般条款)。</w:t>
      </w:r>
    </w:p>
    <w:p w14:paraId="61C109B9">
      <w:pPr>
        <w:adjustRightInd w:val="0"/>
        <w:snapToGrid w:val="0"/>
        <w:spacing w:line="360" w:lineRule="auto"/>
        <w:ind w:firstLine="422"/>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lang w:val="en-US" w:eastAsia="zh-CN"/>
          <w14:textFill>
            <w14:solidFill>
              <w14:schemeClr w14:val="tx1"/>
            </w14:solidFill>
          </w14:textFill>
        </w:rPr>
        <w:t>7</w:t>
      </w:r>
      <w:r>
        <w:rPr>
          <w:rFonts w:hint="eastAsia" w:ascii="宋体" w:hAnsi="宋体" w:cs="宋体"/>
          <w:color w:val="000000" w:themeColor="text1"/>
          <w:kern w:val="0"/>
          <w:szCs w:val="21"/>
          <w14:textFill>
            <w14:solidFill>
              <w14:schemeClr w14:val="tx1"/>
            </w14:solidFill>
          </w14:textFill>
        </w:rPr>
        <w:t>.特别说明</w:t>
      </w:r>
    </w:p>
    <w:p w14:paraId="766EEB20">
      <w:pPr>
        <w:adjustRightInd w:val="0"/>
        <w:snapToGrid w:val="0"/>
        <w:spacing w:line="360" w:lineRule="auto"/>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lang w:val="en-US" w:eastAsia="zh-CN"/>
          <w14:textFill>
            <w14:solidFill>
              <w14:schemeClr w14:val="tx1"/>
            </w14:solidFill>
          </w14:textFill>
        </w:rPr>
        <w:t>7</w:t>
      </w:r>
      <w:r>
        <w:rPr>
          <w:rFonts w:hint="eastAsia" w:ascii="宋体" w:hAnsi="宋体" w:cs="宋体"/>
          <w:color w:val="000000" w:themeColor="text1"/>
          <w:kern w:val="0"/>
          <w:szCs w:val="21"/>
          <w14:textFill>
            <w14:solidFill>
              <w14:schemeClr w14:val="tx1"/>
            </w14:solidFill>
          </w14:textFill>
        </w:rPr>
        <w:t>.1投标人投标所使用的资格、信誉、荣誉、业绩与企业认证等必须为投标人所拥有。</w:t>
      </w:r>
    </w:p>
    <w:p w14:paraId="3858D3FB">
      <w:pPr>
        <w:adjustRightInd w:val="0"/>
        <w:snapToGrid w:val="0"/>
        <w:spacing w:line="360" w:lineRule="auto"/>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lang w:val="en-US" w:eastAsia="zh-CN"/>
          <w14:textFill>
            <w14:solidFill>
              <w14:schemeClr w14:val="tx1"/>
            </w14:solidFill>
          </w14:textFill>
        </w:rPr>
        <w:t>7</w:t>
      </w:r>
      <w:r>
        <w:rPr>
          <w:rFonts w:hint="eastAsia" w:ascii="宋体" w:hAnsi="宋体" w:cs="宋体"/>
          <w:color w:val="000000" w:themeColor="text1"/>
          <w:kern w:val="0"/>
          <w:szCs w:val="21"/>
          <w14:textFill>
            <w14:solidFill>
              <w14:schemeClr w14:val="tx1"/>
            </w14:solidFill>
          </w14:textFill>
        </w:rPr>
        <w:t>.2投标人应仔细阅读</w:t>
      </w:r>
      <w:r>
        <w:rPr>
          <w:rFonts w:hint="eastAsia" w:ascii="宋体" w:hAnsi="宋体" w:cs="宋体"/>
          <w:color w:val="000000" w:themeColor="text1"/>
          <w:kern w:val="0"/>
          <w:szCs w:val="21"/>
          <w:lang w:eastAsia="zh-CN"/>
          <w14:textFill>
            <w14:solidFill>
              <w14:schemeClr w14:val="tx1"/>
            </w14:solidFill>
          </w14:textFill>
        </w:rPr>
        <w:t>采购文件</w:t>
      </w:r>
      <w:r>
        <w:rPr>
          <w:rFonts w:hint="eastAsia" w:ascii="宋体" w:hAnsi="宋体" w:cs="宋体"/>
          <w:color w:val="000000" w:themeColor="text1"/>
          <w:kern w:val="0"/>
          <w:szCs w:val="21"/>
          <w14:textFill>
            <w14:solidFill>
              <w14:schemeClr w14:val="tx1"/>
            </w14:solidFill>
          </w14:textFill>
        </w:rPr>
        <w:t>的所有内容，按照</w:t>
      </w:r>
      <w:r>
        <w:rPr>
          <w:rFonts w:hint="eastAsia" w:ascii="宋体" w:hAnsi="宋体" w:cs="宋体"/>
          <w:color w:val="000000" w:themeColor="text1"/>
          <w:kern w:val="0"/>
          <w:szCs w:val="21"/>
          <w:lang w:eastAsia="zh-CN"/>
          <w14:textFill>
            <w14:solidFill>
              <w14:schemeClr w14:val="tx1"/>
            </w14:solidFill>
          </w14:textFill>
        </w:rPr>
        <w:t>采购文件</w:t>
      </w:r>
      <w:r>
        <w:rPr>
          <w:rFonts w:hint="eastAsia" w:ascii="宋体" w:hAnsi="宋体" w:cs="宋体"/>
          <w:color w:val="000000" w:themeColor="text1"/>
          <w:kern w:val="0"/>
          <w:szCs w:val="21"/>
          <w14:textFill>
            <w14:solidFill>
              <w14:schemeClr w14:val="tx1"/>
            </w14:solidFill>
          </w14:textFill>
        </w:rPr>
        <w:t>的要求提交投标文件，并对所提供的全部资料的真实性承担法律责任。</w:t>
      </w:r>
    </w:p>
    <w:p w14:paraId="4942745C">
      <w:pPr>
        <w:adjustRightInd w:val="0"/>
        <w:snapToGrid w:val="0"/>
        <w:spacing w:line="360" w:lineRule="auto"/>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lang w:val="en-US" w:eastAsia="zh-CN"/>
          <w14:textFill>
            <w14:solidFill>
              <w14:schemeClr w14:val="tx1"/>
            </w14:solidFill>
          </w14:textFill>
        </w:rPr>
        <w:t>7</w:t>
      </w:r>
      <w:r>
        <w:rPr>
          <w:rFonts w:hint="eastAsia" w:ascii="宋体" w:hAnsi="宋体" w:cs="宋体"/>
          <w:color w:val="000000" w:themeColor="text1"/>
          <w:kern w:val="0"/>
          <w:szCs w:val="21"/>
          <w14:textFill>
            <w14:solidFill>
              <w14:schemeClr w14:val="tx1"/>
            </w14:solidFill>
          </w14:textFill>
        </w:rPr>
        <w:t>.3投标人在投标活动中提供任何虚假材料，其投标无效并承担相应法律责任。</w:t>
      </w:r>
    </w:p>
    <w:p w14:paraId="3183A8D9">
      <w:pPr>
        <w:adjustRightInd w:val="0"/>
        <w:snapToGrid w:val="0"/>
        <w:spacing w:line="360" w:lineRule="auto"/>
        <w:ind w:firstLine="422" w:firstLineChars="200"/>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3.投标人的资格要求</w:t>
      </w:r>
    </w:p>
    <w:p w14:paraId="3D52B5E5">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3.1 投标人应当符合</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中规定的资格条件要求；</w:t>
      </w:r>
    </w:p>
    <w:p w14:paraId="32755F1C">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3.2 投标人不得存在下列情形之一：</w:t>
      </w:r>
    </w:p>
    <w:p w14:paraId="379DD87A">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（l）与采购人、采购代理机构存在</w:t>
      </w:r>
      <w:r>
        <w:rPr>
          <w:rFonts w:hint="eastAsia" w:ascii="宋体" w:hAnsi="宋体"/>
          <w:bCs/>
          <w:color w:val="000000" w:themeColor="text1"/>
          <w:szCs w:val="21"/>
          <w14:textFill>
            <w14:solidFill>
              <w14:schemeClr w14:val="tx1"/>
            </w14:solidFill>
          </w14:textFill>
        </w:rPr>
        <w:t>利害关系</w:t>
      </w:r>
      <w:r>
        <w:rPr>
          <w:rFonts w:hint="eastAsia" w:ascii="宋体" w:hAnsi="宋体"/>
          <w:color w:val="000000" w:themeColor="text1"/>
          <w:szCs w:val="21"/>
          <w14:textFill>
            <w14:solidFill>
              <w14:schemeClr w14:val="tx1"/>
            </w14:solidFill>
          </w14:textFill>
        </w:rPr>
        <w:t>。</w:t>
      </w:r>
    </w:p>
    <w:p w14:paraId="1471F52E">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（2）单位负责人为同一人或者存在直接控股、管理关系的不同投标单位，不得参加同一合同项下的政府采购活动。</w:t>
      </w:r>
    </w:p>
    <w:p w14:paraId="668C9374">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（3）除单一来源采购项目外，为采购项目提供整体设计、规范编制或者项目管理、监理、检测等服务的投标单位，不得再参加该采购项目的其他采购活动。</w:t>
      </w:r>
    </w:p>
    <w:p w14:paraId="0CDE94A7">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3.3 投标人具有履行合同所必需的设备和专业技术能力，在人员、设备、资金等方面具有相应能力；投标人提供的的产品必须是成熟产品；在项目地具有技术支持和后续服务等能力。</w:t>
      </w:r>
    </w:p>
    <w:p w14:paraId="06229306">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3.4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处罚决定规定的时间和地域范围内）。</w:t>
      </w:r>
    </w:p>
    <w:p w14:paraId="271DCAAF">
      <w:pPr>
        <w:adjustRightInd w:val="0"/>
        <w:snapToGrid w:val="0"/>
        <w:spacing w:line="360" w:lineRule="auto"/>
        <w:ind w:firstLine="422" w:firstLineChars="200"/>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4. 投标费用和知识产权</w:t>
      </w:r>
    </w:p>
    <w:p w14:paraId="6138C97F">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4.1投标人应承担其参加本</w:t>
      </w:r>
      <w:r>
        <w:rPr>
          <w:rFonts w:hint="eastAsia" w:ascii="宋体" w:hAnsi="宋体"/>
          <w:color w:val="000000" w:themeColor="text1"/>
          <w:szCs w:val="21"/>
          <w:lang w:eastAsia="zh-CN"/>
          <w14:textFill>
            <w14:solidFill>
              <w14:schemeClr w14:val="tx1"/>
            </w14:solidFill>
          </w14:textFill>
        </w:rPr>
        <w:t>采购</w:t>
      </w:r>
      <w:r>
        <w:rPr>
          <w:rFonts w:hint="eastAsia" w:ascii="宋体" w:hAnsi="宋体"/>
          <w:color w:val="000000" w:themeColor="text1"/>
          <w:szCs w:val="21"/>
          <w14:textFill>
            <w14:solidFill>
              <w14:schemeClr w14:val="tx1"/>
            </w14:solidFill>
          </w14:textFill>
        </w:rPr>
        <w:t>活动自身所发生的费用。</w:t>
      </w:r>
      <w:r>
        <w:rPr>
          <w:rFonts w:hint="eastAsia" w:ascii="宋体" w:hAnsi="宋体"/>
          <w:color w:val="000000" w:themeColor="text1"/>
          <w:szCs w:val="21"/>
          <w:lang w:eastAsia="zh-CN"/>
          <w14:textFill>
            <w14:solidFill>
              <w14:schemeClr w14:val="tx1"/>
            </w14:solidFill>
          </w14:textFill>
        </w:rPr>
        <w:t>采购文件</w:t>
      </w:r>
      <w:r>
        <w:rPr>
          <w:rFonts w:hint="eastAsia" w:ascii="宋体" w:hAnsi="宋体"/>
          <w:color w:val="000000" w:themeColor="text1"/>
          <w:szCs w:val="21"/>
          <w14:textFill>
            <w14:solidFill>
              <w14:schemeClr w14:val="tx1"/>
            </w14:solidFill>
          </w14:textFill>
        </w:rPr>
        <w:t>所提供的资料，是采购人现有的能被投标人利用的资料，采购人对投标人做出的任何推论、理解和结论均不负责任。</w:t>
      </w:r>
    </w:p>
    <w:p w14:paraId="6B3290C6">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4.2投标人应保证，在中华人民共和国境内使用投标成果、服务或其任何一部分时，不会产生因第三方提出侵犯其专利权或其它知识产权而引起的法律和经济纠纷。如投标人不拥有相应的知识产权，则在报价中须包括合法获取该知识产权的相关费用。</w:t>
      </w:r>
    </w:p>
    <w:p w14:paraId="3FC65599">
      <w:pPr>
        <w:pStyle w:val="10"/>
        <w:adjustRightInd w:val="0"/>
        <w:snapToGrid w:val="0"/>
        <w:spacing w:line="360" w:lineRule="auto"/>
        <w:ind w:firstLine="422" w:firstLineChars="200"/>
        <w:rPr>
          <w:rFonts w:hint="eastAsia" w:ascii="宋体" w:hAnsi="宋体"/>
          <w:b/>
          <w:bCs/>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5．</w:t>
      </w:r>
      <w:r>
        <w:rPr>
          <w:rFonts w:hint="eastAsia" w:ascii="宋体" w:hAnsi="宋体"/>
          <w:b/>
          <w:bCs/>
          <w:color w:val="000000" w:themeColor="text1"/>
          <w:sz w:val="21"/>
          <w:szCs w:val="21"/>
          <w14:textFill>
            <w14:solidFill>
              <w14:schemeClr w14:val="tx1"/>
            </w14:solidFill>
          </w14:textFill>
        </w:rPr>
        <w:t>授权委托</w:t>
      </w:r>
    </w:p>
    <w:p w14:paraId="7DB92FF8">
      <w:pPr>
        <w:pStyle w:val="10"/>
        <w:adjustRightInd w:val="0"/>
        <w:snapToGrid w:val="0"/>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5.1投标人代表为投标人法定代表人的，应</w:t>
      </w:r>
      <w:r>
        <w:rPr>
          <w:rFonts w:hint="eastAsia" w:ascii="宋体" w:hAnsi="宋体"/>
          <w:color w:val="000000" w:themeColor="text1"/>
          <w:sz w:val="21"/>
          <w:szCs w:val="21"/>
          <w:lang w:val="en-US" w:eastAsia="zh-CN"/>
          <w14:textFill>
            <w14:solidFill>
              <w14:schemeClr w14:val="tx1"/>
            </w14:solidFill>
          </w14:textFill>
        </w:rPr>
        <w:t>提供</w:t>
      </w:r>
      <w:r>
        <w:rPr>
          <w:rFonts w:hint="eastAsia" w:ascii="宋体" w:hAnsi="宋体"/>
          <w:color w:val="000000" w:themeColor="text1"/>
          <w:sz w:val="21"/>
          <w:szCs w:val="21"/>
          <w14:textFill>
            <w14:solidFill>
              <w14:schemeClr w14:val="tx1"/>
            </w14:solidFill>
          </w14:textFill>
        </w:rPr>
        <w:t>法定代表人身份证明。投标人代表不是投标人法定代表人的，应</w:t>
      </w:r>
      <w:r>
        <w:rPr>
          <w:rFonts w:hint="eastAsia" w:ascii="宋体" w:hAnsi="宋体"/>
          <w:color w:val="000000" w:themeColor="text1"/>
          <w:sz w:val="21"/>
          <w:szCs w:val="21"/>
          <w:lang w:val="en-US" w:eastAsia="zh-CN"/>
          <w14:textFill>
            <w14:solidFill>
              <w14:schemeClr w14:val="tx1"/>
            </w14:solidFill>
          </w14:textFill>
        </w:rPr>
        <w:t>提供</w:t>
      </w:r>
      <w:r>
        <w:rPr>
          <w:rFonts w:hint="eastAsia" w:ascii="宋体" w:hAnsi="宋体"/>
          <w:color w:val="000000" w:themeColor="text1"/>
          <w:sz w:val="21"/>
          <w:szCs w:val="21"/>
          <w14:textFill>
            <w14:solidFill>
              <w14:schemeClr w14:val="tx1"/>
            </w14:solidFill>
          </w14:textFill>
        </w:rPr>
        <w:t>法定代表人授权书。</w:t>
      </w:r>
    </w:p>
    <w:p w14:paraId="5147DD34">
      <w:pPr>
        <w:pStyle w:val="10"/>
        <w:adjustRightInd w:val="0"/>
        <w:snapToGrid w:val="0"/>
        <w:spacing w:line="360" w:lineRule="auto"/>
        <w:ind w:firstLine="422" w:firstLineChars="20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6．联合体形式</w:t>
      </w:r>
      <w:r>
        <w:rPr>
          <w:rFonts w:hint="eastAsia" w:ascii="宋体" w:hAnsi="宋体"/>
          <w:color w:val="000000" w:themeColor="text1"/>
          <w:sz w:val="21"/>
          <w:szCs w:val="21"/>
          <w14:textFill>
            <w14:solidFill>
              <w14:schemeClr w14:val="tx1"/>
            </w14:solidFill>
          </w14:textFill>
        </w:rPr>
        <w:t xml:space="preserve"> </w:t>
      </w:r>
    </w:p>
    <w:p w14:paraId="6269BAA6">
      <w:pPr>
        <w:pStyle w:val="10"/>
        <w:adjustRightInd w:val="0"/>
        <w:snapToGrid w:val="0"/>
        <w:spacing w:line="360" w:lineRule="auto"/>
        <w:ind w:firstLine="420"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6.1除</w:t>
      </w:r>
      <w:r>
        <w:rPr>
          <w:rFonts w:hint="eastAsia" w:ascii="宋体" w:hAnsi="宋体"/>
          <w:b/>
          <w:color w:val="000000" w:themeColor="text1"/>
          <w:sz w:val="21"/>
          <w:szCs w:val="21"/>
          <w14:textFill>
            <w14:solidFill>
              <w14:schemeClr w14:val="tx1"/>
            </w14:solidFill>
          </w14:textFill>
        </w:rPr>
        <w:t>投标须知前附表</w:t>
      </w:r>
      <w:r>
        <w:rPr>
          <w:rFonts w:hint="eastAsia" w:ascii="宋体" w:hAnsi="宋体"/>
          <w:color w:val="000000" w:themeColor="text1"/>
          <w:sz w:val="21"/>
          <w:szCs w:val="21"/>
          <w14:textFill>
            <w14:solidFill>
              <w14:schemeClr w14:val="tx1"/>
            </w14:solidFill>
          </w14:textFill>
        </w:rPr>
        <w:t>中另有规定，本次采购不接受为联合体形式的投标人。</w:t>
      </w:r>
    </w:p>
    <w:p w14:paraId="2C750720">
      <w:pPr>
        <w:adjustRightInd w:val="0"/>
        <w:snapToGrid w:val="0"/>
        <w:spacing w:line="360" w:lineRule="auto"/>
        <w:ind w:firstLine="422"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7.现场勘察</w:t>
      </w:r>
    </w:p>
    <w:p w14:paraId="722F38BA">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7.1投标人应按</w:t>
      </w:r>
      <w:r>
        <w:rPr>
          <w:rFonts w:hint="eastAsia" w:ascii="宋体" w:hAnsi="宋体"/>
          <w:b/>
          <w:color w:val="000000" w:themeColor="text1"/>
          <w14:textFill>
            <w14:solidFill>
              <w14:schemeClr w14:val="tx1"/>
            </w14:solidFill>
          </w14:textFill>
        </w:rPr>
        <w:t>投标须知前附表</w:t>
      </w:r>
      <w:r>
        <w:rPr>
          <w:rFonts w:hint="eastAsia" w:ascii="宋体" w:hAnsi="宋体"/>
          <w:color w:val="000000" w:themeColor="text1"/>
          <w14:textFill>
            <w14:solidFill>
              <w14:schemeClr w14:val="tx1"/>
            </w14:solidFill>
          </w14:textFill>
        </w:rPr>
        <w:t>中规定</w:t>
      </w:r>
      <w:r>
        <w:rPr>
          <w:rFonts w:hint="eastAsia" w:ascii="宋体" w:hAnsi="宋体"/>
          <w:color w:val="000000" w:themeColor="text1"/>
          <w:szCs w:val="21"/>
          <w14:textFill>
            <w14:solidFill>
              <w14:schemeClr w14:val="tx1"/>
            </w14:solidFill>
          </w14:textFill>
        </w:rPr>
        <w:t>对</w:t>
      </w:r>
      <w:r>
        <w:rPr>
          <w:rFonts w:hint="eastAsia" w:ascii="宋体" w:hAnsi="宋体"/>
          <w:color w:val="000000" w:themeColor="text1"/>
          <w:szCs w:val="21"/>
          <w:lang w:eastAsia="zh-CN"/>
          <w14:textFill>
            <w14:solidFill>
              <w14:schemeClr w14:val="tx1"/>
            </w14:solidFill>
          </w14:textFill>
        </w:rPr>
        <w:t>采购</w:t>
      </w:r>
      <w:r>
        <w:rPr>
          <w:rFonts w:hint="eastAsia" w:ascii="宋体" w:hAnsi="宋体"/>
          <w:color w:val="000000" w:themeColor="text1"/>
          <w:szCs w:val="21"/>
          <w14:textFill>
            <w14:solidFill>
              <w14:schemeClr w14:val="tx1"/>
            </w14:solidFill>
          </w14:textFill>
        </w:rPr>
        <w:t>项目现场</w:t>
      </w:r>
      <w:r>
        <w:rPr>
          <w:rFonts w:hint="eastAsia" w:ascii="宋体" w:hAnsi="宋体"/>
          <w:color w:val="000000" w:themeColor="text1"/>
          <w:szCs w:val="21"/>
          <w:lang w:eastAsia="zh-CN"/>
          <w14:textFill>
            <w14:solidFill>
              <w14:schemeClr w14:val="tx1"/>
            </w14:solidFill>
          </w14:textFill>
        </w:rPr>
        <w:t>设备型号、数量</w:t>
      </w:r>
      <w:r>
        <w:rPr>
          <w:rFonts w:hint="eastAsia" w:ascii="宋体" w:hAnsi="宋体"/>
          <w:color w:val="000000" w:themeColor="text1"/>
          <w:szCs w:val="21"/>
          <w14:textFill>
            <w14:solidFill>
              <w14:schemeClr w14:val="tx1"/>
            </w14:solidFill>
          </w14:textFill>
        </w:rPr>
        <w:t>和周围环境进行现场考察。</w:t>
      </w:r>
    </w:p>
    <w:p w14:paraId="2B53F7FB">
      <w:pPr>
        <w:adjustRightInd w:val="0"/>
        <w:snapToGrid w:val="0"/>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7.2勘察现场的费用由投标人自己承担，勘察期间所发生的人身伤害及</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财产损失由投标人自己负责。</w:t>
      </w:r>
    </w:p>
    <w:p w14:paraId="51442AC5">
      <w:pPr>
        <w:adjustRightInd w:val="0"/>
        <w:snapToGrid w:val="0"/>
        <w:spacing w:line="360" w:lineRule="auto"/>
        <w:ind w:firstLine="420" w:firstLineChars="200"/>
        <w:jc w:val="left"/>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7.3采购人不对投标人据此而做出的推论、理解和结论负责。一旦</w:t>
      </w:r>
      <w:r>
        <w:rPr>
          <w:rFonts w:hint="eastAsia" w:ascii="宋体" w:hAnsi="宋体"/>
          <w:color w:val="000000" w:themeColor="text1"/>
          <w:szCs w:val="21"/>
          <w:lang w:eastAsia="zh-CN"/>
          <w14:textFill>
            <w14:solidFill>
              <w14:schemeClr w14:val="tx1"/>
            </w14:solidFill>
          </w14:textFill>
        </w:rPr>
        <w:t>成交</w:t>
      </w:r>
      <w:r>
        <w:rPr>
          <w:rFonts w:hint="eastAsia" w:ascii="宋体" w:hAnsi="宋体"/>
          <w:color w:val="000000" w:themeColor="text1"/>
          <w:szCs w:val="21"/>
          <w14:textFill>
            <w14:solidFill>
              <w14:schemeClr w14:val="tx1"/>
            </w14:solidFill>
          </w14:textFill>
        </w:rPr>
        <w:t>，投标人不得以任何借口，而提出额外补偿，或延长合同期限的要求。</w:t>
      </w:r>
    </w:p>
    <w:p w14:paraId="41129DB8">
      <w:pPr>
        <w:adjustRightInd w:val="0"/>
        <w:snapToGrid w:val="0"/>
        <w:spacing w:line="360" w:lineRule="auto"/>
        <w:ind w:firstLine="422" w:firstLineChars="200"/>
        <w:jc w:val="left"/>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8.采购进口产品</w:t>
      </w:r>
    </w:p>
    <w:p w14:paraId="49F28B2B">
      <w:pPr>
        <w:adjustRightInd w:val="0"/>
        <w:snapToGrid w:val="0"/>
        <w:spacing w:line="360" w:lineRule="auto"/>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8.1除</w:t>
      </w:r>
      <w:r>
        <w:rPr>
          <w:rFonts w:hint="eastAsia" w:ascii="宋体" w:hAnsi="宋体"/>
          <w:b/>
          <w:color w:val="000000" w:themeColor="text1"/>
          <w:szCs w:val="21"/>
          <w14:textFill>
            <w14:solidFill>
              <w14:schemeClr w14:val="tx1"/>
            </w14:solidFill>
          </w14:textFill>
        </w:rPr>
        <w:t>投标须知前附表</w:t>
      </w:r>
      <w:r>
        <w:rPr>
          <w:rFonts w:hint="eastAsia" w:ascii="宋体" w:hAnsi="宋体"/>
          <w:color w:val="000000" w:themeColor="text1"/>
          <w:szCs w:val="21"/>
          <w14:textFill>
            <w14:solidFill>
              <w14:schemeClr w14:val="tx1"/>
            </w14:solidFill>
          </w14:textFill>
        </w:rPr>
        <w:t>另有规定外，本项目</w:t>
      </w:r>
      <w:r>
        <w:rPr>
          <w:rFonts w:hint="eastAsia" w:ascii="宋体" w:hAnsi="宋体" w:cs="宋体"/>
          <w:color w:val="000000" w:themeColor="text1"/>
          <w:kern w:val="0"/>
          <w:szCs w:val="21"/>
          <w14:textFill>
            <w14:solidFill>
              <w14:schemeClr w14:val="tx1"/>
            </w14:solidFill>
          </w14:textFill>
        </w:rPr>
        <w:t>拒绝进口产品参加</w:t>
      </w:r>
      <w:r>
        <w:rPr>
          <w:rFonts w:hint="eastAsia" w:ascii="宋体" w:hAnsi="宋体"/>
          <w:color w:val="000000" w:themeColor="text1"/>
          <w:szCs w:val="21"/>
          <w:lang w:eastAsia="zh-CN"/>
          <w14:textFill>
            <w14:solidFill>
              <w14:schemeClr w14:val="tx1"/>
            </w14:solidFill>
          </w14:textFill>
        </w:rPr>
        <w:t>采购</w:t>
      </w:r>
      <w:r>
        <w:rPr>
          <w:rFonts w:hint="eastAsia" w:ascii="宋体" w:hAnsi="宋体"/>
          <w:color w:val="000000" w:themeColor="text1"/>
          <w:szCs w:val="21"/>
          <w14:textFill>
            <w14:solidFill>
              <w14:schemeClr w14:val="tx1"/>
            </w14:solidFill>
          </w14:textFill>
        </w:rPr>
        <w:t>活动</w:t>
      </w:r>
      <w:r>
        <w:rPr>
          <w:rFonts w:hint="eastAsia" w:ascii="宋体" w:hAnsi="宋体" w:cs="宋体"/>
          <w:color w:val="000000" w:themeColor="text1"/>
          <w:kern w:val="0"/>
          <w:szCs w:val="21"/>
          <w14:textFill>
            <w14:solidFill>
              <w14:schemeClr w14:val="tx1"/>
            </w14:solidFill>
          </w14:textFill>
        </w:rPr>
        <w:t>。</w:t>
      </w:r>
    </w:p>
    <w:p w14:paraId="043E9C7C">
      <w:pPr>
        <w:adjustRightInd w:val="0"/>
        <w:snapToGrid w:val="0"/>
        <w:spacing w:line="360" w:lineRule="auto"/>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8.2</w:t>
      </w:r>
      <w:r>
        <w:rPr>
          <w:rFonts w:ascii="宋体" w:hAnsi="宋体" w:cs="宋体"/>
          <w:color w:val="000000" w:themeColor="text1"/>
          <w:kern w:val="0"/>
          <w:szCs w:val="21"/>
          <w14:textFill>
            <w14:solidFill>
              <w14:schemeClr w14:val="tx1"/>
            </w14:solidFill>
          </w14:textFill>
        </w:rPr>
        <w:t>同意购买进口产品的</w:t>
      </w:r>
      <w:r>
        <w:rPr>
          <w:rFonts w:hint="eastAsia" w:ascii="宋体" w:hAnsi="宋体" w:cs="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本项目</w:t>
      </w:r>
      <w:r>
        <w:rPr>
          <w:rFonts w:hint="eastAsia" w:ascii="宋体" w:hAnsi="宋体" w:cs="宋体"/>
          <w:color w:val="000000" w:themeColor="text1"/>
          <w:kern w:val="0"/>
          <w:szCs w:val="21"/>
          <w:lang w:val="zh-CN"/>
          <w14:textFill>
            <w14:solidFill>
              <w14:schemeClr w14:val="tx1"/>
            </w14:solidFill>
          </w14:textFill>
        </w:rPr>
        <w:t>采购活动</w:t>
      </w:r>
      <w:r>
        <w:rPr>
          <w:rFonts w:hint="eastAsia" w:ascii="宋体" w:hAnsi="宋体" w:cs="宋体"/>
          <w:color w:val="000000" w:themeColor="text1"/>
          <w:kern w:val="0"/>
          <w:szCs w:val="21"/>
          <w14:textFill>
            <w14:solidFill>
              <w14:schemeClr w14:val="tx1"/>
            </w14:solidFill>
          </w14:textFill>
        </w:rPr>
        <w:t>不</w:t>
      </w:r>
      <w:r>
        <w:rPr>
          <w:rFonts w:ascii="宋体" w:hAnsi="宋体" w:cs="宋体"/>
          <w:color w:val="000000" w:themeColor="text1"/>
          <w:kern w:val="0"/>
          <w:szCs w:val="21"/>
          <w14:textFill>
            <w14:solidFill>
              <w14:schemeClr w14:val="tx1"/>
            </w14:solidFill>
          </w14:textFill>
        </w:rPr>
        <w:t>限制满足</w:t>
      </w:r>
      <w:r>
        <w:rPr>
          <w:rFonts w:hint="eastAsia" w:ascii="宋体" w:hAnsi="宋体"/>
          <w:color w:val="000000" w:themeColor="text1"/>
          <w:szCs w:val="21"/>
          <w:lang w:eastAsia="zh-CN"/>
          <w14:textFill>
            <w14:solidFill>
              <w14:schemeClr w14:val="tx1"/>
            </w14:solidFill>
          </w14:textFill>
        </w:rPr>
        <w:t>采购文件</w:t>
      </w:r>
      <w:r>
        <w:rPr>
          <w:rFonts w:hint="eastAsia" w:ascii="宋体" w:hAnsi="宋体"/>
          <w:color w:val="000000" w:themeColor="text1"/>
          <w:szCs w:val="21"/>
          <w14:textFill>
            <w14:solidFill>
              <w14:schemeClr w14:val="tx1"/>
            </w14:solidFill>
          </w14:textFill>
        </w:rPr>
        <w:t>要求</w:t>
      </w:r>
      <w:r>
        <w:rPr>
          <w:rFonts w:ascii="宋体" w:hAnsi="宋体" w:cs="宋体"/>
          <w:color w:val="000000" w:themeColor="text1"/>
          <w:kern w:val="0"/>
          <w:szCs w:val="21"/>
          <w14:textFill>
            <w14:solidFill>
              <w14:schemeClr w14:val="tx1"/>
            </w14:solidFill>
          </w14:textFill>
        </w:rPr>
        <w:t>的国内产品参与</w:t>
      </w:r>
      <w:r>
        <w:rPr>
          <w:rFonts w:hint="eastAsia" w:ascii="宋体" w:hAnsi="宋体"/>
          <w:color w:val="000000" w:themeColor="text1"/>
          <w:szCs w:val="21"/>
          <w14:textFill>
            <w14:solidFill>
              <w14:schemeClr w14:val="tx1"/>
            </w14:solidFill>
          </w14:textFill>
        </w:rPr>
        <w:t>招标</w:t>
      </w:r>
      <w:r>
        <w:rPr>
          <w:rFonts w:ascii="宋体" w:hAnsi="宋体" w:cs="宋体"/>
          <w:color w:val="000000" w:themeColor="text1"/>
          <w:kern w:val="0"/>
          <w:szCs w:val="21"/>
          <w14:textFill>
            <w14:solidFill>
              <w14:schemeClr w14:val="tx1"/>
            </w14:solidFill>
          </w14:textFill>
        </w:rPr>
        <w:t>。</w:t>
      </w:r>
    </w:p>
    <w:p w14:paraId="76E52218">
      <w:pPr>
        <w:adjustRightInd w:val="0"/>
        <w:snapToGrid w:val="0"/>
        <w:spacing w:line="360" w:lineRule="auto"/>
        <w:ind w:firstLine="422" w:firstLineChars="200"/>
        <w:jc w:val="left"/>
        <w:rPr>
          <w:rFonts w:hint="eastAsia" w:ascii="宋体" w:hAnsi="宋体"/>
          <w:b/>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9.</w:t>
      </w:r>
      <w:r>
        <w:rPr>
          <w:rFonts w:hint="eastAsia" w:ascii="宋体" w:hAnsi="宋体"/>
          <w:b/>
          <w:color w:val="000000" w:themeColor="text1"/>
          <w:szCs w:val="21"/>
          <w14:textFill>
            <w14:solidFill>
              <w14:schemeClr w14:val="tx1"/>
            </w14:solidFill>
          </w14:textFill>
        </w:rPr>
        <w:t xml:space="preserve">政府采购政策支持 </w:t>
      </w:r>
    </w:p>
    <w:p w14:paraId="65190164">
      <w:pPr>
        <w:keepNext w:val="0"/>
        <w:keepLines w:val="0"/>
        <w:pageBreakBefore w:val="0"/>
        <w:kinsoku/>
        <w:wordWrap/>
        <w:overflowPunct/>
        <w:topLinePunct w:val="0"/>
        <w:bidi w:val="0"/>
        <w:snapToGrid/>
        <w:spacing w:line="360" w:lineRule="auto"/>
        <w:ind w:firstLine="424" w:firstLineChars="202"/>
        <w:textAlignment w:val="auto"/>
        <w:outlineLvl w:val="9"/>
        <w:rPr>
          <w:rFonts w:hint="eastAsia" w:ascii="宋体" w:hAnsi="宋体"/>
          <w:color w:val="000000" w:themeColor="text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9.1</w:t>
      </w:r>
      <w:r>
        <w:rPr>
          <w:rFonts w:hint="eastAsia" w:ascii="宋体" w:hAnsi="宋体"/>
          <w:color w:val="000000" w:themeColor="text1"/>
          <w:szCs w:val="21"/>
          <w14:textFill>
            <w14:solidFill>
              <w14:schemeClr w14:val="tx1"/>
            </w14:solidFill>
          </w14:textFill>
        </w:rPr>
        <w:t>为</w:t>
      </w:r>
      <w:r>
        <w:rPr>
          <w:rFonts w:hint="eastAsia" w:ascii="宋体" w:hAnsi="宋体" w:cs="宋体"/>
          <w:color w:val="000000" w:themeColor="text1"/>
          <w:szCs w:val="21"/>
          <w14:textFill>
            <w14:solidFill>
              <w14:schemeClr w14:val="tx1"/>
            </w14:solidFill>
          </w14:textFill>
        </w:rPr>
        <w:t>推进政府采购诚信体系建设，</w:t>
      </w:r>
      <w:r>
        <w:rPr>
          <w:rFonts w:hint="eastAsia" w:ascii="宋体" w:hAnsi="宋体"/>
          <w:color w:val="000000" w:themeColor="text1"/>
          <w:szCs w:val="21"/>
          <w14:textFill>
            <w14:solidFill>
              <w14:schemeClr w14:val="tx1"/>
            </w14:solidFill>
          </w14:textFill>
        </w:rPr>
        <w:t>投标人在签署相关承诺，提供相关信息前，应认真阅读财政部门相关政策规定。</w:t>
      </w:r>
    </w:p>
    <w:p w14:paraId="49F52EB4">
      <w:pPr>
        <w:keepNext w:val="0"/>
        <w:keepLines w:val="0"/>
        <w:pageBreakBefore w:val="0"/>
        <w:numPr>
          <w:ilvl w:val="0"/>
          <w:numId w:val="1"/>
        </w:numPr>
        <w:kinsoku/>
        <w:wordWrap/>
        <w:overflowPunct/>
        <w:topLinePunct w:val="0"/>
        <w:bidi w:val="0"/>
        <w:snapToGrid/>
        <w:spacing w:line="360" w:lineRule="auto"/>
        <w:ind w:firstLine="426" w:firstLineChars="202"/>
        <w:textAlignment w:val="auto"/>
        <w:outlineLvl w:val="9"/>
        <w:rPr>
          <w:rFonts w:hint="eastAsia" w:asciiTheme="minorEastAsia" w:hAnsiTheme="minorEastAsia" w:eastAsiaTheme="minorEastAsia" w:cstheme="minorEastAsia"/>
          <w:b/>
          <w:bCs/>
          <w:kern w:val="0"/>
          <w:sz w:val="21"/>
          <w:szCs w:val="21"/>
          <w:lang w:eastAsia="zh-CN"/>
        </w:rPr>
      </w:pPr>
      <w:r>
        <w:rPr>
          <w:rFonts w:hint="eastAsia" w:asciiTheme="minorEastAsia" w:hAnsiTheme="minorEastAsia" w:eastAsiaTheme="minorEastAsia" w:cstheme="minorEastAsia"/>
          <w:b/>
          <w:bCs/>
          <w:kern w:val="0"/>
          <w:sz w:val="21"/>
          <w:szCs w:val="21"/>
          <w:lang w:eastAsia="zh-CN"/>
        </w:rPr>
        <w:t>磋商</w:t>
      </w:r>
      <w:r>
        <w:rPr>
          <w:rFonts w:hint="eastAsia" w:asciiTheme="minorEastAsia" w:hAnsiTheme="minorEastAsia" w:eastAsiaTheme="minorEastAsia" w:cstheme="minorEastAsia"/>
          <w:b/>
          <w:bCs/>
          <w:kern w:val="0"/>
          <w:sz w:val="21"/>
          <w:szCs w:val="21"/>
        </w:rPr>
        <w:t>文件</w:t>
      </w:r>
      <w:r>
        <w:rPr>
          <w:rFonts w:hint="eastAsia" w:asciiTheme="minorEastAsia" w:hAnsiTheme="minorEastAsia" w:eastAsiaTheme="minorEastAsia" w:cstheme="minorEastAsia"/>
          <w:b/>
          <w:bCs/>
          <w:kern w:val="0"/>
          <w:sz w:val="21"/>
          <w:szCs w:val="21"/>
          <w:lang w:eastAsia="zh-CN"/>
        </w:rPr>
        <w:t>的编写</w:t>
      </w:r>
    </w:p>
    <w:p w14:paraId="65C4FC77">
      <w:pPr>
        <w:spacing w:line="420" w:lineRule="exact"/>
        <w:ind w:firstLine="422" w:firstLineChars="200"/>
        <w:rPr>
          <w:rFonts w:hint="eastAsia" w:ascii="宋体" w:hAnsi="宋体" w:eastAsia="宋体" w:cs="宋体"/>
          <w:b/>
          <w:sz w:val="21"/>
          <w:szCs w:val="21"/>
        </w:rPr>
      </w:pPr>
      <w:r>
        <w:rPr>
          <w:rFonts w:hint="eastAsia" w:ascii="宋体" w:hAnsi="宋体" w:cs="宋体"/>
          <w:b/>
          <w:sz w:val="21"/>
          <w:szCs w:val="21"/>
          <w:lang w:val="en-US" w:eastAsia="zh-CN"/>
        </w:rPr>
        <w:t>10</w:t>
      </w:r>
      <w:r>
        <w:rPr>
          <w:rFonts w:hint="eastAsia" w:ascii="宋体" w:hAnsi="宋体" w:eastAsia="宋体" w:cs="宋体"/>
          <w:b/>
          <w:sz w:val="21"/>
          <w:szCs w:val="21"/>
        </w:rPr>
        <w:t>、 要求</w:t>
      </w:r>
    </w:p>
    <w:p w14:paraId="2388FDBB">
      <w:pPr>
        <w:spacing w:line="420" w:lineRule="exact"/>
        <w:ind w:firstLine="420" w:firstLineChars="200"/>
        <w:rPr>
          <w:rFonts w:hint="eastAsia" w:ascii="宋体" w:hAnsi="宋体" w:eastAsia="宋体" w:cs="宋体"/>
          <w:sz w:val="21"/>
          <w:szCs w:val="21"/>
        </w:rPr>
      </w:pPr>
      <w:r>
        <w:rPr>
          <w:rFonts w:hint="eastAsia" w:ascii="宋体" w:hAnsi="宋体" w:cs="宋体"/>
          <w:sz w:val="21"/>
          <w:szCs w:val="21"/>
          <w:lang w:val="en-US" w:eastAsia="zh-CN"/>
        </w:rPr>
        <w:t>10.1</w:t>
      </w:r>
      <w:r>
        <w:rPr>
          <w:rFonts w:hint="eastAsia" w:ascii="宋体" w:hAnsi="宋体" w:eastAsia="宋体" w:cs="宋体"/>
          <w:sz w:val="21"/>
          <w:szCs w:val="21"/>
        </w:rPr>
        <w:t xml:space="preserve"> </w:t>
      </w:r>
      <w:r>
        <w:rPr>
          <w:rFonts w:hint="eastAsia" w:ascii="宋体" w:hAnsi="宋体" w:cs="宋体"/>
          <w:sz w:val="21"/>
          <w:szCs w:val="21"/>
          <w:lang w:eastAsia="zh-CN"/>
        </w:rPr>
        <w:t>投标人</w:t>
      </w:r>
      <w:r>
        <w:rPr>
          <w:rFonts w:hint="eastAsia" w:ascii="宋体" w:hAnsi="宋体" w:eastAsia="宋体" w:cs="宋体"/>
          <w:sz w:val="21"/>
          <w:szCs w:val="21"/>
        </w:rPr>
        <w:t>应详细阅读</w:t>
      </w:r>
      <w:r>
        <w:rPr>
          <w:rFonts w:hint="eastAsia" w:ascii="宋体" w:hAnsi="宋体" w:cs="宋体"/>
          <w:sz w:val="21"/>
          <w:szCs w:val="21"/>
          <w:lang w:eastAsia="zh-CN"/>
        </w:rPr>
        <w:t>磋商</w:t>
      </w:r>
      <w:r>
        <w:rPr>
          <w:rFonts w:hint="eastAsia" w:ascii="宋体" w:hAnsi="宋体" w:eastAsia="宋体" w:cs="宋体"/>
          <w:sz w:val="21"/>
          <w:szCs w:val="21"/>
        </w:rPr>
        <w:t>采购文件中的条款、规范、表示、条件和格式等所有内容，按</w:t>
      </w:r>
      <w:r>
        <w:rPr>
          <w:rFonts w:hint="eastAsia" w:ascii="宋体" w:hAnsi="宋体" w:cs="宋体"/>
          <w:sz w:val="21"/>
          <w:szCs w:val="21"/>
          <w:lang w:eastAsia="zh-CN"/>
        </w:rPr>
        <w:t>磋商</w:t>
      </w:r>
      <w:r>
        <w:rPr>
          <w:rFonts w:hint="eastAsia" w:ascii="宋体" w:hAnsi="宋体" w:eastAsia="宋体" w:cs="宋体"/>
          <w:sz w:val="21"/>
          <w:szCs w:val="21"/>
        </w:rPr>
        <w:t>采购文件的要求提供</w:t>
      </w:r>
      <w:r>
        <w:rPr>
          <w:rFonts w:hint="eastAsia" w:ascii="宋体" w:hAnsi="宋体" w:cs="宋体"/>
          <w:sz w:val="21"/>
          <w:szCs w:val="21"/>
          <w:lang w:eastAsia="zh-CN"/>
        </w:rPr>
        <w:t>磋商</w:t>
      </w:r>
      <w:r>
        <w:rPr>
          <w:rFonts w:hint="eastAsia" w:ascii="宋体" w:hAnsi="宋体" w:eastAsia="宋体" w:cs="宋体"/>
          <w:sz w:val="21"/>
          <w:szCs w:val="21"/>
        </w:rPr>
        <w:t>响应文件，并保证所提供全部材料的真实性，以使其对</w:t>
      </w:r>
      <w:r>
        <w:rPr>
          <w:rFonts w:hint="eastAsia" w:ascii="宋体" w:hAnsi="宋体" w:cs="宋体"/>
          <w:sz w:val="21"/>
          <w:szCs w:val="21"/>
          <w:lang w:eastAsia="zh-CN"/>
        </w:rPr>
        <w:t>磋商</w:t>
      </w:r>
      <w:r>
        <w:rPr>
          <w:rFonts w:hint="eastAsia" w:ascii="宋体" w:hAnsi="宋体" w:eastAsia="宋体" w:cs="宋体"/>
          <w:sz w:val="21"/>
          <w:szCs w:val="21"/>
        </w:rPr>
        <w:t>采购文件做出实质性响应。否则，其</w:t>
      </w:r>
      <w:r>
        <w:rPr>
          <w:rFonts w:hint="eastAsia" w:ascii="宋体" w:hAnsi="宋体" w:cs="宋体"/>
          <w:sz w:val="21"/>
          <w:szCs w:val="21"/>
          <w:lang w:eastAsia="zh-CN"/>
        </w:rPr>
        <w:t>磋商</w:t>
      </w:r>
      <w:r>
        <w:rPr>
          <w:rFonts w:hint="eastAsia" w:ascii="宋体" w:hAnsi="宋体" w:eastAsia="宋体" w:cs="宋体"/>
          <w:sz w:val="21"/>
          <w:szCs w:val="21"/>
        </w:rPr>
        <w:t>文件可能被拒绝。</w:t>
      </w:r>
    </w:p>
    <w:p w14:paraId="58AE9D2C">
      <w:pPr>
        <w:spacing w:line="420" w:lineRule="exact"/>
        <w:ind w:firstLine="420" w:firstLineChars="200"/>
        <w:rPr>
          <w:rFonts w:hint="eastAsia"/>
          <w:lang w:val="en-US" w:eastAsia="zh-CN"/>
        </w:rPr>
      </w:pPr>
      <w:r>
        <w:rPr>
          <w:rFonts w:hint="eastAsia" w:ascii="宋体" w:hAnsi="宋体" w:cs="宋体"/>
          <w:sz w:val="21"/>
          <w:szCs w:val="21"/>
          <w:highlight w:val="none"/>
          <w:lang w:val="en-US" w:eastAsia="zh-CN"/>
        </w:rPr>
        <w:t>10.2</w:t>
      </w:r>
      <w:r>
        <w:rPr>
          <w:rFonts w:hint="eastAsia" w:ascii="宋体" w:hAnsi="宋体" w:eastAsia="宋体" w:cs="宋体"/>
          <w:sz w:val="21"/>
          <w:szCs w:val="21"/>
          <w:highlight w:val="none"/>
        </w:rPr>
        <w:t>电子投标文件内所有资格证明文件，投标人须逐页加盖电子签章。</w:t>
      </w:r>
    </w:p>
    <w:p w14:paraId="38E4B9DA">
      <w:pPr>
        <w:keepNext w:val="0"/>
        <w:keepLines w:val="0"/>
        <w:pageBreakBefore w:val="0"/>
        <w:kinsoku/>
        <w:wordWrap/>
        <w:overflowPunct/>
        <w:topLinePunct w:val="0"/>
        <w:bidi w:val="0"/>
        <w:snapToGrid/>
        <w:spacing w:line="360" w:lineRule="auto"/>
        <w:ind w:firstLine="426" w:firstLineChars="202"/>
        <w:textAlignment w:val="auto"/>
        <w:outlineLvl w:val="9"/>
        <w:rPr>
          <w:rFonts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lang w:val="en-US" w:eastAsia="zh-CN"/>
        </w:rPr>
        <w:t>10</w:t>
      </w:r>
      <w:r>
        <w:rPr>
          <w:rFonts w:hint="eastAsia" w:asciiTheme="minorEastAsia" w:hAnsiTheme="minorEastAsia" w:eastAsiaTheme="minorEastAsia" w:cstheme="minorEastAsia"/>
          <w:b/>
          <w:bCs/>
          <w:kern w:val="0"/>
          <w:sz w:val="21"/>
          <w:szCs w:val="21"/>
        </w:rPr>
        <w:t>.</w:t>
      </w:r>
      <w:r>
        <w:rPr>
          <w:rFonts w:hint="eastAsia" w:asciiTheme="minorEastAsia" w:hAnsiTheme="minorEastAsia" w:eastAsiaTheme="minorEastAsia" w:cstheme="minorEastAsia"/>
          <w:b/>
          <w:bCs/>
          <w:kern w:val="0"/>
          <w:sz w:val="21"/>
          <w:szCs w:val="21"/>
          <w:lang w:val="en-US" w:eastAsia="zh-CN"/>
        </w:rPr>
        <w:t>1.1</w:t>
      </w:r>
      <w:r>
        <w:rPr>
          <w:rFonts w:hint="eastAsia" w:asciiTheme="minorEastAsia" w:hAnsiTheme="minorEastAsia" w:eastAsiaTheme="minorEastAsia" w:cstheme="minorEastAsia"/>
          <w:b/>
          <w:bCs/>
          <w:kern w:val="0"/>
          <w:sz w:val="21"/>
          <w:szCs w:val="21"/>
        </w:rPr>
        <w:t xml:space="preserve"> </w:t>
      </w:r>
      <w:r>
        <w:rPr>
          <w:rFonts w:hint="eastAsia" w:asciiTheme="minorEastAsia" w:hAnsiTheme="minorEastAsia" w:eastAsiaTheme="minorEastAsia" w:cstheme="minorEastAsia"/>
          <w:b/>
          <w:bCs/>
          <w:kern w:val="0"/>
          <w:sz w:val="21"/>
          <w:szCs w:val="21"/>
          <w:lang w:eastAsia="zh-CN"/>
        </w:rPr>
        <w:t>磋商</w:t>
      </w:r>
      <w:r>
        <w:rPr>
          <w:rFonts w:hint="eastAsia" w:asciiTheme="minorEastAsia" w:hAnsiTheme="minorEastAsia" w:eastAsiaTheme="minorEastAsia" w:cstheme="minorEastAsia"/>
          <w:b/>
          <w:bCs/>
          <w:kern w:val="0"/>
          <w:sz w:val="21"/>
          <w:szCs w:val="21"/>
        </w:rPr>
        <w:t>文件的组成</w:t>
      </w:r>
    </w:p>
    <w:p w14:paraId="47F7AD4F">
      <w:pPr>
        <w:keepNext w:val="0"/>
        <w:keepLines w:val="0"/>
        <w:pageBreakBefore w:val="0"/>
        <w:kinsoku/>
        <w:wordWrap/>
        <w:overflowPunct/>
        <w:topLinePunct w:val="0"/>
        <w:bidi w:val="0"/>
        <w:snapToGrid/>
        <w:spacing w:line="360" w:lineRule="auto"/>
        <w:ind w:firstLine="424" w:firstLineChars="202"/>
        <w:textAlignment w:val="auto"/>
        <w:outlineLvl w:val="9"/>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10</w:t>
      </w:r>
      <w:r>
        <w:rPr>
          <w:rFonts w:hint="eastAsia" w:asciiTheme="minorEastAsia" w:hAnsiTheme="minorEastAsia" w:eastAsiaTheme="minorEastAsia" w:cstheme="minorEastAsia"/>
          <w:kern w:val="0"/>
          <w:sz w:val="21"/>
          <w:szCs w:val="21"/>
        </w:rPr>
        <w:t>.1</w:t>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 xml:space="preserve"> </w:t>
      </w:r>
      <w:r>
        <w:rPr>
          <w:rFonts w:hint="eastAsia" w:asciiTheme="minorEastAsia" w:hAnsiTheme="minorEastAsia" w:eastAsiaTheme="minorEastAsia" w:cstheme="minorEastAsia"/>
          <w:kern w:val="0"/>
          <w:sz w:val="21"/>
          <w:szCs w:val="21"/>
          <w:lang w:eastAsia="zh-CN"/>
        </w:rPr>
        <w:t>竞争性磋商</w:t>
      </w:r>
      <w:r>
        <w:rPr>
          <w:rFonts w:hint="eastAsia" w:asciiTheme="minorEastAsia" w:hAnsiTheme="minorEastAsia" w:eastAsiaTheme="minorEastAsia" w:cstheme="minorEastAsia"/>
          <w:kern w:val="0"/>
          <w:sz w:val="21"/>
          <w:szCs w:val="21"/>
        </w:rPr>
        <w:t>文件包括下列内容</w:t>
      </w:r>
    </w:p>
    <w:p w14:paraId="590AD98E">
      <w:pPr>
        <w:keepNext w:val="0"/>
        <w:keepLines w:val="0"/>
        <w:pageBreakBefore w:val="0"/>
        <w:kinsoku/>
        <w:wordWrap/>
        <w:overflowPunct/>
        <w:topLinePunct w:val="0"/>
        <w:bidi w:val="0"/>
        <w:snapToGrid/>
        <w:spacing w:line="360" w:lineRule="auto"/>
        <w:ind w:firstLine="424" w:firstLineChars="202"/>
        <w:textAlignment w:val="auto"/>
        <w:outlineLvl w:val="9"/>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第一章</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lang w:eastAsia="zh-CN"/>
        </w:rPr>
        <w:t>投标</w:t>
      </w:r>
      <w:r>
        <w:rPr>
          <w:rFonts w:hint="eastAsia" w:asciiTheme="minorEastAsia" w:hAnsiTheme="minorEastAsia" w:eastAsiaTheme="minorEastAsia" w:cstheme="minorEastAsia"/>
          <w:kern w:val="0"/>
          <w:sz w:val="21"/>
          <w:szCs w:val="21"/>
        </w:rPr>
        <w:t>须知前附表及</w:t>
      </w:r>
      <w:r>
        <w:rPr>
          <w:rFonts w:hint="eastAsia" w:asciiTheme="minorEastAsia" w:hAnsiTheme="minorEastAsia" w:eastAsiaTheme="minorEastAsia" w:cstheme="minorEastAsia"/>
          <w:kern w:val="0"/>
          <w:sz w:val="21"/>
          <w:szCs w:val="21"/>
          <w:lang w:eastAsia="zh-CN"/>
        </w:rPr>
        <w:t>投标</w:t>
      </w:r>
      <w:r>
        <w:rPr>
          <w:rFonts w:hint="eastAsia" w:asciiTheme="minorEastAsia" w:hAnsiTheme="minorEastAsia" w:eastAsiaTheme="minorEastAsia" w:cstheme="minorEastAsia"/>
          <w:kern w:val="0"/>
          <w:sz w:val="21"/>
          <w:szCs w:val="21"/>
        </w:rPr>
        <w:t>须知</w:t>
      </w:r>
    </w:p>
    <w:p w14:paraId="6D5A1DE0">
      <w:pPr>
        <w:keepNext w:val="0"/>
        <w:keepLines w:val="0"/>
        <w:pageBreakBefore w:val="0"/>
        <w:kinsoku/>
        <w:wordWrap/>
        <w:overflowPunct/>
        <w:topLinePunct w:val="0"/>
        <w:bidi w:val="0"/>
        <w:snapToGrid/>
        <w:spacing w:line="360" w:lineRule="auto"/>
        <w:ind w:firstLine="424" w:firstLineChars="202"/>
        <w:textAlignment w:val="auto"/>
        <w:outlineLvl w:val="9"/>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第二章</w:t>
      </w:r>
      <w:r>
        <w:rPr>
          <w:rFonts w:hint="eastAsia" w:asciiTheme="minorEastAsia" w:hAnsiTheme="minorEastAsia" w:eastAsiaTheme="minorEastAsia" w:cstheme="minorEastAsia"/>
          <w:kern w:val="0"/>
          <w:sz w:val="21"/>
          <w:szCs w:val="21"/>
          <w:lang w:val="en-US" w:eastAsia="zh-CN"/>
        </w:rPr>
        <w:t xml:space="preserve"> 磋商办法</w:t>
      </w:r>
    </w:p>
    <w:p w14:paraId="37406BCE">
      <w:pPr>
        <w:keepNext w:val="0"/>
        <w:keepLines w:val="0"/>
        <w:pageBreakBefore w:val="0"/>
        <w:kinsoku/>
        <w:wordWrap/>
        <w:overflowPunct/>
        <w:topLinePunct w:val="0"/>
        <w:bidi w:val="0"/>
        <w:snapToGrid/>
        <w:spacing w:line="360" w:lineRule="auto"/>
        <w:ind w:firstLine="424" w:firstLineChars="202"/>
        <w:textAlignment w:val="auto"/>
        <w:outlineLvl w:val="9"/>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第三章</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合同格式</w:t>
      </w:r>
    </w:p>
    <w:p w14:paraId="7E75D11F">
      <w:pPr>
        <w:keepNext w:val="0"/>
        <w:keepLines w:val="0"/>
        <w:pageBreakBefore w:val="0"/>
        <w:kinsoku/>
        <w:wordWrap/>
        <w:overflowPunct/>
        <w:topLinePunct w:val="0"/>
        <w:bidi w:val="0"/>
        <w:snapToGrid/>
        <w:spacing w:line="360" w:lineRule="auto"/>
        <w:ind w:firstLine="424" w:firstLineChars="202"/>
        <w:textAlignment w:val="auto"/>
        <w:outlineLvl w:val="9"/>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第四章</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lang w:eastAsia="zh-CN"/>
        </w:rPr>
        <w:t>工程量清单</w:t>
      </w:r>
    </w:p>
    <w:p w14:paraId="6D6D7753">
      <w:pPr>
        <w:keepNext w:val="0"/>
        <w:keepLines w:val="0"/>
        <w:pageBreakBefore w:val="0"/>
        <w:kinsoku/>
        <w:wordWrap/>
        <w:overflowPunct/>
        <w:topLinePunct w:val="0"/>
        <w:bidi w:val="0"/>
        <w:snapToGrid/>
        <w:spacing w:line="360" w:lineRule="auto"/>
        <w:ind w:firstLine="424" w:firstLineChars="202"/>
        <w:textAlignment w:val="auto"/>
        <w:outlineLvl w:val="9"/>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kern w:val="0"/>
          <w:sz w:val="21"/>
          <w:szCs w:val="21"/>
          <w:lang w:eastAsia="zh-CN"/>
        </w:rPr>
        <w:t>第五章</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lang w:eastAsia="zh-CN"/>
        </w:rPr>
        <w:t>响应文件格式</w:t>
      </w:r>
    </w:p>
    <w:p w14:paraId="0823EBDF">
      <w:pPr>
        <w:keepNext w:val="0"/>
        <w:keepLines w:val="0"/>
        <w:pageBreakBefore w:val="0"/>
        <w:kinsoku/>
        <w:wordWrap/>
        <w:overflowPunct/>
        <w:topLinePunct w:val="0"/>
        <w:bidi w:val="0"/>
        <w:snapToGrid/>
        <w:spacing w:line="360" w:lineRule="auto"/>
        <w:ind w:firstLine="426" w:firstLineChars="202"/>
        <w:textAlignment w:val="auto"/>
        <w:outlineLvl w:val="9"/>
        <w:rPr>
          <w:rFonts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lang w:val="en-US" w:eastAsia="zh-CN"/>
        </w:rPr>
        <w:t>11</w:t>
      </w:r>
      <w:r>
        <w:rPr>
          <w:rFonts w:hint="eastAsia" w:asciiTheme="minorEastAsia" w:hAnsiTheme="minorEastAsia" w:eastAsiaTheme="minorEastAsia" w:cstheme="minorEastAsia"/>
          <w:b/>
          <w:bCs/>
          <w:kern w:val="0"/>
          <w:sz w:val="21"/>
          <w:szCs w:val="21"/>
        </w:rPr>
        <w:t xml:space="preserve">.  </w:t>
      </w:r>
      <w:r>
        <w:rPr>
          <w:rFonts w:hint="eastAsia" w:asciiTheme="minorEastAsia" w:hAnsiTheme="minorEastAsia" w:eastAsiaTheme="minorEastAsia" w:cstheme="minorEastAsia"/>
          <w:b/>
          <w:bCs/>
          <w:kern w:val="0"/>
          <w:sz w:val="21"/>
          <w:szCs w:val="21"/>
          <w:lang w:eastAsia="zh-CN"/>
        </w:rPr>
        <w:t>磋商</w:t>
      </w:r>
      <w:r>
        <w:rPr>
          <w:rFonts w:hint="eastAsia" w:asciiTheme="minorEastAsia" w:hAnsiTheme="minorEastAsia" w:eastAsiaTheme="minorEastAsia" w:cstheme="minorEastAsia"/>
          <w:b/>
          <w:bCs/>
          <w:kern w:val="0"/>
          <w:sz w:val="21"/>
          <w:szCs w:val="21"/>
        </w:rPr>
        <w:t>文件的修改或者澄清</w:t>
      </w:r>
    </w:p>
    <w:p w14:paraId="4620AAED">
      <w:pPr>
        <w:keepNext w:val="0"/>
        <w:keepLines w:val="0"/>
        <w:pageBreakBefore w:val="0"/>
        <w:kinsoku/>
        <w:wordWrap/>
        <w:overflowPunct/>
        <w:topLinePunct w:val="0"/>
        <w:bidi w:val="0"/>
        <w:snapToGrid/>
        <w:spacing w:line="360" w:lineRule="auto"/>
        <w:ind w:firstLine="424" w:firstLineChars="202"/>
        <w:textAlignment w:val="auto"/>
        <w:outlineLvl w:val="9"/>
        <w:rPr>
          <w:rFonts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1</w:t>
      </w:r>
      <w:r>
        <w:rPr>
          <w:rFonts w:hint="eastAsia" w:asciiTheme="minorEastAsia" w:hAnsiTheme="minorEastAsia" w:eastAsiaTheme="minorEastAsia" w:cstheme="minorEastAsia"/>
          <w:bCs/>
          <w:kern w:val="0"/>
          <w:sz w:val="21"/>
          <w:szCs w:val="21"/>
          <w:lang w:val="en-US" w:eastAsia="zh-CN"/>
        </w:rPr>
        <w:t>1</w:t>
      </w:r>
      <w:r>
        <w:rPr>
          <w:rFonts w:hint="eastAsia" w:asciiTheme="minorEastAsia" w:hAnsiTheme="minorEastAsia" w:eastAsiaTheme="minorEastAsia" w:cstheme="minorEastAsia"/>
          <w:bCs/>
          <w:kern w:val="0"/>
          <w:sz w:val="21"/>
          <w:szCs w:val="21"/>
        </w:rPr>
        <w:t xml:space="preserve">.1 </w:t>
      </w:r>
      <w:r>
        <w:rPr>
          <w:rFonts w:hint="eastAsia" w:asciiTheme="minorEastAsia" w:hAnsiTheme="minorEastAsia" w:eastAsiaTheme="minorEastAsia" w:cstheme="minorEastAsia"/>
          <w:bCs/>
          <w:kern w:val="0"/>
          <w:sz w:val="21"/>
          <w:szCs w:val="21"/>
          <w:lang w:eastAsia="zh-CN"/>
        </w:rPr>
        <w:t>磋商</w:t>
      </w:r>
      <w:r>
        <w:rPr>
          <w:rFonts w:hint="eastAsia" w:asciiTheme="minorEastAsia" w:hAnsiTheme="minorEastAsia" w:eastAsiaTheme="minorEastAsia" w:cstheme="minorEastAsia"/>
          <w:bCs/>
          <w:kern w:val="0"/>
          <w:sz w:val="21"/>
          <w:szCs w:val="21"/>
        </w:rPr>
        <w:t>文件发出后，在投标截止时间</w:t>
      </w:r>
      <w:r>
        <w:rPr>
          <w:rFonts w:hint="eastAsia" w:asciiTheme="minorEastAsia" w:hAnsiTheme="minorEastAsia" w:eastAsiaTheme="minorEastAsia" w:cstheme="minorEastAsia"/>
          <w:bCs/>
          <w:i/>
          <w:kern w:val="0"/>
          <w:sz w:val="21"/>
          <w:szCs w:val="21"/>
          <w:u w:val="single"/>
        </w:rPr>
        <w:t xml:space="preserve"> </w:t>
      </w:r>
      <w:r>
        <w:rPr>
          <w:rFonts w:hint="eastAsia" w:asciiTheme="minorEastAsia" w:hAnsiTheme="minorEastAsia" w:eastAsiaTheme="minorEastAsia" w:cstheme="minorEastAsia"/>
          <w:bCs/>
          <w:i/>
          <w:kern w:val="0"/>
          <w:sz w:val="21"/>
          <w:szCs w:val="21"/>
          <w:u w:val="single"/>
          <w:lang w:val="en-US" w:eastAsia="zh-CN"/>
        </w:rPr>
        <w:t>5</w:t>
      </w:r>
      <w:r>
        <w:rPr>
          <w:rFonts w:hint="eastAsia" w:asciiTheme="minorEastAsia" w:hAnsiTheme="minorEastAsia" w:eastAsiaTheme="minorEastAsia" w:cstheme="minorEastAsia"/>
          <w:bCs/>
          <w:kern w:val="0"/>
          <w:sz w:val="21"/>
          <w:szCs w:val="21"/>
        </w:rPr>
        <w:t>日前，</w:t>
      </w:r>
      <w:r>
        <w:rPr>
          <w:rFonts w:hint="eastAsia" w:asciiTheme="minorEastAsia" w:hAnsiTheme="minorEastAsia" w:eastAsiaTheme="minorEastAsia" w:cstheme="minorEastAsia"/>
          <w:bCs/>
          <w:kern w:val="0"/>
          <w:sz w:val="21"/>
          <w:szCs w:val="21"/>
          <w:lang w:eastAsia="zh-CN"/>
        </w:rPr>
        <w:t>采购人</w:t>
      </w:r>
      <w:r>
        <w:rPr>
          <w:rFonts w:hint="eastAsia" w:asciiTheme="minorEastAsia" w:hAnsiTheme="minorEastAsia" w:eastAsiaTheme="minorEastAsia" w:cstheme="minorEastAsia"/>
          <w:bCs/>
          <w:kern w:val="0"/>
          <w:sz w:val="21"/>
          <w:szCs w:val="21"/>
        </w:rPr>
        <w:t>可对</w:t>
      </w:r>
      <w:r>
        <w:rPr>
          <w:rFonts w:hint="eastAsia" w:asciiTheme="minorEastAsia" w:hAnsiTheme="minorEastAsia" w:eastAsiaTheme="minorEastAsia" w:cstheme="minorEastAsia"/>
          <w:bCs/>
          <w:kern w:val="0"/>
          <w:sz w:val="21"/>
          <w:szCs w:val="21"/>
          <w:lang w:eastAsia="zh-CN"/>
        </w:rPr>
        <w:t>磋商</w:t>
      </w:r>
      <w:r>
        <w:rPr>
          <w:rFonts w:hint="eastAsia" w:asciiTheme="minorEastAsia" w:hAnsiTheme="minorEastAsia" w:eastAsiaTheme="minorEastAsia" w:cstheme="minorEastAsia"/>
          <w:bCs/>
          <w:kern w:val="0"/>
          <w:sz w:val="21"/>
          <w:szCs w:val="21"/>
        </w:rPr>
        <w:t>文件进行必要的修改或者澄清。</w:t>
      </w:r>
    </w:p>
    <w:p w14:paraId="1734D2C4">
      <w:pPr>
        <w:keepNext w:val="0"/>
        <w:keepLines w:val="0"/>
        <w:pageBreakBefore w:val="0"/>
        <w:kinsoku/>
        <w:wordWrap/>
        <w:overflowPunct/>
        <w:topLinePunct w:val="0"/>
        <w:bidi w:val="0"/>
        <w:snapToGrid/>
        <w:spacing w:line="360" w:lineRule="auto"/>
        <w:ind w:firstLine="424" w:firstLineChars="202"/>
        <w:textAlignment w:val="auto"/>
        <w:outlineLvl w:val="9"/>
        <w:rPr>
          <w:rFonts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lang w:val="en-US" w:eastAsia="zh-CN"/>
        </w:rPr>
        <w:t>11</w:t>
      </w:r>
      <w:r>
        <w:rPr>
          <w:rFonts w:hint="eastAsia" w:asciiTheme="minorEastAsia" w:hAnsiTheme="minorEastAsia" w:eastAsiaTheme="minorEastAsia" w:cstheme="minorEastAsia"/>
          <w:bCs/>
          <w:kern w:val="0"/>
          <w:sz w:val="21"/>
          <w:szCs w:val="21"/>
        </w:rPr>
        <w:t xml:space="preserve">.2 </w:t>
      </w:r>
      <w:r>
        <w:rPr>
          <w:rFonts w:hint="eastAsia" w:asciiTheme="minorEastAsia" w:hAnsiTheme="minorEastAsia" w:eastAsiaTheme="minorEastAsia" w:cstheme="minorEastAsia"/>
          <w:bCs/>
          <w:kern w:val="0"/>
          <w:sz w:val="21"/>
          <w:szCs w:val="21"/>
          <w:lang w:eastAsia="zh-CN"/>
        </w:rPr>
        <w:t>投标人</w:t>
      </w:r>
      <w:r>
        <w:rPr>
          <w:rFonts w:hint="eastAsia" w:asciiTheme="minorEastAsia" w:hAnsiTheme="minorEastAsia" w:eastAsiaTheme="minorEastAsia" w:cstheme="minorEastAsia"/>
          <w:bCs/>
          <w:kern w:val="0"/>
          <w:sz w:val="21"/>
          <w:szCs w:val="21"/>
        </w:rPr>
        <w:t>若对</w:t>
      </w:r>
      <w:r>
        <w:rPr>
          <w:rFonts w:hint="eastAsia" w:asciiTheme="minorEastAsia" w:hAnsiTheme="minorEastAsia" w:eastAsiaTheme="minorEastAsia" w:cstheme="minorEastAsia"/>
          <w:bCs/>
          <w:kern w:val="0"/>
          <w:sz w:val="21"/>
          <w:szCs w:val="21"/>
          <w:lang w:eastAsia="zh-CN"/>
        </w:rPr>
        <w:t>磋商</w:t>
      </w:r>
      <w:r>
        <w:rPr>
          <w:rFonts w:hint="eastAsia" w:asciiTheme="minorEastAsia" w:hAnsiTheme="minorEastAsia" w:eastAsiaTheme="minorEastAsia" w:cstheme="minorEastAsia"/>
          <w:bCs/>
          <w:kern w:val="0"/>
          <w:sz w:val="21"/>
          <w:szCs w:val="21"/>
        </w:rPr>
        <w:t>文件有任何疑问，应于投标截至时间</w:t>
      </w:r>
      <w:r>
        <w:rPr>
          <w:rFonts w:hint="eastAsia" w:asciiTheme="minorEastAsia" w:hAnsiTheme="minorEastAsia" w:eastAsiaTheme="minorEastAsia" w:cstheme="minorEastAsia"/>
          <w:bCs/>
          <w:i/>
          <w:kern w:val="0"/>
          <w:sz w:val="21"/>
          <w:szCs w:val="21"/>
          <w:u w:val="single"/>
        </w:rPr>
        <w:t xml:space="preserve"> </w:t>
      </w:r>
      <w:r>
        <w:rPr>
          <w:rFonts w:hint="eastAsia" w:asciiTheme="minorEastAsia" w:hAnsiTheme="minorEastAsia" w:eastAsiaTheme="minorEastAsia" w:cstheme="minorEastAsia"/>
          <w:bCs/>
          <w:i/>
          <w:kern w:val="0"/>
          <w:sz w:val="21"/>
          <w:szCs w:val="21"/>
          <w:u w:val="single"/>
          <w:lang w:val="en-US" w:eastAsia="zh-CN"/>
        </w:rPr>
        <w:t>5</w:t>
      </w:r>
      <w:r>
        <w:rPr>
          <w:rFonts w:hint="eastAsia" w:asciiTheme="minorEastAsia" w:hAnsiTheme="minorEastAsia" w:eastAsiaTheme="minorEastAsia" w:cstheme="minorEastAsia"/>
          <w:bCs/>
          <w:kern w:val="0"/>
          <w:sz w:val="21"/>
          <w:szCs w:val="21"/>
        </w:rPr>
        <w:t>日前以书面形式向</w:t>
      </w:r>
      <w:r>
        <w:rPr>
          <w:rFonts w:hint="eastAsia" w:asciiTheme="minorEastAsia" w:hAnsiTheme="minorEastAsia" w:eastAsiaTheme="minorEastAsia" w:cstheme="minorEastAsia"/>
          <w:bCs/>
          <w:kern w:val="0"/>
          <w:sz w:val="21"/>
          <w:szCs w:val="21"/>
          <w:lang w:eastAsia="zh-CN"/>
        </w:rPr>
        <w:t>采购人</w:t>
      </w:r>
      <w:r>
        <w:rPr>
          <w:rFonts w:hint="eastAsia" w:asciiTheme="minorEastAsia" w:hAnsiTheme="minorEastAsia" w:eastAsiaTheme="minorEastAsia" w:cstheme="minorEastAsia"/>
          <w:bCs/>
          <w:kern w:val="0"/>
          <w:sz w:val="21"/>
          <w:szCs w:val="21"/>
        </w:rPr>
        <w:t>提出澄清要求。</w:t>
      </w:r>
    </w:p>
    <w:p w14:paraId="5FC39527">
      <w:pPr>
        <w:keepNext w:val="0"/>
        <w:keepLines w:val="0"/>
        <w:pageBreakBefore w:val="0"/>
        <w:kinsoku/>
        <w:wordWrap/>
        <w:overflowPunct/>
        <w:topLinePunct w:val="0"/>
        <w:bidi w:val="0"/>
        <w:snapToGrid/>
        <w:spacing w:line="360" w:lineRule="auto"/>
        <w:ind w:firstLine="424" w:firstLineChars="202"/>
        <w:textAlignment w:val="auto"/>
        <w:outlineLvl w:val="9"/>
        <w:rPr>
          <w:rFonts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lang w:val="en-US" w:eastAsia="zh-CN"/>
        </w:rPr>
        <w:t>11</w:t>
      </w:r>
      <w:r>
        <w:rPr>
          <w:rFonts w:hint="eastAsia" w:asciiTheme="minorEastAsia" w:hAnsiTheme="minorEastAsia" w:eastAsiaTheme="minorEastAsia" w:cstheme="minorEastAsia"/>
          <w:bCs/>
          <w:kern w:val="0"/>
          <w:sz w:val="21"/>
          <w:szCs w:val="21"/>
        </w:rPr>
        <w:t>.3 无论是</w:t>
      </w:r>
      <w:r>
        <w:rPr>
          <w:rFonts w:hint="eastAsia" w:asciiTheme="minorEastAsia" w:hAnsiTheme="minorEastAsia" w:eastAsiaTheme="minorEastAsia" w:cstheme="minorEastAsia"/>
          <w:bCs/>
          <w:kern w:val="0"/>
          <w:sz w:val="21"/>
          <w:szCs w:val="21"/>
          <w:lang w:eastAsia="zh-CN"/>
        </w:rPr>
        <w:t>采购人</w:t>
      </w:r>
      <w:r>
        <w:rPr>
          <w:rFonts w:hint="eastAsia" w:asciiTheme="minorEastAsia" w:hAnsiTheme="minorEastAsia" w:eastAsiaTheme="minorEastAsia" w:cstheme="minorEastAsia"/>
          <w:bCs/>
          <w:kern w:val="0"/>
          <w:sz w:val="21"/>
          <w:szCs w:val="21"/>
        </w:rPr>
        <w:t>根据需要主动对</w:t>
      </w:r>
      <w:r>
        <w:rPr>
          <w:rFonts w:hint="eastAsia" w:asciiTheme="minorEastAsia" w:hAnsiTheme="minorEastAsia" w:eastAsiaTheme="minorEastAsia" w:cstheme="minorEastAsia"/>
          <w:bCs/>
          <w:kern w:val="0"/>
          <w:sz w:val="21"/>
          <w:szCs w:val="21"/>
          <w:lang w:eastAsia="zh-CN"/>
        </w:rPr>
        <w:t>磋商</w:t>
      </w:r>
      <w:r>
        <w:rPr>
          <w:rFonts w:hint="eastAsia" w:asciiTheme="minorEastAsia" w:hAnsiTheme="minorEastAsia" w:eastAsiaTheme="minorEastAsia" w:cstheme="minorEastAsia"/>
          <w:bCs/>
          <w:kern w:val="0"/>
          <w:sz w:val="21"/>
          <w:szCs w:val="21"/>
        </w:rPr>
        <w:t>文件进行必要的修改或澄清，或是根据</w:t>
      </w:r>
      <w:r>
        <w:rPr>
          <w:rFonts w:hint="eastAsia" w:asciiTheme="minorEastAsia" w:hAnsiTheme="minorEastAsia" w:eastAsiaTheme="minorEastAsia" w:cstheme="minorEastAsia"/>
          <w:bCs/>
          <w:kern w:val="0"/>
          <w:sz w:val="21"/>
          <w:szCs w:val="21"/>
          <w:lang w:eastAsia="zh-CN"/>
        </w:rPr>
        <w:t>投标人</w:t>
      </w:r>
      <w:r>
        <w:rPr>
          <w:rFonts w:hint="eastAsia" w:asciiTheme="minorEastAsia" w:hAnsiTheme="minorEastAsia" w:eastAsiaTheme="minorEastAsia" w:cstheme="minorEastAsia"/>
          <w:bCs/>
          <w:kern w:val="0"/>
          <w:sz w:val="21"/>
          <w:szCs w:val="21"/>
        </w:rPr>
        <w:t>的要求对</w:t>
      </w:r>
      <w:r>
        <w:rPr>
          <w:rFonts w:hint="eastAsia" w:asciiTheme="minorEastAsia" w:hAnsiTheme="minorEastAsia" w:eastAsiaTheme="minorEastAsia" w:cstheme="minorEastAsia"/>
          <w:bCs/>
          <w:kern w:val="0"/>
          <w:sz w:val="21"/>
          <w:szCs w:val="21"/>
          <w:lang w:eastAsia="zh-CN"/>
        </w:rPr>
        <w:t>磋商</w:t>
      </w:r>
      <w:r>
        <w:rPr>
          <w:rFonts w:hint="eastAsia" w:asciiTheme="minorEastAsia" w:hAnsiTheme="minorEastAsia" w:eastAsiaTheme="minorEastAsia" w:cstheme="minorEastAsia"/>
          <w:bCs/>
          <w:kern w:val="0"/>
          <w:sz w:val="21"/>
          <w:szCs w:val="21"/>
        </w:rPr>
        <w:t>文件作出澄清，</w:t>
      </w:r>
      <w:r>
        <w:rPr>
          <w:rFonts w:hint="eastAsia" w:asciiTheme="minorEastAsia" w:hAnsiTheme="minorEastAsia" w:eastAsiaTheme="minorEastAsia" w:cstheme="minorEastAsia"/>
          <w:bCs/>
          <w:kern w:val="0"/>
          <w:sz w:val="21"/>
          <w:szCs w:val="21"/>
          <w:lang w:eastAsia="zh-CN"/>
        </w:rPr>
        <w:t>采购人</w:t>
      </w:r>
      <w:r>
        <w:rPr>
          <w:rFonts w:hint="eastAsia" w:asciiTheme="minorEastAsia" w:hAnsiTheme="minorEastAsia" w:eastAsiaTheme="minorEastAsia" w:cstheme="minorEastAsia"/>
          <w:bCs/>
          <w:kern w:val="0"/>
          <w:sz w:val="21"/>
          <w:szCs w:val="21"/>
        </w:rPr>
        <w:t>都将于投标截止时间</w:t>
      </w:r>
      <w:r>
        <w:rPr>
          <w:rFonts w:hint="eastAsia" w:asciiTheme="minorEastAsia" w:hAnsiTheme="minorEastAsia" w:eastAsiaTheme="minorEastAsia" w:cstheme="minorEastAsia"/>
          <w:bCs/>
          <w:i/>
          <w:kern w:val="0"/>
          <w:sz w:val="21"/>
          <w:szCs w:val="21"/>
          <w:u w:val="single"/>
        </w:rPr>
        <w:t xml:space="preserve"> </w:t>
      </w:r>
      <w:r>
        <w:rPr>
          <w:rFonts w:hint="eastAsia" w:asciiTheme="minorEastAsia" w:hAnsiTheme="minorEastAsia" w:eastAsiaTheme="minorEastAsia" w:cstheme="minorEastAsia"/>
          <w:bCs/>
          <w:i/>
          <w:kern w:val="0"/>
          <w:sz w:val="21"/>
          <w:szCs w:val="21"/>
          <w:u w:val="single"/>
          <w:lang w:val="en-US" w:eastAsia="zh-CN"/>
        </w:rPr>
        <w:t>5</w:t>
      </w:r>
      <w:r>
        <w:rPr>
          <w:rFonts w:hint="eastAsia" w:asciiTheme="minorEastAsia" w:hAnsiTheme="minorEastAsia" w:eastAsiaTheme="minorEastAsia" w:cstheme="minorEastAsia"/>
          <w:bCs/>
          <w:kern w:val="0"/>
          <w:sz w:val="21"/>
          <w:szCs w:val="21"/>
        </w:rPr>
        <w:t>日前进行修改或者澄清，同时将书面修改或者澄清文件提供至</w:t>
      </w:r>
      <w:r>
        <w:rPr>
          <w:rFonts w:hint="eastAsia" w:asciiTheme="minorEastAsia" w:hAnsiTheme="minorEastAsia" w:eastAsiaTheme="minorEastAsia" w:cstheme="minorEastAsia"/>
          <w:bCs/>
          <w:kern w:val="0"/>
          <w:sz w:val="21"/>
          <w:szCs w:val="21"/>
          <w:u w:val="single"/>
          <w:lang w:eastAsia="zh-CN"/>
        </w:rPr>
        <w:t>政采云平台</w:t>
      </w:r>
      <w:r>
        <w:rPr>
          <w:rFonts w:hint="eastAsia" w:asciiTheme="minorEastAsia" w:hAnsiTheme="minorEastAsia" w:eastAsiaTheme="minorEastAsia" w:cstheme="minorEastAsia"/>
          <w:bCs/>
          <w:kern w:val="0"/>
          <w:sz w:val="21"/>
          <w:szCs w:val="21"/>
          <w:u w:val="single"/>
        </w:rPr>
        <w:t xml:space="preserve"> </w:t>
      </w:r>
      <w:r>
        <w:rPr>
          <w:rFonts w:hint="eastAsia" w:asciiTheme="minorEastAsia" w:hAnsiTheme="minorEastAsia" w:eastAsiaTheme="minorEastAsia" w:cstheme="minorEastAsia"/>
          <w:bCs/>
          <w:kern w:val="0"/>
          <w:sz w:val="21"/>
          <w:szCs w:val="21"/>
        </w:rPr>
        <w:t>。</w:t>
      </w:r>
    </w:p>
    <w:p w14:paraId="673F34BB">
      <w:pPr>
        <w:keepNext w:val="0"/>
        <w:keepLines w:val="0"/>
        <w:pageBreakBefore w:val="0"/>
        <w:kinsoku/>
        <w:wordWrap/>
        <w:overflowPunct/>
        <w:topLinePunct w:val="0"/>
        <w:bidi w:val="0"/>
        <w:snapToGrid/>
        <w:spacing w:line="360" w:lineRule="auto"/>
        <w:ind w:firstLine="424" w:firstLineChars="202"/>
        <w:textAlignment w:val="auto"/>
        <w:outlineLvl w:val="9"/>
        <w:rPr>
          <w:rFonts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修改或者澄清文件作为</w:t>
      </w:r>
      <w:r>
        <w:rPr>
          <w:rFonts w:hint="eastAsia" w:asciiTheme="minorEastAsia" w:hAnsiTheme="minorEastAsia" w:eastAsiaTheme="minorEastAsia" w:cstheme="minorEastAsia"/>
          <w:bCs/>
          <w:kern w:val="0"/>
          <w:sz w:val="21"/>
          <w:szCs w:val="21"/>
          <w:lang w:eastAsia="zh-CN"/>
        </w:rPr>
        <w:t>磋商</w:t>
      </w:r>
      <w:r>
        <w:rPr>
          <w:rFonts w:hint="eastAsia" w:asciiTheme="minorEastAsia" w:hAnsiTheme="minorEastAsia" w:eastAsiaTheme="minorEastAsia" w:cstheme="minorEastAsia"/>
          <w:bCs/>
          <w:kern w:val="0"/>
          <w:sz w:val="21"/>
          <w:szCs w:val="21"/>
        </w:rPr>
        <w:t>文件的组成部分，具有约束作用。</w:t>
      </w:r>
    </w:p>
    <w:p w14:paraId="2FBFDBE2">
      <w:pPr>
        <w:keepNext w:val="0"/>
        <w:keepLines w:val="0"/>
        <w:pageBreakBefore w:val="0"/>
        <w:kinsoku/>
        <w:wordWrap/>
        <w:overflowPunct/>
        <w:topLinePunct w:val="0"/>
        <w:bidi w:val="0"/>
        <w:snapToGrid/>
        <w:spacing w:line="360" w:lineRule="auto"/>
        <w:ind w:firstLine="424" w:firstLineChars="202"/>
        <w:textAlignment w:val="auto"/>
        <w:outlineLvl w:val="9"/>
        <w:rPr>
          <w:rFonts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1</w:t>
      </w:r>
      <w:r>
        <w:rPr>
          <w:rFonts w:hint="eastAsia" w:asciiTheme="minorEastAsia" w:hAnsiTheme="minorEastAsia" w:eastAsiaTheme="minorEastAsia" w:cstheme="minorEastAsia"/>
          <w:bCs/>
          <w:kern w:val="0"/>
          <w:sz w:val="21"/>
          <w:szCs w:val="21"/>
          <w:lang w:val="en-US" w:eastAsia="zh-CN"/>
        </w:rPr>
        <w:t>1</w:t>
      </w:r>
      <w:r>
        <w:rPr>
          <w:rFonts w:hint="eastAsia" w:asciiTheme="minorEastAsia" w:hAnsiTheme="minorEastAsia" w:eastAsiaTheme="minorEastAsia" w:cstheme="minorEastAsia"/>
          <w:bCs/>
          <w:kern w:val="0"/>
          <w:sz w:val="21"/>
          <w:szCs w:val="21"/>
        </w:rPr>
        <w:t>.4当</w:t>
      </w:r>
      <w:r>
        <w:rPr>
          <w:rFonts w:hint="eastAsia" w:asciiTheme="minorEastAsia" w:hAnsiTheme="minorEastAsia" w:eastAsiaTheme="minorEastAsia" w:cstheme="minorEastAsia"/>
          <w:bCs/>
          <w:kern w:val="0"/>
          <w:sz w:val="21"/>
          <w:szCs w:val="21"/>
          <w:lang w:eastAsia="zh-CN"/>
        </w:rPr>
        <w:t>磋商</w:t>
      </w:r>
      <w:r>
        <w:rPr>
          <w:rFonts w:hint="eastAsia" w:asciiTheme="minorEastAsia" w:hAnsiTheme="minorEastAsia" w:eastAsiaTheme="minorEastAsia" w:cstheme="minorEastAsia"/>
          <w:bCs/>
          <w:kern w:val="0"/>
          <w:sz w:val="21"/>
          <w:szCs w:val="21"/>
        </w:rPr>
        <w:t>文件、</w:t>
      </w:r>
      <w:r>
        <w:rPr>
          <w:rFonts w:hint="eastAsia" w:asciiTheme="minorEastAsia" w:hAnsiTheme="minorEastAsia" w:eastAsiaTheme="minorEastAsia" w:cstheme="minorEastAsia"/>
          <w:bCs/>
          <w:kern w:val="0"/>
          <w:sz w:val="21"/>
          <w:szCs w:val="21"/>
          <w:lang w:eastAsia="zh-CN"/>
        </w:rPr>
        <w:t>磋商</w:t>
      </w:r>
      <w:r>
        <w:rPr>
          <w:rFonts w:hint="eastAsia" w:asciiTheme="minorEastAsia" w:hAnsiTheme="minorEastAsia" w:eastAsiaTheme="minorEastAsia" w:cstheme="minorEastAsia"/>
          <w:bCs/>
          <w:kern w:val="0"/>
          <w:sz w:val="21"/>
          <w:szCs w:val="21"/>
        </w:rPr>
        <w:t>文件的修改或者澄清文件等在同一内容的表述不一致时，以最后发出时间的为准。</w:t>
      </w:r>
    </w:p>
    <w:p w14:paraId="7284D5FF">
      <w:pPr>
        <w:keepNext w:val="0"/>
        <w:keepLines w:val="0"/>
        <w:pageBreakBefore w:val="0"/>
        <w:kinsoku/>
        <w:wordWrap/>
        <w:overflowPunct/>
        <w:topLinePunct w:val="0"/>
        <w:bidi w:val="0"/>
        <w:snapToGrid/>
        <w:spacing w:line="360" w:lineRule="auto"/>
        <w:ind w:firstLine="424" w:firstLineChars="202"/>
        <w:textAlignment w:val="auto"/>
        <w:outlineLvl w:val="9"/>
        <w:rPr>
          <w:rFonts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lang w:val="en-US" w:eastAsia="zh-CN"/>
          <w14:textFill>
            <w14:solidFill>
              <w14:schemeClr w14:val="tx1"/>
            </w14:solidFill>
          </w14:textFill>
        </w:rPr>
        <w:t>11</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.5 为使</w:t>
      </w:r>
      <w:r>
        <w:rPr>
          <w:rFonts w:hint="eastAsia" w:asciiTheme="minorEastAsia" w:hAnsiTheme="minorEastAsia" w:eastAsiaTheme="minorEastAsia" w:cstheme="minorEastAsia"/>
          <w:bCs/>
          <w:color w:val="000000" w:themeColor="text1"/>
          <w:kern w:val="0"/>
          <w:sz w:val="21"/>
          <w:szCs w:val="21"/>
          <w:lang w:eastAsia="zh-CN"/>
          <w14:textFill>
            <w14:solidFill>
              <w14:schemeClr w14:val="tx1"/>
            </w14:solidFill>
          </w14:textFill>
        </w:rPr>
        <w:t>投标人</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在</w:t>
      </w:r>
      <w:r>
        <w:rPr>
          <w:rFonts w:hint="eastAsia" w:asciiTheme="minorEastAsia" w:hAnsiTheme="minorEastAsia" w:eastAsiaTheme="minorEastAsia" w:cstheme="minorEastAsia"/>
          <w:bCs/>
          <w:color w:val="000000" w:themeColor="text1"/>
          <w:kern w:val="0"/>
          <w:sz w:val="21"/>
          <w:szCs w:val="21"/>
          <w:lang w:eastAsia="zh-CN"/>
          <w14:textFill>
            <w14:solidFill>
              <w14:schemeClr w14:val="tx1"/>
            </w14:solidFill>
          </w14:textFill>
        </w:rPr>
        <w:t>项目响应文件</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时有充分的时间对</w:t>
      </w:r>
      <w:r>
        <w:rPr>
          <w:rFonts w:hint="eastAsia" w:asciiTheme="minorEastAsia" w:hAnsiTheme="minorEastAsia" w:eastAsiaTheme="minorEastAsia" w:cstheme="minorEastAsia"/>
          <w:bCs/>
          <w:color w:val="000000" w:themeColor="text1"/>
          <w:kern w:val="0"/>
          <w:sz w:val="21"/>
          <w:szCs w:val="21"/>
          <w:lang w:eastAsia="zh-CN"/>
          <w14:textFill>
            <w14:solidFill>
              <w14:schemeClr w14:val="tx1"/>
            </w14:solidFill>
          </w14:textFill>
        </w:rPr>
        <w:t>磋商</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文件的修改或者澄清等内容进行研究，</w:t>
      </w:r>
      <w:r>
        <w:rPr>
          <w:rFonts w:hint="eastAsia" w:asciiTheme="minorEastAsia" w:hAnsiTheme="minorEastAsia" w:eastAsiaTheme="minorEastAsia" w:cstheme="minorEastAsia"/>
          <w:bCs/>
          <w:color w:val="000000" w:themeColor="text1"/>
          <w:kern w:val="0"/>
          <w:sz w:val="21"/>
          <w:szCs w:val="21"/>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可酌情延长提交</w:t>
      </w:r>
      <w:r>
        <w:rPr>
          <w:rFonts w:hint="eastAsia" w:asciiTheme="minorEastAsia" w:hAnsiTheme="minorEastAsia" w:eastAsiaTheme="minorEastAsia" w:cstheme="minorEastAsia"/>
          <w:bCs/>
          <w:color w:val="000000" w:themeColor="text1"/>
          <w:kern w:val="0"/>
          <w:sz w:val="21"/>
          <w:szCs w:val="21"/>
          <w:lang w:eastAsia="zh-CN"/>
          <w14:textFill>
            <w14:solidFill>
              <w14:schemeClr w14:val="tx1"/>
            </w14:solidFill>
          </w14:textFill>
        </w:rPr>
        <w:t>响应文件</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的时间。</w:t>
      </w:r>
    </w:p>
    <w:p w14:paraId="31B25A6A">
      <w:pPr>
        <w:keepNext w:val="0"/>
        <w:keepLines w:val="0"/>
        <w:pageBreakBefore w:val="0"/>
        <w:kinsoku/>
        <w:wordWrap/>
        <w:overflowPunct/>
        <w:topLinePunct w:val="0"/>
        <w:bidi w:val="0"/>
        <w:snapToGrid/>
        <w:spacing w:line="360" w:lineRule="auto"/>
        <w:ind w:firstLine="424" w:firstLineChars="202"/>
        <w:textAlignment w:val="auto"/>
        <w:outlineLvl w:val="9"/>
        <w:rPr>
          <w:rFonts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Cs/>
          <w:kern w:val="0"/>
          <w:sz w:val="21"/>
          <w:szCs w:val="21"/>
          <w:lang w:val="en-US" w:eastAsia="zh-CN"/>
        </w:rPr>
        <w:t>11.</w:t>
      </w:r>
      <w:r>
        <w:rPr>
          <w:rFonts w:hint="eastAsia" w:asciiTheme="minorEastAsia" w:hAnsiTheme="minorEastAsia" w:eastAsiaTheme="minorEastAsia" w:cstheme="minorEastAsia"/>
          <w:bCs/>
          <w:kern w:val="0"/>
          <w:sz w:val="21"/>
          <w:szCs w:val="21"/>
        </w:rPr>
        <w:t xml:space="preserve">6 </w:t>
      </w:r>
      <w:r>
        <w:rPr>
          <w:rFonts w:hint="eastAsia" w:asciiTheme="minorEastAsia" w:hAnsiTheme="minorEastAsia" w:eastAsiaTheme="minorEastAsia" w:cstheme="minorEastAsia"/>
          <w:bCs/>
          <w:kern w:val="0"/>
          <w:sz w:val="21"/>
          <w:szCs w:val="21"/>
          <w:lang w:eastAsia="zh-CN"/>
        </w:rPr>
        <w:t>投标人</w:t>
      </w:r>
      <w:r>
        <w:rPr>
          <w:rFonts w:hint="eastAsia" w:asciiTheme="minorEastAsia" w:hAnsiTheme="minorEastAsia" w:eastAsiaTheme="minorEastAsia" w:cstheme="minorEastAsia"/>
          <w:bCs/>
          <w:kern w:val="0"/>
          <w:sz w:val="21"/>
          <w:szCs w:val="21"/>
        </w:rPr>
        <w:t>对索取书面修改或者澄清文件或者查阅电子修改或者澄清文件的行为自行承担责任，在投标截至时间后提交的</w:t>
      </w:r>
      <w:r>
        <w:rPr>
          <w:rFonts w:hint="eastAsia" w:asciiTheme="minorEastAsia" w:hAnsiTheme="minorEastAsia" w:eastAsiaTheme="minorEastAsia" w:cstheme="minorEastAsia"/>
          <w:bCs/>
          <w:kern w:val="0"/>
          <w:sz w:val="21"/>
          <w:szCs w:val="21"/>
          <w:lang w:eastAsia="zh-CN"/>
        </w:rPr>
        <w:t>响应文件</w:t>
      </w:r>
      <w:r>
        <w:rPr>
          <w:rFonts w:hint="eastAsia" w:asciiTheme="minorEastAsia" w:hAnsiTheme="minorEastAsia" w:eastAsiaTheme="minorEastAsia" w:cstheme="minorEastAsia"/>
          <w:bCs/>
          <w:kern w:val="0"/>
          <w:sz w:val="21"/>
          <w:szCs w:val="21"/>
        </w:rPr>
        <w:t>均视为无效</w:t>
      </w:r>
      <w:r>
        <w:rPr>
          <w:rFonts w:hint="eastAsia" w:asciiTheme="minorEastAsia" w:hAnsiTheme="minorEastAsia" w:eastAsiaTheme="minorEastAsia" w:cstheme="minorEastAsia"/>
          <w:bCs/>
          <w:kern w:val="0"/>
          <w:sz w:val="21"/>
          <w:szCs w:val="21"/>
          <w:lang w:eastAsia="zh-CN"/>
        </w:rPr>
        <w:t>响应文件</w:t>
      </w:r>
      <w:r>
        <w:rPr>
          <w:rFonts w:hint="eastAsia" w:asciiTheme="minorEastAsia" w:hAnsiTheme="minorEastAsia" w:eastAsiaTheme="minorEastAsia" w:cstheme="minorEastAsia"/>
          <w:bCs/>
          <w:kern w:val="0"/>
          <w:sz w:val="21"/>
          <w:szCs w:val="21"/>
        </w:rPr>
        <w:t>。</w:t>
      </w:r>
    </w:p>
    <w:p w14:paraId="35B09986">
      <w:pPr>
        <w:spacing w:line="420" w:lineRule="exact"/>
        <w:ind w:firstLine="422" w:firstLineChars="200"/>
        <w:rPr>
          <w:rFonts w:hint="eastAsia" w:ascii="宋体" w:hAnsi="宋体" w:eastAsia="宋体" w:cs="宋体"/>
          <w:b/>
          <w:sz w:val="21"/>
          <w:szCs w:val="21"/>
        </w:rPr>
      </w:pPr>
      <w:r>
        <w:rPr>
          <w:rFonts w:hint="eastAsia" w:asciiTheme="minorEastAsia" w:hAnsiTheme="minorEastAsia" w:eastAsiaTheme="minorEastAsia" w:cstheme="minorEastAsia"/>
          <w:b/>
          <w:bCs/>
          <w:kern w:val="0"/>
          <w:sz w:val="21"/>
          <w:szCs w:val="21"/>
          <w:lang w:val="en-US" w:eastAsia="zh-CN"/>
        </w:rPr>
        <w:t>12</w:t>
      </w:r>
      <w:r>
        <w:rPr>
          <w:rFonts w:hint="eastAsia" w:asciiTheme="minorEastAsia" w:hAnsiTheme="minorEastAsia" w:eastAsiaTheme="minorEastAsia" w:cstheme="minorEastAsia"/>
          <w:b/>
          <w:bCs/>
          <w:kern w:val="0"/>
          <w:sz w:val="21"/>
          <w:szCs w:val="21"/>
        </w:rPr>
        <w:t xml:space="preserve">. </w:t>
      </w:r>
      <w:r>
        <w:rPr>
          <w:rFonts w:hint="eastAsia" w:asciiTheme="minorEastAsia" w:hAnsiTheme="minorEastAsia" w:eastAsiaTheme="minorEastAsia" w:cstheme="minorEastAsia"/>
          <w:b/>
          <w:bCs/>
          <w:kern w:val="0"/>
          <w:sz w:val="21"/>
          <w:szCs w:val="21"/>
          <w:lang w:eastAsia="zh-CN"/>
        </w:rPr>
        <w:t>响应文件</w:t>
      </w:r>
      <w:r>
        <w:rPr>
          <w:rFonts w:hint="eastAsia" w:asciiTheme="minorEastAsia" w:hAnsiTheme="minorEastAsia" w:eastAsiaTheme="minorEastAsia" w:cstheme="minorEastAsia"/>
          <w:b/>
          <w:bCs/>
          <w:kern w:val="0"/>
          <w:sz w:val="21"/>
          <w:szCs w:val="21"/>
        </w:rPr>
        <w:t>的语言</w:t>
      </w:r>
      <w:r>
        <w:rPr>
          <w:rFonts w:hint="eastAsia" w:ascii="宋体" w:hAnsi="宋体" w:eastAsia="宋体" w:cs="宋体"/>
          <w:b/>
          <w:sz w:val="21"/>
          <w:szCs w:val="21"/>
        </w:rPr>
        <w:t>和度量单位</w:t>
      </w:r>
    </w:p>
    <w:p w14:paraId="4AD0810B">
      <w:pPr>
        <w:spacing w:line="420" w:lineRule="exact"/>
        <w:ind w:firstLine="420" w:firstLineChars="200"/>
        <w:rPr>
          <w:rFonts w:hint="eastAsia" w:ascii="宋体" w:hAnsi="宋体" w:eastAsia="宋体" w:cs="宋体"/>
          <w:sz w:val="21"/>
          <w:szCs w:val="21"/>
        </w:rPr>
      </w:pPr>
      <w:r>
        <w:rPr>
          <w:rFonts w:hint="eastAsia" w:asciiTheme="minorEastAsia" w:hAnsiTheme="minorEastAsia" w:eastAsiaTheme="minorEastAsia" w:cstheme="minorEastAsia"/>
          <w:kern w:val="0"/>
          <w:sz w:val="21"/>
          <w:szCs w:val="21"/>
          <w:lang w:val="en-US" w:eastAsia="zh-CN"/>
        </w:rPr>
        <w:t>12</w:t>
      </w:r>
      <w:r>
        <w:rPr>
          <w:rFonts w:hint="eastAsia" w:asciiTheme="minorEastAsia" w:hAnsiTheme="minorEastAsia" w:eastAsiaTheme="minorEastAsia" w:cstheme="minorEastAsia"/>
          <w:kern w:val="0"/>
          <w:sz w:val="21"/>
          <w:szCs w:val="21"/>
        </w:rPr>
        <w:t>.1 与投标活动有关的所有文件均使用汉语。</w:t>
      </w:r>
    </w:p>
    <w:p w14:paraId="665BDD54">
      <w:pPr>
        <w:spacing w:line="420" w:lineRule="exact"/>
        <w:ind w:firstLine="420" w:firstLineChars="200"/>
        <w:rPr>
          <w:rFonts w:asciiTheme="minorEastAsia" w:hAnsiTheme="minorEastAsia" w:eastAsiaTheme="minorEastAsia" w:cstheme="minorEastAsia"/>
          <w:b/>
          <w:bCs/>
          <w:kern w:val="0"/>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.2 除在</w:t>
      </w:r>
      <w:r>
        <w:rPr>
          <w:rFonts w:hint="eastAsia" w:ascii="宋体" w:hAnsi="宋体" w:cs="宋体"/>
          <w:sz w:val="21"/>
          <w:szCs w:val="21"/>
          <w:lang w:eastAsia="zh-CN"/>
        </w:rPr>
        <w:t>磋商</w:t>
      </w:r>
      <w:r>
        <w:rPr>
          <w:rFonts w:hint="eastAsia" w:ascii="宋体" w:hAnsi="宋体" w:eastAsia="宋体" w:cs="宋体"/>
          <w:sz w:val="21"/>
          <w:szCs w:val="21"/>
        </w:rPr>
        <w:t>采购文件的技术规格中另有规定外，计量单位应使用中华人民共和国法定计量单位。</w:t>
      </w:r>
    </w:p>
    <w:p w14:paraId="5C43F4C6">
      <w:pPr>
        <w:keepNext w:val="0"/>
        <w:keepLines w:val="0"/>
        <w:pageBreakBefore w:val="0"/>
        <w:kinsoku/>
        <w:wordWrap/>
        <w:overflowPunct/>
        <w:topLinePunct w:val="0"/>
        <w:bidi w:val="0"/>
        <w:snapToGrid/>
        <w:spacing w:line="360" w:lineRule="auto"/>
        <w:ind w:firstLine="426" w:firstLineChars="202"/>
        <w:textAlignment w:val="auto"/>
        <w:outlineLvl w:val="9"/>
        <w:rPr>
          <w:rFonts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lang w:val="en-US" w:eastAsia="zh-CN"/>
        </w:rPr>
        <w:t>13</w:t>
      </w:r>
      <w:r>
        <w:rPr>
          <w:rFonts w:hint="eastAsia" w:asciiTheme="minorEastAsia" w:hAnsiTheme="minorEastAsia" w:eastAsiaTheme="minorEastAsia" w:cstheme="minorEastAsia"/>
          <w:b/>
          <w:kern w:val="0"/>
          <w:sz w:val="21"/>
          <w:szCs w:val="21"/>
        </w:rPr>
        <w:t xml:space="preserve">. </w:t>
      </w:r>
      <w:r>
        <w:rPr>
          <w:rFonts w:hint="eastAsia" w:asciiTheme="minorEastAsia" w:hAnsiTheme="minorEastAsia" w:eastAsiaTheme="minorEastAsia" w:cstheme="minorEastAsia"/>
          <w:b/>
          <w:kern w:val="0"/>
          <w:sz w:val="21"/>
          <w:szCs w:val="21"/>
          <w:lang w:eastAsia="zh-CN"/>
        </w:rPr>
        <w:t>响应文件编制</w:t>
      </w:r>
      <w:r>
        <w:rPr>
          <w:rFonts w:hint="eastAsia" w:asciiTheme="minorEastAsia" w:hAnsiTheme="minorEastAsia" w:eastAsiaTheme="minorEastAsia" w:cstheme="minorEastAsia"/>
          <w:b/>
          <w:kern w:val="0"/>
          <w:sz w:val="21"/>
          <w:szCs w:val="21"/>
        </w:rPr>
        <w:t>的依据</w:t>
      </w:r>
    </w:p>
    <w:p w14:paraId="67AD5B38">
      <w:pPr>
        <w:keepNext w:val="0"/>
        <w:keepLines w:val="0"/>
        <w:pageBreakBefore w:val="0"/>
        <w:kinsoku/>
        <w:wordWrap/>
        <w:overflowPunct/>
        <w:topLinePunct w:val="0"/>
        <w:bidi w:val="0"/>
        <w:snapToGrid/>
        <w:spacing w:line="360" w:lineRule="auto"/>
        <w:ind w:firstLine="424" w:firstLineChars="202"/>
        <w:textAlignment w:val="auto"/>
        <w:outlineLvl w:val="9"/>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13</w:t>
      </w:r>
      <w:r>
        <w:rPr>
          <w:rFonts w:hint="eastAsia" w:asciiTheme="minorEastAsia" w:hAnsiTheme="minorEastAsia" w:eastAsiaTheme="minorEastAsia" w:cstheme="minorEastAsia"/>
          <w:kern w:val="0"/>
          <w:sz w:val="21"/>
          <w:szCs w:val="21"/>
        </w:rPr>
        <w:t xml:space="preserve">.1 </w:t>
      </w:r>
      <w:r>
        <w:rPr>
          <w:rFonts w:hint="eastAsia" w:asciiTheme="minorEastAsia" w:hAnsiTheme="minorEastAsia" w:eastAsiaTheme="minorEastAsia" w:cstheme="minorEastAsia"/>
          <w:kern w:val="0"/>
          <w:sz w:val="21"/>
          <w:szCs w:val="21"/>
          <w:lang w:eastAsia="zh-CN"/>
        </w:rPr>
        <w:t>采购人</w:t>
      </w:r>
      <w:r>
        <w:rPr>
          <w:rFonts w:hint="eastAsia" w:asciiTheme="minorEastAsia" w:hAnsiTheme="minorEastAsia" w:eastAsiaTheme="minorEastAsia" w:cstheme="minorEastAsia"/>
          <w:kern w:val="0"/>
          <w:sz w:val="21"/>
          <w:szCs w:val="21"/>
        </w:rPr>
        <w:t>提供的相关资料；</w:t>
      </w:r>
    </w:p>
    <w:p w14:paraId="5E64AE5F">
      <w:pPr>
        <w:keepNext w:val="0"/>
        <w:keepLines w:val="0"/>
        <w:pageBreakBefore w:val="0"/>
        <w:kinsoku/>
        <w:wordWrap/>
        <w:overflowPunct/>
        <w:topLinePunct w:val="0"/>
        <w:bidi w:val="0"/>
        <w:snapToGrid/>
        <w:spacing w:line="360" w:lineRule="auto"/>
        <w:ind w:firstLine="424" w:firstLineChars="202"/>
        <w:textAlignment w:val="auto"/>
        <w:outlineLvl w:val="9"/>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13</w:t>
      </w:r>
      <w:r>
        <w:rPr>
          <w:rFonts w:hint="eastAsia" w:asciiTheme="minorEastAsia" w:hAnsiTheme="minorEastAsia" w:eastAsiaTheme="minorEastAsia" w:cstheme="minorEastAsia"/>
          <w:kern w:val="0"/>
          <w:sz w:val="21"/>
          <w:szCs w:val="21"/>
        </w:rPr>
        <w:t>.2 本</w:t>
      </w:r>
      <w:r>
        <w:rPr>
          <w:rFonts w:hint="eastAsia" w:asciiTheme="minorEastAsia" w:hAnsiTheme="minorEastAsia" w:eastAsiaTheme="minorEastAsia" w:cstheme="minorEastAsia"/>
          <w:kern w:val="0"/>
          <w:sz w:val="21"/>
          <w:szCs w:val="21"/>
          <w:lang w:eastAsia="zh-CN"/>
        </w:rPr>
        <w:t>磋商</w:t>
      </w:r>
      <w:r>
        <w:rPr>
          <w:rFonts w:hint="eastAsia" w:asciiTheme="minorEastAsia" w:hAnsiTheme="minorEastAsia" w:eastAsiaTheme="minorEastAsia" w:cstheme="minorEastAsia"/>
          <w:kern w:val="0"/>
          <w:sz w:val="21"/>
          <w:szCs w:val="21"/>
        </w:rPr>
        <w:t>文件及</w:t>
      </w:r>
      <w:r>
        <w:rPr>
          <w:rFonts w:hint="eastAsia" w:asciiTheme="minorEastAsia" w:hAnsiTheme="minorEastAsia" w:eastAsiaTheme="minorEastAsia" w:cstheme="minorEastAsia"/>
          <w:kern w:val="0"/>
          <w:sz w:val="21"/>
          <w:szCs w:val="21"/>
          <w:lang w:eastAsia="zh-CN"/>
        </w:rPr>
        <w:t>磋商</w:t>
      </w:r>
      <w:r>
        <w:rPr>
          <w:rFonts w:hint="eastAsia" w:asciiTheme="minorEastAsia" w:hAnsiTheme="minorEastAsia" w:eastAsiaTheme="minorEastAsia" w:cstheme="minorEastAsia"/>
          <w:kern w:val="0"/>
          <w:sz w:val="21"/>
          <w:szCs w:val="21"/>
        </w:rPr>
        <w:t>文件的修改或者澄清；</w:t>
      </w:r>
    </w:p>
    <w:p w14:paraId="6ED3E6BD">
      <w:pPr>
        <w:keepNext w:val="0"/>
        <w:keepLines w:val="0"/>
        <w:pageBreakBefore w:val="0"/>
        <w:kinsoku/>
        <w:wordWrap/>
        <w:overflowPunct/>
        <w:topLinePunct w:val="0"/>
        <w:bidi w:val="0"/>
        <w:snapToGrid/>
        <w:spacing w:line="360" w:lineRule="auto"/>
        <w:ind w:firstLine="424" w:firstLineChars="202"/>
        <w:textAlignment w:val="auto"/>
        <w:outlineLvl w:val="9"/>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13</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 xml:space="preserve"> 相关的法律、法规和规定。</w:t>
      </w:r>
    </w:p>
    <w:p w14:paraId="210E76AA">
      <w:pPr>
        <w:keepNext w:val="0"/>
        <w:keepLines w:val="0"/>
        <w:pageBreakBefore w:val="0"/>
        <w:kinsoku/>
        <w:wordWrap/>
        <w:overflowPunct/>
        <w:topLinePunct w:val="0"/>
        <w:bidi w:val="0"/>
        <w:snapToGrid/>
        <w:spacing w:line="360" w:lineRule="auto"/>
        <w:ind w:firstLine="426" w:firstLineChars="202"/>
        <w:textAlignment w:val="auto"/>
        <w:outlineLvl w:val="9"/>
        <w:rPr>
          <w:rFonts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lang w:val="en-US" w:eastAsia="zh-CN"/>
        </w:rPr>
        <w:t>14</w:t>
      </w:r>
      <w:r>
        <w:rPr>
          <w:rFonts w:hint="eastAsia" w:asciiTheme="minorEastAsia" w:hAnsiTheme="minorEastAsia" w:eastAsiaTheme="minorEastAsia" w:cstheme="minorEastAsia"/>
          <w:b/>
          <w:kern w:val="0"/>
          <w:sz w:val="21"/>
          <w:szCs w:val="21"/>
        </w:rPr>
        <w:t xml:space="preserve">. </w:t>
      </w:r>
      <w:r>
        <w:rPr>
          <w:rFonts w:hint="eastAsia" w:asciiTheme="minorEastAsia" w:hAnsiTheme="minorEastAsia" w:eastAsiaTheme="minorEastAsia" w:cstheme="minorEastAsia"/>
          <w:b/>
          <w:kern w:val="0"/>
          <w:sz w:val="21"/>
          <w:szCs w:val="21"/>
          <w:lang w:eastAsia="zh-CN"/>
        </w:rPr>
        <w:t>响应文件</w:t>
      </w:r>
      <w:r>
        <w:rPr>
          <w:rFonts w:hint="eastAsia" w:asciiTheme="minorEastAsia" w:hAnsiTheme="minorEastAsia" w:eastAsiaTheme="minorEastAsia" w:cstheme="minorEastAsia"/>
          <w:b/>
          <w:kern w:val="0"/>
          <w:sz w:val="21"/>
          <w:szCs w:val="21"/>
        </w:rPr>
        <w:t>的组成</w:t>
      </w:r>
    </w:p>
    <w:p w14:paraId="0CD46031">
      <w:pPr>
        <w:keepNext w:val="0"/>
        <w:keepLines w:val="0"/>
        <w:pageBreakBefore w:val="0"/>
        <w:kinsoku/>
        <w:wordWrap/>
        <w:overflowPunct/>
        <w:topLinePunct w:val="0"/>
        <w:bidi w:val="0"/>
        <w:snapToGrid/>
        <w:spacing w:line="360" w:lineRule="auto"/>
        <w:ind w:firstLine="424" w:firstLineChars="202"/>
        <w:textAlignment w:val="auto"/>
        <w:outlineLvl w:val="9"/>
        <w:rPr>
          <w:rFonts w:hint="eastAsia" w:asciiTheme="minorEastAsia" w:hAnsiTheme="minorEastAsia" w:eastAsiaTheme="minorEastAsia" w:cstheme="minorEastAsia"/>
          <w:color w:val="0000FF"/>
          <w:kern w:val="0"/>
          <w:sz w:val="21"/>
          <w:szCs w:val="21"/>
        </w:rPr>
      </w:pPr>
      <w:r>
        <w:rPr>
          <w:rFonts w:hint="eastAsia" w:asciiTheme="minorEastAsia" w:hAnsiTheme="minorEastAsia" w:eastAsiaTheme="minorEastAsia" w:cstheme="minorEastAsia"/>
          <w:color w:val="auto"/>
          <w:kern w:val="0"/>
          <w:sz w:val="21"/>
          <w:szCs w:val="21"/>
          <w:lang w:val="en-US" w:eastAsia="zh-CN"/>
        </w:rPr>
        <w:t>14</w:t>
      </w:r>
      <w:r>
        <w:rPr>
          <w:rFonts w:hint="eastAsia" w:asciiTheme="minorEastAsia" w:hAnsiTheme="minorEastAsia" w:eastAsiaTheme="minorEastAsia" w:cstheme="minorEastAsia"/>
          <w:color w:val="auto"/>
          <w:kern w:val="0"/>
          <w:sz w:val="21"/>
          <w:szCs w:val="21"/>
        </w:rPr>
        <w:t xml:space="preserve">.1 </w:t>
      </w:r>
      <w:r>
        <w:rPr>
          <w:rFonts w:hint="eastAsia" w:asciiTheme="minorEastAsia" w:hAnsiTheme="minorEastAsia" w:eastAsiaTheme="minorEastAsia" w:cstheme="minorEastAsia"/>
          <w:color w:val="auto"/>
          <w:kern w:val="0"/>
          <w:sz w:val="21"/>
          <w:szCs w:val="21"/>
          <w:lang w:eastAsia="zh-CN"/>
        </w:rPr>
        <w:t>响应</w:t>
      </w:r>
      <w:r>
        <w:rPr>
          <w:rFonts w:hint="eastAsia" w:asciiTheme="minorEastAsia" w:hAnsiTheme="minorEastAsia" w:eastAsiaTheme="minorEastAsia" w:cstheme="minorEastAsia"/>
          <w:color w:val="auto"/>
          <w:kern w:val="0"/>
          <w:sz w:val="21"/>
          <w:szCs w:val="21"/>
        </w:rPr>
        <w:t>文件应包括下列内容：</w:t>
      </w:r>
    </w:p>
    <w:p w14:paraId="6DF4FBB9">
      <w:pPr>
        <w:keepNext w:val="0"/>
        <w:keepLines w:val="0"/>
        <w:pageBreakBefore w:val="0"/>
        <w:kinsoku/>
        <w:wordWrap/>
        <w:overflowPunct/>
        <w:topLinePunct w:val="0"/>
        <w:bidi w:val="0"/>
        <w:snapToGrid/>
        <w:spacing w:line="360" w:lineRule="auto"/>
        <w:ind w:firstLine="424" w:firstLineChars="202"/>
        <w:textAlignment w:val="auto"/>
        <w:outlineLvl w:val="9"/>
        <w:rPr>
          <w:rFonts w:hint="eastAsia" w:asciiTheme="minorEastAsia" w:hAnsiTheme="minorEastAsia" w:eastAsiaTheme="minorEastAsia" w:cstheme="minorEastAsia"/>
          <w:b w:val="0"/>
          <w:bCs/>
          <w:kern w:val="0"/>
          <w:sz w:val="21"/>
          <w:szCs w:val="21"/>
        </w:rPr>
      </w:pPr>
      <w:r>
        <w:rPr>
          <w:rFonts w:hint="eastAsia" w:asciiTheme="minorEastAsia" w:hAnsiTheme="minorEastAsia" w:eastAsiaTheme="minorEastAsia" w:cstheme="minorEastAsia"/>
          <w:b w:val="0"/>
          <w:bCs/>
          <w:kern w:val="0"/>
          <w:sz w:val="21"/>
          <w:szCs w:val="21"/>
        </w:rPr>
        <w:t>一、</w:t>
      </w:r>
      <w:r>
        <w:rPr>
          <w:rFonts w:hint="eastAsia" w:asciiTheme="minorEastAsia" w:hAnsiTheme="minorEastAsia" w:eastAsiaTheme="minorEastAsia" w:cstheme="minorEastAsia"/>
          <w:b w:val="0"/>
          <w:bCs/>
          <w:kern w:val="0"/>
          <w:sz w:val="21"/>
          <w:szCs w:val="21"/>
          <w:lang w:eastAsia="zh-CN"/>
        </w:rPr>
        <w:t>磋商函</w:t>
      </w:r>
      <w:r>
        <w:rPr>
          <w:rFonts w:hint="eastAsia" w:asciiTheme="minorEastAsia" w:hAnsiTheme="minorEastAsia" w:eastAsiaTheme="minorEastAsia" w:cstheme="minorEastAsia"/>
          <w:b w:val="0"/>
          <w:bCs/>
          <w:kern w:val="0"/>
          <w:sz w:val="21"/>
          <w:szCs w:val="21"/>
        </w:rPr>
        <w:t>及</w:t>
      </w:r>
      <w:r>
        <w:rPr>
          <w:rFonts w:hint="eastAsia" w:asciiTheme="minorEastAsia" w:hAnsiTheme="minorEastAsia" w:eastAsiaTheme="minorEastAsia" w:cstheme="minorEastAsia"/>
          <w:b w:val="0"/>
          <w:bCs/>
          <w:kern w:val="0"/>
          <w:sz w:val="21"/>
          <w:szCs w:val="21"/>
          <w:lang w:eastAsia="zh-CN"/>
        </w:rPr>
        <w:t>磋商函</w:t>
      </w:r>
      <w:r>
        <w:rPr>
          <w:rFonts w:hint="eastAsia" w:asciiTheme="minorEastAsia" w:hAnsiTheme="minorEastAsia" w:eastAsiaTheme="minorEastAsia" w:cstheme="minorEastAsia"/>
          <w:b w:val="0"/>
          <w:bCs/>
          <w:kern w:val="0"/>
          <w:sz w:val="21"/>
          <w:szCs w:val="21"/>
        </w:rPr>
        <w:t>附录</w:t>
      </w:r>
    </w:p>
    <w:p w14:paraId="60AA92D9">
      <w:pPr>
        <w:keepNext w:val="0"/>
        <w:keepLines w:val="0"/>
        <w:pageBreakBefore w:val="0"/>
        <w:kinsoku/>
        <w:wordWrap/>
        <w:overflowPunct/>
        <w:topLinePunct w:val="0"/>
        <w:bidi w:val="0"/>
        <w:snapToGrid/>
        <w:spacing w:line="360" w:lineRule="auto"/>
        <w:ind w:firstLine="424" w:firstLineChars="202"/>
        <w:textAlignment w:val="auto"/>
        <w:outlineLvl w:val="9"/>
        <w:rPr>
          <w:rFonts w:hint="eastAsia" w:asciiTheme="minorEastAsia" w:hAnsiTheme="minorEastAsia" w:eastAsiaTheme="minorEastAsia" w:cstheme="minorEastAsia"/>
          <w:b w:val="0"/>
          <w:bCs/>
          <w:kern w:val="0"/>
          <w:sz w:val="21"/>
          <w:szCs w:val="21"/>
        </w:rPr>
      </w:pPr>
      <w:r>
        <w:rPr>
          <w:rFonts w:hint="eastAsia" w:asciiTheme="minorEastAsia" w:hAnsiTheme="minorEastAsia" w:eastAsiaTheme="minorEastAsia" w:cstheme="minorEastAsia"/>
          <w:b w:val="0"/>
          <w:bCs/>
          <w:kern w:val="0"/>
          <w:sz w:val="21"/>
          <w:szCs w:val="21"/>
        </w:rPr>
        <w:t>二、法定代表人身份证明（适用于无委托代理人的情况）</w:t>
      </w:r>
    </w:p>
    <w:p w14:paraId="6868F81C">
      <w:pPr>
        <w:keepNext w:val="0"/>
        <w:keepLines w:val="0"/>
        <w:pageBreakBefore w:val="0"/>
        <w:kinsoku/>
        <w:wordWrap/>
        <w:overflowPunct/>
        <w:topLinePunct w:val="0"/>
        <w:bidi w:val="0"/>
        <w:snapToGrid/>
        <w:spacing w:line="360" w:lineRule="auto"/>
        <w:ind w:firstLine="424" w:firstLineChars="202"/>
        <w:textAlignment w:val="auto"/>
        <w:outlineLvl w:val="9"/>
        <w:rPr>
          <w:rFonts w:hint="eastAsia" w:asciiTheme="minorEastAsia" w:hAnsiTheme="minorEastAsia" w:eastAsiaTheme="minorEastAsia" w:cstheme="minorEastAsia"/>
          <w:b w:val="0"/>
          <w:bCs/>
          <w:kern w:val="0"/>
          <w:sz w:val="21"/>
          <w:szCs w:val="21"/>
        </w:rPr>
      </w:pPr>
      <w:r>
        <w:rPr>
          <w:rFonts w:hint="eastAsia" w:asciiTheme="minorEastAsia" w:hAnsiTheme="minorEastAsia" w:eastAsiaTheme="minorEastAsia" w:cstheme="minorEastAsia"/>
          <w:b w:val="0"/>
          <w:bCs/>
          <w:kern w:val="0"/>
          <w:sz w:val="21"/>
          <w:szCs w:val="21"/>
          <w:lang w:val="en-US" w:eastAsia="zh-CN"/>
        </w:rPr>
        <w:t>三、</w:t>
      </w:r>
      <w:r>
        <w:rPr>
          <w:rFonts w:hint="eastAsia" w:asciiTheme="minorEastAsia" w:hAnsiTheme="minorEastAsia" w:eastAsiaTheme="minorEastAsia" w:cstheme="minorEastAsia"/>
          <w:b w:val="0"/>
          <w:bCs/>
          <w:kern w:val="0"/>
          <w:sz w:val="21"/>
          <w:szCs w:val="21"/>
        </w:rPr>
        <w:t>授权委托书（适用于有委托代理人的情况）</w:t>
      </w:r>
    </w:p>
    <w:p w14:paraId="088D9C6A">
      <w:pPr>
        <w:keepNext w:val="0"/>
        <w:keepLines w:val="0"/>
        <w:pageBreakBefore w:val="0"/>
        <w:kinsoku/>
        <w:wordWrap/>
        <w:overflowPunct/>
        <w:topLinePunct w:val="0"/>
        <w:bidi w:val="0"/>
        <w:snapToGrid/>
        <w:spacing w:line="360" w:lineRule="auto"/>
        <w:ind w:firstLine="424" w:firstLineChars="202"/>
        <w:textAlignment w:val="auto"/>
        <w:outlineLvl w:val="9"/>
        <w:rPr>
          <w:rFonts w:hint="eastAsia" w:asciiTheme="minorEastAsia" w:hAnsiTheme="minorEastAsia" w:eastAsiaTheme="minorEastAsia" w:cstheme="minorEastAsia"/>
          <w:b w:val="0"/>
          <w:bCs/>
          <w:kern w:val="0"/>
          <w:sz w:val="21"/>
          <w:szCs w:val="21"/>
          <w:lang w:eastAsia="zh-CN"/>
        </w:rPr>
      </w:pPr>
      <w:r>
        <w:rPr>
          <w:rFonts w:hint="eastAsia" w:asciiTheme="minorEastAsia" w:hAnsiTheme="minorEastAsia" w:eastAsiaTheme="minorEastAsia" w:cstheme="minorEastAsia"/>
          <w:b w:val="0"/>
          <w:bCs/>
          <w:kern w:val="0"/>
          <w:sz w:val="21"/>
          <w:szCs w:val="21"/>
          <w:lang w:eastAsia="zh-CN"/>
        </w:rPr>
        <w:t>四、投标人基本情况</w:t>
      </w:r>
    </w:p>
    <w:p w14:paraId="001E4C4B">
      <w:pPr>
        <w:spacing w:line="360" w:lineRule="auto"/>
        <w:ind w:left="420"/>
        <w:rPr>
          <w:rFonts w:hint="eastAsia" w:ascii="宋体" w:hAnsi="宋体" w:cs="宋体"/>
          <w:sz w:val="21"/>
          <w:lang w:eastAsia="zh-CN"/>
        </w:rPr>
      </w:pPr>
      <w:r>
        <w:rPr>
          <w:rFonts w:hint="eastAsia" w:ascii="宋体" w:hAnsi="宋体" w:cs="宋体"/>
          <w:sz w:val="21"/>
          <w:lang w:eastAsia="zh-CN"/>
        </w:rPr>
        <w:t>五、磋商报价表</w:t>
      </w:r>
    </w:p>
    <w:p w14:paraId="37C3F4CC">
      <w:pPr>
        <w:spacing w:line="360" w:lineRule="auto"/>
        <w:ind w:left="420"/>
        <w:rPr>
          <w:rFonts w:hint="eastAsia" w:ascii="宋体" w:hAnsi="宋体" w:cs="宋体"/>
          <w:sz w:val="21"/>
          <w:lang w:eastAsia="zh-CN"/>
        </w:rPr>
      </w:pPr>
      <w:r>
        <w:rPr>
          <w:rFonts w:hint="eastAsia" w:ascii="宋体" w:hAnsi="宋体" w:cs="宋体"/>
          <w:sz w:val="21"/>
          <w:lang w:eastAsia="zh-CN"/>
        </w:rPr>
        <w:t>六、已标价工程量清单</w:t>
      </w:r>
    </w:p>
    <w:p w14:paraId="23FBE80C">
      <w:pPr>
        <w:spacing w:line="360" w:lineRule="auto"/>
        <w:ind w:left="420"/>
        <w:rPr>
          <w:rFonts w:hint="eastAsia" w:ascii="宋体" w:hAnsi="宋体" w:cs="宋体"/>
          <w:sz w:val="21"/>
          <w:lang w:eastAsia="zh-CN"/>
        </w:rPr>
      </w:pPr>
      <w:r>
        <w:rPr>
          <w:rFonts w:hint="eastAsia" w:ascii="宋体" w:hAnsi="宋体" w:cs="宋体"/>
          <w:sz w:val="21"/>
          <w:lang w:eastAsia="zh-CN"/>
        </w:rPr>
        <w:t>七、施工组织设计</w:t>
      </w:r>
    </w:p>
    <w:p w14:paraId="1EC39654">
      <w:pPr>
        <w:spacing w:line="360" w:lineRule="auto"/>
        <w:ind w:left="420"/>
        <w:rPr>
          <w:rFonts w:hint="eastAsia" w:ascii="宋体" w:hAnsi="宋体" w:cs="宋体"/>
          <w:sz w:val="21"/>
          <w:lang w:eastAsia="zh-CN"/>
        </w:rPr>
      </w:pPr>
      <w:r>
        <w:rPr>
          <w:rFonts w:hint="eastAsia" w:ascii="宋体" w:hAnsi="宋体" w:cs="宋体"/>
          <w:sz w:val="21"/>
          <w:lang w:eastAsia="zh-CN"/>
        </w:rPr>
        <w:t>八、投标人享受政府采购优惠政策证明材料</w:t>
      </w:r>
    </w:p>
    <w:p w14:paraId="08408FF2">
      <w:pPr>
        <w:spacing w:line="360" w:lineRule="auto"/>
        <w:ind w:left="420"/>
        <w:rPr>
          <w:rFonts w:hint="eastAsia" w:ascii="宋体" w:hAnsi="宋体" w:cs="宋体"/>
          <w:sz w:val="21"/>
          <w:lang w:eastAsia="zh-CN"/>
        </w:rPr>
      </w:pPr>
      <w:r>
        <w:rPr>
          <w:rFonts w:hint="eastAsia" w:ascii="宋体" w:hAnsi="宋体" w:cs="宋体"/>
          <w:sz w:val="21"/>
          <w:lang w:eastAsia="zh-CN"/>
        </w:rPr>
        <w:t>九、投标人近三年业绩和荣誉有关证明材料</w:t>
      </w:r>
    </w:p>
    <w:p w14:paraId="2F7FBC6A">
      <w:pPr>
        <w:spacing w:line="360" w:lineRule="auto"/>
        <w:ind w:left="420"/>
        <w:rPr>
          <w:rFonts w:hint="eastAsia"/>
          <w:lang w:eastAsia="zh-CN"/>
        </w:rPr>
      </w:pPr>
      <w:r>
        <w:rPr>
          <w:rFonts w:hint="eastAsia" w:ascii="宋体" w:hAnsi="宋体" w:cs="宋体"/>
          <w:sz w:val="21"/>
          <w:lang w:eastAsia="zh-CN"/>
        </w:rPr>
        <w:t>十、资格审查材料</w:t>
      </w:r>
    </w:p>
    <w:p w14:paraId="51A999E1">
      <w:pPr>
        <w:keepNext w:val="0"/>
        <w:keepLines w:val="0"/>
        <w:pageBreakBefore w:val="0"/>
        <w:kinsoku/>
        <w:wordWrap/>
        <w:overflowPunct/>
        <w:topLinePunct w:val="0"/>
        <w:bidi w:val="0"/>
        <w:snapToGrid/>
        <w:spacing w:line="360" w:lineRule="auto"/>
        <w:ind w:firstLine="426" w:firstLineChars="202"/>
        <w:textAlignment w:val="auto"/>
        <w:outlineLvl w:val="9"/>
        <w:rPr>
          <w:rFonts w:asciiTheme="minorEastAsia" w:hAnsiTheme="minorEastAsia" w:eastAsiaTheme="minorEastAsia" w:cstheme="minorEastAsia"/>
          <w:b/>
          <w:bCs w:val="0"/>
          <w:kern w:val="0"/>
          <w:sz w:val="21"/>
          <w:szCs w:val="21"/>
        </w:rPr>
      </w:pPr>
      <w:r>
        <w:rPr>
          <w:rFonts w:hint="eastAsia" w:asciiTheme="minorEastAsia" w:hAnsiTheme="minorEastAsia" w:eastAsiaTheme="minorEastAsia" w:cstheme="minorEastAsia"/>
          <w:b/>
          <w:bCs w:val="0"/>
          <w:kern w:val="0"/>
          <w:sz w:val="21"/>
          <w:szCs w:val="21"/>
          <w:lang w:val="en-US" w:eastAsia="zh-CN"/>
        </w:rPr>
        <w:t>15</w:t>
      </w:r>
      <w:r>
        <w:rPr>
          <w:rFonts w:hint="eastAsia" w:asciiTheme="minorEastAsia" w:hAnsiTheme="minorEastAsia" w:eastAsiaTheme="minorEastAsia" w:cstheme="minorEastAsia"/>
          <w:b/>
          <w:bCs w:val="0"/>
          <w:kern w:val="0"/>
          <w:sz w:val="21"/>
          <w:szCs w:val="21"/>
        </w:rPr>
        <w:t xml:space="preserve">. </w:t>
      </w:r>
      <w:r>
        <w:rPr>
          <w:rFonts w:hint="eastAsia" w:asciiTheme="minorEastAsia" w:hAnsiTheme="minorEastAsia" w:eastAsiaTheme="minorEastAsia" w:cstheme="minorEastAsia"/>
          <w:b/>
          <w:bCs w:val="0"/>
          <w:kern w:val="0"/>
          <w:sz w:val="21"/>
          <w:szCs w:val="21"/>
          <w:lang w:eastAsia="zh-CN"/>
        </w:rPr>
        <w:t>响应文件</w:t>
      </w:r>
      <w:r>
        <w:rPr>
          <w:rFonts w:hint="eastAsia" w:asciiTheme="minorEastAsia" w:hAnsiTheme="minorEastAsia" w:eastAsiaTheme="minorEastAsia" w:cstheme="minorEastAsia"/>
          <w:b/>
          <w:bCs w:val="0"/>
          <w:kern w:val="0"/>
          <w:sz w:val="21"/>
          <w:szCs w:val="21"/>
        </w:rPr>
        <w:t>的格式</w:t>
      </w:r>
    </w:p>
    <w:p w14:paraId="20ADB1F6">
      <w:pPr>
        <w:keepNext w:val="0"/>
        <w:keepLines w:val="0"/>
        <w:pageBreakBefore w:val="0"/>
        <w:kinsoku/>
        <w:wordWrap/>
        <w:overflowPunct/>
        <w:topLinePunct w:val="0"/>
        <w:bidi w:val="0"/>
        <w:snapToGrid/>
        <w:spacing w:line="360" w:lineRule="auto"/>
        <w:ind w:firstLine="424" w:firstLineChars="202"/>
        <w:textAlignment w:val="auto"/>
        <w:outlineLvl w:val="9"/>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投标人</w:t>
      </w:r>
      <w:r>
        <w:rPr>
          <w:rFonts w:hint="eastAsia" w:asciiTheme="minorEastAsia" w:hAnsiTheme="minorEastAsia" w:eastAsiaTheme="minorEastAsia" w:cstheme="minorEastAsia"/>
          <w:kern w:val="0"/>
          <w:sz w:val="21"/>
          <w:szCs w:val="21"/>
        </w:rPr>
        <w:t>应认真阅读</w:t>
      </w:r>
      <w:r>
        <w:rPr>
          <w:rFonts w:hint="eastAsia" w:asciiTheme="minorEastAsia" w:hAnsiTheme="minorEastAsia" w:eastAsiaTheme="minorEastAsia" w:cstheme="minorEastAsia"/>
          <w:kern w:val="0"/>
          <w:sz w:val="21"/>
          <w:szCs w:val="21"/>
          <w:lang w:eastAsia="zh-CN"/>
        </w:rPr>
        <w:t>磋商</w:t>
      </w:r>
      <w:r>
        <w:rPr>
          <w:rFonts w:hint="eastAsia" w:asciiTheme="minorEastAsia" w:hAnsiTheme="minorEastAsia" w:eastAsiaTheme="minorEastAsia" w:cstheme="minorEastAsia"/>
          <w:kern w:val="0"/>
          <w:sz w:val="21"/>
          <w:szCs w:val="21"/>
        </w:rPr>
        <w:t>文件中所有事项、格式、条款和规范等要求。如果没有按照</w:t>
      </w:r>
      <w:r>
        <w:rPr>
          <w:rFonts w:hint="eastAsia" w:asciiTheme="minorEastAsia" w:hAnsiTheme="minorEastAsia" w:eastAsiaTheme="minorEastAsia" w:cstheme="minorEastAsia"/>
          <w:kern w:val="0"/>
          <w:sz w:val="21"/>
          <w:szCs w:val="21"/>
          <w:lang w:eastAsia="zh-CN"/>
        </w:rPr>
        <w:t>磋商</w:t>
      </w:r>
      <w:r>
        <w:rPr>
          <w:rFonts w:hint="eastAsia" w:asciiTheme="minorEastAsia" w:hAnsiTheme="minorEastAsia" w:eastAsiaTheme="minorEastAsia" w:cstheme="minorEastAsia"/>
          <w:kern w:val="0"/>
          <w:sz w:val="21"/>
          <w:szCs w:val="21"/>
        </w:rPr>
        <w:t>文件的要求提交全部资料或者</w:t>
      </w:r>
      <w:r>
        <w:rPr>
          <w:rFonts w:hint="eastAsia" w:asciiTheme="minorEastAsia" w:hAnsiTheme="minorEastAsia" w:eastAsiaTheme="minorEastAsia" w:cstheme="minorEastAsia"/>
          <w:kern w:val="0"/>
          <w:sz w:val="21"/>
          <w:szCs w:val="21"/>
          <w:lang w:eastAsia="zh-CN"/>
        </w:rPr>
        <w:t>响应文件</w:t>
      </w:r>
      <w:r>
        <w:rPr>
          <w:rFonts w:hint="eastAsia" w:asciiTheme="minorEastAsia" w:hAnsiTheme="minorEastAsia" w:eastAsiaTheme="minorEastAsia" w:cstheme="minorEastAsia"/>
          <w:kern w:val="0"/>
          <w:sz w:val="21"/>
          <w:szCs w:val="21"/>
        </w:rPr>
        <w:t>没有对</w:t>
      </w:r>
      <w:r>
        <w:rPr>
          <w:rFonts w:hint="eastAsia" w:asciiTheme="minorEastAsia" w:hAnsiTheme="minorEastAsia" w:eastAsiaTheme="minorEastAsia" w:cstheme="minorEastAsia"/>
          <w:kern w:val="0"/>
          <w:sz w:val="21"/>
          <w:szCs w:val="21"/>
          <w:lang w:eastAsia="zh-CN"/>
        </w:rPr>
        <w:t>磋商</w:t>
      </w:r>
      <w:r>
        <w:rPr>
          <w:rFonts w:hint="eastAsia" w:asciiTheme="minorEastAsia" w:hAnsiTheme="minorEastAsia" w:eastAsiaTheme="minorEastAsia" w:cstheme="minorEastAsia"/>
          <w:kern w:val="0"/>
          <w:sz w:val="21"/>
          <w:szCs w:val="21"/>
        </w:rPr>
        <w:t>文件作出实质性响应，该</w:t>
      </w:r>
      <w:r>
        <w:rPr>
          <w:rFonts w:hint="eastAsia" w:asciiTheme="minorEastAsia" w:hAnsiTheme="minorEastAsia" w:eastAsiaTheme="minorEastAsia" w:cstheme="minorEastAsia"/>
          <w:kern w:val="0"/>
          <w:sz w:val="21"/>
          <w:szCs w:val="21"/>
          <w:lang w:eastAsia="zh-CN"/>
        </w:rPr>
        <w:t>响应文件</w:t>
      </w:r>
      <w:r>
        <w:rPr>
          <w:rFonts w:hint="eastAsia" w:asciiTheme="minorEastAsia" w:hAnsiTheme="minorEastAsia" w:eastAsiaTheme="minorEastAsia" w:cstheme="minorEastAsia"/>
          <w:kern w:val="0"/>
          <w:sz w:val="21"/>
          <w:szCs w:val="21"/>
        </w:rPr>
        <w:t>有可能被拒绝，其风险由</w:t>
      </w:r>
      <w:r>
        <w:rPr>
          <w:rFonts w:hint="eastAsia" w:asciiTheme="minorEastAsia" w:hAnsiTheme="minorEastAsia" w:eastAsiaTheme="minorEastAsia" w:cstheme="minorEastAsia"/>
          <w:kern w:val="0"/>
          <w:sz w:val="21"/>
          <w:szCs w:val="21"/>
          <w:lang w:eastAsia="zh-CN"/>
        </w:rPr>
        <w:t>投标人</w:t>
      </w:r>
      <w:r>
        <w:rPr>
          <w:rFonts w:hint="eastAsia" w:asciiTheme="minorEastAsia" w:hAnsiTheme="minorEastAsia" w:eastAsiaTheme="minorEastAsia" w:cstheme="minorEastAsia"/>
          <w:kern w:val="0"/>
          <w:sz w:val="21"/>
          <w:szCs w:val="21"/>
        </w:rPr>
        <w:t>自行承担。</w:t>
      </w:r>
    </w:p>
    <w:p w14:paraId="3BF22C50">
      <w:pPr>
        <w:keepNext w:val="0"/>
        <w:keepLines w:val="0"/>
        <w:pageBreakBefore w:val="0"/>
        <w:kinsoku/>
        <w:wordWrap/>
        <w:overflowPunct/>
        <w:topLinePunct w:val="0"/>
        <w:bidi w:val="0"/>
        <w:snapToGrid/>
        <w:spacing w:line="360" w:lineRule="auto"/>
        <w:ind w:firstLine="426" w:firstLineChars="202"/>
        <w:textAlignment w:val="auto"/>
        <w:outlineLvl w:val="9"/>
        <w:rPr>
          <w:rFonts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lang w:val="en-US" w:eastAsia="zh-CN"/>
        </w:rPr>
        <w:t>16</w:t>
      </w:r>
      <w:r>
        <w:rPr>
          <w:rFonts w:hint="eastAsia" w:asciiTheme="minorEastAsia" w:hAnsiTheme="minorEastAsia" w:eastAsiaTheme="minorEastAsia" w:cstheme="minorEastAsia"/>
          <w:b/>
          <w:kern w:val="0"/>
          <w:sz w:val="21"/>
          <w:szCs w:val="21"/>
        </w:rPr>
        <w:t xml:space="preserve">. </w:t>
      </w:r>
      <w:r>
        <w:rPr>
          <w:rFonts w:hint="eastAsia" w:asciiTheme="minorEastAsia" w:hAnsiTheme="minorEastAsia" w:eastAsiaTheme="minorEastAsia" w:cstheme="minorEastAsia"/>
          <w:b/>
          <w:kern w:val="0"/>
          <w:sz w:val="21"/>
          <w:szCs w:val="21"/>
          <w:lang w:eastAsia="zh-CN"/>
        </w:rPr>
        <w:t>响应磋商</w:t>
      </w:r>
      <w:r>
        <w:rPr>
          <w:rFonts w:hint="eastAsia" w:asciiTheme="minorEastAsia" w:hAnsiTheme="minorEastAsia" w:eastAsiaTheme="minorEastAsia" w:cstheme="minorEastAsia"/>
          <w:b/>
          <w:kern w:val="0"/>
          <w:sz w:val="21"/>
          <w:szCs w:val="21"/>
        </w:rPr>
        <w:t>报价</w:t>
      </w:r>
      <w:r>
        <w:rPr>
          <w:rFonts w:hint="eastAsia" w:asciiTheme="minorEastAsia" w:hAnsiTheme="minorEastAsia" w:eastAsiaTheme="minorEastAsia" w:cstheme="minorEastAsia"/>
          <w:b/>
          <w:kern w:val="0"/>
          <w:sz w:val="21"/>
          <w:szCs w:val="21"/>
          <w:lang w:eastAsia="zh-CN"/>
        </w:rPr>
        <w:t>及磋商保证金</w:t>
      </w:r>
    </w:p>
    <w:p w14:paraId="1B9BF2AD">
      <w:pPr>
        <w:keepNext w:val="0"/>
        <w:keepLines w:val="0"/>
        <w:pageBreakBefore w:val="0"/>
        <w:kinsoku/>
        <w:wordWrap/>
        <w:overflowPunct/>
        <w:topLinePunct w:val="0"/>
        <w:bidi w:val="0"/>
        <w:snapToGrid/>
        <w:spacing w:line="360" w:lineRule="auto"/>
        <w:ind w:firstLine="424" w:firstLineChars="202"/>
        <w:textAlignment w:val="auto"/>
        <w:outlineLvl w:val="9"/>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16</w:t>
      </w:r>
      <w:r>
        <w:rPr>
          <w:rFonts w:hint="eastAsia" w:asciiTheme="minorEastAsia" w:hAnsiTheme="minorEastAsia" w:eastAsiaTheme="minorEastAsia" w:cstheme="minorEastAsia"/>
          <w:kern w:val="0"/>
          <w:sz w:val="21"/>
          <w:szCs w:val="21"/>
        </w:rPr>
        <w:t>.1 本</w:t>
      </w:r>
      <w:r>
        <w:rPr>
          <w:rFonts w:hint="eastAsia" w:asciiTheme="minorEastAsia" w:hAnsiTheme="minorEastAsia" w:eastAsiaTheme="minorEastAsia" w:cstheme="minorEastAsia"/>
          <w:kern w:val="0"/>
          <w:sz w:val="21"/>
          <w:szCs w:val="21"/>
          <w:lang w:eastAsia="zh-CN"/>
        </w:rPr>
        <w:t>项目</w:t>
      </w:r>
      <w:r>
        <w:rPr>
          <w:rFonts w:hint="eastAsia" w:asciiTheme="minorEastAsia" w:hAnsiTheme="minorEastAsia" w:eastAsiaTheme="minorEastAsia" w:cstheme="minorEastAsia"/>
          <w:kern w:val="0"/>
          <w:sz w:val="21"/>
          <w:szCs w:val="21"/>
        </w:rPr>
        <w:t>使用的货币为</w:t>
      </w:r>
      <w:r>
        <w:rPr>
          <w:rFonts w:hint="eastAsia" w:asciiTheme="minorEastAsia" w:hAnsiTheme="minorEastAsia" w:eastAsiaTheme="minorEastAsia" w:cstheme="minorEastAsia"/>
          <w:i/>
          <w:kern w:val="0"/>
          <w:sz w:val="21"/>
          <w:szCs w:val="21"/>
          <w:u w:val="single"/>
        </w:rPr>
        <w:t>人民币</w:t>
      </w:r>
      <w:r>
        <w:rPr>
          <w:rFonts w:hint="eastAsia" w:asciiTheme="minorEastAsia" w:hAnsiTheme="minorEastAsia" w:eastAsiaTheme="minorEastAsia" w:cstheme="minorEastAsia"/>
          <w:kern w:val="0"/>
          <w:sz w:val="21"/>
          <w:szCs w:val="21"/>
        </w:rPr>
        <w:t>，合同实施时亦以</w:t>
      </w:r>
      <w:r>
        <w:rPr>
          <w:rFonts w:hint="eastAsia" w:asciiTheme="minorEastAsia" w:hAnsiTheme="minorEastAsia" w:eastAsiaTheme="minorEastAsia" w:cstheme="minorEastAsia"/>
          <w:i/>
          <w:kern w:val="0"/>
          <w:sz w:val="21"/>
          <w:szCs w:val="21"/>
          <w:u w:val="single"/>
        </w:rPr>
        <w:t>人民币</w:t>
      </w:r>
      <w:r>
        <w:rPr>
          <w:rFonts w:hint="eastAsia" w:asciiTheme="minorEastAsia" w:hAnsiTheme="minorEastAsia" w:eastAsiaTheme="minorEastAsia" w:cstheme="minorEastAsia"/>
          <w:kern w:val="0"/>
          <w:sz w:val="21"/>
          <w:szCs w:val="21"/>
        </w:rPr>
        <w:t>支付。</w:t>
      </w:r>
    </w:p>
    <w:p w14:paraId="4322C4DF">
      <w:pPr>
        <w:keepNext w:val="0"/>
        <w:keepLines w:val="0"/>
        <w:pageBreakBefore w:val="0"/>
        <w:widowControl/>
        <w:shd w:val="clear" w:color="auto" w:fill="FFFFFF"/>
        <w:kinsoku/>
        <w:wordWrap/>
        <w:overflowPunct/>
        <w:topLinePunct w:val="0"/>
        <w:bidi w:val="0"/>
        <w:snapToGrid/>
        <w:spacing w:line="360" w:lineRule="auto"/>
        <w:ind w:firstLine="420" w:firstLineChars="200"/>
        <w:jc w:val="left"/>
        <w:textAlignment w:val="auto"/>
        <w:outlineLvl w:val="9"/>
        <w:rPr>
          <w:rFonts w:asciiTheme="minorEastAsia" w:hAnsiTheme="minorEastAsia" w:eastAsiaTheme="minorEastAsia" w:cstheme="minorEastAsia"/>
          <w:color w:val="0000FF"/>
          <w:kern w:val="0"/>
          <w:sz w:val="21"/>
          <w:szCs w:val="21"/>
        </w:rPr>
      </w:pPr>
      <w:r>
        <w:rPr>
          <w:rFonts w:hint="eastAsia" w:asciiTheme="minorEastAsia" w:hAnsiTheme="minorEastAsia" w:eastAsiaTheme="minorEastAsia" w:cstheme="minorEastAsia"/>
          <w:kern w:val="0"/>
          <w:sz w:val="21"/>
          <w:szCs w:val="21"/>
          <w:lang w:val="en-US" w:eastAsia="zh-CN"/>
        </w:rPr>
        <w:t>16</w:t>
      </w:r>
      <w:r>
        <w:rPr>
          <w:rFonts w:hint="eastAsia" w:asciiTheme="minorEastAsia" w:hAnsiTheme="minorEastAsia" w:eastAsiaTheme="minorEastAsia" w:cstheme="minorEastAsia"/>
          <w:kern w:val="0"/>
          <w:sz w:val="21"/>
          <w:szCs w:val="21"/>
        </w:rPr>
        <w:t>.2</w:t>
      </w:r>
      <w:r>
        <w:rPr>
          <w:rFonts w:hint="eastAsia" w:asciiTheme="minorEastAsia" w:hAnsiTheme="minorEastAsia" w:eastAsiaTheme="minorEastAsia" w:cstheme="minorEastAsia"/>
          <w:color w:val="0000FF"/>
          <w:kern w:val="0"/>
          <w:sz w:val="21"/>
          <w:szCs w:val="21"/>
        </w:rPr>
        <w:t xml:space="preserve"> </w:t>
      </w:r>
      <w:r>
        <w:rPr>
          <w:rFonts w:hint="eastAsia" w:asciiTheme="minorEastAsia" w:hAnsiTheme="minorEastAsia" w:eastAsiaTheme="minorEastAsia" w:cstheme="minorEastAsia"/>
          <w:color w:val="auto"/>
          <w:kern w:val="0"/>
          <w:sz w:val="21"/>
          <w:szCs w:val="21"/>
          <w:lang w:eastAsia="zh-CN"/>
        </w:rPr>
        <w:t>投标报价</w:t>
      </w:r>
      <w:r>
        <w:rPr>
          <w:rFonts w:hint="eastAsia" w:asciiTheme="minorEastAsia" w:hAnsiTheme="minorEastAsia" w:eastAsiaTheme="minorEastAsia" w:cstheme="minorEastAsia"/>
          <w:color w:val="auto"/>
          <w:kern w:val="0"/>
          <w:sz w:val="21"/>
          <w:szCs w:val="21"/>
        </w:rPr>
        <w:t>按照</w:t>
      </w:r>
      <w:r>
        <w:rPr>
          <w:rFonts w:hint="eastAsia" w:asciiTheme="minorEastAsia" w:hAnsiTheme="minorEastAsia" w:eastAsiaTheme="minorEastAsia" w:cstheme="minorEastAsia"/>
          <w:color w:val="auto"/>
          <w:kern w:val="0"/>
          <w:sz w:val="21"/>
          <w:szCs w:val="21"/>
          <w:lang w:eastAsia="zh-CN"/>
        </w:rPr>
        <w:t>项目</w:t>
      </w:r>
      <w:r>
        <w:rPr>
          <w:rFonts w:hint="eastAsia" w:asciiTheme="minorEastAsia" w:hAnsiTheme="minorEastAsia" w:eastAsiaTheme="minorEastAsia" w:cstheme="minorEastAsia"/>
          <w:color w:val="auto"/>
          <w:kern w:val="0"/>
          <w:sz w:val="21"/>
          <w:szCs w:val="21"/>
        </w:rPr>
        <w:t>概算</w:t>
      </w:r>
      <w:r>
        <w:rPr>
          <w:rFonts w:hint="eastAsia" w:asciiTheme="minorEastAsia" w:hAnsiTheme="minorEastAsia" w:eastAsiaTheme="minorEastAsia" w:cstheme="minorEastAsia"/>
          <w:color w:val="auto"/>
          <w:kern w:val="0"/>
          <w:sz w:val="21"/>
          <w:szCs w:val="21"/>
          <w:lang w:eastAsia="zh-CN"/>
        </w:rPr>
        <w:t>不超过上限价</w:t>
      </w:r>
      <w:r>
        <w:rPr>
          <w:rFonts w:hint="eastAsia" w:asciiTheme="minorEastAsia" w:hAnsiTheme="minorEastAsia" w:eastAsiaTheme="minorEastAsia" w:cstheme="minorEastAsia"/>
          <w:color w:val="auto"/>
          <w:kern w:val="0"/>
          <w:sz w:val="21"/>
          <w:szCs w:val="21"/>
        </w:rPr>
        <w:t>。</w:t>
      </w:r>
    </w:p>
    <w:p w14:paraId="5392FE58">
      <w:pPr>
        <w:keepNext w:val="0"/>
        <w:keepLines w:val="0"/>
        <w:pageBreakBefore w:val="0"/>
        <w:kinsoku/>
        <w:wordWrap/>
        <w:overflowPunct/>
        <w:topLinePunct w:val="0"/>
        <w:bidi w:val="0"/>
        <w:snapToGrid/>
        <w:spacing w:line="360" w:lineRule="auto"/>
        <w:ind w:firstLine="424" w:firstLineChars="202"/>
        <w:textAlignment w:val="auto"/>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rPr>
        <w:t>16</w:t>
      </w:r>
      <w:r>
        <w:rPr>
          <w:rFonts w:hint="eastAsia" w:asciiTheme="minorEastAsia" w:hAnsiTheme="minorEastAsia" w:eastAsiaTheme="minorEastAsia" w:cstheme="minorEastAsia"/>
          <w:kern w:val="0"/>
          <w:sz w:val="21"/>
          <w:szCs w:val="21"/>
        </w:rPr>
        <w:t>.3 投标报价为</w:t>
      </w:r>
      <w:r>
        <w:rPr>
          <w:rFonts w:hint="eastAsia" w:asciiTheme="minorEastAsia" w:hAnsiTheme="minorEastAsia" w:eastAsiaTheme="minorEastAsia" w:cstheme="minorEastAsia"/>
          <w:kern w:val="0"/>
          <w:sz w:val="21"/>
          <w:szCs w:val="21"/>
          <w:lang w:eastAsia="zh-CN"/>
        </w:rPr>
        <w:t>投标人</w:t>
      </w:r>
      <w:r>
        <w:rPr>
          <w:rFonts w:hint="eastAsia" w:asciiTheme="minorEastAsia" w:hAnsiTheme="minorEastAsia" w:eastAsiaTheme="minorEastAsia" w:cstheme="minorEastAsia"/>
          <w:kern w:val="0"/>
          <w:sz w:val="21"/>
          <w:szCs w:val="21"/>
        </w:rPr>
        <w:t>完成所确定的</w:t>
      </w:r>
      <w:r>
        <w:rPr>
          <w:rFonts w:hint="eastAsia" w:asciiTheme="minorEastAsia" w:hAnsiTheme="minorEastAsia" w:eastAsiaTheme="minorEastAsia" w:cstheme="minorEastAsia"/>
          <w:kern w:val="0"/>
          <w:sz w:val="21"/>
          <w:szCs w:val="21"/>
          <w:lang w:eastAsia="zh-CN"/>
        </w:rPr>
        <w:t>采购</w:t>
      </w:r>
      <w:r>
        <w:rPr>
          <w:rFonts w:hint="eastAsia" w:asciiTheme="minorEastAsia" w:hAnsiTheme="minorEastAsia" w:eastAsiaTheme="minorEastAsia" w:cstheme="minorEastAsia"/>
          <w:kern w:val="0"/>
          <w:sz w:val="21"/>
          <w:szCs w:val="21"/>
        </w:rPr>
        <w:t>范围内全部工作内容的价格体现</w:t>
      </w:r>
      <w:r>
        <w:rPr>
          <w:rFonts w:hint="eastAsia" w:asciiTheme="minorEastAsia" w:hAnsiTheme="minorEastAsia" w:eastAsiaTheme="minorEastAsia" w:cstheme="minorEastAsia"/>
          <w:kern w:val="0"/>
          <w:sz w:val="21"/>
          <w:szCs w:val="21"/>
          <w:lang w:eastAsia="zh-CN"/>
        </w:rPr>
        <w:t>，采购人不再单另支付任何费用</w:t>
      </w:r>
      <w:r>
        <w:rPr>
          <w:rFonts w:hint="eastAsia" w:asciiTheme="minorEastAsia" w:hAnsiTheme="minorEastAsia" w:eastAsiaTheme="minorEastAsia" w:cstheme="minorEastAsia"/>
          <w:kern w:val="0"/>
          <w:sz w:val="21"/>
          <w:szCs w:val="21"/>
        </w:rPr>
        <w:t>。</w:t>
      </w:r>
    </w:p>
    <w:p w14:paraId="34AFE5A8">
      <w:pPr>
        <w:keepNext w:val="0"/>
        <w:keepLines w:val="0"/>
        <w:pageBreakBefore w:val="0"/>
        <w:kinsoku/>
        <w:wordWrap/>
        <w:overflowPunct/>
        <w:topLinePunct w:val="0"/>
        <w:bidi w:val="0"/>
        <w:snapToGrid/>
        <w:spacing w:line="360" w:lineRule="auto"/>
        <w:ind w:firstLine="424" w:firstLineChars="202"/>
        <w:textAlignment w:val="auto"/>
        <w:outlineLvl w:val="9"/>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16</w:t>
      </w: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kern w:val="0"/>
          <w:sz w:val="21"/>
          <w:szCs w:val="21"/>
        </w:rPr>
        <w:t>除本磋商文件另有规定外，</w:t>
      </w:r>
      <w:r>
        <w:rPr>
          <w:rFonts w:hint="eastAsia" w:asciiTheme="minorEastAsia" w:hAnsiTheme="minorEastAsia" w:eastAsiaTheme="minorEastAsia" w:cstheme="minorEastAsia"/>
          <w:kern w:val="0"/>
          <w:sz w:val="21"/>
          <w:szCs w:val="21"/>
          <w:lang w:eastAsia="zh-CN"/>
        </w:rPr>
        <w:t>投标人</w:t>
      </w:r>
      <w:r>
        <w:rPr>
          <w:rFonts w:hint="eastAsia" w:asciiTheme="minorEastAsia" w:hAnsiTheme="minorEastAsia" w:eastAsiaTheme="minorEastAsia" w:cstheme="minorEastAsia"/>
          <w:kern w:val="0"/>
          <w:sz w:val="21"/>
          <w:szCs w:val="21"/>
        </w:rPr>
        <w:t>应按磋商文件所附相应的报价一览表格式标明拟提供服务的投标报价等内容。不接受有任何选择性报价。</w:t>
      </w:r>
    </w:p>
    <w:p w14:paraId="737ED0F6">
      <w:pPr>
        <w:pStyle w:val="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16.5 投标人须知前附表规定交纳磋商保证金的，应按投标人须知前附表规定的形式、金额，在规定的提交响应文件截止时间前，提交磋商保证金。磋商保证金有效期应当与规定的响应文件有效期一致。</w:t>
      </w:r>
    </w:p>
    <w:p w14:paraId="68D1707A">
      <w:pPr>
        <w:pStyle w:val="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投标人在磋商截止时间前撤回已提交的响应文件的，采购人或者采购代理机构应当自收到投标人书面撤回通知之日</w:t>
      </w:r>
      <w:r>
        <w:rPr>
          <w:rFonts w:hint="eastAsia" w:ascii="宋体" w:hAnsi="宋体" w:eastAsia="宋体" w:cs="宋体"/>
          <w:sz w:val="21"/>
          <w:szCs w:val="21"/>
          <w:lang w:val="en-US" w:eastAsia="zh-CN"/>
        </w:rPr>
        <w:t>起5个</w:t>
      </w:r>
      <w:r>
        <w:rPr>
          <w:rFonts w:hint="eastAsia" w:asciiTheme="minorEastAsia" w:hAnsiTheme="minorEastAsia" w:eastAsiaTheme="minorEastAsia" w:cstheme="minorEastAsia"/>
          <w:sz w:val="21"/>
          <w:szCs w:val="21"/>
          <w:lang w:val="en-US" w:eastAsia="zh-CN"/>
        </w:rPr>
        <w:t>工作日内，退还已收取的磋商保证金，但因投标人自身原因导致无法及时退还的除外。</w:t>
      </w:r>
    </w:p>
    <w:p w14:paraId="0BBAC066">
      <w:pPr>
        <w:pStyle w:val="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16.6采购人或者采购代理机构应当自成交通知书发出之日起5个工作日内退还未成交投标人的磋商保证金，自采购合同签订之日起5个工作日内退还成交投标人的磋商保证金或者转为成交投标人的履约保证金。</w:t>
      </w:r>
    </w:p>
    <w:p w14:paraId="7BD10A2B">
      <w:pPr>
        <w:pStyle w:val="2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16.7有下列情形之一的，磋商保证金不予退还：</w:t>
      </w:r>
    </w:p>
    <w:p w14:paraId="340D9B3F">
      <w:pPr>
        <w:pStyle w:val="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16.7.1 投标人在磋商有效期内撤销响应文件的；</w:t>
      </w:r>
    </w:p>
    <w:p w14:paraId="05F1C713">
      <w:pPr>
        <w:pStyle w:val="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16.7.2 除因不可抗力投标人不与采购人签订合同的；</w:t>
      </w:r>
    </w:p>
    <w:p w14:paraId="0CCF0867">
      <w:pPr>
        <w:pStyle w:val="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16.7.3 将成交项目转让给他人，或者在响应文件中未说明，且未经采购人同意，将成交项目分包给他人的；</w:t>
      </w:r>
    </w:p>
    <w:p w14:paraId="70ADAD67">
      <w:pPr>
        <w:pStyle w:val="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16.7.4 成交投标人未按竞争性磋商文件规定缴纳履约保证金的；</w:t>
      </w:r>
    </w:p>
    <w:p w14:paraId="5C5FC529">
      <w:pPr>
        <w:pStyle w:val="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16.7.5 拒绝履行合同义务的。</w:t>
      </w:r>
    </w:p>
    <w:p w14:paraId="76716222">
      <w:pPr>
        <w:keepNext w:val="0"/>
        <w:keepLines w:val="0"/>
        <w:pageBreakBefore w:val="0"/>
        <w:kinsoku/>
        <w:wordWrap/>
        <w:overflowPunct/>
        <w:topLinePunct w:val="0"/>
        <w:bidi w:val="0"/>
        <w:snapToGrid/>
        <w:spacing w:line="360" w:lineRule="auto"/>
        <w:ind w:firstLine="426" w:firstLineChars="202"/>
        <w:textAlignment w:val="auto"/>
        <w:outlineLvl w:val="9"/>
        <w:rPr>
          <w:rFonts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lang w:val="en-US" w:eastAsia="zh-CN"/>
        </w:rPr>
        <w:t>17</w:t>
      </w:r>
      <w:r>
        <w:rPr>
          <w:rFonts w:hint="eastAsia" w:asciiTheme="minorEastAsia" w:hAnsiTheme="minorEastAsia" w:eastAsiaTheme="minorEastAsia" w:cstheme="minorEastAsia"/>
          <w:b/>
          <w:kern w:val="0"/>
          <w:sz w:val="21"/>
          <w:szCs w:val="21"/>
        </w:rPr>
        <w:t xml:space="preserve">. </w:t>
      </w:r>
      <w:r>
        <w:rPr>
          <w:rFonts w:hint="eastAsia" w:asciiTheme="minorEastAsia" w:hAnsiTheme="minorEastAsia" w:eastAsiaTheme="minorEastAsia" w:cstheme="minorEastAsia"/>
          <w:b/>
          <w:kern w:val="0"/>
          <w:sz w:val="21"/>
          <w:szCs w:val="21"/>
          <w:lang w:eastAsia="zh-CN"/>
        </w:rPr>
        <w:t>磋商</w:t>
      </w:r>
      <w:r>
        <w:rPr>
          <w:rFonts w:hint="eastAsia" w:asciiTheme="minorEastAsia" w:hAnsiTheme="minorEastAsia" w:eastAsiaTheme="minorEastAsia" w:cstheme="minorEastAsia"/>
          <w:b/>
          <w:kern w:val="0"/>
          <w:sz w:val="21"/>
          <w:szCs w:val="21"/>
        </w:rPr>
        <w:t>有效期</w:t>
      </w:r>
    </w:p>
    <w:p w14:paraId="62263F84">
      <w:pPr>
        <w:keepNext w:val="0"/>
        <w:keepLines w:val="0"/>
        <w:pageBreakBefore w:val="0"/>
        <w:kinsoku/>
        <w:wordWrap/>
        <w:overflowPunct/>
        <w:topLinePunct w:val="0"/>
        <w:bidi w:val="0"/>
        <w:snapToGrid/>
        <w:spacing w:line="360" w:lineRule="auto"/>
        <w:ind w:firstLine="424" w:firstLineChars="202"/>
        <w:textAlignment w:val="auto"/>
        <w:outlineLvl w:val="9"/>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17</w:t>
      </w:r>
      <w:r>
        <w:rPr>
          <w:rFonts w:hint="eastAsia" w:asciiTheme="minorEastAsia" w:hAnsiTheme="minorEastAsia" w:eastAsiaTheme="minorEastAsia" w:cstheme="minorEastAsia"/>
          <w:kern w:val="0"/>
          <w:sz w:val="21"/>
          <w:szCs w:val="21"/>
        </w:rPr>
        <w:t xml:space="preserve">.1 </w:t>
      </w:r>
      <w:r>
        <w:rPr>
          <w:rFonts w:hint="eastAsia" w:asciiTheme="minorEastAsia" w:hAnsiTheme="minorEastAsia" w:eastAsiaTheme="minorEastAsia" w:cstheme="minorEastAsia"/>
          <w:kern w:val="0"/>
          <w:sz w:val="21"/>
          <w:szCs w:val="21"/>
          <w:lang w:eastAsia="zh-CN"/>
        </w:rPr>
        <w:t>磋商</w:t>
      </w:r>
      <w:r>
        <w:rPr>
          <w:rFonts w:hint="eastAsia" w:asciiTheme="minorEastAsia" w:hAnsiTheme="minorEastAsia" w:eastAsiaTheme="minorEastAsia" w:cstheme="minorEastAsia"/>
          <w:kern w:val="0"/>
          <w:sz w:val="21"/>
          <w:szCs w:val="21"/>
        </w:rPr>
        <w:t>有效期见本须知前附表第8项所规定的期限，在此期限内，凡符合本</w:t>
      </w:r>
      <w:r>
        <w:rPr>
          <w:rFonts w:hint="eastAsia" w:asciiTheme="minorEastAsia" w:hAnsiTheme="minorEastAsia" w:eastAsiaTheme="minorEastAsia" w:cstheme="minorEastAsia"/>
          <w:kern w:val="0"/>
          <w:sz w:val="21"/>
          <w:szCs w:val="21"/>
          <w:lang w:eastAsia="zh-CN"/>
        </w:rPr>
        <w:t>磋商</w:t>
      </w:r>
      <w:r>
        <w:rPr>
          <w:rFonts w:hint="eastAsia" w:asciiTheme="minorEastAsia" w:hAnsiTheme="minorEastAsia" w:eastAsiaTheme="minorEastAsia" w:cstheme="minorEastAsia"/>
          <w:kern w:val="0"/>
          <w:sz w:val="21"/>
          <w:szCs w:val="21"/>
        </w:rPr>
        <w:t>文件要求的</w:t>
      </w:r>
      <w:r>
        <w:rPr>
          <w:rFonts w:hint="eastAsia" w:asciiTheme="minorEastAsia" w:hAnsiTheme="minorEastAsia" w:eastAsiaTheme="minorEastAsia" w:cstheme="minorEastAsia"/>
          <w:kern w:val="0"/>
          <w:sz w:val="21"/>
          <w:szCs w:val="21"/>
          <w:lang w:eastAsia="zh-CN"/>
        </w:rPr>
        <w:t>响应文件</w:t>
      </w:r>
      <w:r>
        <w:rPr>
          <w:rFonts w:hint="eastAsia" w:asciiTheme="minorEastAsia" w:hAnsiTheme="minorEastAsia" w:eastAsiaTheme="minorEastAsia" w:cstheme="minorEastAsia"/>
          <w:kern w:val="0"/>
          <w:sz w:val="21"/>
          <w:szCs w:val="21"/>
        </w:rPr>
        <w:t>均保持有效。</w:t>
      </w:r>
    </w:p>
    <w:p w14:paraId="15C5CE33">
      <w:pPr>
        <w:keepNext w:val="0"/>
        <w:keepLines w:val="0"/>
        <w:pageBreakBefore w:val="0"/>
        <w:kinsoku/>
        <w:wordWrap/>
        <w:overflowPunct/>
        <w:topLinePunct w:val="0"/>
        <w:bidi w:val="0"/>
        <w:snapToGrid/>
        <w:spacing w:line="360" w:lineRule="auto"/>
        <w:ind w:firstLine="424" w:firstLineChars="202"/>
        <w:textAlignment w:val="auto"/>
        <w:outlineLvl w:val="9"/>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17</w:t>
      </w:r>
      <w:r>
        <w:rPr>
          <w:rFonts w:hint="eastAsia" w:asciiTheme="minorEastAsia" w:hAnsiTheme="minorEastAsia" w:eastAsiaTheme="minorEastAsia" w:cstheme="minorEastAsia"/>
          <w:kern w:val="0"/>
          <w:sz w:val="21"/>
          <w:szCs w:val="21"/>
        </w:rPr>
        <w:t>.2 在特殊情况下，</w:t>
      </w:r>
      <w:r>
        <w:rPr>
          <w:rFonts w:hint="eastAsia" w:asciiTheme="minorEastAsia" w:hAnsiTheme="minorEastAsia" w:eastAsiaTheme="minorEastAsia" w:cstheme="minorEastAsia"/>
          <w:kern w:val="0"/>
          <w:sz w:val="21"/>
          <w:szCs w:val="21"/>
          <w:lang w:eastAsia="zh-CN"/>
        </w:rPr>
        <w:t>采购人</w:t>
      </w:r>
      <w:r>
        <w:rPr>
          <w:rFonts w:hint="eastAsia" w:asciiTheme="minorEastAsia" w:hAnsiTheme="minorEastAsia" w:eastAsiaTheme="minorEastAsia" w:cstheme="minorEastAsia"/>
          <w:kern w:val="0"/>
          <w:sz w:val="21"/>
          <w:szCs w:val="21"/>
        </w:rPr>
        <w:t>在原定的投标有效期内，可以根据需要以书面形式向</w:t>
      </w:r>
      <w:r>
        <w:rPr>
          <w:rFonts w:hint="eastAsia" w:asciiTheme="minorEastAsia" w:hAnsiTheme="minorEastAsia" w:eastAsiaTheme="minorEastAsia" w:cstheme="minorEastAsia"/>
          <w:kern w:val="0"/>
          <w:sz w:val="21"/>
          <w:szCs w:val="21"/>
          <w:lang w:eastAsia="zh-CN"/>
        </w:rPr>
        <w:t>投标人</w:t>
      </w:r>
      <w:r>
        <w:rPr>
          <w:rFonts w:hint="eastAsia" w:asciiTheme="minorEastAsia" w:hAnsiTheme="minorEastAsia" w:eastAsiaTheme="minorEastAsia" w:cstheme="minorEastAsia"/>
          <w:kern w:val="0"/>
          <w:sz w:val="21"/>
          <w:szCs w:val="21"/>
        </w:rPr>
        <w:t>提出延长投标有效期的要求，对此要求</w:t>
      </w:r>
      <w:r>
        <w:rPr>
          <w:rFonts w:hint="eastAsia" w:asciiTheme="minorEastAsia" w:hAnsiTheme="minorEastAsia" w:eastAsiaTheme="minorEastAsia" w:cstheme="minorEastAsia"/>
          <w:kern w:val="0"/>
          <w:sz w:val="21"/>
          <w:szCs w:val="21"/>
          <w:lang w:eastAsia="zh-CN"/>
        </w:rPr>
        <w:t>投标人</w:t>
      </w:r>
      <w:r>
        <w:rPr>
          <w:rFonts w:hint="eastAsia" w:asciiTheme="minorEastAsia" w:hAnsiTheme="minorEastAsia" w:eastAsiaTheme="minorEastAsia" w:cstheme="minorEastAsia"/>
          <w:kern w:val="0"/>
          <w:sz w:val="21"/>
          <w:szCs w:val="21"/>
        </w:rPr>
        <w:t>须以书面形式予以答复。</w:t>
      </w:r>
      <w:r>
        <w:rPr>
          <w:rFonts w:hint="eastAsia" w:asciiTheme="minorEastAsia" w:hAnsiTheme="minorEastAsia" w:eastAsiaTheme="minorEastAsia" w:cstheme="minorEastAsia"/>
          <w:kern w:val="0"/>
          <w:sz w:val="21"/>
          <w:szCs w:val="21"/>
          <w:lang w:eastAsia="zh-CN"/>
        </w:rPr>
        <w:t>投标人</w:t>
      </w:r>
      <w:r>
        <w:rPr>
          <w:rFonts w:hint="eastAsia" w:asciiTheme="minorEastAsia" w:hAnsiTheme="minorEastAsia" w:eastAsiaTheme="minorEastAsia" w:cstheme="minorEastAsia"/>
          <w:kern w:val="0"/>
          <w:sz w:val="21"/>
          <w:szCs w:val="21"/>
        </w:rPr>
        <w:t>可以拒绝这种要求。同意延长投标有效期的</w:t>
      </w:r>
      <w:r>
        <w:rPr>
          <w:rFonts w:hint="eastAsia" w:asciiTheme="minorEastAsia" w:hAnsiTheme="minorEastAsia" w:eastAsiaTheme="minorEastAsia" w:cstheme="minorEastAsia"/>
          <w:kern w:val="0"/>
          <w:sz w:val="21"/>
          <w:szCs w:val="21"/>
          <w:lang w:eastAsia="zh-CN"/>
        </w:rPr>
        <w:t>投标人</w:t>
      </w:r>
      <w:r>
        <w:rPr>
          <w:rFonts w:hint="eastAsia" w:asciiTheme="minorEastAsia" w:hAnsiTheme="minorEastAsia" w:eastAsiaTheme="minorEastAsia" w:cstheme="minorEastAsia"/>
          <w:kern w:val="0"/>
          <w:sz w:val="21"/>
          <w:szCs w:val="21"/>
        </w:rPr>
        <w:t>既不能要求也不允许修改其</w:t>
      </w:r>
      <w:r>
        <w:rPr>
          <w:rFonts w:hint="eastAsia" w:asciiTheme="minorEastAsia" w:hAnsiTheme="minorEastAsia" w:eastAsiaTheme="minorEastAsia" w:cstheme="minorEastAsia"/>
          <w:kern w:val="0"/>
          <w:sz w:val="21"/>
          <w:szCs w:val="21"/>
          <w:lang w:eastAsia="zh-CN"/>
        </w:rPr>
        <w:t>响应文件</w:t>
      </w:r>
      <w:r>
        <w:rPr>
          <w:rFonts w:hint="eastAsia" w:asciiTheme="minorEastAsia" w:hAnsiTheme="minorEastAsia" w:eastAsiaTheme="minorEastAsia" w:cstheme="minorEastAsia"/>
          <w:kern w:val="0"/>
          <w:sz w:val="21"/>
          <w:szCs w:val="21"/>
        </w:rPr>
        <w:t>。</w:t>
      </w:r>
    </w:p>
    <w:p w14:paraId="143BAC27">
      <w:pPr>
        <w:pStyle w:val="20"/>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三、响应文件的递交</w:t>
      </w:r>
    </w:p>
    <w:p w14:paraId="6A6B8A40">
      <w:pPr>
        <w:pStyle w:val="2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18、磋商响应文件的密封与标记</w:t>
      </w:r>
    </w:p>
    <w:p w14:paraId="6B133E45">
      <w:pPr>
        <w:pStyle w:val="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18.1　“电子加密投标文件”的递交：在线上传递交。投标人应在投标截止时间前将“电子加密投标文件”成功上传递交至“政府采购云平台”，否则投标无效。</w:t>
      </w:r>
    </w:p>
    <w:p w14:paraId="2AE249C8">
      <w:pPr>
        <w:pStyle w:val="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18.2“电子加密投标文件”成功上传递交后，投标人可自行打印投标文件接收回执。</w:t>
      </w:r>
    </w:p>
    <w:p w14:paraId="46F25AC0">
      <w:pPr>
        <w:pStyle w:val="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18.3投标文件如果未按上述规定解密、上传，采购人或采购代理机构将视为无效投标。</w:t>
      </w:r>
    </w:p>
    <w:p w14:paraId="072CAA95">
      <w:pPr>
        <w:pStyle w:val="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19、磋商响应文件递交的截止时间</w:t>
      </w:r>
    </w:p>
    <w:p w14:paraId="0526E77F">
      <w:pPr>
        <w:pStyle w:val="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19.1投标人应在投标文件截止时间前，将投标文件送达指定的地点（网址）。在截止时间后送达的投标文件，采购人、采购代理机构应当拒收。</w:t>
      </w:r>
    </w:p>
    <w:p w14:paraId="660B941F">
      <w:pPr>
        <w:pStyle w:val="2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20、磋商文件的修改和撤销</w:t>
      </w:r>
    </w:p>
    <w:p w14:paraId="51F2F43B">
      <w:pPr>
        <w:pStyle w:val="2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20.1投标人在递交磋商文件后，可在规定的开始磋商截止时间之前，对其磋商响应文件以书面通知的形式进行修改或撤消。该通知须有磋商代理人的签字，并得到组织采购方的确认。</w:t>
      </w:r>
    </w:p>
    <w:p w14:paraId="3393B4A7">
      <w:pPr>
        <w:pStyle w:val="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投标人对磋商响应文件修改的书面材料或撤消通知应按磋商响应文件要求进行密封、标注和递交，并注明“修改磋商响应文件”或“撤消投标”字样，修改或撤销的内容须按磋商采购文件的要求签署、盖章，并作为磋商响应文件的组成部分。</w:t>
      </w:r>
    </w:p>
    <w:p w14:paraId="31787A6E">
      <w:pPr>
        <w:pStyle w:val="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20.3对磋商响应文件修改的书面材料应于开始磋商截止日前送达组织采购方，开始磋商截止时间以后不得修改磋商响应文件。</w:t>
      </w:r>
    </w:p>
    <w:p w14:paraId="20188F3C">
      <w:pPr>
        <w:pStyle w:val="20"/>
        <w:rPr>
          <w:rFonts w:hint="eastAsia"/>
          <w:lang w:eastAsia="zh-CN"/>
        </w:rPr>
      </w:pPr>
      <w:r>
        <w:rPr>
          <w:rFonts w:hint="eastAsia" w:asciiTheme="minorEastAsia" w:hAnsiTheme="minorEastAsia" w:eastAsiaTheme="minorEastAsia" w:cstheme="minorEastAsia"/>
          <w:sz w:val="21"/>
          <w:szCs w:val="21"/>
          <w:lang w:val="en-US" w:eastAsia="zh-CN"/>
        </w:rPr>
        <w:t>20.4 投标人不得在开标后至磋商有效期期满前撤销磋商响应文件。否则组织采购方将没收其磋商保证金。</w:t>
      </w:r>
    </w:p>
    <w:p w14:paraId="426F0407">
      <w:pPr>
        <w:keepNext w:val="0"/>
        <w:keepLines w:val="0"/>
        <w:pageBreakBefore w:val="0"/>
        <w:kinsoku/>
        <w:wordWrap/>
        <w:overflowPunct/>
        <w:topLinePunct w:val="0"/>
        <w:bidi w:val="0"/>
        <w:snapToGrid/>
        <w:spacing w:line="360" w:lineRule="auto"/>
        <w:ind w:firstLine="426" w:firstLineChars="202"/>
        <w:textAlignment w:val="auto"/>
        <w:outlineLvl w:val="9"/>
        <w:rPr>
          <w:rFonts w:asciiTheme="minorEastAsia" w:hAnsiTheme="minorEastAsia" w:eastAsiaTheme="minorEastAsia" w:cstheme="minorEastAsia"/>
          <w:b/>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b/>
          <w:color w:val="000000" w:themeColor="text1"/>
          <w:kern w:val="0"/>
          <w:sz w:val="21"/>
          <w:szCs w:val="21"/>
          <w:lang w:eastAsia="zh-CN"/>
          <w14:textFill>
            <w14:solidFill>
              <w14:schemeClr w14:val="tx1"/>
            </w14:solidFill>
          </w14:textFill>
        </w:rPr>
        <w:t>四</w:t>
      </w:r>
      <w:r>
        <w:rPr>
          <w:rFonts w:hint="eastAsia" w:asciiTheme="minorEastAsia" w:hAnsiTheme="minorEastAsia" w:eastAsiaTheme="minorEastAsia" w:cstheme="minorEastAsia"/>
          <w:b/>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b/>
          <w:color w:val="000000" w:themeColor="text1"/>
          <w:kern w:val="0"/>
          <w:sz w:val="21"/>
          <w:szCs w:val="21"/>
          <w:lang w:eastAsia="zh-CN"/>
          <w14:textFill>
            <w14:solidFill>
              <w14:schemeClr w14:val="tx1"/>
            </w14:solidFill>
          </w14:textFill>
        </w:rPr>
        <w:t>磋商小组</w:t>
      </w:r>
      <w:r>
        <w:rPr>
          <w:rFonts w:hint="eastAsia" w:asciiTheme="minorEastAsia" w:hAnsiTheme="minorEastAsia" w:eastAsiaTheme="minorEastAsia" w:cstheme="minorEastAsia"/>
          <w:b/>
          <w:color w:val="000000" w:themeColor="text1"/>
          <w:kern w:val="0"/>
          <w:sz w:val="21"/>
          <w:szCs w:val="21"/>
          <w14:textFill>
            <w14:solidFill>
              <w14:schemeClr w14:val="tx1"/>
            </w14:solidFill>
          </w14:textFill>
        </w:rPr>
        <w:t xml:space="preserve"> </w:t>
      </w:r>
    </w:p>
    <w:p w14:paraId="213FBC88">
      <w:pPr>
        <w:spacing w:line="360" w:lineRule="exact"/>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21.1 组织采购方将根据《政府采购法》等法律法规的规定，依法组建本次采购项目的磋商小组 ，负责本次采购评审活动。磋商小组负责向组织采购方推荐成交投标人候选人。</w:t>
      </w:r>
    </w:p>
    <w:p w14:paraId="68DFE578">
      <w:pPr>
        <w:spacing w:line="360" w:lineRule="exact"/>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21.2  磋商小组人选于磋商开始时间前确定，成员名单在成交结果确定前保密。</w:t>
      </w:r>
    </w:p>
    <w:p w14:paraId="7768A780">
      <w:pPr>
        <w:spacing w:line="360" w:lineRule="exact"/>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21.3　磋商小组由有关工程技术、经济等方面的专家和采购人熟悉相关业务的代表人员组成，成员为三人以上的单数，其中技术、经济等方面的成员人数不少于成员总数的三分之二。</w:t>
      </w:r>
    </w:p>
    <w:p w14:paraId="166DE968">
      <w:pPr>
        <w:spacing w:line="360" w:lineRule="exact"/>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21.4　按前款规定，磋商小组成员由采购人在监督部门现场监督下，于磋商开始前以抽取的方式确定。对于技术复杂、专业性要求较高或者国家有特殊要求的采购项目，采取随机抽取的方式抽取的专家不能满足评审工作需要时，将采取直接确定的方式选定磋商小组的人选。</w:t>
      </w:r>
    </w:p>
    <w:p w14:paraId="77EB090A">
      <w:pPr>
        <w:spacing w:line="360" w:lineRule="exact"/>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21.5　有下列情形之一的，不得担任磋商小组成员：</w:t>
      </w:r>
    </w:p>
    <w:p w14:paraId="351E7BAB">
      <w:pPr>
        <w:spacing w:line="360" w:lineRule="exact"/>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（1）与投标人或者投标人主要负责人有近亲关系的；</w:t>
      </w:r>
    </w:p>
    <w:p w14:paraId="49FBD5B9">
      <w:pPr>
        <w:spacing w:line="360" w:lineRule="exact"/>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（2）与项目主管部门或者行政监督部门的人员有近亲关系的；</w:t>
      </w:r>
    </w:p>
    <w:p w14:paraId="794A80AB">
      <w:pPr>
        <w:spacing w:line="360" w:lineRule="exact"/>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（3）与投标人有经济利益关系，可能影响对投标公正评审的；</w:t>
      </w:r>
    </w:p>
    <w:p w14:paraId="194E5665">
      <w:pPr>
        <w:spacing w:line="360" w:lineRule="exact"/>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（4）曾因在招标、评标以及其他与招标投标有关活动中从事违法行为而受过行政处罚或刑事处罚的。</w:t>
      </w:r>
    </w:p>
    <w:p w14:paraId="4FA5FB77">
      <w:pPr>
        <w:spacing w:line="360" w:lineRule="exact"/>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磋商小组成员有前款规定情形之一的，应当主动提出回避。</w:t>
      </w:r>
    </w:p>
    <w:p w14:paraId="6F3EFD19">
      <w:pPr>
        <w:spacing w:line="360" w:lineRule="exact"/>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21.6  磋商小组成员应当客观、公正地履行职责，遵守职业道德，并对所提出的评审意见承担个人责任。磋商小组成员不得与任何投标人或者与磋商结果有利害关系的人员进行私下接触，不得收受投标人、中介人或其他有利害关系人的财物或好处。</w:t>
      </w:r>
    </w:p>
    <w:p w14:paraId="0551BF1B">
      <w:pPr>
        <w:keepNext w:val="0"/>
        <w:keepLines w:val="0"/>
        <w:pageBreakBefore w:val="0"/>
        <w:numPr>
          <w:ilvl w:val="0"/>
          <w:numId w:val="0"/>
        </w:numPr>
        <w:kinsoku/>
        <w:wordWrap/>
        <w:overflowPunct/>
        <w:topLinePunct w:val="0"/>
        <w:bidi w:val="0"/>
        <w:snapToGrid/>
        <w:spacing w:line="360" w:lineRule="auto"/>
        <w:ind w:firstLine="210" w:firstLineChars="100"/>
        <w:textAlignment w:val="auto"/>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磋商小组成员和与本次评审活动有关的工作人员（是指磋商小组成员以外的、因参与评标监督工作或者事务性工作而知悉有关评审情况的所有人员），不得透露对投标文件的评审和比较、成交候选人的推荐情况以及与评审活动有关的其他情况。）</w:t>
      </w:r>
    </w:p>
    <w:p w14:paraId="051DE38B">
      <w:pPr>
        <w:keepNext w:val="0"/>
        <w:keepLines w:val="0"/>
        <w:pageBreakBefore w:val="0"/>
        <w:kinsoku/>
        <w:wordWrap/>
        <w:overflowPunct/>
        <w:topLinePunct w:val="0"/>
        <w:bidi w:val="0"/>
        <w:snapToGrid/>
        <w:spacing w:line="360" w:lineRule="auto"/>
        <w:ind w:firstLine="424" w:firstLineChars="202"/>
        <w:textAlignment w:val="auto"/>
        <w:outlineLvl w:val="9"/>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val="0"/>
          <w:bCs/>
          <w:kern w:val="0"/>
          <w:sz w:val="21"/>
          <w:szCs w:val="21"/>
          <w:lang w:val="en-US" w:eastAsia="zh-CN"/>
        </w:rPr>
        <w:t>21.7</w:t>
      </w:r>
      <w:r>
        <w:rPr>
          <w:rFonts w:hint="eastAsia" w:asciiTheme="minorEastAsia" w:hAnsiTheme="minorEastAsia" w:eastAsiaTheme="minorEastAsia" w:cstheme="minorEastAsia"/>
          <w:b w:val="0"/>
          <w:bCs/>
          <w:kern w:val="0"/>
          <w:sz w:val="21"/>
          <w:szCs w:val="21"/>
        </w:rPr>
        <w:t xml:space="preserve"> </w:t>
      </w:r>
      <w:r>
        <w:rPr>
          <w:rFonts w:hint="eastAsia" w:asciiTheme="minorEastAsia" w:hAnsiTheme="minorEastAsia" w:eastAsiaTheme="minorEastAsia" w:cstheme="minorEastAsia"/>
          <w:b/>
          <w:kern w:val="0"/>
          <w:sz w:val="21"/>
          <w:szCs w:val="21"/>
        </w:rPr>
        <w:t xml:space="preserve"> </w:t>
      </w:r>
      <w:r>
        <w:rPr>
          <w:rFonts w:hint="eastAsia" w:asciiTheme="minorEastAsia" w:hAnsiTheme="minorEastAsia" w:eastAsiaTheme="minorEastAsia" w:cstheme="minorEastAsia"/>
          <w:kern w:val="0"/>
          <w:sz w:val="21"/>
          <w:szCs w:val="21"/>
        </w:rPr>
        <w:t>被依法否定，或者</w:t>
      </w:r>
      <w:r>
        <w:rPr>
          <w:rFonts w:hint="eastAsia" w:asciiTheme="minorEastAsia" w:hAnsiTheme="minorEastAsia" w:eastAsiaTheme="minorEastAsia" w:cstheme="minorEastAsia"/>
          <w:kern w:val="0"/>
          <w:sz w:val="21"/>
          <w:szCs w:val="21"/>
          <w:lang w:eastAsia="zh-CN"/>
        </w:rPr>
        <w:t>响应文件</w:t>
      </w:r>
      <w:r>
        <w:rPr>
          <w:rFonts w:hint="eastAsia" w:asciiTheme="minorEastAsia" w:hAnsiTheme="minorEastAsia" w:eastAsiaTheme="minorEastAsia" w:cstheme="minorEastAsia"/>
          <w:kern w:val="0"/>
          <w:sz w:val="21"/>
          <w:szCs w:val="21"/>
        </w:rPr>
        <w:t>被界定为否决后，如有效</w:t>
      </w:r>
      <w:r>
        <w:rPr>
          <w:rFonts w:hint="eastAsia" w:asciiTheme="minorEastAsia" w:hAnsiTheme="minorEastAsia" w:eastAsiaTheme="minorEastAsia" w:cstheme="minorEastAsia"/>
          <w:kern w:val="0"/>
          <w:sz w:val="21"/>
          <w:szCs w:val="21"/>
          <w:lang w:eastAsia="zh-CN"/>
        </w:rPr>
        <w:t>投标人</w:t>
      </w:r>
      <w:r>
        <w:rPr>
          <w:rFonts w:hint="eastAsia" w:asciiTheme="minorEastAsia" w:hAnsiTheme="minorEastAsia" w:eastAsiaTheme="minorEastAsia" w:cstheme="minorEastAsia"/>
          <w:kern w:val="0"/>
          <w:sz w:val="21"/>
          <w:szCs w:val="21"/>
        </w:rPr>
        <w:t>少于3家（不含），由</w:t>
      </w:r>
      <w:r>
        <w:rPr>
          <w:rFonts w:hint="eastAsia" w:asciiTheme="minorEastAsia" w:hAnsiTheme="minorEastAsia" w:eastAsiaTheme="minorEastAsia" w:cstheme="minorEastAsia"/>
          <w:kern w:val="0"/>
          <w:sz w:val="21"/>
          <w:szCs w:val="21"/>
          <w:lang w:eastAsia="zh-CN"/>
        </w:rPr>
        <w:t>磋商小组</w:t>
      </w:r>
      <w:r>
        <w:rPr>
          <w:rFonts w:hint="eastAsia" w:asciiTheme="minorEastAsia" w:hAnsiTheme="minorEastAsia" w:eastAsiaTheme="minorEastAsia" w:cstheme="minorEastAsia"/>
          <w:kern w:val="0"/>
          <w:sz w:val="21"/>
          <w:szCs w:val="21"/>
        </w:rPr>
        <w:t>评审后认为有效</w:t>
      </w:r>
      <w:r>
        <w:rPr>
          <w:rFonts w:hint="eastAsia" w:asciiTheme="minorEastAsia" w:hAnsiTheme="minorEastAsia" w:eastAsiaTheme="minorEastAsia" w:cstheme="minorEastAsia"/>
          <w:kern w:val="0"/>
          <w:sz w:val="21"/>
          <w:szCs w:val="21"/>
          <w:lang w:eastAsia="zh-CN"/>
        </w:rPr>
        <w:t>投标人</w:t>
      </w:r>
      <w:r>
        <w:rPr>
          <w:rFonts w:hint="eastAsia" w:asciiTheme="minorEastAsia" w:hAnsiTheme="minorEastAsia" w:eastAsiaTheme="minorEastAsia" w:cstheme="minorEastAsia"/>
          <w:kern w:val="0"/>
          <w:sz w:val="21"/>
          <w:szCs w:val="21"/>
        </w:rPr>
        <w:t>均不符合</w:t>
      </w:r>
      <w:r>
        <w:rPr>
          <w:rFonts w:hint="eastAsia" w:asciiTheme="minorEastAsia" w:hAnsiTheme="minorEastAsia" w:eastAsiaTheme="minorEastAsia" w:cstheme="minorEastAsia"/>
          <w:kern w:val="0"/>
          <w:sz w:val="21"/>
          <w:szCs w:val="21"/>
          <w:lang w:eastAsia="zh-CN"/>
        </w:rPr>
        <w:t>磋商</w:t>
      </w:r>
      <w:r>
        <w:rPr>
          <w:rFonts w:hint="eastAsia" w:asciiTheme="minorEastAsia" w:hAnsiTheme="minorEastAsia" w:eastAsiaTheme="minorEastAsia" w:cstheme="minorEastAsia"/>
          <w:kern w:val="0"/>
          <w:sz w:val="21"/>
          <w:szCs w:val="21"/>
        </w:rPr>
        <w:t>文件要求的或者明显缺乏竞争力时，</w:t>
      </w:r>
      <w:r>
        <w:rPr>
          <w:rFonts w:hint="eastAsia" w:asciiTheme="minorEastAsia" w:hAnsiTheme="minorEastAsia" w:eastAsiaTheme="minorEastAsia" w:cstheme="minorEastAsia"/>
          <w:kern w:val="0"/>
          <w:sz w:val="21"/>
          <w:szCs w:val="21"/>
          <w:lang w:eastAsia="zh-CN"/>
        </w:rPr>
        <w:t>采购人</w:t>
      </w:r>
      <w:r>
        <w:rPr>
          <w:rFonts w:hint="eastAsia" w:asciiTheme="minorEastAsia" w:hAnsiTheme="minorEastAsia" w:eastAsiaTheme="minorEastAsia" w:cstheme="minorEastAsia"/>
          <w:kern w:val="0"/>
          <w:sz w:val="21"/>
          <w:szCs w:val="21"/>
        </w:rPr>
        <w:t>应重新</w:t>
      </w:r>
      <w:r>
        <w:rPr>
          <w:rFonts w:hint="eastAsia" w:asciiTheme="minorEastAsia" w:hAnsiTheme="minorEastAsia" w:eastAsiaTheme="minorEastAsia" w:cstheme="minorEastAsia"/>
          <w:kern w:val="0"/>
          <w:sz w:val="21"/>
          <w:szCs w:val="21"/>
          <w:lang w:eastAsia="zh-CN"/>
        </w:rPr>
        <w:t>采购</w:t>
      </w:r>
      <w:r>
        <w:rPr>
          <w:rFonts w:hint="eastAsia" w:asciiTheme="minorEastAsia" w:hAnsiTheme="minorEastAsia" w:eastAsiaTheme="minorEastAsia" w:cstheme="minorEastAsia"/>
          <w:kern w:val="0"/>
          <w:sz w:val="21"/>
          <w:szCs w:val="21"/>
        </w:rPr>
        <w:t>。</w:t>
      </w:r>
    </w:p>
    <w:p w14:paraId="6A9AC417">
      <w:pPr>
        <w:pStyle w:val="20"/>
        <w:rPr>
          <w:b/>
          <w:bCs/>
          <w:sz w:val="21"/>
          <w:szCs w:val="21"/>
        </w:rPr>
      </w:pPr>
      <w:r>
        <w:rPr>
          <w:rFonts w:hint="eastAsia"/>
          <w:b/>
          <w:bCs/>
          <w:sz w:val="21"/>
          <w:szCs w:val="21"/>
          <w:lang w:val="en-US" w:eastAsia="zh-CN"/>
        </w:rPr>
        <w:t>五、</w:t>
      </w:r>
      <w:r>
        <w:rPr>
          <w:rFonts w:hint="eastAsia"/>
          <w:b/>
          <w:bCs/>
          <w:sz w:val="21"/>
          <w:szCs w:val="21"/>
        </w:rPr>
        <w:t>保密与纪律事项</w:t>
      </w:r>
    </w:p>
    <w:p w14:paraId="687925D5">
      <w:pPr>
        <w:pStyle w:val="20"/>
        <w:rPr>
          <w:rFonts w:hint="eastAsia"/>
          <w:sz w:val="21"/>
          <w:szCs w:val="21"/>
        </w:rPr>
      </w:pPr>
      <w:r>
        <w:rPr>
          <w:rFonts w:hint="eastAsia"/>
          <w:sz w:val="21"/>
          <w:szCs w:val="21"/>
          <w:lang w:val="en-US" w:eastAsia="zh-CN"/>
        </w:rPr>
        <w:t>22.1</w:t>
      </w:r>
      <w:r>
        <w:rPr>
          <w:rFonts w:hint="eastAsia"/>
          <w:sz w:val="21"/>
          <w:szCs w:val="21"/>
        </w:rPr>
        <w:t xml:space="preserve"> </w:t>
      </w:r>
      <w:r>
        <w:rPr>
          <w:rFonts w:hint="eastAsia"/>
          <w:sz w:val="21"/>
          <w:szCs w:val="21"/>
          <w:lang w:val="en-US" w:eastAsia="zh-CN"/>
        </w:rPr>
        <w:t>磋商小组</w:t>
      </w:r>
      <w:r>
        <w:rPr>
          <w:rFonts w:hint="eastAsia"/>
          <w:sz w:val="21"/>
          <w:szCs w:val="21"/>
        </w:rPr>
        <w:t>成员以及与评</w:t>
      </w:r>
      <w:r>
        <w:rPr>
          <w:rFonts w:hint="eastAsia"/>
          <w:sz w:val="21"/>
          <w:szCs w:val="21"/>
          <w:lang w:eastAsia="zh-CN"/>
        </w:rPr>
        <w:t>审</w:t>
      </w:r>
      <w:r>
        <w:rPr>
          <w:rFonts w:hint="eastAsia"/>
          <w:sz w:val="21"/>
          <w:szCs w:val="21"/>
        </w:rPr>
        <w:t>工作有关的人员不得泄露评审情况以及</w:t>
      </w:r>
      <w:r>
        <w:rPr>
          <w:rFonts w:hint="eastAsia"/>
          <w:sz w:val="21"/>
          <w:szCs w:val="21"/>
          <w:lang w:eastAsia="zh-CN"/>
        </w:rPr>
        <w:t>磋商</w:t>
      </w:r>
      <w:r>
        <w:rPr>
          <w:rFonts w:hint="eastAsia"/>
          <w:sz w:val="21"/>
          <w:szCs w:val="21"/>
        </w:rPr>
        <w:t>过程中获悉的国家秘密、商业秘密。</w:t>
      </w:r>
    </w:p>
    <w:p w14:paraId="3A44B993">
      <w:pPr>
        <w:pStyle w:val="20"/>
        <w:rPr>
          <w:rFonts w:hint="eastAsia"/>
          <w:sz w:val="21"/>
          <w:szCs w:val="21"/>
        </w:rPr>
      </w:pPr>
      <w:r>
        <w:rPr>
          <w:rFonts w:hint="eastAsia"/>
          <w:sz w:val="21"/>
          <w:szCs w:val="21"/>
          <w:lang w:val="en-US" w:eastAsia="zh-CN"/>
        </w:rPr>
        <w:t>磋商过程保密是指磋商开始后磋商小组对投标人资格审查开始至成交公告期结束、成交通知书发出等与项目相关所有的文字、磋商小组的对话、音视频等相关资料的保密，如与采购项目相关的采购人、采购代理机构、磋商小组及其他相关人员泄密，从而导致评审结果出现不公正性，我公司将根据《政府采购法》《政府采购法实施条例》及相关法律法规规定将责任人提请上级行政主管部门追究其责任；构成犯罪的，将提请司法机关依法追究其刑事责任。</w:t>
      </w:r>
    </w:p>
    <w:p w14:paraId="121FBEEF">
      <w:pPr>
        <w:pStyle w:val="20"/>
        <w:rPr>
          <w:sz w:val="21"/>
          <w:szCs w:val="21"/>
        </w:rPr>
      </w:pPr>
      <w:r>
        <w:rPr>
          <w:rFonts w:hint="eastAsia"/>
          <w:sz w:val="21"/>
          <w:szCs w:val="21"/>
          <w:lang w:val="en-US" w:eastAsia="zh-CN"/>
        </w:rPr>
        <w:t>22</w:t>
      </w:r>
      <w:r>
        <w:rPr>
          <w:rFonts w:hint="eastAsia"/>
          <w:sz w:val="21"/>
          <w:szCs w:val="21"/>
        </w:rPr>
        <w:t xml:space="preserve">.2 </w:t>
      </w:r>
      <w:r>
        <w:rPr>
          <w:rFonts w:hint="eastAsia"/>
          <w:sz w:val="21"/>
          <w:szCs w:val="21"/>
          <w:lang w:eastAsia="zh-CN"/>
        </w:rPr>
        <w:t>投标人</w:t>
      </w:r>
      <w:r>
        <w:rPr>
          <w:rFonts w:hint="eastAsia"/>
          <w:sz w:val="21"/>
          <w:szCs w:val="21"/>
        </w:rPr>
        <w:t>不得与采购人、采购代理机构、其他</w:t>
      </w:r>
      <w:r>
        <w:rPr>
          <w:rFonts w:hint="eastAsia"/>
          <w:sz w:val="21"/>
          <w:szCs w:val="21"/>
          <w:lang w:eastAsia="zh-CN"/>
        </w:rPr>
        <w:t>投标人</w:t>
      </w:r>
      <w:r>
        <w:rPr>
          <w:rFonts w:hint="eastAsia"/>
          <w:sz w:val="21"/>
          <w:szCs w:val="21"/>
        </w:rPr>
        <w:t>恶意串通；不得向采购人、采购代理机构或者</w:t>
      </w:r>
      <w:r>
        <w:rPr>
          <w:rFonts w:hint="eastAsia"/>
          <w:sz w:val="21"/>
          <w:szCs w:val="21"/>
          <w:lang w:val="en-US" w:eastAsia="zh-CN"/>
        </w:rPr>
        <w:t>磋商小组</w:t>
      </w:r>
      <w:r>
        <w:rPr>
          <w:rFonts w:hint="eastAsia"/>
          <w:sz w:val="21"/>
          <w:szCs w:val="21"/>
        </w:rPr>
        <w:t>成员行贿或者提供其他不正当利益；不得提供虚假材料谋取</w:t>
      </w:r>
      <w:r>
        <w:rPr>
          <w:rFonts w:hint="eastAsia"/>
          <w:sz w:val="21"/>
          <w:szCs w:val="21"/>
          <w:lang w:eastAsia="zh-CN"/>
        </w:rPr>
        <w:t>成交</w:t>
      </w:r>
      <w:r>
        <w:rPr>
          <w:rFonts w:hint="eastAsia"/>
          <w:sz w:val="21"/>
          <w:szCs w:val="21"/>
        </w:rPr>
        <w:t>；不得以任何方式干扰、影响采购工作。</w:t>
      </w:r>
    </w:p>
    <w:p w14:paraId="4B906B00">
      <w:pPr>
        <w:pStyle w:val="20"/>
        <w:rPr>
          <w:sz w:val="21"/>
          <w:szCs w:val="21"/>
        </w:rPr>
      </w:pPr>
      <w:r>
        <w:rPr>
          <w:rFonts w:hint="eastAsia"/>
          <w:sz w:val="21"/>
          <w:szCs w:val="21"/>
          <w:lang w:val="en-US" w:eastAsia="zh-CN"/>
        </w:rPr>
        <w:t>22</w:t>
      </w:r>
      <w:r>
        <w:rPr>
          <w:rFonts w:hint="eastAsia"/>
          <w:sz w:val="21"/>
          <w:szCs w:val="21"/>
        </w:rPr>
        <w:t>.3 有下列情形之一的，属于恶意串通，</w:t>
      </w:r>
      <w:r>
        <w:rPr>
          <w:rFonts w:hint="eastAsia"/>
          <w:sz w:val="21"/>
          <w:szCs w:val="21"/>
          <w:lang w:eastAsia="zh-CN"/>
        </w:rPr>
        <w:t>成交</w:t>
      </w:r>
      <w:r>
        <w:rPr>
          <w:rFonts w:hint="eastAsia"/>
          <w:sz w:val="21"/>
          <w:szCs w:val="21"/>
        </w:rPr>
        <w:t>无效，并依照《政府采购法》第七十七条的规定追究法律责任：</w:t>
      </w:r>
    </w:p>
    <w:p w14:paraId="0C536F7B">
      <w:pPr>
        <w:pStyle w:val="20"/>
        <w:rPr>
          <w:sz w:val="21"/>
          <w:szCs w:val="21"/>
        </w:rPr>
      </w:pPr>
      <w:r>
        <w:rPr>
          <w:rFonts w:hint="eastAsia"/>
          <w:sz w:val="21"/>
          <w:szCs w:val="21"/>
          <w:lang w:val="en-US" w:eastAsia="zh-CN"/>
        </w:rPr>
        <w:t>22</w:t>
      </w:r>
      <w:r>
        <w:rPr>
          <w:rFonts w:hint="eastAsia"/>
          <w:sz w:val="21"/>
          <w:szCs w:val="21"/>
        </w:rPr>
        <w:t xml:space="preserve">.3.1 </w:t>
      </w:r>
      <w:r>
        <w:rPr>
          <w:rFonts w:hint="eastAsia"/>
          <w:sz w:val="21"/>
          <w:szCs w:val="21"/>
          <w:lang w:eastAsia="zh-CN"/>
        </w:rPr>
        <w:t>投标人</w:t>
      </w:r>
      <w:r>
        <w:rPr>
          <w:rFonts w:hint="eastAsia"/>
          <w:sz w:val="21"/>
          <w:szCs w:val="21"/>
        </w:rPr>
        <w:t>直接或者间接从采购人、采购代理机构获得其他</w:t>
      </w:r>
      <w:r>
        <w:rPr>
          <w:rFonts w:hint="eastAsia"/>
          <w:sz w:val="21"/>
          <w:szCs w:val="21"/>
          <w:lang w:eastAsia="zh-CN"/>
        </w:rPr>
        <w:t>投标人</w:t>
      </w:r>
      <w:r>
        <w:rPr>
          <w:rFonts w:hint="eastAsia"/>
          <w:sz w:val="21"/>
          <w:szCs w:val="21"/>
        </w:rPr>
        <w:t>的情况，并修改其</w:t>
      </w:r>
      <w:r>
        <w:rPr>
          <w:rFonts w:hint="eastAsia"/>
          <w:sz w:val="21"/>
          <w:szCs w:val="21"/>
          <w:lang w:eastAsia="zh-CN"/>
        </w:rPr>
        <w:t>响应</w:t>
      </w:r>
      <w:r>
        <w:rPr>
          <w:rFonts w:hint="eastAsia"/>
          <w:sz w:val="21"/>
          <w:szCs w:val="21"/>
        </w:rPr>
        <w:t>文件的；</w:t>
      </w:r>
    </w:p>
    <w:p w14:paraId="2D2C9D00">
      <w:pPr>
        <w:pStyle w:val="20"/>
        <w:rPr>
          <w:sz w:val="21"/>
          <w:szCs w:val="21"/>
        </w:rPr>
      </w:pPr>
      <w:r>
        <w:rPr>
          <w:rFonts w:hint="eastAsia"/>
          <w:sz w:val="21"/>
          <w:szCs w:val="21"/>
          <w:lang w:val="en-US" w:eastAsia="zh-CN"/>
        </w:rPr>
        <w:t>22</w:t>
      </w:r>
      <w:r>
        <w:rPr>
          <w:rFonts w:hint="eastAsia"/>
          <w:sz w:val="21"/>
          <w:szCs w:val="21"/>
        </w:rPr>
        <w:t>.3.2 采购人、采购代理机构授意</w:t>
      </w:r>
      <w:r>
        <w:rPr>
          <w:rFonts w:hint="eastAsia"/>
          <w:sz w:val="21"/>
          <w:szCs w:val="21"/>
          <w:lang w:eastAsia="zh-CN"/>
        </w:rPr>
        <w:t>投标人</w:t>
      </w:r>
      <w:r>
        <w:rPr>
          <w:rFonts w:hint="eastAsia"/>
          <w:sz w:val="21"/>
          <w:szCs w:val="21"/>
        </w:rPr>
        <w:t>撤换、修改</w:t>
      </w:r>
      <w:r>
        <w:rPr>
          <w:rFonts w:hint="eastAsia"/>
          <w:sz w:val="21"/>
          <w:szCs w:val="21"/>
          <w:lang w:eastAsia="zh-CN"/>
        </w:rPr>
        <w:t>响应</w:t>
      </w:r>
      <w:r>
        <w:rPr>
          <w:rFonts w:hint="eastAsia"/>
          <w:sz w:val="21"/>
          <w:szCs w:val="21"/>
        </w:rPr>
        <w:t>文件的；</w:t>
      </w:r>
    </w:p>
    <w:p w14:paraId="0EBF98FF">
      <w:pPr>
        <w:pStyle w:val="20"/>
        <w:rPr>
          <w:rFonts w:hint="eastAsia"/>
          <w:sz w:val="21"/>
          <w:szCs w:val="21"/>
          <w:lang w:val="en-US" w:eastAsia="zh-CN"/>
        </w:rPr>
      </w:pPr>
      <w:r>
        <w:rPr>
          <w:rFonts w:hint="eastAsia"/>
          <w:sz w:val="21"/>
          <w:szCs w:val="21"/>
          <w:lang w:val="en-US" w:eastAsia="zh-CN"/>
        </w:rPr>
        <w:t>22</w:t>
      </w:r>
      <w:r>
        <w:rPr>
          <w:rFonts w:hint="eastAsia"/>
          <w:sz w:val="21"/>
          <w:szCs w:val="21"/>
        </w:rPr>
        <w:t xml:space="preserve">.3.3 </w:t>
      </w:r>
      <w:r>
        <w:rPr>
          <w:rFonts w:hint="eastAsia"/>
          <w:sz w:val="21"/>
          <w:szCs w:val="21"/>
          <w:lang w:val="en-US" w:eastAsia="zh-CN"/>
        </w:rPr>
        <w:t>投标人之间协商技术方案、合同条款以及报价等响应文件实质性内容的;</w:t>
      </w:r>
    </w:p>
    <w:p w14:paraId="3D8C4BCA">
      <w:pPr>
        <w:pStyle w:val="20"/>
        <w:rPr>
          <w:sz w:val="21"/>
          <w:szCs w:val="21"/>
        </w:rPr>
      </w:pPr>
      <w:r>
        <w:rPr>
          <w:rFonts w:hint="eastAsia"/>
          <w:sz w:val="21"/>
          <w:szCs w:val="21"/>
          <w:lang w:val="en-US" w:eastAsia="zh-CN"/>
        </w:rPr>
        <w:t>22</w:t>
      </w:r>
      <w:r>
        <w:rPr>
          <w:rFonts w:hint="eastAsia"/>
          <w:sz w:val="21"/>
          <w:szCs w:val="21"/>
        </w:rPr>
        <w:t>.3.4 属于同一集团、协会、商会等组织成员的</w:t>
      </w:r>
      <w:r>
        <w:rPr>
          <w:rFonts w:hint="eastAsia"/>
          <w:sz w:val="21"/>
          <w:szCs w:val="21"/>
          <w:lang w:eastAsia="zh-CN"/>
        </w:rPr>
        <w:t>投标人</w:t>
      </w:r>
      <w:r>
        <w:rPr>
          <w:rFonts w:hint="eastAsia"/>
          <w:sz w:val="21"/>
          <w:szCs w:val="21"/>
        </w:rPr>
        <w:t>按照该组织要求协同参加政府采购活动的；</w:t>
      </w:r>
    </w:p>
    <w:p w14:paraId="58CADB79">
      <w:pPr>
        <w:pStyle w:val="20"/>
        <w:rPr>
          <w:sz w:val="21"/>
          <w:szCs w:val="21"/>
        </w:rPr>
      </w:pPr>
      <w:r>
        <w:rPr>
          <w:rFonts w:hint="eastAsia"/>
          <w:sz w:val="21"/>
          <w:szCs w:val="21"/>
          <w:lang w:val="en-US" w:eastAsia="zh-CN"/>
        </w:rPr>
        <w:t>22</w:t>
      </w:r>
      <w:r>
        <w:rPr>
          <w:rFonts w:hint="eastAsia"/>
          <w:sz w:val="21"/>
          <w:szCs w:val="21"/>
        </w:rPr>
        <w:t xml:space="preserve">.3.5 </w:t>
      </w:r>
      <w:r>
        <w:rPr>
          <w:rFonts w:hint="eastAsia"/>
          <w:sz w:val="21"/>
          <w:szCs w:val="21"/>
          <w:lang w:eastAsia="zh-CN"/>
        </w:rPr>
        <w:t>投标人</w:t>
      </w:r>
      <w:r>
        <w:rPr>
          <w:rFonts w:hint="eastAsia"/>
          <w:sz w:val="21"/>
          <w:szCs w:val="21"/>
        </w:rPr>
        <w:t>之间事先约定由某一特定</w:t>
      </w:r>
      <w:r>
        <w:rPr>
          <w:rFonts w:hint="eastAsia"/>
          <w:sz w:val="21"/>
          <w:szCs w:val="21"/>
          <w:lang w:eastAsia="zh-CN"/>
        </w:rPr>
        <w:t>投标人成交</w:t>
      </w:r>
      <w:r>
        <w:rPr>
          <w:rFonts w:hint="eastAsia"/>
          <w:sz w:val="21"/>
          <w:szCs w:val="21"/>
        </w:rPr>
        <w:t>的；</w:t>
      </w:r>
    </w:p>
    <w:p w14:paraId="14C9880D">
      <w:pPr>
        <w:pStyle w:val="20"/>
        <w:rPr>
          <w:sz w:val="21"/>
          <w:szCs w:val="21"/>
        </w:rPr>
      </w:pPr>
      <w:r>
        <w:rPr>
          <w:rFonts w:hint="eastAsia"/>
          <w:sz w:val="21"/>
          <w:szCs w:val="21"/>
          <w:lang w:val="en-US" w:eastAsia="zh-CN"/>
        </w:rPr>
        <w:t>22</w:t>
      </w:r>
      <w:r>
        <w:rPr>
          <w:rFonts w:hint="eastAsia"/>
          <w:sz w:val="21"/>
          <w:szCs w:val="21"/>
        </w:rPr>
        <w:t xml:space="preserve">.3.6 </w:t>
      </w:r>
      <w:r>
        <w:rPr>
          <w:rFonts w:hint="eastAsia"/>
          <w:sz w:val="21"/>
          <w:szCs w:val="21"/>
          <w:lang w:eastAsia="zh-CN"/>
        </w:rPr>
        <w:t>投标人</w:t>
      </w:r>
      <w:r>
        <w:rPr>
          <w:rFonts w:hint="eastAsia"/>
          <w:sz w:val="21"/>
          <w:szCs w:val="21"/>
        </w:rPr>
        <w:t>之间商定部分</w:t>
      </w:r>
      <w:r>
        <w:rPr>
          <w:rFonts w:hint="eastAsia"/>
          <w:sz w:val="21"/>
          <w:szCs w:val="21"/>
          <w:lang w:eastAsia="zh-CN"/>
        </w:rPr>
        <w:t>投标人</w:t>
      </w:r>
      <w:r>
        <w:rPr>
          <w:rFonts w:hint="eastAsia"/>
          <w:sz w:val="21"/>
          <w:szCs w:val="21"/>
        </w:rPr>
        <w:t>放弃提交</w:t>
      </w:r>
      <w:r>
        <w:rPr>
          <w:rFonts w:hint="eastAsia"/>
          <w:sz w:val="21"/>
          <w:szCs w:val="21"/>
          <w:lang w:eastAsia="zh-CN"/>
        </w:rPr>
        <w:t>响应</w:t>
      </w:r>
      <w:r>
        <w:rPr>
          <w:rFonts w:hint="eastAsia"/>
          <w:sz w:val="21"/>
          <w:szCs w:val="21"/>
        </w:rPr>
        <w:t>文件或者退出</w:t>
      </w:r>
      <w:r>
        <w:rPr>
          <w:rFonts w:hint="eastAsia"/>
          <w:sz w:val="21"/>
          <w:szCs w:val="21"/>
          <w:lang w:eastAsia="zh-CN"/>
        </w:rPr>
        <w:t>磋商</w:t>
      </w:r>
      <w:r>
        <w:rPr>
          <w:rFonts w:hint="eastAsia"/>
          <w:sz w:val="21"/>
          <w:szCs w:val="21"/>
        </w:rPr>
        <w:t>或者放弃</w:t>
      </w:r>
      <w:r>
        <w:rPr>
          <w:rFonts w:hint="eastAsia"/>
          <w:sz w:val="21"/>
          <w:szCs w:val="21"/>
          <w:lang w:eastAsia="zh-CN"/>
        </w:rPr>
        <w:t>成交</w:t>
      </w:r>
      <w:r>
        <w:rPr>
          <w:rFonts w:hint="eastAsia"/>
          <w:sz w:val="21"/>
          <w:szCs w:val="21"/>
        </w:rPr>
        <w:t>的；</w:t>
      </w:r>
    </w:p>
    <w:p w14:paraId="1D2D8FCB">
      <w:pPr>
        <w:pStyle w:val="20"/>
        <w:rPr>
          <w:sz w:val="21"/>
          <w:szCs w:val="21"/>
        </w:rPr>
      </w:pPr>
      <w:r>
        <w:rPr>
          <w:rFonts w:hint="eastAsia"/>
          <w:sz w:val="21"/>
          <w:szCs w:val="21"/>
          <w:lang w:val="en-US" w:eastAsia="zh-CN"/>
        </w:rPr>
        <w:t>22</w:t>
      </w:r>
      <w:r>
        <w:rPr>
          <w:rFonts w:hint="eastAsia"/>
          <w:sz w:val="21"/>
          <w:szCs w:val="21"/>
        </w:rPr>
        <w:t xml:space="preserve">.3.7 </w:t>
      </w:r>
      <w:r>
        <w:rPr>
          <w:rFonts w:hint="eastAsia"/>
          <w:sz w:val="21"/>
          <w:szCs w:val="21"/>
          <w:lang w:val="en-US" w:eastAsia="zh-CN"/>
        </w:rPr>
        <w:t>投标人与采购人、采购代理机构以及评标委员会成员之间、投标人相互之间，为谋求特定投标人成交或者排斥其他投标人的其他串通行为的。</w:t>
      </w:r>
    </w:p>
    <w:p w14:paraId="34A999B3">
      <w:pPr>
        <w:pStyle w:val="20"/>
        <w:rPr>
          <w:sz w:val="21"/>
          <w:szCs w:val="21"/>
        </w:rPr>
      </w:pPr>
      <w:r>
        <w:rPr>
          <w:rFonts w:hint="eastAsia"/>
          <w:sz w:val="21"/>
          <w:szCs w:val="21"/>
          <w:lang w:val="en-US" w:eastAsia="zh-CN"/>
        </w:rPr>
        <w:t>22</w:t>
      </w:r>
      <w:r>
        <w:rPr>
          <w:rFonts w:hint="eastAsia"/>
          <w:sz w:val="21"/>
          <w:szCs w:val="21"/>
        </w:rPr>
        <w:t>.3.8 法律、行政法规或规章规定的其他串通行为。</w:t>
      </w:r>
    </w:p>
    <w:p w14:paraId="392DCCA2">
      <w:pPr>
        <w:pStyle w:val="20"/>
        <w:rPr>
          <w:sz w:val="21"/>
          <w:szCs w:val="21"/>
        </w:rPr>
      </w:pPr>
      <w:r>
        <w:rPr>
          <w:rFonts w:hint="eastAsia"/>
          <w:sz w:val="21"/>
          <w:szCs w:val="21"/>
          <w:lang w:val="en-US" w:eastAsia="zh-CN"/>
        </w:rPr>
        <w:t>22</w:t>
      </w:r>
      <w:r>
        <w:rPr>
          <w:rFonts w:hint="eastAsia"/>
          <w:sz w:val="21"/>
          <w:szCs w:val="21"/>
        </w:rPr>
        <w:t xml:space="preserve">.4 </w:t>
      </w:r>
      <w:r>
        <w:rPr>
          <w:rFonts w:hint="eastAsia"/>
          <w:sz w:val="21"/>
          <w:szCs w:val="21"/>
          <w:lang w:eastAsia="zh-CN"/>
        </w:rPr>
        <w:t>投标人</w:t>
      </w:r>
      <w:r>
        <w:rPr>
          <w:rFonts w:hint="eastAsia"/>
          <w:sz w:val="21"/>
          <w:szCs w:val="21"/>
        </w:rPr>
        <w:t>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FC324C5">
      <w:pPr>
        <w:pStyle w:val="20"/>
        <w:rPr>
          <w:sz w:val="21"/>
          <w:szCs w:val="21"/>
        </w:rPr>
      </w:pPr>
      <w:r>
        <w:rPr>
          <w:rFonts w:hint="eastAsia"/>
          <w:sz w:val="21"/>
          <w:szCs w:val="21"/>
        </w:rPr>
        <w:t>（一）提供虚假材料谋取</w:t>
      </w:r>
      <w:r>
        <w:rPr>
          <w:rFonts w:hint="eastAsia"/>
          <w:sz w:val="21"/>
          <w:szCs w:val="21"/>
          <w:lang w:eastAsia="zh-CN"/>
        </w:rPr>
        <w:t>成交</w:t>
      </w:r>
      <w:r>
        <w:rPr>
          <w:rFonts w:hint="eastAsia"/>
          <w:sz w:val="21"/>
          <w:szCs w:val="21"/>
        </w:rPr>
        <w:t>的；</w:t>
      </w:r>
    </w:p>
    <w:p w14:paraId="53AC9332">
      <w:pPr>
        <w:pStyle w:val="20"/>
        <w:rPr>
          <w:sz w:val="21"/>
          <w:szCs w:val="21"/>
        </w:rPr>
      </w:pPr>
      <w:r>
        <w:rPr>
          <w:rFonts w:hint="eastAsia"/>
          <w:sz w:val="21"/>
          <w:szCs w:val="21"/>
        </w:rPr>
        <w:t>（二）采取不正当手段诋毁、排挤其他</w:t>
      </w:r>
      <w:r>
        <w:rPr>
          <w:rFonts w:hint="eastAsia"/>
          <w:sz w:val="21"/>
          <w:szCs w:val="21"/>
          <w:lang w:eastAsia="zh-CN"/>
        </w:rPr>
        <w:t>投标人</w:t>
      </w:r>
      <w:r>
        <w:rPr>
          <w:rFonts w:hint="eastAsia"/>
          <w:sz w:val="21"/>
          <w:szCs w:val="21"/>
        </w:rPr>
        <w:t>的；</w:t>
      </w:r>
    </w:p>
    <w:p w14:paraId="2277E360">
      <w:pPr>
        <w:pStyle w:val="20"/>
        <w:rPr>
          <w:sz w:val="21"/>
          <w:szCs w:val="21"/>
        </w:rPr>
      </w:pPr>
      <w:r>
        <w:rPr>
          <w:rFonts w:hint="eastAsia"/>
          <w:sz w:val="21"/>
          <w:szCs w:val="21"/>
        </w:rPr>
        <w:t>（三）与采购人、其他</w:t>
      </w:r>
      <w:r>
        <w:rPr>
          <w:rFonts w:hint="eastAsia"/>
          <w:sz w:val="21"/>
          <w:szCs w:val="21"/>
          <w:lang w:eastAsia="zh-CN"/>
        </w:rPr>
        <w:t>投标人</w:t>
      </w:r>
      <w:r>
        <w:rPr>
          <w:rFonts w:hint="eastAsia"/>
          <w:sz w:val="21"/>
          <w:szCs w:val="21"/>
        </w:rPr>
        <w:t>或者采购代理机构恶意串通的；</w:t>
      </w:r>
    </w:p>
    <w:p w14:paraId="7D5F2F65">
      <w:pPr>
        <w:pStyle w:val="20"/>
        <w:rPr>
          <w:sz w:val="21"/>
          <w:szCs w:val="21"/>
        </w:rPr>
      </w:pPr>
      <w:r>
        <w:rPr>
          <w:rFonts w:hint="eastAsia"/>
          <w:sz w:val="21"/>
          <w:szCs w:val="21"/>
        </w:rPr>
        <w:t>（四）向采购人、采购代理机构行贿或者提供其他不正当利益的；</w:t>
      </w:r>
    </w:p>
    <w:p w14:paraId="371E1EF5">
      <w:pPr>
        <w:pStyle w:val="20"/>
        <w:rPr>
          <w:sz w:val="21"/>
          <w:szCs w:val="21"/>
        </w:rPr>
      </w:pPr>
      <w:r>
        <w:rPr>
          <w:rFonts w:hint="eastAsia"/>
          <w:sz w:val="21"/>
          <w:szCs w:val="21"/>
        </w:rPr>
        <w:t>（五）在采购过程中与采购人进行协商</w:t>
      </w:r>
      <w:r>
        <w:rPr>
          <w:rFonts w:hint="eastAsia"/>
          <w:sz w:val="21"/>
          <w:szCs w:val="21"/>
          <w:lang w:eastAsia="zh-CN"/>
        </w:rPr>
        <w:t>磋商</w:t>
      </w:r>
      <w:r>
        <w:rPr>
          <w:rFonts w:hint="eastAsia"/>
          <w:sz w:val="21"/>
          <w:szCs w:val="21"/>
        </w:rPr>
        <w:t>的；</w:t>
      </w:r>
    </w:p>
    <w:p w14:paraId="57E4DA7F">
      <w:pPr>
        <w:pStyle w:val="20"/>
        <w:rPr>
          <w:sz w:val="21"/>
          <w:szCs w:val="21"/>
        </w:rPr>
      </w:pPr>
      <w:r>
        <w:rPr>
          <w:rFonts w:hint="eastAsia"/>
          <w:sz w:val="21"/>
          <w:szCs w:val="21"/>
        </w:rPr>
        <w:t>（六）拒绝有关部门监督检查或者提供虚假情况的。</w:t>
      </w:r>
    </w:p>
    <w:p w14:paraId="2CF7AF50">
      <w:pPr>
        <w:pStyle w:val="20"/>
        <w:rPr>
          <w:sz w:val="21"/>
          <w:szCs w:val="21"/>
        </w:rPr>
      </w:pPr>
      <w:r>
        <w:rPr>
          <w:rFonts w:hint="eastAsia"/>
          <w:sz w:val="21"/>
          <w:szCs w:val="21"/>
          <w:lang w:eastAsia="zh-CN"/>
        </w:rPr>
        <w:t>投标人</w:t>
      </w:r>
      <w:r>
        <w:rPr>
          <w:rFonts w:hint="eastAsia"/>
          <w:sz w:val="21"/>
          <w:szCs w:val="21"/>
        </w:rPr>
        <w:t>有</w:t>
      </w:r>
      <w:r>
        <w:rPr>
          <w:rFonts w:hint="eastAsia"/>
          <w:sz w:val="21"/>
          <w:szCs w:val="21"/>
          <w:lang w:eastAsia="zh-CN"/>
        </w:rPr>
        <w:t>上述</w:t>
      </w:r>
      <w:r>
        <w:rPr>
          <w:rFonts w:hint="eastAsia"/>
          <w:sz w:val="21"/>
          <w:szCs w:val="21"/>
        </w:rPr>
        <w:t>第（一）至（五）项情形之一的，</w:t>
      </w:r>
      <w:r>
        <w:rPr>
          <w:rFonts w:hint="eastAsia"/>
          <w:sz w:val="21"/>
          <w:szCs w:val="21"/>
          <w:lang w:eastAsia="zh-CN"/>
        </w:rPr>
        <w:t>成交</w:t>
      </w:r>
      <w:r>
        <w:rPr>
          <w:rFonts w:hint="eastAsia"/>
          <w:sz w:val="21"/>
          <w:szCs w:val="21"/>
        </w:rPr>
        <w:t>无效。</w:t>
      </w:r>
    </w:p>
    <w:p w14:paraId="7518575C">
      <w:pPr>
        <w:pStyle w:val="20"/>
        <w:ind w:left="0" w:leftChars="0" w:firstLine="0" w:firstLineChars="0"/>
        <w:rPr>
          <w:sz w:val="21"/>
          <w:szCs w:val="21"/>
        </w:rPr>
      </w:pPr>
      <w:r>
        <w:rPr>
          <w:rFonts w:hint="eastAsia"/>
          <w:sz w:val="21"/>
          <w:szCs w:val="21"/>
          <w:lang w:val="en-US" w:eastAsia="zh-CN"/>
        </w:rPr>
        <w:t>22</w:t>
      </w:r>
      <w:r>
        <w:rPr>
          <w:rFonts w:hint="eastAsia"/>
          <w:sz w:val="21"/>
          <w:szCs w:val="21"/>
        </w:rPr>
        <w:t xml:space="preserve">.5 </w:t>
      </w:r>
      <w:r>
        <w:rPr>
          <w:rFonts w:hint="eastAsia"/>
          <w:b/>
          <w:bCs/>
          <w:color w:val="FF0000"/>
          <w:sz w:val="21"/>
          <w:szCs w:val="21"/>
          <w:lang w:eastAsia="zh-CN"/>
        </w:rPr>
        <w:t>投标人</w:t>
      </w:r>
      <w:r>
        <w:rPr>
          <w:rFonts w:hint="eastAsia"/>
          <w:b/>
          <w:bCs/>
          <w:color w:val="FF0000"/>
          <w:sz w:val="21"/>
          <w:szCs w:val="21"/>
        </w:rPr>
        <w:t>有下列情形之一的，依照</w:t>
      </w:r>
      <w:r>
        <w:rPr>
          <w:rFonts w:hint="eastAsia"/>
          <w:b/>
          <w:bCs/>
          <w:color w:val="FF0000"/>
          <w:sz w:val="21"/>
          <w:szCs w:val="21"/>
          <w:lang w:eastAsia="zh-CN"/>
        </w:rPr>
        <w:t>《</w:t>
      </w:r>
      <w:r>
        <w:rPr>
          <w:rFonts w:hint="eastAsia"/>
          <w:b/>
          <w:bCs/>
          <w:color w:val="FF0000"/>
          <w:sz w:val="21"/>
          <w:szCs w:val="21"/>
        </w:rPr>
        <w:t>政府采购法</w:t>
      </w:r>
      <w:r>
        <w:rPr>
          <w:rFonts w:hint="eastAsia"/>
          <w:b/>
          <w:bCs/>
          <w:color w:val="FF0000"/>
          <w:sz w:val="21"/>
          <w:szCs w:val="21"/>
          <w:lang w:eastAsia="zh-CN"/>
        </w:rPr>
        <w:t>》</w:t>
      </w:r>
      <w:r>
        <w:rPr>
          <w:rFonts w:hint="eastAsia"/>
          <w:b/>
          <w:bCs/>
          <w:color w:val="FF0000"/>
          <w:sz w:val="21"/>
          <w:szCs w:val="21"/>
        </w:rPr>
        <w:t>第七十七条第一款的规定追究法律责任：</w:t>
      </w:r>
    </w:p>
    <w:p w14:paraId="4BB17BF1">
      <w:pPr>
        <w:pStyle w:val="20"/>
        <w:rPr>
          <w:sz w:val="21"/>
          <w:szCs w:val="21"/>
        </w:rPr>
      </w:pPr>
      <w:r>
        <w:rPr>
          <w:rFonts w:hint="eastAsia"/>
          <w:sz w:val="21"/>
          <w:szCs w:val="21"/>
        </w:rPr>
        <w:t>（一）向</w:t>
      </w:r>
      <w:r>
        <w:rPr>
          <w:rFonts w:hint="eastAsia"/>
          <w:sz w:val="21"/>
          <w:szCs w:val="21"/>
          <w:lang w:eastAsia="zh-CN"/>
        </w:rPr>
        <w:t>磋商小组</w:t>
      </w:r>
      <w:r>
        <w:rPr>
          <w:rFonts w:hint="eastAsia"/>
          <w:sz w:val="21"/>
          <w:szCs w:val="21"/>
        </w:rPr>
        <w:t>成员行贿或者提供其他不正当利益；</w:t>
      </w:r>
    </w:p>
    <w:p w14:paraId="5135E934">
      <w:pPr>
        <w:pStyle w:val="20"/>
        <w:rPr>
          <w:sz w:val="21"/>
          <w:szCs w:val="21"/>
        </w:rPr>
      </w:pPr>
      <w:r>
        <w:rPr>
          <w:rFonts w:hint="eastAsia"/>
          <w:sz w:val="21"/>
          <w:szCs w:val="21"/>
        </w:rPr>
        <w:t>（二）</w:t>
      </w:r>
      <w:r>
        <w:rPr>
          <w:rFonts w:hint="eastAsia"/>
          <w:sz w:val="21"/>
          <w:szCs w:val="21"/>
          <w:lang w:eastAsia="zh-CN"/>
        </w:rPr>
        <w:t>成交</w:t>
      </w:r>
      <w:r>
        <w:rPr>
          <w:rFonts w:hint="eastAsia"/>
          <w:sz w:val="21"/>
          <w:szCs w:val="21"/>
        </w:rPr>
        <w:t>后无正当理由拒不与采购人签订政府采购合同；</w:t>
      </w:r>
    </w:p>
    <w:p w14:paraId="4FDED7B6">
      <w:pPr>
        <w:pStyle w:val="20"/>
        <w:rPr>
          <w:sz w:val="21"/>
          <w:szCs w:val="21"/>
        </w:rPr>
      </w:pPr>
      <w:r>
        <w:rPr>
          <w:rFonts w:hint="eastAsia"/>
          <w:sz w:val="21"/>
          <w:szCs w:val="21"/>
        </w:rPr>
        <w:t>（三）未按照</w:t>
      </w:r>
      <w:r>
        <w:rPr>
          <w:rFonts w:hint="eastAsia"/>
          <w:sz w:val="21"/>
          <w:szCs w:val="21"/>
          <w:lang w:eastAsia="zh-CN"/>
        </w:rPr>
        <w:t>磋商文件</w:t>
      </w:r>
      <w:r>
        <w:rPr>
          <w:rFonts w:hint="eastAsia"/>
          <w:sz w:val="21"/>
          <w:szCs w:val="21"/>
        </w:rPr>
        <w:t>确定的事项签订政府采购合同；</w:t>
      </w:r>
    </w:p>
    <w:p w14:paraId="1711BAF5">
      <w:pPr>
        <w:pStyle w:val="20"/>
        <w:rPr>
          <w:sz w:val="21"/>
          <w:szCs w:val="21"/>
        </w:rPr>
      </w:pPr>
      <w:r>
        <w:rPr>
          <w:rFonts w:hint="eastAsia"/>
          <w:sz w:val="21"/>
          <w:szCs w:val="21"/>
        </w:rPr>
        <w:t>（四）将政府采购合同转包；</w:t>
      </w:r>
    </w:p>
    <w:p w14:paraId="37785ED2">
      <w:pPr>
        <w:pStyle w:val="20"/>
        <w:rPr>
          <w:sz w:val="21"/>
          <w:szCs w:val="21"/>
        </w:rPr>
      </w:pPr>
      <w:r>
        <w:rPr>
          <w:rFonts w:hint="eastAsia"/>
          <w:sz w:val="21"/>
          <w:szCs w:val="21"/>
        </w:rPr>
        <w:t>（</w:t>
      </w:r>
      <w:r>
        <w:rPr>
          <w:rFonts w:hint="eastAsia"/>
          <w:sz w:val="21"/>
          <w:szCs w:val="21"/>
          <w:lang w:val="en-US" w:eastAsia="zh-CN"/>
        </w:rPr>
        <w:t>五</w:t>
      </w:r>
      <w:r>
        <w:rPr>
          <w:rFonts w:hint="eastAsia"/>
          <w:sz w:val="21"/>
          <w:szCs w:val="21"/>
        </w:rPr>
        <w:t>）擅自变更、中止或者终止政府采购合同。</w:t>
      </w:r>
    </w:p>
    <w:p w14:paraId="22415B52">
      <w:pPr>
        <w:pStyle w:val="20"/>
        <w:rPr>
          <w:sz w:val="21"/>
          <w:szCs w:val="21"/>
        </w:rPr>
      </w:pPr>
      <w:r>
        <w:rPr>
          <w:rFonts w:hint="eastAsia"/>
          <w:sz w:val="21"/>
          <w:szCs w:val="21"/>
          <w:lang w:eastAsia="zh-CN"/>
        </w:rPr>
        <w:t>投标人</w:t>
      </w:r>
      <w:r>
        <w:rPr>
          <w:rFonts w:hint="eastAsia"/>
          <w:sz w:val="21"/>
          <w:szCs w:val="21"/>
        </w:rPr>
        <w:t>有</w:t>
      </w:r>
      <w:r>
        <w:rPr>
          <w:rFonts w:hint="eastAsia"/>
          <w:sz w:val="21"/>
          <w:szCs w:val="21"/>
          <w:lang w:eastAsia="zh-CN"/>
        </w:rPr>
        <w:t>上述</w:t>
      </w:r>
      <w:r>
        <w:rPr>
          <w:rFonts w:hint="eastAsia"/>
          <w:sz w:val="21"/>
          <w:szCs w:val="21"/>
        </w:rPr>
        <w:t>第一项规定情形的，</w:t>
      </w:r>
      <w:r>
        <w:rPr>
          <w:rFonts w:hint="eastAsia"/>
          <w:sz w:val="21"/>
          <w:szCs w:val="21"/>
          <w:lang w:eastAsia="zh-CN"/>
        </w:rPr>
        <w:t>成交</w:t>
      </w:r>
      <w:r>
        <w:rPr>
          <w:rFonts w:hint="eastAsia"/>
          <w:sz w:val="21"/>
          <w:szCs w:val="21"/>
        </w:rPr>
        <w:t>无效。评审阶段资格发生变化，</w:t>
      </w:r>
      <w:r>
        <w:rPr>
          <w:rFonts w:hint="eastAsia"/>
          <w:sz w:val="21"/>
          <w:szCs w:val="21"/>
          <w:lang w:eastAsia="zh-CN"/>
        </w:rPr>
        <w:t>投标人</w:t>
      </w:r>
      <w:r>
        <w:rPr>
          <w:rFonts w:hint="eastAsia"/>
          <w:sz w:val="21"/>
          <w:szCs w:val="21"/>
        </w:rPr>
        <w:t>未依照</w:t>
      </w:r>
      <w:r>
        <w:rPr>
          <w:rFonts w:hint="eastAsia"/>
          <w:sz w:val="21"/>
          <w:szCs w:val="21"/>
          <w:lang w:eastAsia="zh-CN"/>
        </w:rPr>
        <w:t>《政府采购法实施</w:t>
      </w:r>
      <w:r>
        <w:rPr>
          <w:rFonts w:hint="eastAsia"/>
          <w:sz w:val="21"/>
          <w:szCs w:val="21"/>
        </w:rPr>
        <w:t>条例</w:t>
      </w:r>
      <w:r>
        <w:rPr>
          <w:rFonts w:hint="eastAsia"/>
          <w:sz w:val="21"/>
          <w:szCs w:val="21"/>
          <w:lang w:eastAsia="zh-CN"/>
        </w:rPr>
        <w:t>》</w:t>
      </w:r>
      <w:r>
        <w:rPr>
          <w:rFonts w:hint="eastAsia"/>
          <w:sz w:val="21"/>
          <w:szCs w:val="21"/>
        </w:rPr>
        <w:t>第二十一条的规定通知采购人和采购代理机构的，处以采购金额5‰的罚款，列入不良行为记录名单，</w:t>
      </w:r>
      <w:r>
        <w:rPr>
          <w:rFonts w:hint="eastAsia"/>
          <w:sz w:val="21"/>
          <w:szCs w:val="21"/>
          <w:lang w:eastAsia="zh-CN"/>
        </w:rPr>
        <w:t>成交</w:t>
      </w:r>
      <w:r>
        <w:rPr>
          <w:rFonts w:hint="eastAsia"/>
          <w:sz w:val="21"/>
          <w:szCs w:val="21"/>
        </w:rPr>
        <w:t>无效。</w:t>
      </w:r>
    </w:p>
    <w:p w14:paraId="3829E68E">
      <w:pPr>
        <w:pStyle w:val="20"/>
        <w:rPr>
          <w:rFonts w:hint="eastAsia"/>
          <w:sz w:val="21"/>
          <w:szCs w:val="21"/>
        </w:rPr>
      </w:pPr>
      <w:r>
        <w:rPr>
          <w:rFonts w:hint="eastAsia"/>
          <w:sz w:val="21"/>
          <w:szCs w:val="21"/>
          <w:lang w:val="en-US" w:eastAsia="zh-CN"/>
        </w:rPr>
        <w:t>22</w:t>
      </w:r>
      <w:r>
        <w:rPr>
          <w:rFonts w:hint="eastAsia"/>
          <w:sz w:val="21"/>
          <w:szCs w:val="21"/>
        </w:rPr>
        <w:t xml:space="preserve">.6 </w:t>
      </w:r>
      <w:r>
        <w:rPr>
          <w:rFonts w:hint="eastAsia"/>
          <w:sz w:val="21"/>
          <w:szCs w:val="21"/>
          <w:lang w:eastAsia="zh-CN"/>
        </w:rPr>
        <w:t>投标人</w:t>
      </w:r>
      <w:r>
        <w:rPr>
          <w:rFonts w:hint="eastAsia"/>
          <w:sz w:val="21"/>
          <w:szCs w:val="21"/>
        </w:rPr>
        <w:t>捏造事实、提供虚假材料或者以非法手段取得证明材料进行投诉的，由财政部门列入不良行为记录名单，禁止其1至3年内参加政府采购活动。</w:t>
      </w:r>
    </w:p>
    <w:p w14:paraId="1F7D645C">
      <w:pPr>
        <w:pStyle w:val="20"/>
        <w:rPr>
          <w:b/>
          <w:bCs/>
          <w:sz w:val="21"/>
          <w:szCs w:val="21"/>
        </w:rPr>
      </w:pPr>
      <w:r>
        <w:rPr>
          <w:rFonts w:hint="eastAsia"/>
          <w:b/>
          <w:bCs/>
          <w:sz w:val="21"/>
          <w:szCs w:val="21"/>
          <w:lang w:val="en-US" w:eastAsia="zh-CN"/>
        </w:rPr>
        <w:t>六、</w:t>
      </w:r>
      <w:r>
        <w:rPr>
          <w:rFonts w:hint="eastAsia"/>
          <w:b/>
          <w:bCs/>
          <w:sz w:val="21"/>
          <w:szCs w:val="21"/>
          <w:lang w:eastAsia="zh-CN"/>
        </w:rPr>
        <w:t>磋商</w:t>
      </w:r>
      <w:r>
        <w:rPr>
          <w:rFonts w:hint="eastAsia"/>
          <w:b/>
          <w:bCs/>
          <w:sz w:val="21"/>
          <w:szCs w:val="21"/>
        </w:rPr>
        <w:t>终止</w:t>
      </w:r>
    </w:p>
    <w:p w14:paraId="370BACA1">
      <w:pPr>
        <w:pStyle w:val="20"/>
        <w:rPr>
          <w:rFonts w:hint="eastAsia" w:eastAsia="宋体"/>
          <w:sz w:val="21"/>
          <w:szCs w:val="21"/>
          <w:lang w:eastAsia="zh-CN"/>
        </w:rPr>
      </w:pPr>
      <w:r>
        <w:rPr>
          <w:rFonts w:hint="eastAsia"/>
          <w:sz w:val="21"/>
          <w:szCs w:val="21"/>
          <w:lang w:val="en-US" w:eastAsia="zh-CN"/>
        </w:rPr>
        <w:t>23</w:t>
      </w:r>
      <w:r>
        <w:rPr>
          <w:rFonts w:hint="eastAsia"/>
          <w:sz w:val="21"/>
          <w:szCs w:val="21"/>
        </w:rPr>
        <w:t>.1 出现下列情形之一的，采购人或者采购代理机构应当终止</w:t>
      </w:r>
      <w:r>
        <w:rPr>
          <w:rFonts w:hint="eastAsia"/>
          <w:sz w:val="21"/>
          <w:szCs w:val="21"/>
          <w:lang w:eastAsia="zh-CN"/>
        </w:rPr>
        <w:t>竞争性磋商</w:t>
      </w:r>
      <w:r>
        <w:rPr>
          <w:rFonts w:hint="eastAsia"/>
          <w:sz w:val="21"/>
          <w:szCs w:val="21"/>
        </w:rPr>
        <w:t>采购活动，发布项目终止公告并说明原因，重新开展采购活动：</w:t>
      </w:r>
    </w:p>
    <w:p w14:paraId="3E8E45C7">
      <w:pPr>
        <w:pStyle w:val="20"/>
        <w:rPr>
          <w:rFonts w:hint="eastAsia" w:ascii="宋体" w:hAnsi="Times New Roman" w:eastAsia="宋体" w:cs="Times New Roman"/>
          <w:sz w:val="21"/>
          <w:szCs w:val="21"/>
          <w:lang w:eastAsia="zh-CN"/>
        </w:rPr>
      </w:pPr>
      <w:r>
        <w:rPr>
          <w:rFonts w:hint="eastAsia"/>
          <w:sz w:val="21"/>
          <w:szCs w:val="21"/>
        </w:rPr>
        <w:t>　　</w:t>
      </w:r>
      <w:r>
        <w:rPr>
          <w:rFonts w:hint="eastAsia" w:ascii="宋体" w:hAnsi="Times New Roman" w:eastAsia="宋体" w:cs="Times New Roman"/>
          <w:sz w:val="21"/>
          <w:szCs w:val="21"/>
        </w:rPr>
        <w:t>（一）因情况变化，不再符合规定的</w:t>
      </w:r>
      <w:r>
        <w:rPr>
          <w:rFonts w:hint="eastAsia" w:ascii="宋体" w:hAnsi="Times New Roman" w:eastAsia="宋体" w:cs="Times New Roman"/>
          <w:sz w:val="21"/>
          <w:szCs w:val="21"/>
          <w:lang w:eastAsia="zh-CN"/>
        </w:rPr>
        <w:t>竞争性磋商</w:t>
      </w:r>
      <w:r>
        <w:rPr>
          <w:rFonts w:hint="eastAsia" w:ascii="宋体" w:hAnsi="Times New Roman" w:eastAsia="宋体" w:cs="Times New Roman"/>
          <w:sz w:val="21"/>
          <w:szCs w:val="21"/>
        </w:rPr>
        <w:t>采购方式适用情形的；</w:t>
      </w:r>
    </w:p>
    <w:p w14:paraId="152BB26D">
      <w:pPr>
        <w:pStyle w:val="20"/>
        <w:rPr>
          <w:rFonts w:hint="eastAsia" w:ascii="宋体" w:hAnsi="Times New Roman" w:eastAsia="宋体" w:cs="Times New Roman"/>
          <w:sz w:val="21"/>
          <w:szCs w:val="21"/>
          <w:lang w:eastAsia="zh-CN"/>
        </w:rPr>
      </w:pPr>
      <w:r>
        <w:rPr>
          <w:rFonts w:hint="eastAsia" w:ascii="宋体" w:hAnsi="Times New Roman" w:eastAsia="宋体" w:cs="Times New Roman"/>
          <w:sz w:val="21"/>
          <w:szCs w:val="21"/>
        </w:rPr>
        <w:t>　　（二）出现影响采购公正的违法、违规行为的；</w:t>
      </w:r>
    </w:p>
    <w:p w14:paraId="5E814D9E">
      <w:pPr>
        <w:pStyle w:val="20"/>
        <w:rPr>
          <w:rFonts w:hint="eastAsia" w:ascii="宋体" w:hAnsi="Times New Roman" w:eastAsia="宋体" w:cs="Times New Roman"/>
          <w:sz w:val="21"/>
          <w:szCs w:val="21"/>
        </w:rPr>
      </w:pPr>
      <w:r>
        <w:rPr>
          <w:rFonts w:hint="eastAsia" w:ascii="宋体" w:hAnsi="Times New Roman" w:eastAsia="宋体" w:cs="Times New Roman"/>
          <w:sz w:val="21"/>
          <w:szCs w:val="21"/>
        </w:rPr>
        <w:t>　　（三）在采购过程中符合竞争要求的</w:t>
      </w:r>
      <w:r>
        <w:rPr>
          <w:rFonts w:hint="eastAsia" w:cs="Times New Roman"/>
          <w:sz w:val="21"/>
          <w:szCs w:val="21"/>
          <w:lang w:eastAsia="zh-CN"/>
        </w:rPr>
        <w:t>投标人</w:t>
      </w:r>
      <w:r>
        <w:rPr>
          <w:rFonts w:hint="eastAsia" w:ascii="宋体" w:hAnsi="Times New Roman" w:eastAsia="宋体" w:cs="Times New Roman"/>
          <w:sz w:val="21"/>
          <w:szCs w:val="21"/>
        </w:rPr>
        <w:t>或者报价未超过采购预算的</w:t>
      </w:r>
      <w:r>
        <w:rPr>
          <w:rFonts w:hint="eastAsia" w:cs="Times New Roman"/>
          <w:sz w:val="21"/>
          <w:szCs w:val="21"/>
          <w:lang w:eastAsia="zh-CN"/>
        </w:rPr>
        <w:t>投标人</w:t>
      </w:r>
      <w:r>
        <w:rPr>
          <w:rFonts w:hint="eastAsia" w:ascii="宋体" w:hAnsi="Times New Roman" w:eastAsia="宋体" w:cs="Times New Roman"/>
          <w:sz w:val="21"/>
          <w:szCs w:val="21"/>
        </w:rPr>
        <w:t>不足3家的，但技术复杂或者性质特殊，不能确定详细规格或者具体要求的情形除外。</w:t>
      </w:r>
    </w:p>
    <w:p w14:paraId="254E6C86">
      <w:pPr>
        <w:pStyle w:val="20"/>
        <w:rPr>
          <w:rFonts w:hint="eastAsia" w:ascii="宋体" w:hAnsi="Times New Roman" w:eastAsia="宋体" w:cs="Times New Roman"/>
          <w:sz w:val="21"/>
          <w:szCs w:val="21"/>
        </w:rPr>
      </w:pPr>
      <w:r>
        <w:rPr>
          <w:rFonts w:hint="eastAsia" w:ascii="宋体" w:hAnsi="Times New Roman" w:eastAsia="宋体" w:cs="Times New Roman"/>
          <w:sz w:val="21"/>
          <w:szCs w:val="21"/>
        </w:rPr>
        <w:t>（</w:t>
      </w:r>
      <w:r>
        <w:rPr>
          <w:rFonts w:hint="eastAsia" w:ascii="宋体" w:hAnsi="Times New Roman" w:eastAsia="宋体" w:cs="Times New Roman"/>
          <w:sz w:val="21"/>
          <w:szCs w:val="21"/>
          <w:lang w:eastAsia="zh-CN"/>
        </w:rPr>
        <w:t>四</w:t>
      </w:r>
      <w:r>
        <w:rPr>
          <w:rFonts w:hint="eastAsia" w:ascii="宋体" w:hAnsi="Times New Roman" w:eastAsia="宋体" w:cs="Times New Roman"/>
          <w:sz w:val="21"/>
          <w:szCs w:val="21"/>
        </w:rPr>
        <w:t>）</w:t>
      </w:r>
      <w:r>
        <w:rPr>
          <w:rFonts w:hint="eastAsia" w:ascii="宋体" w:hAnsi="Times New Roman" w:eastAsia="宋体" w:cs="Times New Roman"/>
          <w:sz w:val="21"/>
          <w:szCs w:val="21"/>
          <w:lang w:val="en-US" w:eastAsia="zh-CN"/>
        </w:rPr>
        <w:t>未在规定时间内按时解密</w:t>
      </w:r>
      <w:r>
        <w:rPr>
          <w:rFonts w:hint="eastAsia" w:ascii="宋体" w:hAnsi="Times New Roman" w:eastAsia="宋体" w:cs="Times New Roman"/>
          <w:sz w:val="21"/>
          <w:szCs w:val="21"/>
        </w:rPr>
        <w:t>的；</w:t>
      </w:r>
    </w:p>
    <w:p w14:paraId="145BEF2F">
      <w:pPr>
        <w:pStyle w:val="20"/>
        <w:rPr>
          <w:rFonts w:hint="eastAsia" w:ascii="宋体" w:hAnsi="Times New Roman" w:eastAsia="宋体" w:cs="Times New Roman"/>
          <w:sz w:val="21"/>
          <w:szCs w:val="21"/>
        </w:rPr>
      </w:pPr>
      <w:r>
        <w:rPr>
          <w:rFonts w:hint="eastAsia" w:ascii="宋体" w:hAnsi="Times New Roman" w:eastAsia="宋体" w:cs="Times New Roman"/>
          <w:sz w:val="21"/>
          <w:szCs w:val="21"/>
        </w:rPr>
        <w:t>（</w:t>
      </w:r>
      <w:r>
        <w:rPr>
          <w:rFonts w:hint="eastAsia" w:ascii="宋体" w:hAnsi="Times New Roman" w:eastAsia="宋体" w:cs="Times New Roman"/>
          <w:sz w:val="21"/>
          <w:szCs w:val="21"/>
          <w:lang w:val="en-US" w:eastAsia="zh-CN"/>
        </w:rPr>
        <w:t>五</w:t>
      </w:r>
      <w:r>
        <w:rPr>
          <w:rFonts w:hint="eastAsia" w:ascii="宋体" w:hAnsi="Times New Roman" w:eastAsia="宋体" w:cs="Times New Roman"/>
          <w:sz w:val="21"/>
          <w:szCs w:val="21"/>
        </w:rPr>
        <w:t>）不具备</w:t>
      </w:r>
      <w:r>
        <w:rPr>
          <w:rFonts w:hint="eastAsia" w:ascii="宋体" w:hAnsi="Times New Roman" w:eastAsia="宋体" w:cs="Times New Roman"/>
          <w:sz w:val="21"/>
          <w:szCs w:val="21"/>
          <w:lang w:eastAsia="zh-CN"/>
        </w:rPr>
        <w:t>采购文件</w:t>
      </w:r>
      <w:r>
        <w:rPr>
          <w:rFonts w:hint="eastAsia" w:ascii="宋体" w:hAnsi="Times New Roman" w:eastAsia="宋体" w:cs="Times New Roman"/>
          <w:sz w:val="21"/>
          <w:szCs w:val="21"/>
        </w:rPr>
        <w:t>中规定资格要求的；</w:t>
      </w:r>
    </w:p>
    <w:p w14:paraId="2A8940DE">
      <w:pPr>
        <w:pStyle w:val="20"/>
        <w:rPr>
          <w:rFonts w:hint="eastAsia" w:ascii="宋体" w:hAnsi="Times New Roman" w:eastAsia="宋体" w:cs="Times New Roman"/>
          <w:sz w:val="21"/>
          <w:szCs w:val="21"/>
        </w:rPr>
      </w:pPr>
      <w:r>
        <w:rPr>
          <w:rFonts w:hint="eastAsia" w:ascii="宋体" w:hAnsi="Times New Roman" w:eastAsia="宋体" w:cs="Times New Roman"/>
          <w:sz w:val="21"/>
          <w:szCs w:val="21"/>
        </w:rPr>
        <w:t>（</w:t>
      </w:r>
      <w:r>
        <w:rPr>
          <w:rFonts w:hint="eastAsia" w:ascii="宋体" w:hAnsi="Times New Roman" w:eastAsia="宋体" w:cs="Times New Roman"/>
          <w:sz w:val="21"/>
          <w:szCs w:val="21"/>
          <w:lang w:val="en-US" w:eastAsia="zh-CN"/>
        </w:rPr>
        <w:t>六</w:t>
      </w:r>
      <w:r>
        <w:rPr>
          <w:rFonts w:hint="eastAsia" w:ascii="宋体" w:hAnsi="Times New Roman" w:eastAsia="宋体" w:cs="Times New Roman"/>
          <w:sz w:val="21"/>
          <w:szCs w:val="21"/>
        </w:rPr>
        <w:t>）投标文件未按规定由</w:t>
      </w:r>
      <w:r>
        <w:rPr>
          <w:rFonts w:hint="eastAsia" w:cs="Times New Roman"/>
          <w:sz w:val="21"/>
          <w:szCs w:val="21"/>
          <w:lang w:eastAsia="zh-CN"/>
        </w:rPr>
        <w:t>投标人</w:t>
      </w:r>
      <w:r>
        <w:rPr>
          <w:rFonts w:hint="eastAsia" w:ascii="宋体" w:hAnsi="Times New Roman" w:eastAsia="宋体" w:cs="Times New Roman"/>
          <w:sz w:val="21"/>
          <w:szCs w:val="21"/>
        </w:rPr>
        <w:t>法定代表人或其授权代理人签字和加盖公章的；</w:t>
      </w:r>
    </w:p>
    <w:p w14:paraId="48070FB1">
      <w:pPr>
        <w:pStyle w:val="20"/>
        <w:rPr>
          <w:rFonts w:hint="eastAsia" w:ascii="宋体" w:hAnsi="Times New Roman" w:eastAsia="宋体" w:cs="Times New Roman"/>
          <w:sz w:val="21"/>
          <w:szCs w:val="21"/>
        </w:rPr>
      </w:pPr>
      <w:r>
        <w:rPr>
          <w:rFonts w:hint="eastAsia" w:ascii="宋体" w:hAnsi="Times New Roman" w:eastAsia="宋体" w:cs="Times New Roman"/>
          <w:sz w:val="21"/>
          <w:szCs w:val="21"/>
        </w:rPr>
        <w:t>（</w:t>
      </w:r>
      <w:r>
        <w:rPr>
          <w:rFonts w:hint="eastAsia" w:ascii="宋体" w:hAnsi="Times New Roman" w:eastAsia="宋体" w:cs="Times New Roman"/>
          <w:sz w:val="21"/>
          <w:szCs w:val="21"/>
          <w:lang w:val="en-US" w:eastAsia="zh-CN"/>
        </w:rPr>
        <w:t>七</w:t>
      </w:r>
      <w:r>
        <w:rPr>
          <w:rFonts w:hint="eastAsia" w:ascii="宋体" w:hAnsi="Times New Roman" w:eastAsia="宋体" w:cs="Times New Roman"/>
          <w:sz w:val="21"/>
          <w:szCs w:val="21"/>
        </w:rPr>
        <w:t>）投标文件未按照采购文件规定要求</w:t>
      </w:r>
      <w:r>
        <w:rPr>
          <w:rFonts w:hint="eastAsia" w:ascii="宋体" w:hAnsi="Times New Roman" w:eastAsia="宋体" w:cs="Times New Roman"/>
          <w:sz w:val="21"/>
          <w:szCs w:val="21"/>
          <w:lang w:val="en-US" w:eastAsia="zh-CN"/>
        </w:rPr>
        <w:t>签章的</w:t>
      </w:r>
      <w:r>
        <w:rPr>
          <w:rFonts w:hint="eastAsia" w:ascii="宋体" w:hAnsi="Times New Roman" w:eastAsia="宋体" w:cs="Times New Roman"/>
          <w:sz w:val="21"/>
          <w:szCs w:val="21"/>
        </w:rPr>
        <w:t>；</w:t>
      </w:r>
    </w:p>
    <w:p w14:paraId="7FB30982">
      <w:pPr>
        <w:pStyle w:val="20"/>
        <w:rPr>
          <w:rFonts w:hint="eastAsia" w:ascii="宋体" w:hAnsi="Times New Roman" w:eastAsia="宋体" w:cs="Times New Roman"/>
          <w:sz w:val="21"/>
          <w:szCs w:val="21"/>
        </w:rPr>
      </w:pPr>
      <w:r>
        <w:rPr>
          <w:rFonts w:hint="eastAsia" w:ascii="宋体" w:hAnsi="Times New Roman" w:eastAsia="宋体" w:cs="Times New Roman"/>
          <w:sz w:val="21"/>
          <w:szCs w:val="21"/>
        </w:rPr>
        <w:t>（</w:t>
      </w:r>
      <w:r>
        <w:rPr>
          <w:rFonts w:hint="eastAsia" w:ascii="宋体" w:hAnsi="Times New Roman" w:eastAsia="宋体" w:cs="Times New Roman"/>
          <w:sz w:val="21"/>
          <w:szCs w:val="21"/>
          <w:lang w:val="en-US" w:eastAsia="zh-CN"/>
        </w:rPr>
        <w:t>八</w:t>
      </w:r>
      <w:r>
        <w:rPr>
          <w:rFonts w:hint="eastAsia" w:ascii="宋体" w:hAnsi="Times New Roman" w:eastAsia="宋体" w:cs="Times New Roman"/>
          <w:sz w:val="21"/>
          <w:szCs w:val="21"/>
        </w:rPr>
        <w:t>）投标文件载明的采购项目</w:t>
      </w:r>
      <w:r>
        <w:rPr>
          <w:rFonts w:hint="eastAsia" w:ascii="宋体" w:hAnsi="Times New Roman" w:eastAsia="宋体" w:cs="Times New Roman"/>
          <w:sz w:val="21"/>
          <w:szCs w:val="21"/>
          <w:lang w:eastAsia="zh-CN"/>
        </w:rPr>
        <w:t>供货</w:t>
      </w:r>
      <w:r>
        <w:rPr>
          <w:rFonts w:hint="eastAsia" w:ascii="宋体" w:hAnsi="Times New Roman" w:eastAsia="宋体" w:cs="Times New Roman"/>
          <w:sz w:val="21"/>
          <w:szCs w:val="21"/>
        </w:rPr>
        <w:t>期限超过</w:t>
      </w:r>
      <w:r>
        <w:rPr>
          <w:rFonts w:hint="eastAsia" w:ascii="宋体" w:hAnsi="Times New Roman" w:eastAsia="宋体" w:cs="Times New Roman"/>
          <w:sz w:val="21"/>
          <w:szCs w:val="21"/>
          <w:lang w:eastAsia="zh-CN"/>
        </w:rPr>
        <w:t>采购文件</w:t>
      </w:r>
      <w:r>
        <w:rPr>
          <w:rFonts w:hint="eastAsia" w:ascii="宋体" w:hAnsi="Times New Roman" w:eastAsia="宋体" w:cs="Times New Roman"/>
          <w:sz w:val="21"/>
          <w:szCs w:val="21"/>
        </w:rPr>
        <w:t>规定期限的；</w:t>
      </w:r>
    </w:p>
    <w:p w14:paraId="61CE67C6">
      <w:pPr>
        <w:pStyle w:val="20"/>
        <w:rPr>
          <w:rFonts w:hint="eastAsia" w:ascii="宋体" w:hAnsi="Times New Roman" w:eastAsia="宋体" w:cs="Times New Roman"/>
          <w:sz w:val="21"/>
          <w:szCs w:val="21"/>
        </w:rPr>
      </w:pPr>
      <w:r>
        <w:rPr>
          <w:rFonts w:hint="eastAsia" w:ascii="宋体" w:hAnsi="Times New Roman" w:eastAsia="宋体" w:cs="Times New Roman"/>
          <w:sz w:val="21"/>
          <w:szCs w:val="21"/>
        </w:rPr>
        <w:t>（</w:t>
      </w:r>
      <w:r>
        <w:rPr>
          <w:rFonts w:hint="eastAsia" w:ascii="宋体" w:hAnsi="Times New Roman" w:eastAsia="宋体" w:cs="Times New Roman"/>
          <w:sz w:val="21"/>
          <w:szCs w:val="21"/>
          <w:lang w:val="en-US" w:eastAsia="zh-CN"/>
        </w:rPr>
        <w:t>九</w:t>
      </w:r>
      <w:r>
        <w:rPr>
          <w:rFonts w:hint="eastAsia" w:ascii="宋体" w:hAnsi="Times New Roman" w:eastAsia="宋体" w:cs="Times New Roman"/>
          <w:sz w:val="21"/>
          <w:szCs w:val="21"/>
        </w:rPr>
        <w:t>）评标过程中拒绝澄清相关事宜和问题的；</w:t>
      </w:r>
    </w:p>
    <w:p w14:paraId="5A2EC693">
      <w:pPr>
        <w:pStyle w:val="20"/>
        <w:rPr>
          <w:rFonts w:hint="eastAsia" w:ascii="宋体" w:hAnsi="Times New Roman" w:eastAsia="宋体" w:cs="Times New Roman"/>
          <w:sz w:val="21"/>
          <w:szCs w:val="21"/>
        </w:rPr>
      </w:pPr>
      <w:r>
        <w:rPr>
          <w:rFonts w:hint="eastAsia" w:ascii="宋体" w:hAnsi="Times New Roman" w:eastAsia="宋体" w:cs="Times New Roman"/>
          <w:sz w:val="21"/>
          <w:szCs w:val="21"/>
        </w:rPr>
        <w:t>（</w:t>
      </w:r>
      <w:r>
        <w:rPr>
          <w:rFonts w:hint="eastAsia" w:ascii="宋体" w:hAnsi="Times New Roman" w:eastAsia="宋体" w:cs="Times New Roman"/>
          <w:sz w:val="21"/>
          <w:szCs w:val="21"/>
          <w:lang w:eastAsia="zh-CN"/>
        </w:rPr>
        <w:t>十</w:t>
      </w:r>
      <w:r>
        <w:rPr>
          <w:rFonts w:hint="eastAsia" w:ascii="宋体" w:hAnsi="Times New Roman" w:eastAsia="宋体" w:cs="Times New Roman"/>
          <w:sz w:val="21"/>
          <w:szCs w:val="21"/>
        </w:rPr>
        <w:t>）投标文件附有采购人和组织采购方不能接受的其它条件的；</w:t>
      </w:r>
    </w:p>
    <w:p w14:paraId="30E72A4E">
      <w:pPr>
        <w:pStyle w:val="20"/>
        <w:rPr>
          <w:rFonts w:hint="eastAsia"/>
          <w:sz w:val="21"/>
          <w:szCs w:val="21"/>
          <w:lang w:val="en-US" w:eastAsia="zh-CN"/>
        </w:rPr>
      </w:pPr>
      <w:r>
        <w:rPr>
          <w:rFonts w:hint="eastAsia" w:cs="Times New Roman"/>
          <w:sz w:val="21"/>
          <w:szCs w:val="21"/>
          <w:highlight w:val="none"/>
          <w:lang w:val="en-US" w:eastAsia="zh-CN"/>
        </w:rPr>
        <w:t>23</w:t>
      </w:r>
      <w:r>
        <w:rPr>
          <w:rFonts w:hint="eastAsia" w:ascii="宋体" w:hAnsi="Times New Roman" w:eastAsia="宋体" w:cs="Times New Roman"/>
          <w:sz w:val="21"/>
          <w:szCs w:val="21"/>
          <w:highlight w:val="none"/>
          <w:lang w:val="en-US" w:eastAsia="zh-CN"/>
        </w:rPr>
        <w:t xml:space="preserve">.2 </w:t>
      </w:r>
      <w:r>
        <w:rPr>
          <w:rFonts w:hint="eastAsia" w:ascii="宋体" w:hAnsi="Times New Roman" w:eastAsia="宋体" w:cs="Times New Roman"/>
          <w:sz w:val="21"/>
          <w:szCs w:val="21"/>
          <w:lang w:val="en-US" w:eastAsia="zh-CN"/>
        </w:rPr>
        <w:t>在采购活动中因重大变故，采购任务取消的，采购人或者采购代理机构应当终止采购活动，通知所有参加采购活动的</w:t>
      </w:r>
      <w:r>
        <w:rPr>
          <w:rFonts w:hint="eastAsia" w:cs="Times New Roman"/>
          <w:sz w:val="21"/>
          <w:szCs w:val="21"/>
          <w:lang w:val="en-US" w:eastAsia="zh-CN"/>
        </w:rPr>
        <w:t>投标人</w:t>
      </w:r>
      <w:r>
        <w:rPr>
          <w:rFonts w:hint="eastAsia" w:ascii="宋体" w:hAnsi="Times New Roman" w:eastAsia="宋体" w:cs="Times New Roman"/>
          <w:sz w:val="21"/>
          <w:szCs w:val="21"/>
          <w:lang w:val="en-US" w:eastAsia="zh-CN"/>
        </w:rPr>
        <w:t>，并将项目实施情况和采购任务取消原因报送本级财政部门。</w:t>
      </w:r>
    </w:p>
    <w:p w14:paraId="4B68589D">
      <w:pPr>
        <w:pStyle w:val="20"/>
        <w:rPr>
          <w:b/>
          <w:bCs/>
          <w:sz w:val="21"/>
          <w:szCs w:val="21"/>
        </w:rPr>
      </w:pPr>
      <w:r>
        <w:rPr>
          <w:rFonts w:hint="eastAsia"/>
          <w:b/>
          <w:bCs/>
          <w:sz w:val="21"/>
          <w:szCs w:val="21"/>
          <w:lang w:val="en-US" w:eastAsia="zh-CN"/>
        </w:rPr>
        <w:t>24</w:t>
      </w:r>
      <w:r>
        <w:rPr>
          <w:rFonts w:hint="eastAsia"/>
          <w:b/>
          <w:bCs/>
          <w:sz w:val="21"/>
          <w:szCs w:val="21"/>
        </w:rPr>
        <w:t>. 重新评审</w:t>
      </w:r>
    </w:p>
    <w:p w14:paraId="4CDD49B9">
      <w:pPr>
        <w:pStyle w:val="20"/>
        <w:rPr>
          <w:rFonts w:hint="eastAsia"/>
          <w:sz w:val="21"/>
          <w:szCs w:val="21"/>
          <w:lang w:val="en-US" w:eastAsia="zh-CN"/>
        </w:rPr>
      </w:pPr>
      <w:r>
        <w:rPr>
          <w:rFonts w:hint="eastAsia"/>
          <w:sz w:val="21"/>
          <w:szCs w:val="21"/>
          <w:lang w:val="en-US" w:eastAsia="zh-CN"/>
        </w:rPr>
        <w:t>24</w:t>
      </w:r>
      <w:r>
        <w:rPr>
          <w:rFonts w:hint="eastAsia"/>
          <w:sz w:val="21"/>
          <w:szCs w:val="21"/>
        </w:rPr>
        <w:t xml:space="preserve">.1 </w:t>
      </w:r>
      <w:r>
        <w:rPr>
          <w:rFonts w:hint="eastAsia"/>
          <w:sz w:val="21"/>
          <w:szCs w:val="21"/>
          <w:lang w:val="en-US" w:eastAsia="zh-CN"/>
        </w:rPr>
        <w:t>除资格性审查认定错误和价格计算错误外，采购人或者采购代理机构不得以任何理由组织重新评审。采购人、采购代理机构发现磋商小组未按照磋商文件规定的评定成交的标准进行评审的，应当重新开展采购活动，并同时书面报告本级财政部门。</w:t>
      </w:r>
    </w:p>
    <w:p w14:paraId="3564543E">
      <w:pPr>
        <w:tabs>
          <w:tab w:val="left" w:pos="1260"/>
        </w:tabs>
        <w:spacing w:line="380" w:lineRule="exact"/>
        <w:ind w:firstLine="420" w:firstLineChars="200"/>
        <w:rPr>
          <w:rFonts w:hint="eastAsia" w:eastAsia="宋体"/>
          <w:sz w:val="21"/>
          <w:szCs w:val="21"/>
          <w:lang w:val="en-US" w:eastAsia="zh-CN"/>
        </w:rPr>
      </w:pPr>
      <w:r>
        <w:rPr>
          <w:rFonts w:hint="eastAsia"/>
          <w:sz w:val="21"/>
          <w:szCs w:val="21"/>
          <w:lang w:val="en-US" w:eastAsia="zh-CN"/>
        </w:rPr>
        <w:t>24.2废除的响应文件</w:t>
      </w:r>
    </w:p>
    <w:p w14:paraId="63FF9661">
      <w:pPr>
        <w:tabs>
          <w:tab w:val="left" w:pos="1260"/>
        </w:tabs>
        <w:spacing w:line="380" w:lineRule="exact"/>
        <w:ind w:firstLine="422" w:firstLineChars="200"/>
        <w:rPr>
          <w:rFonts w:hint="eastAsia" w:ascii="宋体" w:hAnsi="宋体" w:eastAsia="宋体" w:cs="宋体"/>
          <w:sz w:val="21"/>
          <w:szCs w:val="21"/>
        </w:rPr>
      </w:pPr>
      <w:r>
        <w:rPr>
          <w:rFonts w:hint="eastAsia" w:ascii="宋体" w:hAnsi="宋体" w:eastAsia="宋体" w:cs="宋体"/>
          <w:b/>
          <w:sz w:val="21"/>
          <w:szCs w:val="21"/>
        </w:rPr>
        <w:t>概念</w:t>
      </w:r>
      <w:r>
        <w:rPr>
          <w:rFonts w:hint="eastAsia" w:ascii="宋体" w:hAnsi="宋体" w:eastAsia="宋体" w:cs="宋体"/>
          <w:b/>
          <w:sz w:val="21"/>
          <w:szCs w:val="21"/>
          <w:lang w:eastAsia="zh-CN"/>
        </w:rPr>
        <w:t>：</w:t>
      </w:r>
      <w:r>
        <w:rPr>
          <w:rFonts w:hint="eastAsia" w:ascii="宋体" w:hAnsi="宋体" w:eastAsia="宋体" w:cs="宋体"/>
          <w:sz w:val="21"/>
          <w:szCs w:val="21"/>
        </w:rPr>
        <w:t>废除的响应文件一般是指由于</w:t>
      </w:r>
      <w:r>
        <w:rPr>
          <w:rFonts w:hint="eastAsia" w:ascii="宋体" w:hAnsi="宋体" w:cs="宋体"/>
          <w:sz w:val="21"/>
          <w:szCs w:val="21"/>
          <w:lang w:eastAsia="zh-CN"/>
        </w:rPr>
        <w:t>投标人</w:t>
      </w:r>
      <w:r>
        <w:rPr>
          <w:rFonts w:hint="eastAsia" w:ascii="宋体" w:hAnsi="宋体" w:eastAsia="宋体" w:cs="宋体"/>
          <w:sz w:val="21"/>
          <w:szCs w:val="21"/>
        </w:rPr>
        <w:t>所递交的所有响应文件，经</w:t>
      </w:r>
      <w:r>
        <w:rPr>
          <w:rFonts w:hint="eastAsia" w:ascii="宋体" w:hAnsi="宋体" w:cs="宋体"/>
          <w:sz w:val="21"/>
          <w:szCs w:val="21"/>
          <w:lang w:eastAsia="zh-CN"/>
        </w:rPr>
        <w:t>磋商</w:t>
      </w:r>
      <w:r>
        <w:rPr>
          <w:rFonts w:hint="eastAsia" w:ascii="宋体" w:hAnsi="宋体" w:eastAsia="宋体" w:cs="宋体"/>
          <w:sz w:val="21"/>
          <w:szCs w:val="21"/>
        </w:rPr>
        <w:t>小组审查，在合格</w:t>
      </w:r>
      <w:r>
        <w:rPr>
          <w:rFonts w:hint="eastAsia" w:ascii="宋体" w:hAnsi="宋体" w:cs="宋体"/>
          <w:sz w:val="21"/>
          <w:szCs w:val="21"/>
          <w:lang w:eastAsia="zh-CN"/>
        </w:rPr>
        <w:t>磋商</w:t>
      </w:r>
      <w:r>
        <w:rPr>
          <w:rFonts w:hint="eastAsia" w:ascii="宋体" w:hAnsi="宋体" w:eastAsia="宋体" w:cs="宋体"/>
          <w:sz w:val="21"/>
          <w:szCs w:val="21"/>
        </w:rPr>
        <w:t>响应文件的数量、投标报价、采购过程的公正性上不符合法律的规定，从而导致</w:t>
      </w:r>
      <w:r>
        <w:rPr>
          <w:rFonts w:hint="eastAsia" w:ascii="宋体" w:hAnsi="宋体" w:cs="宋体"/>
          <w:sz w:val="21"/>
          <w:szCs w:val="21"/>
          <w:lang w:eastAsia="zh-CN"/>
        </w:rPr>
        <w:t>磋商</w:t>
      </w:r>
      <w:r>
        <w:rPr>
          <w:rFonts w:hint="eastAsia" w:ascii="宋体" w:hAnsi="宋体" w:eastAsia="宋体" w:cs="宋体"/>
          <w:sz w:val="21"/>
          <w:szCs w:val="21"/>
        </w:rPr>
        <w:t>小组拒绝接受所有</w:t>
      </w:r>
      <w:r>
        <w:rPr>
          <w:rFonts w:hint="eastAsia" w:ascii="宋体" w:hAnsi="宋体" w:cs="宋体"/>
          <w:sz w:val="21"/>
          <w:szCs w:val="21"/>
          <w:lang w:eastAsia="zh-CN"/>
        </w:rPr>
        <w:t>磋商</w:t>
      </w:r>
      <w:r>
        <w:rPr>
          <w:rFonts w:hint="eastAsia" w:ascii="宋体" w:hAnsi="宋体" w:eastAsia="宋体" w:cs="宋体"/>
          <w:sz w:val="21"/>
          <w:szCs w:val="21"/>
        </w:rPr>
        <w:t>响应文件。</w:t>
      </w:r>
      <w:r>
        <w:rPr>
          <w:rFonts w:hint="eastAsia" w:ascii="宋体" w:hAnsi="宋体" w:cs="宋体"/>
          <w:sz w:val="21"/>
          <w:szCs w:val="21"/>
          <w:lang w:eastAsia="zh-CN"/>
        </w:rPr>
        <w:t>磋商</w:t>
      </w:r>
      <w:r>
        <w:rPr>
          <w:rFonts w:hint="eastAsia" w:ascii="宋体" w:hAnsi="宋体" w:eastAsia="宋体" w:cs="宋体"/>
          <w:sz w:val="21"/>
          <w:szCs w:val="21"/>
        </w:rPr>
        <w:t>响应文件的废除对所有</w:t>
      </w:r>
      <w:r>
        <w:rPr>
          <w:rFonts w:hint="eastAsia" w:ascii="宋体" w:hAnsi="宋体" w:cs="宋体"/>
          <w:sz w:val="21"/>
          <w:szCs w:val="21"/>
          <w:lang w:eastAsia="zh-CN"/>
        </w:rPr>
        <w:t>投标人</w:t>
      </w:r>
      <w:r>
        <w:rPr>
          <w:rFonts w:hint="eastAsia" w:ascii="宋体" w:hAnsi="宋体" w:eastAsia="宋体" w:cs="宋体"/>
          <w:sz w:val="21"/>
          <w:szCs w:val="21"/>
        </w:rPr>
        <w:t>的</w:t>
      </w:r>
      <w:r>
        <w:rPr>
          <w:rFonts w:hint="eastAsia" w:ascii="宋体" w:hAnsi="宋体" w:cs="宋体"/>
          <w:sz w:val="21"/>
          <w:szCs w:val="21"/>
          <w:lang w:eastAsia="zh-CN"/>
        </w:rPr>
        <w:t>磋商</w:t>
      </w:r>
      <w:r>
        <w:rPr>
          <w:rFonts w:hint="eastAsia" w:ascii="宋体" w:hAnsi="宋体" w:eastAsia="宋体" w:cs="宋体"/>
          <w:sz w:val="21"/>
          <w:szCs w:val="21"/>
        </w:rPr>
        <w:t>行为都直接产生影响，标志着该采购项目立即终止，需要重新采购或改用其他采购方式。</w:t>
      </w:r>
    </w:p>
    <w:p w14:paraId="6CF3410B">
      <w:pPr>
        <w:tabs>
          <w:tab w:val="left" w:pos="1260"/>
        </w:tabs>
        <w:spacing w:line="380" w:lineRule="exact"/>
        <w:ind w:firstLine="422" w:firstLineChars="200"/>
        <w:rPr>
          <w:rFonts w:hint="eastAsia" w:ascii="宋体" w:hAnsi="宋体"/>
          <w:b w:val="0"/>
          <w:bCs/>
          <w:sz w:val="21"/>
          <w:szCs w:val="21"/>
        </w:rPr>
      </w:pPr>
      <w:r>
        <w:rPr>
          <w:rFonts w:hint="eastAsia" w:ascii="宋体" w:hAnsi="宋体" w:cs="宋体"/>
          <w:b/>
          <w:sz w:val="21"/>
          <w:szCs w:val="21"/>
          <w:lang w:val="en-US" w:eastAsia="zh-CN"/>
        </w:rPr>
        <w:t>24</w:t>
      </w:r>
      <w:r>
        <w:rPr>
          <w:rFonts w:hint="eastAsia" w:ascii="宋体" w:hAnsi="宋体" w:eastAsia="宋体" w:cs="宋体"/>
          <w:b/>
          <w:sz w:val="21"/>
          <w:szCs w:val="21"/>
        </w:rPr>
        <w:t>.</w:t>
      </w:r>
      <w:r>
        <w:rPr>
          <w:rFonts w:hint="eastAsia" w:ascii="宋体" w:hAnsi="宋体" w:cs="宋体"/>
          <w:b/>
          <w:sz w:val="21"/>
          <w:szCs w:val="21"/>
          <w:lang w:val="en-US" w:eastAsia="zh-CN"/>
        </w:rPr>
        <w:t>3</w:t>
      </w:r>
      <w:r>
        <w:rPr>
          <w:rFonts w:hint="eastAsia" w:ascii="宋体" w:hAnsi="宋体" w:eastAsia="宋体" w:cs="宋体"/>
          <w:b/>
          <w:sz w:val="21"/>
          <w:szCs w:val="21"/>
        </w:rPr>
        <w:t xml:space="preserve">  </w:t>
      </w:r>
      <w:r>
        <w:rPr>
          <w:rFonts w:hint="eastAsia" w:ascii="宋体" w:hAnsi="宋体"/>
          <w:b/>
          <w:bCs w:val="0"/>
          <w:sz w:val="21"/>
          <w:szCs w:val="21"/>
        </w:rPr>
        <w:t>采购过程中出现以下情形，导致电子交易平台无法正常运行，或者无法保证电子交易的公平、公正和安全时，采购人（或代理机构）可中止电子交易活动：</w:t>
      </w:r>
    </w:p>
    <w:p w14:paraId="1B5C667B">
      <w:pPr>
        <w:pStyle w:val="10"/>
        <w:adjustRightInd w:val="0"/>
        <w:snapToGrid w:val="0"/>
        <w:spacing w:line="360" w:lineRule="auto"/>
        <w:ind w:firstLine="420" w:firstLineChars="200"/>
        <w:rPr>
          <w:rFonts w:hint="eastAsia" w:ascii="宋体" w:hAnsi="宋体"/>
          <w:b w:val="0"/>
          <w:bCs/>
          <w:sz w:val="21"/>
          <w:szCs w:val="21"/>
        </w:rPr>
      </w:pPr>
      <w:r>
        <w:rPr>
          <w:rFonts w:hint="eastAsia" w:ascii="宋体" w:hAnsi="宋体"/>
          <w:b w:val="0"/>
          <w:bCs/>
          <w:sz w:val="21"/>
          <w:szCs w:val="21"/>
        </w:rPr>
        <w:t xml:space="preserve">（1）电子交易平台发生故障而无法登录访问的； </w:t>
      </w:r>
    </w:p>
    <w:p w14:paraId="0523EF28">
      <w:pPr>
        <w:pStyle w:val="10"/>
        <w:adjustRightInd w:val="0"/>
        <w:snapToGrid w:val="0"/>
        <w:spacing w:line="360" w:lineRule="auto"/>
        <w:ind w:firstLine="420" w:firstLineChars="200"/>
        <w:rPr>
          <w:rFonts w:hint="eastAsia" w:ascii="宋体" w:hAnsi="宋体"/>
          <w:b w:val="0"/>
          <w:bCs/>
          <w:sz w:val="21"/>
          <w:szCs w:val="21"/>
        </w:rPr>
      </w:pPr>
      <w:r>
        <w:rPr>
          <w:rFonts w:hint="eastAsia" w:ascii="宋体" w:hAnsi="宋体"/>
          <w:b w:val="0"/>
          <w:bCs/>
          <w:sz w:val="21"/>
          <w:szCs w:val="21"/>
        </w:rPr>
        <w:t>（2）电子交易平台应用或数据库出现错误，不能进行正常操作的；</w:t>
      </w:r>
    </w:p>
    <w:p w14:paraId="2882ECC5">
      <w:pPr>
        <w:pStyle w:val="10"/>
        <w:adjustRightInd w:val="0"/>
        <w:snapToGrid w:val="0"/>
        <w:spacing w:line="360" w:lineRule="auto"/>
        <w:ind w:firstLine="420" w:firstLineChars="200"/>
        <w:rPr>
          <w:rFonts w:hint="eastAsia" w:ascii="宋体" w:hAnsi="宋体"/>
          <w:b w:val="0"/>
          <w:bCs/>
          <w:sz w:val="21"/>
          <w:szCs w:val="21"/>
        </w:rPr>
      </w:pPr>
      <w:r>
        <w:rPr>
          <w:rFonts w:hint="eastAsia" w:ascii="宋体" w:hAnsi="宋体"/>
          <w:b w:val="0"/>
          <w:bCs/>
          <w:sz w:val="21"/>
          <w:szCs w:val="21"/>
        </w:rPr>
        <w:t>（3）电子交易平台发现严重安全漏洞，有潜在泄密危险的；</w:t>
      </w:r>
    </w:p>
    <w:p w14:paraId="75781890">
      <w:pPr>
        <w:pStyle w:val="10"/>
        <w:adjustRightInd w:val="0"/>
        <w:snapToGrid w:val="0"/>
        <w:spacing w:line="360" w:lineRule="auto"/>
        <w:ind w:firstLine="420" w:firstLineChars="200"/>
        <w:rPr>
          <w:rFonts w:hint="eastAsia" w:ascii="宋体" w:hAnsi="宋体"/>
          <w:b w:val="0"/>
          <w:bCs/>
          <w:sz w:val="21"/>
          <w:szCs w:val="21"/>
        </w:rPr>
      </w:pPr>
      <w:r>
        <w:rPr>
          <w:rFonts w:hint="eastAsia" w:ascii="宋体" w:hAnsi="宋体"/>
          <w:b w:val="0"/>
          <w:bCs/>
          <w:sz w:val="21"/>
          <w:szCs w:val="21"/>
        </w:rPr>
        <w:t>（4）病毒发作导致不能进行正常操作的；</w:t>
      </w:r>
    </w:p>
    <w:p w14:paraId="429F842D">
      <w:pPr>
        <w:pStyle w:val="10"/>
        <w:adjustRightInd w:val="0"/>
        <w:snapToGrid w:val="0"/>
        <w:spacing w:line="360" w:lineRule="auto"/>
        <w:ind w:firstLine="420" w:firstLineChars="200"/>
        <w:rPr>
          <w:rFonts w:hint="eastAsia" w:ascii="宋体" w:hAnsi="宋体"/>
          <w:b w:val="0"/>
          <w:bCs/>
          <w:sz w:val="21"/>
          <w:szCs w:val="21"/>
        </w:rPr>
      </w:pPr>
      <w:r>
        <w:rPr>
          <w:rFonts w:hint="eastAsia" w:ascii="宋体" w:hAnsi="宋体"/>
          <w:b w:val="0"/>
          <w:bCs/>
          <w:sz w:val="21"/>
          <w:szCs w:val="21"/>
        </w:rPr>
        <w:t>（5）其他无法保证电子交易的公平、公正和安全的情况。</w:t>
      </w:r>
    </w:p>
    <w:p w14:paraId="328ABD26">
      <w:pPr>
        <w:pStyle w:val="10"/>
        <w:adjustRightInd w:val="0"/>
        <w:snapToGrid w:val="0"/>
        <w:spacing w:line="360" w:lineRule="auto"/>
        <w:ind w:firstLine="420" w:firstLineChars="200"/>
        <w:rPr>
          <w:rFonts w:hint="default"/>
          <w:sz w:val="21"/>
          <w:szCs w:val="21"/>
          <w:lang w:val="en-US" w:eastAsia="zh-CN"/>
        </w:rPr>
      </w:pPr>
      <w:r>
        <w:rPr>
          <w:rFonts w:hint="eastAsia" w:ascii="宋体" w:hAnsi="宋体"/>
          <w:b w:val="0"/>
          <w:bCs/>
          <w:sz w:val="21"/>
          <w:szCs w:val="21"/>
        </w:rPr>
        <w:t>出现上述规定情形，不影响采购公平、公正性的，采购人（或代理机构）可以待上述情形消除后继续组织电子交易活动，也可以决定某些环节以纸质形式进行。</w:t>
      </w:r>
    </w:p>
    <w:p w14:paraId="25DD0819">
      <w:pPr>
        <w:pStyle w:val="20"/>
        <w:rPr>
          <w:rFonts w:hint="eastAsia"/>
          <w:b/>
          <w:bCs/>
          <w:sz w:val="21"/>
          <w:szCs w:val="21"/>
        </w:rPr>
      </w:pPr>
      <w:bookmarkStart w:id="25" w:name="_Toc13014"/>
      <w:bookmarkStart w:id="26" w:name="_Toc28670"/>
      <w:r>
        <w:rPr>
          <w:rFonts w:hint="eastAsia"/>
          <w:b/>
          <w:bCs/>
          <w:sz w:val="21"/>
          <w:szCs w:val="21"/>
          <w:lang w:eastAsia="zh-CN"/>
        </w:rPr>
        <w:t>（七）</w:t>
      </w:r>
      <w:r>
        <w:rPr>
          <w:rFonts w:hint="eastAsia"/>
          <w:b/>
          <w:bCs/>
          <w:sz w:val="21"/>
          <w:szCs w:val="21"/>
        </w:rPr>
        <w:t>、</w:t>
      </w:r>
      <w:r>
        <w:rPr>
          <w:rFonts w:hint="eastAsia"/>
          <w:b/>
          <w:bCs/>
          <w:sz w:val="21"/>
          <w:szCs w:val="21"/>
          <w:lang w:eastAsia="zh-CN"/>
        </w:rPr>
        <w:t>成交</w:t>
      </w:r>
      <w:r>
        <w:rPr>
          <w:rFonts w:hint="eastAsia"/>
          <w:b/>
          <w:bCs/>
          <w:sz w:val="21"/>
          <w:szCs w:val="21"/>
        </w:rPr>
        <w:t>结果信息公布与授予合同</w:t>
      </w:r>
      <w:bookmarkEnd w:id="25"/>
      <w:bookmarkEnd w:id="26"/>
    </w:p>
    <w:p w14:paraId="6AF04466">
      <w:pPr>
        <w:pStyle w:val="20"/>
        <w:rPr>
          <w:b/>
          <w:bCs/>
          <w:sz w:val="21"/>
          <w:szCs w:val="21"/>
        </w:rPr>
      </w:pPr>
      <w:r>
        <w:rPr>
          <w:rFonts w:hint="eastAsia"/>
          <w:b/>
          <w:bCs/>
          <w:sz w:val="21"/>
          <w:szCs w:val="21"/>
          <w:lang w:val="en-US" w:eastAsia="zh-CN"/>
        </w:rPr>
        <w:t>25</w:t>
      </w:r>
      <w:r>
        <w:rPr>
          <w:rFonts w:hint="eastAsia"/>
          <w:b/>
          <w:bCs/>
          <w:sz w:val="21"/>
          <w:szCs w:val="21"/>
        </w:rPr>
        <w:t xml:space="preserve">. </w:t>
      </w:r>
      <w:r>
        <w:rPr>
          <w:rFonts w:hint="eastAsia"/>
          <w:b/>
          <w:bCs/>
          <w:sz w:val="21"/>
          <w:szCs w:val="21"/>
          <w:lang w:eastAsia="zh-CN"/>
        </w:rPr>
        <w:t>成交</w:t>
      </w:r>
      <w:r>
        <w:rPr>
          <w:rFonts w:hint="eastAsia"/>
          <w:b/>
          <w:bCs/>
          <w:sz w:val="21"/>
          <w:szCs w:val="21"/>
        </w:rPr>
        <w:t>信息的公布</w:t>
      </w:r>
    </w:p>
    <w:p w14:paraId="05D2E437">
      <w:pPr>
        <w:pStyle w:val="20"/>
        <w:rPr>
          <w:sz w:val="21"/>
          <w:szCs w:val="21"/>
        </w:rPr>
      </w:pPr>
      <w:r>
        <w:rPr>
          <w:rFonts w:hint="eastAsia"/>
          <w:sz w:val="21"/>
          <w:szCs w:val="21"/>
          <w:lang w:val="en-US" w:eastAsia="zh-CN"/>
        </w:rPr>
        <w:t>25</w:t>
      </w:r>
      <w:r>
        <w:rPr>
          <w:rFonts w:hint="eastAsia"/>
          <w:sz w:val="21"/>
          <w:szCs w:val="21"/>
        </w:rPr>
        <w:t>.1 采购人或者采购代理机构应当在成交</w:t>
      </w:r>
      <w:r>
        <w:rPr>
          <w:rFonts w:hint="eastAsia"/>
          <w:sz w:val="21"/>
          <w:szCs w:val="21"/>
          <w:lang w:eastAsia="zh-CN"/>
        </w:rPr>
        <w:t>投标人</w:t>
      </w:r>
      <w:r>
        <w:rPr>
          <w:rFonts w:hint="eastAsia"/>
          <w:sz w:val="21"/>
          <w:szCs w:val="21"/>
        </w:rPr>
        <w:t>确定后2个工作日内，在省级以上财政部门指定的媒体上公告成交结果，同时向成交</w:t>
      </w:r>
      <w:r>
        <w:rPr>
          <w:rFonts w:hint="eastAsia"/>
          <w:sz w:val="21"/>
          <w:szCs w:val="21"/>
          <w:lang w:eastAsia="zh-CN"/>
        </w:rPr>
        <w:t>投标人</w:t>
      </w:r>
      <w:r>
        <w:rPr>
          <w:rFonts w:hint="eastAsia"/>
          <w:sz w:val="21"/>
          <w:szCs w:val="21"/>
        </w:rPr>
        <w:t>发出成交通知书。</w:t>
      </w:r>
    </w:p>
    <w:p w14:paraId="65F6B7F1">
      <w:pPr>
        <w:pStyle w:val="20"/>
        <w:rPr>
          <w:sz w:val="21"/>
          <w:szCs w:val="21"/>
        </w:rPr>
      </w:pPr>
      <w:r>
        <w:rPr>
          <w:rFonts w:hint="eastAsia"/>
          <w:sz w:val="21"/>
          <w:szCs w:val="21"/>
          <w:lang w:val="en-US" w:eastAsia="zh-CN"/>
        </w:rPr>
        <w:t>25</w:t>
      </w:r>
      <w:r>
        <w:rPr>
          <w:rFonts w:hint="eastAsia"/>
          <w:sz w:val="21"/>
          <w:szCs w:val="21"/>
        </w:rPr>
        <w:t xml:space="preserve">.2 </w:t>
      </w:r>
      <w:r>
        <w:rPr>
          <w:rFonts w:hint="eastAsia"/>
          <w:sz w:val="21"/>
          <w:szCs w:val="21"/>
          <w:lang w:eastAsia="zh-CN"/>
        </w:rPr>
        <w:t>成交</w:t>
      </w:r>
      <w:r>
        <w:rPr>
          <w:rFonts w:hint="eastAsia"/>
          <w:sz w:val="21"/>
          <w:szCs w:val="21"/>
        </w:rPr>
        <w:t>通知书对采购人和</w:t>
      </w:r>
      <w:r>
        <w:rPr>
          <w:rFonts w:hint="eastAsia"/>
          <w:sz w:val="21"/>
          <w:szCs w:val="21"/>
          <w:lang w:eastAsia="zh-CN"/>
        </w:rPr>
        <w:t>成交投标人</w:t>
      </w:r>
      <w:r>
        <w:rPr>
          <w:rFonts w:hint="eastAsia"/>
          <w:sz w:val="21"/>
          <w:szCs w:val="21"/>
        </w:rPr>
        <w:t>具有同等法律效力。</w:t>
      </w:r>
    </w:p>
    <w:p w14:paraId="3DE2F2EC">
      <w:pPr>
        <w:pStyle w:val="20"/>
        <w:rPr>
          <w:b/>
          <w:bCs/>
          <w:sz w:val="21"/>
          <w:szCs w:val="21"/>
        </w:rPr>
      </w:pPr>
      <w:r>
        <w:rPr>
          <w:rFonts w:hint="eastAsia"/>
          <w:b/>
          <w:bCs/>
          <w:sz w:val="21"/>
          <w:szCs w:val="21"/>
          <w:lang w:val="en-US" w:eastAsia="zh-CN"/>
        </w:rPr>
        <w:t>26</w:t>
      </w:r>
      <w:r>
        <w:rPr>
          <w:rFonts w:hint="eastAsia"/>
          <w:b/>
          <w:bCs/>
          <w:sz w:val="21"/>
          <w:szCs w:val="21"/>
        </w:rPr>
        <w:t>. 询问及质疑</w:t>
      </w:r>
    </w:p>
    <w:p w14:paraId="42149FF2">
      <w:pPr>
        <w:pStyle w:val="20"/>
        <w:rPr>
          <w:sz w:val="21"/>
          <w:szCs w:val="21"/>
        </w:rPr>
      </w:pPr>
      <w:r>
        <w:rPr>
          <w:rFonts w:hint="eastAsia"/>
          <w:sz w:val="21"/>
          <w:szCs w:val="21"/>
          <w:lang w:val="en-US" w:eastAsia="zh-CN"/>
        </w:rPr>
        <w:t>26</w:t>
      </w:r>
      <w:r>
        <w:rPr>
          <w:rFonts w:hint="eastAsia"/>
          <w:sz w:val="21"/>
          <w:szCs w:val="21"/>
        </w:rPr>
        <w:t xml:space="preserve">.1 </w:t>
      </w:r>
      <w:r>
        <w:rPr>
          <w:rFonts w:hint="eastAsia"/>
          <w:sz w:val="21"/>
          <w:szCs w:val="21"/>
          <w:lang w:eastAsia="zh-CN"/>
        </w:rPr>
        <w:t>投标人</w:t>
      </w:r>
      <w:r>
        <w:rPr>
          <w:rFonts w:hint="eastAsia"/>
          <w:sz w:val="21"/>
          <w:szCs w:val="21"/>
        </w:rPr>
        <w:t>对政府采购活动事项有疑问的，可以</w:t>
      </w:r>
      <w:r>
        <w:rPr>
          <w:rFonts w:hint="eastAsia"/>
          <w:sz w:val="21"/>
          <w:szCs w:val="21"/>
          <w:lang w:eastAsia="zh-CN"/>
        </w:rPr>
        <w:t>在公示期内</w:t>
      </w:r>
      <w:r>
        <w:rPr>
          <w:rFonts w:hint="eastAsia"/>
          <w:sz w:val="21"/>
          <w:szCs w:val="21"/>
        </w:rPr>
        <w:t>向采购人或采购代理机构提出询问。采购人或采购代理机构将在</w:t>
      </w:r>
      <w:r>
        <w:rPr>
          <w:rFonts w:hint="eastAsia"/>
          <w:sz w:val="21"/>
          <w:szCs w:val="21"/>
          <w:lang w:eastAsia="zh-CN"/>
        </w:rPr>
        <w:t>七</w:t>
      </w:r>
      <w:r>
        <w:rPr>
          <w:rFonts w:hint="eastAsia"/>
          <w:sz w:val="21"/>
          <w:szCs w:val="21"/>
        </w:rPr>
        <w:t>个工作日内作出答复</w:t>
      </w:r>
      <w:r>
        <w:rPr>
          <w:rFonts w:hint="eastAsia"/>
          <w:sz w:val="21"/>
          <w:szCs w:val="21"/>
          <w:lang w:eastAsia="zh-CN"/>
        </w:rPr>
        <w:t>，</w:t>
      </w:r>
      <w:r>
        <w:rPr>
          <w:rFonts w:hint="eastAsia"/>
          <w:color w:val="C00000"/>
          <w:sz w:val="21"/>
          <w:szCs w:val="21"/>
          <w:u w:val="single"/>
          <w:lang w:eastAsia="zh-CN"/>
        </w:rPr>
        <w:t>邮箱（</w:t>
      </w:r>
      <w:r>
        <w:rPr>
          <w:rFonts w:hint="eastAsia"/>
          <w:color w:val="C00000"/>
          <w:sz w:val="21"/>
          <w:szCs w:val="21"/>
          <w:u w:val="single"/>
          <w:lang w:val="en-US" w:eastAsia="zh-CN"/>
        </w:rPr>
        <w:t>1175178694@qq.com</w:t>
      </w:r>
      <w:r>
        <w:rPr>
          <w:rFonts w:hint="eastAsia"/>
          <w:color w:val="C00000"/>
          <w:sz w:val="21"/>
          <w:szCs w:val="21"/>
          <w:u w:val="single"/>
          <w:lang w:eastAsia="zh-CN"/>
        </w:rPr>
        <w:t>）</w:t>
      </w:r>
      <w:r>
        <w:rPr>
          <w:rFonts w:hint="eastAsia"/>
          <w:sz w:val="21"/>
          <w:szCs w:val="21"/>
        </w:rPr>
        <w:t>。</w:t>
      </w:r>
    </w:p>
    <w:p w14:paraId="4E7A4458">
      <w:pPr>
        <w:pStyle w:val="20"/>
        <w:rPr>
          <w:sz w:val="21"/>
          <w:szCs w:val="21"/>
        </w:rPr>
      </w:pPr>
      <w:r>
        <w:rPr>
          <w:rFonts w:hint="eastAsia"/>
          <w:sz w:val="21"/>
          <w:szCs w:val="21"/>
          <w:lang w:val="en-US" w:eastAsia="zh-CN"/>
        </w:rPr>
        <w:t>26</w:t>
      </w:r>
      <w:r>
        <w:rPr>
          <w:rFonts w:hint="eastAsia"/>
          <w:sz w:val="21"/>
          <w:szCs w:val="21"/>
        </w:rPr>
        <w:t xml:space="preserve">.2 </w:t>
      </w:r>
      <w:r>
        <w:rPr>
          <w:rFonts w:hint="eastAsia"/>
          <w:sz w:val="21"/>
          <w:szCs w:val="21"/>
          <w:lang w:eastAsia="zh-CN"/>
        </w:rPr>
        <w:t>投标人</w:t>
      </w:r>
      <w:r>
        <w:rPr>
          <w:rFonts w:hint="eastAsia"/>
          <w:sz w:val="21"/>
          <w:szCs w:val="21"/>
        </w:rPr>
        <w:t>若认为</w:t>
      </w:r>
      <w:r>
        <w:rPr>
          <w:rFonts w:hint="eastAsia"/>
          <w:sz w:val="21"/>
          <w:szCs w:val="21"/>
          <w:lang w:eastAsia="zh-CN"/>
        </w:rPr>
        <w:t>竞争性磋商</w:t>
      </w:r>
      <w:r>
        <w:rPr>
          <w:rFonts w:hint="eastAsia"/>
          <w:sz w:val="21"/>
          <w:szCs w:val="21"/>
        </w:rPr>
        <w:t>文件、</w:t>
      </w:r>
      <w:r>
        <w:rPr>
          <w:rFonts w:hint="eastAsia"/>
          <w:sz w:val="21"/>
          <w:szCs w:val="21"/>
          <w:lang w:eastAsia="zh-CN"/>
        </w:rPr>
        <w:t>磋商</w:t>
      </w:r>
      <w:r>
        <w:rPr>
          <w:rFonts w:hint="eastAsia"/>
          <w:sz w:val="21"/>
          <w:szCs w:val="21"/>
        </w:rPr>
        <w:t>过程和</w:t>
      </w:r>
      <w:r>
        <w:rPr>
          <w:rFonts w:hint="eastAsia"/>
          <w:sz w:val="21"/>
          <w:szCs w:val="21"/>
          <w:lang w:eastAsia="zh-CN"/>
        </w:rPr>
        <w:t>成交</w:t>
      </w:r>
      <w:r>
        <w:rPr>
          <w:rFonts w:hint="eastAsia"/>
          <w:sz w:val="21"/>
          <w:szCs w:val="21"/>
        </w:rPr>
        <w:t>结果使自己的权益受到损害，应当在下列时间内以书面形式向采购人或采购代理机构提出：</w:t>
      </w:r>
    </w:p>
    <w:p w14:paraId="10251E79">
      <w:pPr>
        <w:pStyle w:val="20"/>
        <w:rPr>
          <w:rFonts w:hint="eastAsia"/>
          <w:sz w:val="21"/>
          <w:szCs w:val="21"/>
        </w:rPr>
      </w:pPr>
      <w:r>
        <w:rPr>
          <w:rFonts w:hint="eastAsia"/>
          <w:sz w:val="21"/>
          <w:szCs w:val="21"/>
          <w:lang w:val="en-US" w:eastAsia="zh-CN"/>
        </w:rPr>
        <w:t>26</w:t>
      </w:r>
      <w:r>
        <w:rPr>
          <w:rFonts w:hint="eastAsia"/>
          <w:sz w:val="21"/>
          <w:szCs w:val="21"/>
        </w:rPr>
        <w:t>.2.1 关于采购过程的质疑，应在采购程序环节结束</w:t>
      </w:r>
      <w:r>
        <w:rPr>
          <w:rFonts w:hint="eastAsia"/>
          <w:sz w:val="21"/>
          <w:szCs w:val="21"/>
          <w:lang w:eastAsia="zh-CN"/>
        </w:rPr>
        <w:t>后当场立即</w:t>
      </w:r>
      <w:r>
        <w:rPr>
          <w:rFonts w:hint="eastAsia"/>
          <w:sz w:val="21"/>
          <w:szCs w:val="21"/>
        </w:rPr>
        <w:t>提出。</w:t>
      </w:r>
    </w:p>
    <w:p w14:paraId="6FCD031F">
      <w:pPr>
        <w:pStyle w:val="20"/>
        <w:rPr>
          <w:sz w:val="21"/>
          <w:szCs w:val="21"/>
        </w:rPr>
      </w:pPr>
      <w:r>
        <w:rPr>
          <w:rFonts w:hint="eastAsia"/>
          <w:sz w:val="21"/>
          <w:szCs w:val="21"/>
          <w:lang w:val="en-US" w:eastAsia="zh-CN"/>
        </w:rPr>
        <w:t>26</w:t>
      </w:r>
      <w:r>
        <w:rPr>
          <w:rFonts w:hint="eastAsia"/>
          <w:sz w:val="21"/>
          <w:szCs w:val="21"/>
        </w:rPr>
        <w:t>.2.2 关于</w:t>
      </w:r>
      <w:r>
        <w:rPr>
          <w:rFonts w:hint="eastAsia"/>
          <w:sz w:val="21"/>
          <w:szCs w:val="21"/>
          <w:lang w:eastAsia="zh-CN"/>
        </w:rPr>
        <w:t>成交</w:t>
      </w:r>
      <w:r>
        <w:rPr>
          <w:rFonts w:hint="eastAsia"/>
          <w:sz w:val="21"/>
          <w:szCs w:val="21"/>
        </w:rPr>
        <w:t>结果的质疑，应在</w:t>
      </w:r>
      <w:r>
        <w:rPr>
          <w:rFonts w:hint="eastAsia"/>
          <w:sz w:val="21"/>
          <w:szCs w:val="21"/>
          <w:lang w:eastAsia="zh-CN"/>
        </w:rPr>
        <w:t>成交</w:t>
      </w:r>
      <w:r>
        <w:rPr>
          <w:rFonts w:hint="eastAsia"/>
          <w:sz w:val="21"/>
          <w:szCs w:val="21"/>
        </w:rPr>
        <w:t>结果信息发布后</w:t>
      </w:r>
      <w:r>
        <w:rPr>
          <w:rFonts w:hint="eastAsia"/>
          <w:sz w:val="21"/>
          <w:szCs w:val="21"/>
          <w:lang w:eastAsia="zh-CN"/>
        </w:rPr>
        <w:t>公示期</w:t>
      </w:r>
      <w:r>
        <w:rPr>
          <w:rFonts w:hint="eastAsia"/>
          <w:sz w:val="21"/>
          <w:szCs w:val="21"/>
        </w:rPr>
        <w:t>内提出。</w:t>
      </w:r>
    </w:p>
    <w:p w14:paraId="2401BF75">
      <w:pPr>
        <w:pStyle w:val="20"/>
        <w:rPr>
          <w:sz w:val="21"/>
          <w:szCs w:val="21"/>
        </w:rPr>
      </w:pPr>
      <w:r>
        <w:rPr>
          <w:rFonts w:hint="eastAsia"/>
          <w:sz w:val="21"/>
          <w:szCs w:val="21"/>
          <w:lang w:val="en-US" w:eastAsia="zh-CN"/>
        </w:rPr>
        <w:t>26</w:t>
      </w:r>
      <w:r>
        <w:rPr>
          <w:rFonts w:hint="eastAsia"/>
          <w:sz w:val="21"/>
          <w:szCs w:val="21"/>
        </w:rPr>
        <w:t xml:space="preserve">.3 </w:t>
      </w:r>
      <w:r>
        <w:rPr>
          <w:rFonts w:hint="eastAsia"/>
          <w:sz w:val="21"/>
          <w:szCs w:val="21"/>
          <w:lang w:eastAsia="zh-CN"/>
        </w:rPr>
        <w:t>投标人</w:t>
      </w:r>
      <w:r>
        <w:rPr>
          <w:rFonts w:hint="eastAsia"/>
          <w:sz w:val="21"/>
          <w:szCs w:val="21"/>
        </w:rPr>
        <w:t>提出质疑的，应提供质疑书原件。采购人或采购代理机构应当向质疑</w:t>
      </w:r>
      <w:r>
        <w:rPr>
          <w:rFonts w:hint="eastAsia"/>
          <w:sz w:val="21"/>
          <w:szCs w:val="21"/>
          <w:lang w:eastAsia="zh-CN"/>
        </w:rPr>
        <w:t>投标人</w:t>
      </w:r>
      <w:r>
        <w:rPr>
          <w:rFonts w:hint="eastAsia"/>
          <w:sz w:val="21"/>
          <w:szCs w:val="21"/>
        </w:rPr>
        <w:t>签收回执。</w:t>
      </w:r>
    </w:p>
    <w:p w14:paraId="5AA10D05">
      <w:pPr>
        <w:pStyle w:val="20"/>
        <w:rPr>
          <w:rFonts w:hint="eastAsia"/>
          <w:sz w:val="21"/>
          <w:szCs w:val="21"/>
        </w:rPr>
      </w:pPr>
      <w:r>
        <w:rPr>
          <w:rFonts w:hint="eastAsia"/>
          <w:sz w:val="21"/>
          <w:szCs w:val="21"/>
          <w:lang w:val="en-US" w:eastAsia="zh-CN"/>
        </w:rPr>
        <w:t>26</w:t>
      </w:r>
      <w:r>
        <w:rPr>
          <w:rFonts w:hint="eastAsia"/>
          <w:sz w:val="21"/>
          <w:szCs w:val="21"/>
        </w:rPr>
        <w:t>.4 质疑书应当包括下列内容：</w:t>
      </w:r>
    </w:p>
    <w:p w14:paraId="7810C8B1">
      <w:pPr>
        <w:pStyle w:val="20"/>
        <w:rPr>
          <w:rFonts w:hint="eastAsia"/>
          <w:sz w:val="21"/>
          <w:szCs w:val="21"/>
        </w:rPr>
      </w:pP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lang w:val="en-US" w:eastAsia="zh-CN"/>
          <w14:textFill>
            <w14:solidFill>
              <w14:schemeClr w14:val="tx1"/>
            </w14:solidFill>
          </w14:textFill>
        </w:rPr>
        <w:t>可参考新疆政府采购网http://www.ccgp-xinjiang.gov.cn/ 办事指南栏目中的模板）</w:t>
      </w:r>
    </w:p>
    <w:p w14:paraId="5DFB4C76">
      <w:pPr>
        <w:pStyle w:val="20"/>
        <w:rPr>
          <w:sz w:val="21"/>
          <w:szCs w:val="21"/>
        </w:rPr>
      </w:pPr>
      <w:r>
        <w:rPr>
          <w:rFonts w:hint="eastAsia"/>
          <w:sz w:val="21"/>
          <w:szCs w:val="21"/>
          <w:lang w:val="en-US" w:eastAsia="zh-CN"/>
        </w:rPr>
        <w:t>26</w:t>
      </w:r>
      <w:r>
        <w:rPr>
          <w:rFonts w:hint="eastAsia"/>
          <w:sz w:val="21"/>
          <w:szCs w:val="21"/>
        </w:rPr>
        <w:t>.4.1 质疑</w:t>
      </w:r>
      <w:r>
        <w:rPr>
          <w:rFonts w:hint="eastAsia"/>
          <w:sz w:val="21"/>
          <w:szCs w:val="21"/>
          <w:lang w:eastAsia="zh-CN"/>
        </w:rPr>
        <w:t>投标人</w:t>
      </w:r>
      <w:r>
        <w:rPr>
          <w:rFonts w:hint="eastAsia"/>
          <w:sz w:val="21"/>
          <w:szCs w:val="21"/>
        </w:rPr>
        <w:t>的名称、地址及有效联系方式；</w:t>
      </w:r>
    </w:p>
    <w:p w14:paraId="4AB97EA6">
      <w:pPr>
        <w:pStyle w:val="20"/>
        <w:rPr>
          <w:sz w:val="21"/>
          <w:szCs w:val="21"/>
        </w:rPr>
      </w:pPr>
      <w:r>
        <w:rPr>
          <w:rFonts w:hint="eastAsia"/>
          <w:sz w:val="21"/>
          <w:szCs w:val="21"/>
          <w:lang w:val="en-US" w:eastAsia="zh-CN"/>
        </w:rPr>
        <w:t>26</w:t>
      </w:r>
      <w:r>
        <w:rPr>
          <w:rFonts w:hint="eastAsia"/>
          <w:sz w:val="21"/>
          <w:szCs w:val="21"/>
        </w:rPr>
        <w:t>.4.2 质疑事项；</w:t>
      </w:r>
    </w:p>
    <w:p w14:paraId="59F78B8F">
      <w:pPr>
        <w:pStyle w:val="20"/>
        <w:rPr>
          <w:sz w:val="21"/>
          <w:szCs w:val="21"/>
        </w:rPr>
      </w:pPr>
      <w:r>
        <w:rPr>
          <w:rFonts w:hint="eastAsia"/>
          <w:sz w:val="21"/>
          <w:szCs w:val="21"/>
          <w:lang w:val="en-US" w:eastAsia="zh-CN"/>
        </w:rPr>
        <w:t>26</w:t>
      </w:r>
      <w:r>
        <w:rPr>
          <w:rFonts w:hint="eastAsia"/>
          <w:sz w:val="21"/>
          <w:szCs w:val="21"/>
        </w:rPr>
        <w:t>.4.3 事实依据及相关证明材料；</w:t>
      </w:r>
    </w:p>
    <w:p w14:paraId="17BF8FCA">
      <w:pPr>
        <w:pStyle w:val="20"/>
        <w:rPr>
          <w:sz w:val="21"/>
          <w:szCs w:val="21"/>
        </w:rPr>
      </w:pPr>
      <w:r>
        <w:rPr>
          <w:rFonts w:hint="eastAsia"/>
          <w:sz w:val="21"/>
          <w:szCs w:val="21"/>
          <w:lang w:val="en-US" w:eastAsia="zh-CN"/>
        </w:rPr>
        <w:t>26</w:t>
      </w:r>
      <w:r>
        <w:rPr>
          <w:rFonts w:hint="eastAsia"/>
          <w:sz w:val="21"/>
          <w:szCs w:val="21"/>
        </w:rPr>
        <w:t>.4.4 相关请求及主张。</w:t>
      </w:r>
    </w:p>
    <w:p w14:paraId="4FE33ECE">
      <w:pPr>
        <w:pStyle w:val="20"/>
        <w:rPr>
          <w:sz w:val="21"/>
          <w:szCs w:val="21"/>
        </w:rPr>
      </w:pPr>
      <w:r>
        <w:rPr>
          <w:rFonts w:hint="eastAsia"/>
          <w:sz w:val="21"/>
          <w:szCs w:val="21"/>
          <w:lang w:val="en-US" w:eastAsia="zh-CN"/>
        </w:rPr>
        <w:t>26</w:t>
      </w:r>
      <w:r>
        <w:rPr>
          <w:rFonts w:hint="eastAsia"/>
          <w:sz w:val="21"/>
          <w:szCs w:val="21"/>
        </w:rPr>
        <w:t>.5 质疑书应当由</w:t>
      </w:r>
      <w:r>
        <w:rPr>
          <w:rFonts w:hint="eastAsia"/>
          <w:sz w:val="21"/>
          <w:szCs w:val="21"/>
          <w:lang w:eastAsia="zh-CN"/>
        </w:rPr>
        <w:t>投标人</w:t>
      </w:r>
      <w:r>
        <w:rPr>
          <w:rFonts w:hint="eastAsia"/>
          <w:sz w:val="21"/>
          <w:szCs w:val="21"/>
        </w:rPr>
        <w:t>法定代表人或其授权的代理人签字并加盖</w:t>
      </w:r>
      <w:r>
        <w:rPr>
          <w:rFonts w:hint="eastAsia"/>
          <w:sz w:val="21"/>
          <w:szCs w:val="21"/>
          <w:lang w:eastAsia="zh-CN"/>
        </w:rPr>
        <w:t>投标人</w:t>
      </w:r>
      <w:r>
        <w:rPr>
          <w:rFonts w:hint="eastAsia"/>
          <w:sz w:val="21"/>
          <w:szCs w:val="21"/>
        </w:rPr>
        <w:t>单位章，质疑书由授权的代理人签字的应附</w:t>
      </w:r>
      <w:r>
        <w:rPr>
          <w:rFonts w:hint="eastAsia"/>
          <w:sz w:val="21"/>
          <w:szCs w:val="21"/>
          <w:lang w:eastAsia="zh-CN"/>
        </w:rPr>
        <w:t>投标人</w:t>
      </w:r>
      <w:r>
        <w:rPr>
          <w:rFonts w:hint="eastAsia"/>
          <w:sz w:val="21"/>
          <w:szCs w:val="21"/>
        </w:rPr>
        <w:t>法定代表人委托授权书。</w:t>
      </w:r>
    </w:p>
    <w:p w14:paraId="751DEBF2">
      <w:pPr>
        <w:pStyle w:val="20"/>
        <w:rPr>
          <w:sz w:val="21"/>
          <w:szCs w:val="21"/>
        </w:rPr>
      </w:pPr>
      <w:r>
        <w:rPr>
          <w:rFonts w:hint="eastAsia"/>
          <w:sz w:val="21"/>
          <w:szCs w:val="21"/>
          <w:lang w:val="en-US" w:eastAsia="zh-CN"/>
        </w:rPr>
        <w:t>26</w:t>
      </w:r>
      <w:r>
        <w:rPr>
          <w:rFonts w:hint="eastAsia"/>
          <w:sz w:val="21"/>
          <w:szCs w:val="21"/>
        </w:rPr>
        <w:t>.6 采购人或采购代理机构将在签收回执之日起七个工作日内作出书面答复，并以书面形式通知质疑</w:t>
      </w:r>
      <w:r>
        <w:rPr>
          <w:rFonts w:hint="eastAsia"/>
          <w:sz w:val="21"/>
          <w:szCs w:val="21"/>
          <w:lang w:eastAsia="zh-CN"/>
        </w:rPr>
        <w:t>投标人</w:t>
      </w:r>
      <w:r>
        <w:rPr>
          <w:rFonts w:hint="eastAsia"/>
          <w:sz w:val="21"/>
          <w:szCs w:val="21"/>
        </w:rPr>
        <w:t>和其他有关的</w:t>
      </w:r>
      <w:r>
        <w:rPr>
          <w:rFonts w:hint="eastAsia"/>
          <w:sz w:val="21"/>
          <w:szCs w:val="21"/>
          <w:lang w:eastAsia="zh-CN"/>
        </w:rPr>
        <w:t>投标人</w:t>
      </w:r>
      <w:r>
        <w:rPr>
          <w:rFonts w:hint="eastAsia"/>
          <w:sz w:val="21"/>
          <w:szCs w:val="21"/>
        </w:rPr>
        <w:t>。</w:t>
      </w:r>
    </w:p>
    <w:p w14:paraId="70DA1ACC">
      <w:pPr>
        <w:pStyle w:val="20"/>
        <w:rPr>
          <w:sz w:val="21"/>
          <w:szCs w:val="21"/>
        </w:rPr>
      </w:pPr>
      <w:r>
        <w:rPr>
          <w:rFonts w:hint="eastAsia"/>
          <w:sz w:val="21"/>
          <w:szCs w:val="21"/>
          <w:lang w:val="en-US" w:eastAsia="zh-CN"/>
        </w:rPr>
        <w:t>26</w:t>
      </w:r>
      <w:r>
        <w:rPr>
          <w:rFonts w:hint="eastAsia"/>
          <w:sz w:val="21"/>
          <w:szCs w:val="21"/>
        </w:rPr>
        <w:t xml:space="preserve">.7 </w:t>
      </w:r>
      <w:r>
        <w:rPr>
          <w:rFonts w:hint="eastAsia"/>
          <w:sz w:val="21"/>
          <w:szCs w:val="21"/>
          <w:lang w:eastAsia="zh-CN"/>
        </w:rPr>
        <w:t>投标人</w:t>
      </w:r>
      <w:r>
        <w:rPr>
          <w:rFonts w:hint="eastAsia"/>
          <w:sz w:val="21"/>
          <w:szCs w:val="21"/>
        </w:rPr>
        <w:t>对采购人或采购代理机构的答复不满意，或采购人或采购代理机构未在规定的期限作出答复的，可在答复期满后15个工作日内，按政府采购相关法律法规规章的规定及程序，向同级财政部门提出投诉。</w:t>
      </w:r>
    </w:p>
    <w:p w14:paraId="1A7019C6">
      <w:pPr>
        <w:pStyle w:val="20"/>
        <w:rPr>
          <w:rFonts w:hint="eastAsia"/>
          <w:sz w:val="21"/>
          <w:szCs w:val="21"/>
        </w:rPr>
      </w:pPr>
      <w:r>
        <w:rPr>
          <w:rFonts w:hint="eastAsia"/>
          <w:sz w:val="21"/>
          <w:szCs w:val="21"/>
          <w:lang w:val="en-US" w:eastAsia="zh-CN"/>
        </w:rPr>
        <w:t>26</w:t>
      </w:r>
      <w:r>
        <w:rPr>
          <w:rFonts w:hint="eastAsia"/>
          <w:sz w:val="21"/>
          <w:szCs w:val="21"/>
        </w:rPr>
        <w:t>.8 参与政府采购活动的</w:t>
      </w:r>
      <w:r>
        <w:rPr>
          <w:rFonts w:hint="eastAsia"/>
          <w:sz w:val="21"/>
          <w:szCs w:val="21"/>
          <w:lang w:eastAsia="zh-CN"/>
        </w:rPr>
        <w:t>投标人</w:t>
      </w:r>
      <w:r>
        <w:rPr>
          <w:rFonts w:hint="eastAsia"/>
          <w:sz w:val="21"/>
          <w:szCs w:val="21"/>
        </w:rPr>
        <w:t>对评审过程或者结果提出质疑的，采购人或采购代理机构可以组织原</w:t>
      </w:r>
      <w:r>
        <w:rPr>
          <w:rFonts w:hint="eastAsia"/>
          <w:sz w:val="21"/>
          <w:szCs w:val="21"/>
          <w:lang w:eastAsia="zh-CN"/>
        </w:rPr>
        <w:t>磋商小组</w:t>
      </w:r>
      <w:r>
        <w:rPr>
          <w:rFonts w:hint="eastAsia"/>
          <w:sz w:val="21"/>
          <w:szCs w:val="21"/>
        </w:rPr>
        <w:t>协助处理质疑事项，并依据</w:t>
      </w:r>
      <w:r>
        <w:rPr>
          <w:rFonts w:hint="eastAsia"/>
          <w:sz w:val="21"/>
          <w:szCs w:val="21"/>
          <w:lang w:eastAsia="zh-CN"/>
        </w:rPr>
        <w:t>磋商小组</w:t>
      </w:r>
      <w:r>
        <w:rPr>
          <w:rFonts w:hint="eastAsia"/>
          <w:sz w:val="21"/>
          <w:szCs w:val="21"/>
        </w:rPr>
        <w:t>出具的意见进行答复。质疑答复导致</w:t>
      </w:r>
      <w:r>
        <w:rPr>
          <w:rFonts w:hint="eastAsia"/>
          <w:sz w:val="21"/>
          <w:szCs w:val="21"/>
          <w:lang w:eastAsia="zh-CN"/>
        </w:rPr>
        <w:t>成交</w:t>
      </w:r>
      <w:r>
        <w:rPr>
          <w:rFonts w:hint="eastAsia"/>
          <w:sz w:val="21"/>
          <w:szCs w:val="21"/>
        </w:rPr>
        <w:t>结果改变的，采购人或采购代理机构应当将相关情况报财政部门备案。</w:t>
      </w:r>
    </w:p>
    <w:p w14:paraId="2F3FD86D">
      <w:pPr>
        <w:pStyle w:val="20"/>
        <w:rPr>
          <w:b/>
          <w:bCs/>
          <w:sz w:val="21"/>
          <w:szCs w:val="21"/>
        </w:rPr>
      </w:pPr>
      <w:r>
        <w:rPr>
          <w:rFonts w:hint="eastAsia"/>
          <w:b/>
          <w:bCs/>
          <w:sz w:val="21"/>
          <w:szCs w:val="21"/>
          <w:lang w:val="en-US" w:eastAsia="zh-CN"/>
        </w:rPr>
        <w:t>27.</w:t>
      </w:r>
      <w:r>
        <w:rPr>
          <w:rFonts w:hint="eastAsia"/>
          <w:b/>
          <w:bCs/>
          <w:sz w:val="21"/>
          <w:szCs w:val="21"/>
          <w:lang w:eastAsia="zh-CN"/>
        </w:rPr>
        <w:t>成交</w:t>
      </w:r>
      <w:r>
        <w:rPr>
          <w:rFonts w:hint="eastAsia"/>
          <w:b/>
          <w:bCs/>
          <w:sz w:val="21"/>
          <w:szCs w:val="21"/>
        </w:rPr>
        <w:t>通知</w:t>
      </w:r>
    </w:p>
    <w:p w14:paraId="3091BD04">
      <w:pPr>
        <w:pStyle w:val="20"/>
        <w:rPr>
          <w:sz w:val="21"/>
          <w:szCs w:val="21"/>
        </w:rPr>
      </w:pPr>
      <w:r>
        <w:rPr>
          <w:rFonts w:hint="eastAsia"/>
          <w:sz w:val="21"/>
          <w:szCs w:val="21"/>
          <w:lang w:val="en-US" w:eastAsia="zh-CN"/>
        </w:rPr>
        <w:t>27</w:t>
      </w:r>
      <w:r>
        <w:rPr>
          <w:rFonts w:hint="eastAsia"/>
          <w:sz w:val="21"/>
          <w:szCs w:val="21"/>
        </w:rPr>
        <w:t xml:space="preserve">.1 </w:t>
      </w:r>
      <w:r>
        <w:rPr>
          <w:rFonts w:hint="eastAsia"/>
          <w:sz w:val="21"/>
          <w:szCs w:val="21"/>
          <w:lang w:eastAsia="zh-CN"/>
        </w:rPr>
        <w:t>成交投标人</w:t>
      </w:r>
      <w:r>
        <w:rPr>
          <w:rFonts w:hint="eastAsia"/>
          <w:sz w:val="21"/>
          <w:szCs w:val="21"/>
        </w:rPr>
        <w:t>确定后，采购人或采购代理机构将以书面形式向</w:t>
      </w:r>
      <w:r>
        <w:rPr>
          <w:rFonts w:hint="eastAsia"/>
          <w:sz w:val="21"/>
          <w:szCs w:val="21"/>
          <w:lang w:eastAsia="zh-CN"/>
        </w:rPr>
        <w:t>成交投标人</w:t>
      </w:r>
      <w:r>
        <w:rPr>
          <w:rFonts w:hint="eastAsia"/>
          <w:sz w:val="21"/>
          <w:szCs w:val="21"/>
        </w:rPr>
        <w:t>发出</w:t>
      </w:r>
      <w:r>
        <w:rPr>
          <w:rFonts w:hint="eastAsia"/>
          <w:sz w:val="21"/>
          <w:szCs w:val="21"/>
          <w:lang w:eastAsia="zh-CN"/>
        </w:rPr>
        <w:t>成交</w:t>
      </w:r>
      <w:r>
        <w:rPr>
          <w:rFonts w:hint="eastAsia"/>
          <w:sz w:val="21"/>
          <w:szCs w:val="21"/>
        </w:rPr>
        <w:t>通知书。</w:t>
      </w:r>
      <w:r>
        <w:rPr>
          <w:rFonts w:hint="eastAsia"/>
          <w:sz w:val="21"/>
          <w:szCs w:val="21"/>
          <w:lang w:eastAsia="zh-CN"/>
        </w:rPr>
        <w:t>成交</w:t>
      </w:r>
      <w:r>
        <w:rPr>
          <w:rFonts w:hint="eastAsia"/>
          <w:sz w:val="21"/>
          <w:szCs w:val="21"/>
        </w:rPr>
        <w:t>通知书对采购人和</w:t>
      </w:r>
      <w:r>
        <w:rPr>
          <w:rFonts w:hint="eastAsia"/>
          <w:sz w:val="21"/>
          <w:szCs w:val="21"/>
          <w:lang w:eastAsia="zh-CN"/>
        </w:rPr>
        <w:t>成交投标人</w:t>
      </w:r>
      <w:r>
        <w:rPr>
          <w:rFonts w:hint="eastAsia"/>
          <w:sz w:val="21"/>
          <w:szCs w:val="21"/>
        </w:rPr>
        <w:t>具有同等法律效力。</w:t>
      </w:r>
      <w:r>
        <w:rPr>
          <w:rFonts w:hint="eastAsia"/>
          <w:sz w:val="21"/>
          <w:szCs w:val="21"/>
          <w:lang w:eastAsia="zh-CN"/>
        </w:rPr>
        <w:t>成交</w:t>
      </w:r>
      <w:r>
        <w:rPr>
          <w:rFonts w:hint="eastAsia"/>
          <w:sz w:val="21"/>
          <w:szCs w:val="21"/>
        </w:rPr>
        <w:t>通知书发出后，采购人不得违法改变</w:t>
      </w:r>
      <w:r>
        <w:rPr>
          <w:rFonts w:hint="eastAsia"/>
          <w:sz w:val="21"/>
          <w:szCs w:val="21"/>
          <w:lang w:eastAsia="zh-CN"/>
        </w:rPr>
        <w:t>成交</w:t>
      </w:r>
      <w:r>
        <w:rPr>
          <w:rFonts w:hint="eastAsia"/>
          <w:sz w:val="21"/>
          <w:szCs w:val="21"/>
        </w:rPr>
        <w:t>结果，</w:t>
      </w:r>
      <w:r>
        <w:rPr>
          <w:rFonts w:hint="eastAsia"/>
          <w:sz w:val="21"/>
          <w:szCs w:val="21"/>
          <w:lang w:eastAsia="zh-CN"/>
        </w:rPr>
        <w:t>成交投标人</w:t>
      </w:r>
      <w:r>
        <w:rPr>
          <w:rFonts w:hint="eastAsia"/>
          <w:sz w:val="21"/>
          <w:szCs w:val="21"/>
        </w:rPr>
        <w:t>无正当理由不得放弃</w:t>
      </w:r>
      <w:r>
        <w:rPr>
          <w:rFonts w:hint="eastAsia"/>
          <w:sz w:val="21"/>
          <w:szCs w:val="21"/>
          <w:lang w:eastAsia="zh-CN"/>
        </w:rPr>
        <w:t>成交</w:t>
      </w:r>
      <w:r>
        <w:rPr>
          <w:rFonts w:hint="eastAsia"/>
          <w:sz w:val="21"/>
          <w:szCs w:val="21"/>
        </w:rPr>
        <w:t>。</w:t>
      </w:r>
    </w:p>
    <w:p w14:paraId="641CC961">
      <w:pPr>
        <w:pStyle w:val="20"/>
        <w:rPr>
          <w:sz w:val="21"/>
          <w:szCs w:val="21"/>
        </w:rPr>
      </w:pPr>
      <w:r>
        <w:rPr>
          <w:rFonts w:hint="eastAsia"/>
          <w:sz w:val="21"/>
          <w:szCs w:val="21"/>
          <w:lang w:val="en-US" w:eastAsia="zh-CN"/>
        </w:rPr>
        <w:t>27</w:t>
      </w:r>
      <w:r>
        <w:rPr>
          <w:rFonts w:hint="eastAsia"/>
          <w:sz w:val="21"/>
          <w:szCs w:val="21"/>
        </w:rPr>
        <w:t xml:space="preserve">.2 </w:t>
      </w:r>
      <w:r>
        <w:rPr>
          <w:rFonts w:hint="eastAsia"/>
          <w:sz w:val="21"/>
          <w:szCs w:val="21"/>
          <w:lang w:eastAsia="zh-CN"/>
        </w:rPr>
        <w:t>成交投标人</w:t>
      </w:r>
      <w:r>
        <w:rPr>
          <w:rFonts w:hint="eastAsia"/>
          <w:sz w:val="21"/>
          <w:szCs w:val="21"/>
        </w:rPr>
        <w:t>在收到采购代理机构的</w:t>
      </w:r>
      <w:r>
        <w:rPr>
          <w:rFonts w:hint="eastAsia"/>
          <w:sz w:val="21"/>
          <w:szCs w:val="21"/>
          <w:lang w:eastAsia="zh-CN"/>
        </w:rPr>
        <w:t>成交</w:t>
      </w:r>
      <w:r>
        <w:rPr>
          <w:rFonts w:hint="eastAsia"/>
          <w:sz w:val="21"/>
          <w:szCs w:val="21"/>
        </w:rPr>
        <w:t>通知书后10日内，应按照</w:t>
      </w:r>
      <w:r>
        <w:rPr>
          <w:rFonts w:hint="eastAsia"/>
          <w:sz w:val="21"/>
          <w:szCs w:val="21"/>
          <w:lang w:eastAsia="zh-CN"/>
        </w:rPr>
        <w:t>投标人</w:t>
      </w:r>
      <w:r>
        <w:rPr>
          <w:rFonts w:hint="eastAsia"/>
          <w:sz w:val="21"/>
          <w:szCs w:val="21"/>
        </w:rPr>
        <w:t>须知前附表的规定，向采购人提交履约担保。联合体</w:t>
      </w:r>
      <w:r>
        <w:rPr>
          <w:rFonts w:hint="eastAsia"/>
          <w:sz w:val="21"/>
          <w:szCs w:val="21"/>
          <w:lang w:eastAsia="zh-CN"/>
        </w:rPr>
        <w:t>成交</w:t>
      </w:r>
      <w:r>
        <w:rPr>
          <w:rFonts w:hint="eastAsia"/>
          <w:sz w:val="21"/>
          <w:szCs w:val="21"/>
        </w:rPr>
        <w:t>的，履约担保由联合体各方或联合体中牵头人的名义提交。</w:t>
      </w:r>
    </w:p>
    <w:p w14:paraId="0DFD41BC">
      <w:pPr>
        <w:pStyle w:val="20"/>
        <w:rPr>
          <w:rFonts w:hint="eastAsia"/>
          <w:b/>
          <w:bCs/>
          <w:sz w:val="21"/>
          <w:szCs w:val="21"/>
          <w:lang w:val="en-US" w:eastAsia="zh-CN"/>
        </w:rPr>
      </w:pPr>
      <w:r>
        <w:rPr>
          <w:rFonts w:hint="eastAsia"/>
          <w:sz w:val="21"/>
          <w:szCs w:val="21"/>
          <w:lang w:val="en-US" w:eastAsia="zh-CN"/>
        </w:rPr>
        <w:t>27</w:t>
      </w:r>
      <w:r>
        <w:rPr>
          <w:rFonts w:hint="eastAsia"/>
          <w:sz w:val="21"/>
          <w:szCs w:val="21"/>
        </w:rPr>
        <w:t xml:space="preserve">.3 </w:t>
      </w:r>
      <w:r>
        <w:rPr>
          <w:rFonts w:hint="eastAsia"/>
          <w:sz w:val="21"/>
          <w:szCs w:val="21"/>
          <w:lang w:eastAsia="zh-CN"/>
        </w:rPr>
        <w:t>竞争性磋商</w:t>
      </w:r>
      <w:r>
        <w:rPr>
          <w:rFonts w:hint="eastAsia"/>
          <w:sz w:val="21"/>
          <w:szCs w:val="21"/>
        </w:rPr>
        <w:t>要求</w:t>
      </w:r>
      <w:r>
        <w:rPr>
          <w:rFonts w:hint="eastAsia"/>
          <w:sz w:val="21"/>
          <w:szCs w:val="21"/>
          <w:lang w:eastAsia="zh-CN"/>
        </w:rPr>
        <w:t>成交投标人</w:t>
      </w:r>
      <w:r>
        <w:rPr>
          <w:rFonts w:hint="eastAsia"/>
          <w:sz w:val="21"/>
          <w:szCs w:val="21"/>
        </w:rPr>
        <w:t>提交履约保证金的，</w:t>
      </w:r>
      <w:r>
        <w:rPr>
          <w:rFonts w:hint="eastAsia"/>
          <w:sz w:val="21"/>
          <w:szCs w:val="21"/>
          <w:lang w:eastAsia="zh-CN"/>
        </w:rPr>
        <w:t>投标人</w:t>
      </w:r>
      <w:r>
        <w:rPr>
          <w:rFonts w:hint="eastAsia"/>
          <w:sz w:val="21"/>
          <w:szCs w:val="21"/>
        </w:rPr>
        <w:t>应当以支票、汇票、本票或者金融机构、担保机构出具的保函等非现金形式提交。</w:t>
      </w:r>
      <w:r>
        <w:rPr>
          <w:rFonts w:hint="eastAsia"/>
          <w:sz w:val="21"/>
          <w:szCs w:val="21"/>
          <w:lang w:eastAsia="zh-CN"/>
        </w:rPr>
        <w:t>成交投标人</w:t>
      </w:r>
      <w:r>
        <w:rPr>
          <w:rFonts w:hint="eastAsia"/>
          <w:sz w:val="21"/>
          <w:szCs w:val="21"/>
        </w:rPr>
        <w:t>没有按照规定提交履约担保的，视为放弃</w:t>
      </w:r>
      <w:r>
        <w:rPr>
          <w:rFonts w:hint="eastAsia"/>
          <w:sz w:val="21"/>
          <w:szCs w:val="21"/>
          <w:lang w:eastAsia="zh-CN"/>
        </w:rPr>
        <w:t>成交</w:t>
      </w:r>
      <w:r>
        <w:rPr>
          <w:rFonts w:hint="eastAsia"/>
          <w:sz w:val="21"/>
          <w:szCs w:val="21"/>
        </w:rPr>
        <w:t>资格，其</w:t>
      </w:r>
      <w:r>
        <w:rPr>
          <w:rFonts w:hint="eastAsia"/>
          <w:sz w:val="21"/>
          <w:szCs w:val="21"/>
          <w:lang w:eastAsia="zh-CN"/>
        </w:rPr>
        <w:t>磋商</w:t>
      </w:r>
      <w:r>
        <w:rPr>
          <w:rFonts w:hint="eastAsia"/>
          <w:sz w:val="21"/>
          <w:szCs w:val="21"/>
        </w:rPr>
        <w:t>保证金不予退还。</w:t>
      </w:r>
    </w:p>
    <w:p w14:paraId="4605ECE5">
      <w:pPr>
        <w:pStyle w:val="20"/>
        <w:rPr>
          <w:b/>
          <w:bCs/>
          <w:sz w:val="21"/>
          <w:szCs w:val="21"/>
        </w:rPr>
      </w:pPr>
      <w:r>
        <w:rPr>
          <w:rFonts w:hint="eastAsia"/>
          <w:b/>
          <w:bCs/>
          <w:sz w:val="21"/>
          <w:szCs w:val="21"/>
          <w:lang w:val="en-US" w:eastAsia="zh-CN"/>
        </w:rPr>
        <w:t>28</w:t>
      </w:r>
      <w:r>
        <w:rPr>
          <w:rFonts w:hint="eastAsia"/>
          <w:b/>
          <w:bCs/>
          <w:sz w:val="21"/>
          <w:szCs w:val="21"/>
        </w:rPr>
        <w:t>. 签订合同</w:t>
      </w:r>
    </w:p>
    <w:p w14:paraId="242857C2">
      <w:pPr>
        <w:pStyle w:val="20"/>
        <w:rPr>
          <w:rFonts w:hint="eastAsia" w:eastAsia="宋体"/>
          <w:sz w:val="21"/>
          <w:szCs w:val="21"/>
          <w:lang w:eastAsia="zh-CN"/>
        </w:rPr>
      </w:pPr>
      <w:r>
        <w:rPr>
          <w:rFonts w:hint="eastAsia"/>
          <w:sz w:val="21"/>
          <w:szCs w:val="21"/>
          <w:lang w:val="en-US" w:eastAsia="zh-CN"/>
        </w:rPr>
        <w:t>28</w:t>
      </w:r>
      <w:r>
        <w:rPr>
          <w:rFonts w:hint="eastAsia"/>
          <w:sz w:val="21"/>
          <w:szCs w:val="21"/>
        </w:rPr>
        <w:t xml:space="preserve">.1 </w:t>
      </w:r>
      <w:r>
        <w:rPr>
          <w:rFonts w:hint="eastAsia"/>
          <w:b/>
          <w:bCs/>
          <w:sz w:val="21"/>
          <w:szCs w:val="21"/>
        </w:rPr>
        <w:t>采购人与成交</w:t>
      </w:r>
      <w:r>
        <w:rPr>
          <w:rFonts w:hint="eastAsia"/>
          <w:b/>
          <w:bCs/>
          <w:sz w:val="21"/>
          <w:szCs w:val="21"/>
          <w:lang w:eastAsia="zh-CN"/>
        </w:rPr>
        <w:t>投标人</w:t>
      </w:r>
      <w:r>
        <w:rPr>
          <w:rFonts w:hint="eastAsia"/>
          <w:b/>
          <w:bCs/>
          <w:sz w:val="21"/>
          <w:szCs w:val="21"/>
        </w:rPr>
        <w:t>应当在成交通知书发出之日起30日内</w:t>
      </w:r>
      <w:r>
        <w:rPr>
          <w:rFonts w:hint="eastAsia"/>
          <w:sz w:val="21"/>
          <w:szCs w:val="21"/>
        </w:rPr>
        <w:t>，按照</w:t>
      </w:r>
      <w:r>
        <w:rPr>
          <w:rFonts w:hint="eastAsia"/>
          <w:sz w:val="21"/>
          <w:szCs w:val="21"/>
          <w:lang w:eastAsia="zh-CN"/>
        </w:rPr>
        <w:t>磋商文件</w:t>
      </w:r>
      <w:r>
        <w:rPr>
          <w:rFonts w:hint="eastAsia"/>
          <w:sz w:val="21"/>
          <w:szCs w:val="21"/>
        </w:rPr>
        <w:t>确定的合同文本以及采购标的、规格、采购金额、采购数量、技术和服务要求等事项签订政府采购合同。</w:t>
      </w:r>
    </w:p>
    <w:p w14:paraId="69E16BE3">
      <w:pPr>
        <w:pStyle w:val="20"/>
        <w:rPr>
          <w:sz w:val="21"/>
          <w:szCs w:val="21"/>
        </w:rPr>
      </w:pPr>
      <w:r>
        <w:rPr>
          <w:rFonts w:hint="eastAsia"/>
          <w:sz w:val="21"/>
          <w:szCs w:val="21"/>
        </w:rPr>
        <w:t>　　采购人不得向成交</w:t>
      </w:r>
      <w:r>
        <w:rPr>
          <w:rFonts w:hint="eastAsia"/>
          <w:sz w:val="21"/>
          <w:szCs w:val="21"/>
          <w:lang w:eastAsia="zh-CN"/>
        </w:rPr>
        <w:t>投标人</w:t>
      </w:r>
      <w:r>
        <w:rPr>
          <w:rFonts w:hint="eastAsia"/>
          <w:sz w:val="21"/>
          <w:szCs w:val="21"/>
        </w:rPr>
        <w:t>提出超出</w:t>
      </w:r>
      <w:r>
        <w:rPr>
          <w:rFonts w:hint="eastAsia"/>
          <w:sz w:val="21"/>
          <w:szCs w:val="21"/>
          <w:lang w:eastAsia="zh-CN"/>
        </w:rPr>
        <w:t>磋商文件</w:t>
      </w:r>
      <w:r>
        <w:rPr>
          <w:rFonts w:hint="eastAsia"/>
          <w:sz w:val="21"/>
          <w:szCs w:val="21"/>
        </w:rPr>
        <w:t>以外的任何要求作为签订合同的条件，不得与成交</w:t>
      </w:r>
      <w:r>
        <w:rPr>
          <w:rFonts w:hint="eastAsia"/>
          <w:sz w:val="21"/>
          <w:szCs w:val="21"/>
          <w:lang w:eastAsia="zh-CN"/>
        </w:rPr>
        <w:t>投标人</w:t>
      </w:r>
      <w:r>
        <w:rPr>
          <w:rFonts w:hint="eastAsia"/>
          <w:sz w:val="21"/>
          <w:szCs w:val="21"/>
        </w:rPr>
        <w:t>订立背离</w:t>
      </w:r>
      <w:r>
        <w:rPr>
          <w:rFonts w:hint="eastAsia"/>
          <w:sz w:val="21"/>
          <w:szCs w:val="21"/>
          <w:lang w:eastAsia="zh-CN"/>
        </w:rPr>
        <w:t>磋商文件</w:t>
      </w:r>
      <w:r>
        <w:rPr>
          <w:rFonts w:hint="eastAsia"/>
          <w:sz w:val="21"/>
          <w:szCs w:val="21"/>
        </w:rPr>
        <w:t>确定的合同文本以及采购标的、规格、采购金额、采购数量、技术和服务要求等实质性内容的协议。</w:t>
      </w:r>
    </w:p>
    <w:p w14:paraId="58C50642">
      <w:pPr>
        <w:pStyle w:val="20"/>
        <w:rPr>
          <w:sz w:val="21"/>
          <w:szCs w:val="21"/>
        </w:rPr>
      </w:pPr>
      <w:r>
        <w:rPr>
          <w:rFonts w:hint="eastAsia"/>
          <w:sz w:val="21"/>
          <w:szCs w:val="21"/>
          <w:lang w:val="en-US" w:eastAsia="zh-CN"/>
        </w:rPr>
        <w:t>28</w:t>
      </w:r>
      <w:r>
        <w:rPr>
          <w:rFonts w:hint="eastAsia"/>
          <w:sz w:val="21"/>
          <w:szCs w:val="21"/>
        </w:rPr>
        <w:t>.2 政府采购合同应当包括采购人与成交</w:t>
      </w:r>
      <w:r>
        <w:rPr>
          <w:rFonts w:hint="eastAsia"/>
          <w:sz w:val="21"/>
          <w:szCs w:val="21"/>
          <w:lang w:eastAsia="zh-CN"/>
        </w:rPr>
        <w:t>投标人</w:t>
      </w:r>
      <w:r>
        <w:rPr>
          <w:rFonts w:hint="eastAsia"/>
          <w:sz w:val="21"/>
          <w:szCs w:val="21"/>
        </w:rPr>
        <w:t>的名称和住所、标的、数量、质量、价款或者报酬、履行期限及地点和方式、验收要求、违约责任、解决争议的方法等内容。</w:t>
      </w:r>
    </w:p>
    <w:p w14:paraId="03F8684E">
      <w:pPr>
        <w:pStyle w:val="20"/>
        <w:rPr>
          <w:sz w:val="21"/>
          <w:szCs w:val="21"/>
        </w:rPr>
      </w:pPr>
      <w:r>
        <w:rPr>
          <w:rFonts w:hint="eastAsia"/>
          <w:sz w:val="21"/>
          <w:szCs w:val="21"/>
          <w:lang w:val="en-US" w:eastAsia="zh-CN"/>
        </w:rPr>
        <w:t>28</w:t>
      </w:r>
      <w:r>
        <w:rPr>
          <w:rFonts w:hint="eastAsia"/>
          <w:sz w:val="21"/>
          <w:szCs w:val="21"/>
        </w:rPr>
        <w:t>.3 采购人与成交</w:t>
      </w:r>
      <w:r>
        <w:rPr>
          <w:rFonts w:hint="eastAsia"/>
          <w:sz w:val="21"/>
          <w:szCs w:val="21"/>
          <w:lang w:eastAsia="zh-CN"/>
        </w:rPr>
        <w:t>投标人</w:t>
      </w:r>
      <w:r>
        <w:rPr>
          <w:rFonts w:hint="eastAsia"/>
          <w:sz w:val="21"/>
          <w:szCs w:val="21"/>
        </w:rPr>
        <w:t>应当根据合同的约定依法履行合同义务。</w:t>
      </w:r>
    </w:p>
    <w:p w14:paraId="62CE5F3A">
      <w:pPr>
        <w:pStyle w:val="20"/>
        <w:rPr>
          <w:rFonts w:hint="eastAsia"/>
          <w:sz w:val="21"/>
          <w:szCs w:val="21"/>
        </w:rPr>
      </w:pPr>
      <w:r>
        <w:rPr>
          <w:rFonts w:hint="eastAsia"/>
          <w:sz w:val="21"/>
          <w:szCs w:val="21"/>
        </w:rPr>
        <w:t>政府采购合同的履行、违约责任和解决争议的方法等适用《中华人民共和国合同法》。</w:t>
      </w:r>
    </w:p>
    <w:p w14:paraId="5A79E247">
      <w:pPr>
        <w:pStyle w:val="20"/>
        <w:rPr>
          <w:rFonts w:hint="eastAsia" w:eastAsia="宋体"/>
          <w:sz w:val="21"/>
          <w:szCs w:val="21"/>
          <w:lang w:eastAsia="zh-CN"/>
        </w:rPr>
      </w:pPr>
      <w:r>
        <w:rPr>
          <w:rFonts w:hint="eastAsia"/>
          <w:sz w:val="21"/>
          <w:szCs w:val="21"/>
        </w:rPr>
        <w:t>除不可抗力等因素外，成交通知书发出后，采购人改变成交结果，或者成交</w:t>
      </w:r>
      <w:r>
        <w:rPr>
          <w:rFonts w:hint="eastAsia"/>
          <w:sz w:val="21"/>
          <w:szCs w:val="21"/>
          <w:lang w:eastAsia="zh-CN"/>
        </w:rPr>
        <w:t>投标人</w:t>
      </w:r>
      <w:r>
        <w:rPr>
          <w:rFonts w:hint="eastAsia"/>
          <w:sz w:val="21"/>
          <w:szCs w:val="21"/>
        </w:rPr>
        <w:t>拒绝签订政府采购合同的，应当承担相应的法律责任。</w:t>
      </w:r>
    </w:p>
    <w:p w14:paraId="48C51823">
      <w:pPr>
        <w:pStyle w:val="20"/>
        <w:rPr>
          <w:rFonts w:hint="eastAsia"/>
          <w:sz w:val="21"/>
          <w:szCs w:val="21"/>
        </w:rPr>
      </w:pPr>
      <w:r>
        <w:rPr>
          <w:rFonts w:hint="eastAsia"/>
          <w:sz w:val="21"/>
          <w:szCs w:val="21"/>
        </w:rPr>
        <w:t>　　成交</w:t>
      </w:r>
      <w:r>
        <w:rPr>
          <w:rFonts w:hint="eastAsia"/>
          <w:sz w:val="21"/>
          <w:szCs w:val="21"/>
          <w:lang w:eastAsia="zh-CN"/>
        </w:rPr>
        <w:t>投标人</w:t>
      </w:r>
      <w:r>
        <w:rPr>
          <w:rFonts w:hint="eastAsia"/>
          <w:sz w:val="21"/>
          <w:szCs w:val="21"/>
        </w:rPr>
        <w:t>拒绝签订政府采购合同的，采购人可以按照财政部令第74号《政府采购非招标采购方式管理办法》第三十六条第二款、第四十九条第二款规定的原则确定其他</w:t>
      </w:r>
      <w:r>
        <w:rPr>
          <w:rFonts w:hint="eastAsia"/>
          <w:sz w:val="21"/>
          <w:szCs w:val="21"/>
          <w:lang w:eastAsia="zh-CN"/>
        </w:rPr>
        <w:t>投标人</w:t>
      </w:r>
      <w:r>
        <w:rPr>
          <w:rFonts w:hint="eastAsia"/>
          <w:sz w:val="21"/>
          <w:szCs w:val="21"/>
        </w:rPr>
        <w:t>作为成交</w:t>
      </w:r>
      <w:r>
        <w:rPr>
          <w:rFonts w:hint="eastAsia"/>
          <w:sz w:val="21"/>
          <w:szCs w:val="21"/>
          <w:lang w:eastAsia="zh-CN"/>
        </w:rPr>
        <w:t>投标人</w:t>
      </w:r>
      <w:r>
        <w:rPr>
          <w:rFonts w:hint="eastAsia"/>
          <w:sz w:val="21"/>
          <w:szCs w:val="21"/>
        </w:rPr>
        <w:t>并签订政府采购合同，也可以重新开展采购活动。拒绝签订政府采购合同的成交</w:t>
      </w:r>
      <w:r>
        <w:rPr>
          <w:rFonts w:hint="eastAsia"/>
          <w:sz w:val="21"/>
          <w:szCs w:val="21"/>
          <w:lang w:eastAsia="zh-CN"/>
        </w:rPr>
        <w:t>投标人</w:t>
      </w:r>
      <w:r>
        <w:rPr>
          <w:rFonts w:hint="eastAsia"/>
          <w:sz w:val="21"/>
          <w:szCs w:val="21"/>
        </w:rPr>
        <w:t>不得参加对该项目重新开展的采购活动。</w:t>
      </w:r>
    </w:p>
    <w:p w14:paraId="472BB8CA">
      <w:pPr>
        <w:pStyle w:val="20"/>
        <w:rPr>
          <w:rFonts w:hint="eastAsia"/>
          <w:sz w:val="21"/>
          <w:szCs w:val="21"/>
        </w:rPr>
      </w:pPr>
      <w:r>
        <w:rPr>
          <w:rFonts w:hint="eastAsia"/>
          <w:sz w:val="21"/>
          <w:szCs w:val="21"/>
          <w:lang w:val="en-US" w:eastAsia="zh-CN"/>
        </w:rPr>
        <w:t>28</w:t>
      </w:r>
      <w:r>
        <w:rPr>
          <w:rFonts w:hint="eastAsia"/>
          <w:sz w:val="21"/>
          <w:szCs w:val="21"/>
        </w:rPr>
        <w:t>.4 在采购活动中因重大变故，采购任务取消的，采购人或者采购代理机构应当终止采购活动，通知所有参加采购活动的</w:t>
      </w:r>
      <w:r>
        <w:rPr>
          <w:rFonts w:hint="eastAsia"/>
          <w:sz w:val="21"/>
          <w:szCs w:val="21"/>
          <w:lang w:eastAsia="zh-CN"/>
        </w:rPr>
        <w:t>投标人</w:t>
      </w:r>
      <w:r>
        <w:rPr>
          <w:rFonts w:hint="eastAsia"/>
          <w:sz w:val="21"/>
          <w:szCs w:val="21"/>
        </w:rPr>
        <w:t>，并将项目实施情况和采购任务取消原因报送本级财政部门</w:t>
      </w:r>
      <w:r>
        <w:rPr>
          <w:rFonts w:hint="eastAsia"/>
          <w:sz w:val="21"/>
          <w:szCs w:val="21"/>
          <w:lang w:eastAsia="zh-CN"/>
        </w:rPr>
        <w:t>。</w:t>
      </w:r>
    </w:p>
    <w:p w14:paraId="00E992F6">
      <w:pPr>
        <w:pStyle w:val="20"/>
        <w:rPr>
          <w:rFonts w:hint="eastAsia"/>
          <w:sz w:val="21"/>
          <w:szCs w:val="21"/>
        </w:rPr>
      </w:pPr>
      <w:r>
        <w:rPr>
          <w:rFonts w:hint="eastAsia"/>
          <w:sz w:val="21"/>
          <w:szCs w:val="21"/>
          <w:lang w:val="en-US" w:eastAsia="zh-CN"/>
        </w:rPr>
        <w:t>28</w:t>
      </w:r>
      <w:r>
        <w:rPr>
          <w:rFonts w:hint="eastAsia"/>
          <w:sz w:val="21"/>
          <w:szCs w:val="21"/>
        </w:rPr>
        <w:t>.5 采购人或者采购代理机构应当按照采购合同规定的技术、服务等要求组织对</w:t>
      </w:r>
      <w:r>
        <w:rPr>
          <w:rFonts w:hint="eastAsia"/>
          <w:sz w:val="21"/>
          <w:szCs w:val="21"/>
          <w:lang w:eastAsia="zh-CN"/>
        </w:rPr>
        <w:t>投标人</w:t>
      </w:r>
      <w:r>
        <w:rPr>
          <w:rFonts w:hint="eastAsia"/>
          <w:sz w:val="21"/>
          <w:szCs w:val="21"/>
        </w:rPr>
        <w:t>履约的验收，并出具验收书。验收书应当包括每一项技术、服务等要求的履约情况。大型或者复杂的项目，应当邀请国家认可的质量检测机构参加验收。验收方成员应当在验收书上签字，并承担相应的法律责任</w:t>
      </w:r>
      <w:r>
        <w:rPr>
          <w:rFonts w:hint="eastAsia"/>
          <w:sz w:val="21"/>
          <w:szCs w:val="21"/>
          <w:lang w:eastAsia="zh-CN"/>
        </w:rPr>
        <w:t>。</w:t>
      </w:r>
    </w:p>
    <w:p w14:paraId="7F346115">
      <w:pPr>
        <w:pStyle w:val="20"/>
        <w:rPr>
          <w:sz w:val="21"/>
          <w:szCs w:val="21"/>
        </w:rPr>
      </w:pPr>
      <w:r>
        <w:rPr>
          <w:rFonts w:hint="eastAsia"/>
          <w:sz w:val="21"/>
          <w:szCs w:val="21"/>
          <w:lang w:val="en-US" w:eastAsia="zh-CN"/>
        </w:rPr>
        <w:t>28</w:t>
      </w:r>
      <w:r>
        <w:rPr>
          <w:rFonts w:hint="eastAsia"/>
          <w:sz w:val="21"/>
          <w:szCs w:val="21"/>
        </w:rPr>
        <w:t>.6 采购人应当加强对</w:t>
      </w:r>
      <w:r>
        <w:rPr>
          <w:rFonts w:hint="eastAsia"/>
          <w:sz w:val="21"/>
          <w:szCs w:val="21"/>
          <w:lang w:eastAsia="zh-CN"/>
        </w:rPr>
        <w:t>成交投标人</w:t>
      </w:r>
      <w:r>
        <w:rPr>
          <w:rFonts w:hint="eastAsia"/>
          <w:sz w:val="21"/>
          <w:szCs w:val="21"/>
        </w:rPr>
        <w:t>的履约管理，并按照采购合同约定，及时向</w:t>
      </w:r>
      <w:r>
        <w:rPr>
          <w:rFonts w:hint="eastAsia"/>
          <w:sz w:val="21"/>
          <w:szCs w:val="21"/>
          <w:lang w:eastAsia="zh-CN"/>
        </w:rPr>
        <w:t>成交投标人</w:t>
      </w:r>
      <w:r>
        <w:rPr>
          <w:rFonts w:hint="eastAsia"/>
          <w:sz w:val="21"/>
          <w:szCs w:val="21"/>
        </w:rPr>
        <w:t>支付采购资金。对于</w:t>
      </w:r>
      <w:r>
        <w:rPr>
          <w:rFonts w:hint="eastAsia"/>
          <w:sz w:val="21"/>
          <w:szCs w:val="21"/>
          <w:lang w:eastAsia="zh-CN"/>
        </w:rPr>
        <w:t>成交投标人</w:t>
      </w:r>
      <w:r>
        <w:rPr>
          <w:rFonts w:hint="eastAsia"/>
          <w:sz w:val="21"/>
          <w:szCs w:val="21"/>
        </w:rPr>
        <w:t>违反采购合同约定的行为，采购人应当及时处理，依法追究其违约责任。</w:t>
      </w:r>
    </w:p>
    <w:p w14:paraId="2C265D87">
      <w:pPr>
        <w:pStyle w:val="20"/>
        <w:rPr>
          <w:sz w:val="21"/>
          <w:szCs w:val="21"/>
        </w:rPr>
      </w:pPr>
      <w:r>
        <w:rPr>
          <w:rFonts w:hint="eastAsia"/>
          <w:sz w:val="21"/>
          <w:szCs w:val="21"/>
          <w:lang w:val="en-US" w:eastAsia="zh-CN"/>
        </w:rPr>
        <w:t>28</w:t>
      </w:r>
      <w:r>
        <w:rPr>
          <w:rFonts w:hint="eastAsia"/>
          <w:sz w:val="21"/>
          <w:szCs w:val="21"/>
        </w:rPr>
        <w:t>.</w:t>
      </w:r>
      <w:r>
        <w:rPr>
          <w:rFonts w:hint="eastAsia"/>
          <w:sz w:val="21"/>
          <w:szCs w:val="21"/>
          <w:lang w:val="en-US" w:eastAsia="zh-CN"/>
        </w:rPr>
        <w:t>7</w:t>
      </w:r>
      <w:r>
        <w:rPr>
          <w:rFonts w:hint="eastAsia"/>
          <w:sz w:val="21"/>
          <w:szCs w:val="21"/>
        </w:rPr>
        <w:t xml:space="preserve"> </w:t>
      </w:r>
      <w:r>
        <w:rPr>
          <w:rFonts w:hint="eastAsia"/>
          <w:sz w:val="21"/>
          <w:szCs w:val="21"/>
          <w:lang w:eastAsia="zh-CN"/>
        </w:rPr>
        <w:t>成交投标人</w:t>
      </w:r>
      <w:r>
        <w:rPr>
          <w:rFonts w:hint="eastAsia"/>
          <w:sz w:val="21"/>
          <w:szCs w:val="21"/>
        </w:rPr>
        <w:t>应当按照合同约定履行义务。</w:t>
      </w:r>
      <w:r>
        <w:rPr>
          <w:rFonts w:hint="eastAsia"/>
          <w:sz w:val="21"/>
          <w:szCs w:val="21"/>
          <w:lang w:eastAsia="zh-CN"/>
        </w:rPr>
        <w:t>成交投标人</w:t>
      </w:r>
      <w:r>
        <w:rPr>
          <w:rFonts w:hint="eastAsia"/>
          <w:sz w:val="21"/>
          <w:szCs w:val="21"/>
        </w:rPr>
        <w:t>不得向他人转让</w:t>
      </w:r>
      <w:r>
        <w:rPr>
          <w:rFonts w:hint="eastAsia"/>
          <w:sz w:val="21"/>
          <w:szCs w:val="21"/>
          <w:lang w:eastAsia="zh-CN"/>
        </w:rPr>
        <w:t>成交</w:t>
      </w:r>
      <w:r>
        <w:rPr>
          <w:rFonts w:hint="eastAsia"/>
          <w:sz w:val="21"/>
          <w:szCs w:val="21"/>
        </w:rPr>
        <w:t>项目，也不得将</w:t>
      </w:r>
      <w:r>
        <w:rPr>
          <w:rFonts w:hint="eastAsia"/>
          <w:sz w:val="21"/>
          <w:szCs w:val="21"/>
          <w:lang w:eastAsia="zh-CN"/>
        </w:rPr>
        <w:t>成交</w:t>
      </w:r>
      <w:r>
        <w:rPr>
          <w:rFonts w:hint="eastAsia"/>
          <w:sz w:val="21"/>
          <w:szCs w:val="21"/>
        </w:rPr>
        <w:t>项目分包后分别向他人转让。合同分包需在</w:t>
      </w:r>
      <w:r>
        <w:rPr>
          <w:rFonts w:hint="eastAsia"/>
          <w:sz w:val="21"/>
          <w:szCs w:val="21"/>
          <w:lang w:eastAsia="zh-CN"/>
        </w:rPr>
        <w:t>响应</w:t>
      </w:r>
      <w:r>
        <w:rPr>
          <w:rFonts w:hint="eastAsia"/>
          <w:sz w:val="21"/>
          <w:szCs w:val="21"/>
        </w:rPr>
        <w:t>文件中予以说明，并需经采购人同意。否则，采购人有权取消</w:t>
      </w:r>
      <w:r>
        <w:rPr>
          <w:rFonts w:hint="eastAsia"/>
          <w:sz w:val="21"/>
          <w:szCs w:val="21"/>
          <w:lang w:eastAsia="zh-CN"/>
        </w:rPr>
        <w:t>成交投标人</w:t>
      </w:r>
      <w:r>
        <w:rPr>
          <w:rFonts w:hint="eastAsia"/>
          <w:sz w:val="21"/>
          <w:szCs w:val="21"/>
        </w:rPr>
        <w:t>的</w:t>
      </w:r>
      <w:r>
        <w:rPr>
          <w:rFonts w:hint="eastAsia"/>
          <w:sz w:val="21"/>
          <w:szCs w:val="21"/>
          <w:lang w:eastAsia="zh-CN"/>
        </w:rPr>
        <w:t>成交</w:t>
      </w:r>
      <w:r>
        <w:rPr>
          <w:rFonts w:hint="eastAsia"/>
          <w:sz w:val="21"/>
          <w:szCs w:val="21"/>
        </w:rPr>
        <w:t>资格。</w:t>
      </w:r>
    </w:p>
    <w:p w14:paraId="2CBDEA6A">
      <w:pPr>
        <w:pStyle w:val="20"/>
        <w:rPr>
          <w:rFonts w:hint="eastAsia" w:eastAsia="宋体"/>
          <w:sz w:val="21"/>
          <w:szCs w:val="21"/>
          <w:lang w:eastAsia="zh-CN"/>
        </w:rPr>
      </w:pPr>
      <w:r>
        <w:rPr>
          <w:rFonts w:hint="eastAsia"/>
          <w:sz w:val="21"/>
          <w:szCs w:val="21"/>
          <w:lang w:val="en-US" w:eastAsia="zh-CN"/>
        </w:rPr>
        <w:t>28</w:t>
      </w:r>
      <w:r>
        <w:rPr>
          <w:rFonts w:hint="eastAsia"/>
          <w:sz w:val="21"/>
          <w:szCs w:val="21"/>
        </w:rPr>
        <w:t>.</w:t>
      </w:r>
      <w:r>
        <w:rPr>
          <w:rFonts w:hint="eastAsia"/>
          <w:sz w:val="21"/>
          <w:szCs w:val="21"/>
          <w:lang w:val="en-US" w:eastAsia="zh-CN"/>
        </w:rPr>
        <w:t>8</w:t>
      </w:r>
      <w:r>
        <w:rPr>
          <w:rFonts w:hint="eastAsia"/>
          <w:sz w:val="21"/>
          <w:szCs w:val="21"/>
        </w:rPr>
        <w:t xml:space="preserve"> 成交</w:t>
      </w:r>
      <w:r>
        <w:rPr>
          <w:rFonts w:hint="eastAsia"/>
          <w:sz w:val="21"/>
          <w:szCs w:val="21"/>
          <w:lang w:eastAsia="zh-CN"/>
        </w:rPr>
        <w:t>投标人</w:t>
      </w:r>
      <w:r>
        <w:rPr>
          <w:rFonts w:hint="eastAsia"/>
          <w:sz w:val="21"/>
          <w:szCs w:val="21"/>
        </w:rPr>
        <w:t>有下列情形之一的，责令限期改正，情节严重的，列入不良行为记录名单，在1至3年内禁止参加政府采购活动，并予以通报：</w:t>
      </w:r>
    </w:p>
    <w:p w14:paraId="6C594F97">
      <w:pPr>
        <w:pStyle w:val="20"/>
        <w:rPr>
          <w:rFonts w:hint="eastAsia" w:eastAsia="宋体"/>
          <w:sz w:val="21"/>
          <w:szCs w:val="21"/>
          <w:lang w:eastAsia="zh-CN"/>
        </w:rPr>
      </w:pPr>
      <w:r>
        <w:rPr>
          <w:rFonts w:hint="eastAsia"/>
          <w:sz w:val="21"/>
          <w:szCs w:val="21"/>
        </w:rPr>
        <w:t>　　（一）未按照</w:t>
      </w:r>
      <w:r>
        <w:rPr>
          <w:rFonts w:hint="eastAsia"/>
          <w:sz w:val="21"/>
          <w:szCs w:val="21"/>
          <w:lang w:eastAsia="zh-CN"/>
        </w:rPr>
        <w:t>磋商文件</w:t>
      </w:r>
      <w:r>
        <w:rPr>
          <w:rFonts w:hint="eastAsia"/>
          <w:sz w:val="21"/>
          <w:szCs w:val="21"/>
        </w:rPr>
        <w:t>确定的事项签订政府采购合同，或者与采购人另行订立背离合同实质性内容的协议的；</w:t>
      </w:r>
    </w:p>
    <w:p w14:paraId="59F29305">
      <w:pPr>
        <w:pStyle w:val="20"/>
        <w:rPr>
          <w:rFonts w:hint="eastAsia" w:eastAsia="宋体"/>
          <w:sz w:val="21"/>
          <w:szCs w:val="21"/>
          <w:lang w:eastAsia="zh-CN"/>
        </w:rPr>
      </w:pPr>
      <w:r>
        <w:rPr>
          <w:rFonts w:hint="eastAsia"/>
          <w:sz w:val="21"/>
          <w:szCs w:val="21"/>
        </w:rPr>
        <w:t>　　（二）成交后无正当理由不与采购人签订合同的；</w:t>
      </w:r>
    </w:p>
    <w:p w14:paraId="304FE5F5">
      <w:pPr>
        <w:pStyle w:val="20"/>
        <w:rPr>
          <w:sz w:val="21"/>
          <w:szCs w:val="21"/>
        </w:rPr>
      </w:pPr>
      <w:r>
        <w:rPr>
          <w:rFonts w:hint="eastAsia"/>
          <w:sz w:val="21"/>
          <w:szCs w:val="21"/>
        </w:rPr>
        <w:t>　　（三）拒绝履行合同义务的。</w:t>
      </w:r>
    </w:p>
    <w:p w14:paraId="471F74B2">
      <w:pPr>
        <w:pStyle w:val="20"/>
        <w:rPr>
          <w:sz w:val="21"/>
          <w:szCs w:val="21"/>
        </w:rPr>
      </w:pPr>
      <w:r>
        <w:rPr>
          <w:rFonts w:hint="eastAsia"/>
          <w:sz w:val="21"/>
          <w:szCs w:val="21"/>
          <w:lang w:val="en-US" w:eastAsia="zh-CN"/>
        </w:rPr>
        <w:t>28</w:t>
      </w:r>
      <w:r>
        <w:rPr>
          <w:rFonts w:hint="eastAsia"/>
          <w:sz w:val="21"/>
          <w:szCs w:val="21"/>
        </w:rPr>
        <w:t>.</w:t>
      </w:r>
      <w:r>
        <w:rPr>
          <w:rFonts w:hint="eastAsia"/>
          <w:sz w:val="21"/>
          <w:szCs w:val="21"/>
          <w:lang w:val="en-US" w:eastAsia="zh-CN"/>
        </w:rPr>
        <w:t>9</w:t>
      </w:r>
      <w:r>
        <w:rPr>
          <w:rFonts w:hint="eastAsia"/>
          <w:sz w:val="21"/>
          <w:szCs w:val="21"/>
        </w:rPr>
        <w:t xml:space="preserve"> 政府采购合同的双方当事人不得擅自变更、中止或者终止合同。</w:t>
      </w:r>
    </w:p>
    <w:p w14:paraId="7A318F22">
      <w:pPr>
        <w:pStyle w:val="20"/>
        <w:rPr>
          <w:rFonts w:hint="eastAsia"/>
          <w:sz w:val="21"/>
          <w:szCs w:val="21"/>
        </w:rPr>
      </w:pPr>
      <w:r>
        <w:rPr>
          <w:rFonts w:hint="eastAsia"/>
          <w:sz w:val="21"/>
          <w:szCs w:val="21"/>
        </w:rPr>
        <w:t>政府采购合同继续履行将损害国家利益和社会公共利益的，双方当事人应当变更、中止或者终止合同。有过错的一方应当承担赔偿责任，双方都有过错的，各自承担相应的责任。</w:t>
      </w:r>
    </w:p>
    <w:p w14:paraId="77D49B2B">
      <w:pPr>
        <w:pStyle w:val="20"/>
        <w:ind w:left="0" w:leftChars="0" w:firstLine="420" w:firstLineChars="200"/>
        <w:rPr>
          <w:rFonts w:hint="eastAsia"/>
          <w:sz w:val="21"/>
          <w:szCs w:val="21"/>
          <w:lang w:val="en-US" w:eastAsia="zh-CN"/>
        </w:rPr>
      </w:pPr>
      <w:r>
        <w:rPr>
          <w:rFonts w:hint="eastAsia"/>
          <w:sz w:val="21"/>
          <w:szCs w:val="21"/>
          <w:lang w:val="en-US" w:eastAsia="zh-CN"/>
        </w:rPr>
        <w:t>28.10 采购人应当自政府采购合同签订之日起2个工作日内,将政府采购合同在省级以上人民政府财政部门指定的媒体上公告,但政府采购合同中涉及国家秘密、商业秘密的内容除外。</w:t>
      </w:r>
    </w:p>
    <w:p w14:paraId="3E25F506">
      <w:pPr>
        <w:spacing w:line="380" w:lineRule="exact"/>
        <w:ind w:firstLine="420" w:firstLineChars="200"/>
        <w:rPr>
          <w:rFonts w:hint="eastAsia" w:ascii="宋体" w:hAnsi="宋体" w:eastAsia="宋体" w:cs="宋体"/>
          <w:spacing w:val="-2"/>
          <w:sz w:val="24"/>
        </w:rPr>
      </w:pPr>
      <w:r>
        <w:rPr>
          <w:rFonts w:hint="eastAsia" w:ascii="宋体" w:hAnsi="Times New Roman" w:eastAsia="宋体" w:cs="Times New Roman"/>
          <w:kern w:val="2"/>
          <w:sz w:val="21"/>
          <w:szCs w:val="21"/>
          <w:lang w:val="en-US" w:eastAsia="zh-CN" w:bidi="ar-SA"/>
        </w:rPr>
        <w:t>28.11</w:t>
      </w:r>
      <w:r>
        <w:rPr>
          <w:rFonts w:hint="eastAsia" w:ascii="宋体" w:hAnsi="宋体" w:eastAsia="宋体" w:cs="宋体"/>
          <w:spacing w:val="-2"/>
          <w:sz w:val="21"/>
          <w:szCs w:val="21"/>
          <w:highlight w:val="none"/>
        </w:rPr>
        <w:t>评标结束后</w:t>
      </w:r>
      <w:r>
        <w:rPr>
          <w:rFonts w:hint="eastAsia" w:ascii="宋体" w:hAnsi="宋体" w:cs="宋体"/>
          <w:spacing w:val="-2"/>
          <w:sz w:val="21"/>
          <w:szCs w:val="21"/>
          <w:highlight w:val="none"/>
          <w:lang w:val="en-US" w:eastAsia="zh-CN"/>
        </w:rPr>
        <w:t>2</w:t>
      </w:r>
      <w:r>
        <w:rPr>
          <w:rFonts w:hint="eastAsia" w:ascii="宋体" w:hAnsi="宋体" w:eastAsia="宋体" w:cs="宋体"/>
          <w:spacing w:val="-2"/>
          <w:sz w:val="21"/>
          <w:szCs w:val="21"/>
          <w:highlight w:val="none"/>
        </w:rPr>
        <w:t>个工作日内，在</w:t>
      </w:r>
      <w:r>
        <w:rPr>
          <w:rFonts w:hint="eastAsia" w:ascii="宋体" w:hAnsi="宋体" w:eastAsia="宋体" w:cs="宋体"/>
          <w:spacing w:val="-2"/>
          <w:sz w:val="21"/>
          <w:szCs w:val="21"/>
          <w:highlight w:val="none"/>
          <w:lang w:val="en-US" w:eastAsia="zh-CN"/>
        </w:rPr>
        <w:t>新疆</w:t>
      </w:r>
      <w:r>
        <w:rPr>
          <w:rFonts w:hint="eastAsia" w:ascii="宋体" w:hAnsi="宋体" w:eastAsia="宋体" w:cs="宋体"/>
          <w:spacing w:val="-2"/>
          <w:sz w:val="21"/>
          <w:szCs w:val="21"/>
          <w:highlight w:val="none"/>
        </w:rPr>
        <w:t>政府</w:t>
      </w:r>
      <w:r>
        <w:rPr>
          <w:rFonts w:hint="eastAsia" w:ascii="宋体" w:hAnsi="宋体" w:cs="宋体"/>
          <w:spacing w:val="-2"/>
          <w:sz w:val="21"/>
          <w:szCs w:val="21"/>
          <w:highlight w:val="none"/>
          <w:lang w:val="en-US" w:eastAsia="zh-CN"/>
        </w:rPr>
        <w:t>采购网</w:t>
      </w:r>
      <w:r>
        <w:rPr>
          <w:rFonts w:hint="eastAsia" w:ascii="宋体" w:hAnsi="宋体" w:eastAsia="宋体" w:cs="宋体"/>
          <w:spacing w:val="-2"/>
          <w:sz w:val="21"/>
          <w:szCs w:val="21"/>
          <w:highlight w:val="none"/>
        </w:rPr>
        <w:t>（http://www.ccgp-xinjiang.gov.cn/）上公布</w:t>
      </w:r>
      <w:r>
        <w:rPr>
          <w:rFonts w:hint="eastAsia" w:ascii="宋体" w:hAnsi="宋体" w:eastAsia="宋体" w:cs="宋体"/>
          <w:spacing w:val="-2"/>
          <w:sz w:val="21"/>
          <w:szCs w:val="21"/>
          <w:highlight w:val="none"/>
          <w:lang w:val="en-US" w:eastAsia="zh-CN"/>
        </w:rPr>
        <w:t>成交结果</w:t>
      </w:r>
      <w:r>
        <w:rPr>
          <w:rFonts w:hint="eastAsia" w:ascii="宋体" w:hAnsi="宋体" w:eastAsia="宋体" w:cs="宋体"/>
          <w:spacing w:val="-2"/>
          <w:sz w:val="21"/>
          <w:szCs w:val="21"/>
          <w:highlight w:val="none"/>
        </w:rPr>
        <w:t>。</w:t>
      </w:r>
    </w:p>
    <w:p w14:paraId="15163975">
      <w:pPr>
        <w:pStyle w:val="20"/>
        <w:ind w:left="0" w:leftChars="0" w:firstLine="420" w:firstLineChars="200"/>
        <w:rPr>
          <w:rFonts w:hint="eastAsia"/>
          <w:sz w:val="21"/>
          <w:szCs w:val="21"/>
          <w:lang w:val="en-US" w:eastAsia="zh-CN"/>
        </w:rPr>
      </w:pPr>
    </w:p>
    <w:p w14:paraId="0AAD24FF">
      <w:pPr>
        <w:pStyle w:val="20"/>
        <w:rPr>
          <w:b/>
          <w:bCs/>
          <w:sz w:val="21"/>
          <w:szCs w:val="21"/>
        </w:rPr>
      </w:pPr>
      <w:r>
        <w:rPr>
          <w:rFonts w:hint="eastAsia" w:ascii="宋体" w:hAnsi="Times New Roman" w:eastAsia="宋体" w:cs="Times New Roman"/>
          <w:kern w:val="2"/>
          <w:sz w:val="21"/>
          <w:szCs w:val="21"/>
          <w:lang w:val="en-US" w:eastAsia="zh-CN" w:bidi="ar-SA"/>
        </w:rPr>
        <w:t xml:space="preserve">29. </w:t>
      </w:r>
      <w:r>
        <w:rPr>
          <w:rFonts w:hint="eastAsia"/>
          <w:b/>
          <w:bCs/>
          <w:sz w:val="21"/>
          <w:szCs w:val="21"/>
        </w:rPr>
        <w:t>政府采购合同履行中数量的变更</w:t>
      </w:r>
    </w:p>
    <w:p w14:paraId="01D533F5">
      <w:pPr>
        <w:pStyle w:val="20"/>
        <w:ind w:left="0" w:leftChars="0" w:firstLine="0" w:firstLineChars="0"/>
        <w:rPr>
          <w:rFonts w:hint="eastAsia"/>
          <w:sz w:val="32"/>
          <w:szCs w:val="32"/>
          <w:lang w:eastAsia="zh-CN"/>
        </w:rPr>
      </w:pPr>
      <w:r>
        <w:rPr>
          <w:rFonts w:hint="eastAsia" w:ascii="宋体" w:hAnsi="Times New Roman" w:eastAsia="宋体" w:cs="Times New Roman"/>
          <w:kern w:val="2"/>
          <w:sz w:val="21"/>
          <w:szCs w:val="21"/>
          <w:lang w:val="en-US" w:eastAsia="zh-CN" w:bidi="ar-SA"/>
        </w:rPr>
        <w:t xml:space="preserve">29.1 </w:t>
      </w:r>
      <w:r>
        <w:rPr>
          <w:rFonts w:hint="eastAsia"/>
          <w:sz w:val="21"/>
          <w:szCs w:val="21"/>
        </w:rPr>
        <w:t>政府采购合同履行中，采购人需追加与合同标的相同的货物、工程或者服务的，在不改变合同其他条款的前提下，可以与</w:t>
      </w:r>
      <w:r>
        <w:rPr>
          <w:rFonts w:hint="eastAsia"/>
          <w:sz w:val="21"/>
          <w:szCs w:val="21"/>
          <w:lang w:eastAsia="zh-CN"/>
        </w:rPr>
        <w:t>成交投标人</w:t>
      </w:r>
      <w:r>
        <w:rPr>
          <w:rFonts w:hint="eastAsia"/>
          <w:sz w:val="21"/>
          <w:szCs w:val="21"/>
        </w:rPr>
        <w:t>协商签订补充合同，但所有补充合同的采购金额不合同采购金额的10%。</w:t>
      </w:r>
    </w:p>
    <w:p w14:paraId="30191355">
      <w:pPr>
        <w:ind w:firstLine="482" w:firstLineChars="200"/>
        <w:jc w:val="both"/>
        <w:rPr>
          <w:rFonts w:hint="eastAsia" w:ascii="宋体" w:hAnsi="宋体" w:eastAsia="宋体" w:cs="宋体"/>
          <w:b/>
          <w:sz w:val="24"/>
          <w:szCs w:val="24"/>
        </w:rPr>
      </w:pPr>
      <w:r>
        <w:rPr>
          <w:rFonts w:hint="eastAsia" w:ascii="宋体" w:hAnsi="宋体" w:cs="宋体"/>
          <w:b/>
          <w:sz w:val="24"/>
          <w:szCs w:val="24"/>
          <w:lang w:val="en-US" w:eastAsia="zh-CN"/>
        </w:rPr>
        <w:t>八</w:t>
      </w:r>
      <w:r>
        <w:rPr>
          <w:rFonts w:hint="eastAsia" w:ascii="宋体" w:hAnsi="宋体" w:eastAsia="宋体" w:cs="宋体"/>
          <w:b/>
          <w:sz w:val="24"/>
          <w:szCs w:val="24"/>
        </w:rPr>
        <w:t>、项目验收</w:t>
      </w:r>
    </w:p>
    <w:p w14:paraId="481F3879">
      <w:pPr>
        <w:spacing w:line="400" w:lineRule="exact"/>
        <w:ind w:firstLine="420" w:firstLineChars="200"/>
        <w:rPr>
          <w:rFonts w:hint="eastAsia" w:ascii="宋体" w:hAnsi="宋体" w:eastAsia="宋体" w:cs="宋体"/>
          <w:sz w:val="21"/>
          <w:szCs w:val="21"/>
        </w:rPr>
      </w:pPr>
      <w:r>
        <w:rPr>
          <w:rFonts w:hint="eastAsia" w:ascii="宋体" w:hAnsi="宋体" w:cs="宋体"/>
          <w:lang w:val="en-US" w:eastAsia="zh-CN"/>
        </w:rPr>
        <w:t>30</w:t>
      </w:r>
      <w:r>
        <w:rPr>
          <w:rFonts w:hint="eastAsia" w:ascii="宋体" w:hAnsi="宋体" w:eastAsia="宋体" w:cs="宋体"/>
          <w:sz w:val="21"/>
          <w:szCs w:val="21"/>
        </w:rPr>
        <w:t>.1  政府采购合同及投标承诺是政府采购项目验收的依据，是采购人和</w:t>
      </w:r>
      <w:r>
        <w:rPr>
          <w:rFonts w:hint="eastAsia" w:ascii="宋体" w:hAnsi="宋体" w:cs="宋体"/>
          <w:sz w:val="21"/>
          <w:szCs w:val="21"/>
          <w:lang w:eastAsia="zh-CN"/>
        </w:rPr>
        <w:t>投标人</w:t>
      </w:r>
      <w:r>
        <w:rPr>
          <w:rFonts w:hint="eastAsia" w:ascii="宋体" w:hAnsi="宋体" w:eastAsia="宋体" w:cs="宋体"/>
          <w:sz w:val="21"/>
          <w:szCs w:val="21"/>
        </w:rPr>
        <w:t>之间的权利和义务。</w:t>
      </w:r>
      <w:r>
        <w:rPr>
          <w:rFonts w:hint="eastAsia" w:ascii="宋体" w:hAnsi="宋体" w:cs="宋体"/>
          <w:sz w:val="21"/>
          <w:szCs w:val="21"/>
          <w:lang w:eastAsia="zh-CN"/>
        </w:rPr>
        <w:t>投标人</w:t>
      </w:r>
      <w:r>
        <w:rPr>
          <w:rFonts w:hint="eastAsia" w:ascii="宋体" w:hAnsi="宋体" w:eastAsia="宋体" w:cs="宋体"/>
          <w:sz w:val="21"/>
          <w:szCs w:val="21"/>
        </w:rPr>
        <w:t xml:space="preserve">、采购人应按照采购合同的约定，全面履行合同。任何一方当事人在履行合同过程中均不得擅自变更、中止或终止合同。 </w:t>
      </w:r>
    </w:p>
    <w:p w14:paraId="748E4FFD">
      <w:pPr>
        <w:spacing w:line="400" w:lineRule="exact"/>
        <w:ind w:firstLine="420" w:firstLineChars="200"/>
        <w:rPr>
          <w:rFonts w:hint="eastAsia" w:ascii="宋体" w:hAnsi="宋体" w:eastAsia="宋体" w:cs="宋体"/>
          <w:sz w:val="21"/>
          <w:szCs w:val="21"/>
        </w:rPr>
      </w:pPr>
      <w:r>
        <w:rPr>
          <w:rFonts w:hint="eastAsia" w:ascii="宋体" w:hAnsi="宋体" w:cs="宋体"/>
          <w:sz w:val="21"/>
          <w:szCs w:val="21"/>
          <w:lang w:val="en-US" w:eastAsia="zh-CN"/>
        </w:rPr>
        <w:t>30</w:t>
      </w:r>
      <w:r>
        <w:rPr>
          <w:rFonts w:hint="eastAsia" w:ascii="宋体" w:hAnsi="宋体" w:eastAsia="宋体" w:cs="宋体"/>
          <w:sz w:val="21"/>
          <w:szCs w:val="21"/>
        </w:rPr>
        <w:t>.2  对</w:t>
      </w:r>
      <w:r>
        <w:rPr>
          <w:rFonts w:hint="eastAsia" w:ascii="宋体" w:hAnsi="宋体" w:cs="宋体"/>
          <w:sz w:val="21"/>
          <w:szCs w:val="21"/>
          <w:lang w:eastAsia="zh-CN"/>
        </w:rPr>
        <w:t>投标人</w:t>
      </w:r>
      <w:r>
        <w:rPr>
          <w:rFonts w:hint="eastAsia" w:ascii="宋体" w:hAnsi="宋体" w:eastAsia="宋体" w:cs="宋体"/>
          <w:sz w:val="21"/>
          <w:szCs w:val="21"/>
        </w:rPr>
        <w:t>履约和项目完成情况，由采购人组织验收人员进行验收，以确认政府采购项目是否符合合同的要求。</w:t>
      </w:r>
      <w:r>
        <w:rPr>
          <w:rFonts w:hint="eastAsia" w:ascii="宋体" w:hAnsi="宋体" w:cs="宋体"/>
          <w:sz w:val="21"/>
          <w:szCs w:val="21"/>
          <w:lang w:eastAsia="zh-CN"/>
        </w:rPr>
        <w:t>霍城县政府采购中心</w:t>
      </w:r>
      <w:r>
        <w:rPr>
          <w:rFonts w:hint="eastAsia" w:ascii="宋体" w:hAnsi="宋体" w:eastAsia="宋体" w:cs="宋体"/>
          <w:sz w:val="21"/>
          <w:szCs w:val="21"/>
          <w:lang w:eastAsia="zh-CN"/>
        </w:rPr>
        <w:t>视情况</w:t>
      </w:r>
      <w:r>
        <w:rPr>
          <w:rFonts w:hint="eastAsia" w:ascii="宋体" w:hAnsi="宋体" w:eastAsia="宋体" w:cs="宋体"/>
          <w:sz w:val="21"/>
          <w:szCs w:val="21"/>
        </w:rPr>
        <w:t>参与验收整个过程。</w:t>
      </w:r>
    </w:p>
    <w:p w14:paraId="7A8D0C04">
      <w:pPr>
        <w:spacing w:line="400" w:lineRule="exact"/>
        <w:ind w:firstLine="420" w:firstLineChars="200"/>
        <w:rPr>
          <w:rFonts w:hint="eastAsia" w:ascii="宋体" w:hAnsi="宋体" w:eastAsia="宋体" w:cs="宋体"/>
          <w:sz w:val="21"/>
          <w:szCs w:val="21"/>
        </w:rPr>
      </w:pPr>
      <w:r>
        <w:rPr>
          <w:rFonts w:hint="eastAsia" w:ascii="宋体" w:hAnsi="宋体" w:cs="宋体"/>
          <w:sz w:val="21"/>
          <w:szCs w:val="21"/>
          <w:lang w:val="en-US" w:eastAsia="zh-CN"/>
        </w:rPr>
        <w:t>30</w:t>
      </w:r>
      <w:r>
        <w:rPr>
          <w:rFonts w:hint="eastAsia" w:ascii="宋体" w:hAnsi="宋体" w:eastAsia="宋体" w:cs="宋体"/>
          <w:sz w:val="21"/>
          <w:szCs w:val="21"/>
        </w:rPr>
        <w:t>.3  验收人员根据政府采购合同条款认真核对品牌、型号、配件、产地、数量、价格、服务内容和</w:t>
      </w:r>
      <w:r>
        <w:rPr>
          <w:rFonts w:hint="eastAsia" w:ascii="宋体" w:hAnsi="宋体" w:cs="宋体"/>
          <w:sz w:val="21"/>
          <w:szCs w:val="21"/>
          <w:lang w:eastAsia="zh-CN"/>
        </w:rPr>
        <w:t>投标人</w:t>
      </w:r>
      <w:r>
        <w:rPr>
          <w:rFonts w:hint="eastAsia" w:ascii="宋体" w:hAnsi="宋体" w:eastAsia="宋体" w:cs="宋体"/>
          <w:sz w:val="21"/>
          <w:szCs w:val="21"/>
        </w:rPr>
        <w:t>等情况，现场检验设备运行状况或货物、服务质量。</w:t>
      </w:r>
    </w:p>
    <w:p w14:paraId="178EED63">
      <w:pPr>
        <w:spacing w:line="400" w:lineRule="exact"/>
        <w:ind w:firstLine="420" w:firstLineChars="200"/>
        <w:rPr>
          <w:rFonts w:hint="eastAsia" w:ascii="宋体" w:hAnsi="宋体" w:eastAsia="宋体" w:cs="宋体"/>
          <w:sz w:val="21"/>
          <w:szCs w:val="21"/>
        </w:rPr>
      </w:pPr>
      <w:r>
        <w:rPr>
          <w:rFonts w:hint="eastAsia" w:ascii="宋体" w:hAnsi="宋体" w:cs="宋体"/>
          <w:sz w:val="21"/>
          <w:szCs w:val="21"/>
          <w:lang w:val="en-US" w:eastAsia="zh-CN"/>
        </w:rPr>
        <w:t>30</w:t>
      </w:r>
      <w:r>
        <w:rPr>
          <w:rFonts w:hint="eastAsia" w:ascii="宋体" w:hAnsi="宋体" w:eastAsia="宋体" w:cs="宋体"/>
          <w:sz w:val="21"/>
          <w:szCs w:val="21"/>
        </w:rPr>
        <w:t>.4  项目验收应有验收记录，验收结束后，所有验收人员应当在验收书上签字，并承担相应的法律责任。</w:t>
      </w:r>
      <w:bookmarkStart w:id="27" w:name="_Toc11524"/>
      <w:bookmarkStart w:id="28" w:name="_Toc10018350"/>
    </w:p>
    <w:p w14:paraId="442757BD">
      <w:pPr>
        <w:pStyle w:val="27"/>
        <w:rPr>
          <w:rFonts w:hint="eastAsia" w:ascii="宋体" w:hAnsi="宋体" w:eastAsia="宋体" w:cs="宋体"/>
          <w:sz w:val="21"/>
          <w:szCs w:val="21"/>
        </w:rPr>
      </w:pPr>
    </w:p>
    <w:p w14:paraId="70736F3E">
      <w:pPr>
        <w:pStyle w:val="27"/>
        <w:rPr>
          <w:rFonts w:hint="eastAsia" w:ascii="宋体" w:hAnsi="宋体" w:eastAsia="宋体" w:cs="宋体"/>
          <w:sz w:val="21"/>
          <w:szCs w:val="21"/>
        </w:rPr>
      </w:pPr>
    </w:p>
    <w:p w14:paraId="2AC3F76A">
      <w:pPr>
        <w:pStyle w:val="10"/>
        <w:adjustRightInd w:val="0"/>
        <w:snapToGrid w:val="0"/>
        <w:spacing w:line="360" w:lineRule="auto"/>
        <w:jc w:val="center"/>
        <w:rPr>
          <w:rFonts w:hint="eastAsia" w:hAnsi="宋体" w:cs="宋体"/>
          <w:b/>
          <w:color w:val="000000"/>
          <w:sz w:val="44"/>
          <w:szCs w:val="44"/>
          <w:lang w:eastAsia="zh-CN"/>
        </w:rPr>
      </w:pPr>
    </w:p>
    <w:p w14:paraId="12F1D56B">
      <w:pPr>
        <w:pStyle w:val="10"/>
        <w:adjustRightInd w:val="0"/>
        <w:snapToGrid w:val="0"/>
        <w:spacing w:line="360" w:lineRule="auto"/>
        <w:jc w:val="center"/>
        <w:rPr>
          <w:rFonts w:hint="eastAsia" w:hAnsi="宋体" w:cs="宋体"/>
          <w:b/>
          <w:color w:val="000000"/>
          <w:sz w:val="44"/>
          <w:szCs w:val="44"/>
          <w:lang w:eastAsia="zh-CN"/>
        </w:rPr>
      </w:pPr>
    </w:p>
    <w:p w14:paraId="0076FE51">
      <w:pPr>
        <w:pStyle w:val="10"/>
        <w:adjustRightInd w:val="0"/>
        <w:snapToGrid w:val="0"/>
        <w:spacing w:line="360" w:lineRule="auto"/>
        <w:jc w:val="both"/>
        <w:rPr>
          <w:rFonts w:hint="eastAsia" w:hAnsi="宋体" w:cs="宋体"/>
          <w:b/>
          <w:color w:val="000000"/>
          <w:sz w:val="44"/>
          <w:szCs w:val="44"/>
          <w:lang w:eastAsia="zh-CN"/>
        </w:rPr>
      </w:pPr>
    </w:p>
    <w:p w14:paraId="03AD7CC6">
      <w:pPr>
        <w:pStyle w:val="10"/>
        <w:adjustRightInd w:val="0"/>
        <w:snapToGrid w:val="0"/>
        <w:spacing w:line="360" w:lineRule="auto"/>
        <w:jc w:val="center"/>
        <w:rPr>
          <w:rFonts w:hint="eastAsia" w:hAnsi="宋体" w:cs="宋体"/>
          <w:b/>
          <w:color w:val="000000"/>
          <w:sz w:val="44"/>
          <w:szCs w:val="44"/>
          <w:lang w:eastAsia="zh-CN"/>
        </w:rPr>
      </w:pPr>
    </w:p>
    <w:p w14:paraId="69619ECF">
      <w:pPr>
        <w:pStyle w:val="10"/>
        <w:adjustRightInd w:val="0"/>
        <w:snapToGrid w:val="0"/>
        <w:spacing w:line="360" w:lineRule="auto"/>
        <w:jc w:val="center"/>
        <w:rPr>
          <w:rFonts w:hint="eastAsia" w:ascii="宋体" w:hAnsi="宋体" w:cs="宋体"/>
          <w:b/>
          <w:color w:val="000000"/>
        </w:rPr>
      </w:pPr>
      <w:r>
        <w:rPr>
          <w:rFonts w:hint="eastAsia" w:hAnsi="宋体" w:cs="宋体"/>
          <w:b/>
          <w:color w:val="000000"/>
          <w:sz w:val="44"/>
          <w:szCs w:val="44"/>
          <w:lang w:eastAsia="zh-CN"/>
        </w:rPr>
        <w:t>第二章</w:t>
      </w:r>
      <w:r>
        <w:rPr>
          <w:rFonts w:hint="eastAsia" w:hAnsi="宋体" w:cs="宋体"/>
          <w:b/>
          <w:color w:val="000000"/>
          <w:sz w:val="44"/>
          <w:szCs w:val="44"/>
          <w:lang w:val="en-US" w:eastAsia="zh-CN"/>
        </w:rPr>
        <w:t xml:space="preserve">  </w:t>
      </w:r>
      <w:r>
        <w:rPr>
          <w:rFonts w:hint="eastAsia" w:ascii="宋体" w:hAnsi="宋体" w:cs="宋体"/>
          <w:b/>
          <w:color w:val="000000"/>
          <w:sz w:val="44"/>
          <w:szCs w:val="44"/>
        </w:rPr>
        <w:t>磋商办法</w:t>
      </w:r>
    </w:p>
    <w:p w14:paraId="3437AF2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根据《中华人民共和国政府采购法》及其实施条例和财政部《政府采购竞争性磋商采购方式管理暂行办法》（财库【2014】21</w:t>
      </w:r>
      <w:r>
        <w:rPr>
          <w:rFonts w:hint="eastAsia" w:ascii="宋体" w:hAnsi="宋体" w:cs="宋体"/>
          <w:color w:val="000000"/>
          <w:szCs w:val="21"/>
          <w:lang w:val="en-US" w:eastAsia="zh-CN"/>
        </w:rPr>
        <w:t>4</w:t>
      </w:r>
      <w:r>
        <w:rPr>
          <w:rFonts w:hint="eastAsia" w:ascii="宋体" w:hAnsi="宋体" w:cs="宋体"/>
          <w:color w:val="000000"/>
          <w:szCs w:val="21"/>
        </w:rPr>
        <w:t>号）等法律法规的规定，结合采购项目特点，制定本磋商办法。</w:t>
      </w:r>
    </w:p>
    <w:p w14:paraId="4F0AA434">
      <w:pPr>
        <w:spacing w:before="120" w:beforeLines="50" w:after="120" w:afterLines="50" w:line="360" w:lineRule="auto"/>
        <w:rPr>
          <w:rFonts w:hint="eastAsia" w:ascii="宋体" w:hAnsi="宋体" w:cs="宋体"/>
          <w:color w:val="000000"/>
          <w:sz w:val="36"/>
          <w:szCs w:val="36"/>
        </w:rPr>
      </w:pPr>
      <w:r>
        <w:rPr>
          <w:rFonts w:hint="eastAsia" w:ascii="宋体" w:hAnsi="宋体" w:cs="宋体"/>
          <w:color w:val="000000"/>
          <w:sz w:val="36"/>
          <w:szCs w:val="36"/>
        </w:rPr>
        <w:t>1.磋商程序</w:t>
      </w:r>
    </w:p>
    <w:p w14:paraId="2F28E819">
      <w:pPr>
        <w:spacing w:before="120" w:beforeLines="50" w:after="120" w:afterLines="50" w:line="360" w:lineRule="auto"/>
        <w:rPr>
          <w:rFonts w:hint="eastAsia" w:ascii="宋体" w:hAnsi="宋体" w:cs="宋体"/>
          <w:b/>
          <w:color w:val="000000"/>
          <w:sz w:val="30"/>
          <w:szCs w:val="30"/>
        </w:rPr>
      </w:pPr>
      <w:r>
        <w:rPr>
          <w:rFonts w:hint="eastAsia" w:ascii="宋体" w:hAnsi="宋体" w:cs="宋体"/>
          <w:b/>
          <w:color w:val="000000"/>
          <w:sz w:val="30"/>
          <w:szCs w:val="30"/>
        </w:rPr>
        <w:t>1.1 磋商按下列程序进行：</w:t>
      </w:r>
    </w:p>
    <w:p w14:paraId="667B35F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（1）响应文件初步评审；</w:t>
      </w:r>
    </w:p>
    <w:p w14:paraId="403907B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（2）响应文件的澄清；</w:t>
      </w:r>
    </w:p>
    <w:p w14:paraId="78ABA2F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（3）磋商（包括技术磋商、商务磋商、提交最后报价）；</w:t>
      </w:r>
    </w:p>
    <w:p w14:paraId="3136099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（4）响应文件详细评审；</w:t>
      </w:r>
    </w:p>
    <w:p w14:paraId="2BD8634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（5）复核与核对评审结果；</w:t>
      </w:r>
    </w:p>
    <w:p w14:paraId="55F240B1">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（6）确定成交候选人名单；</w:t>
      </w:r>
    </w:p>
    <w:p w14:paraId="12BE55A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（7）编写评审报告。</w:t>
      </w:r>
    </w:p>
    <w:p w14:paraId="028DECF3">
      <w:pPr>
        <w:spacing w:before="120" w:beforeLines="50" w:after="120" w:afterLines="50" w:line="360" w:lineRule="auto"/>
        <w:rPr>
          <w:rFonts w:hint="eastAsia" w:ascii="宋体" w:hAnsi="宋体" w:cs="宋体"/>
          <w:b/>
          <w:color w:val="000000"/>
          <w:sz w:val="30"/>
          <w:szCs w:val="30"/>
        </w:rPr>
      </w:pPr>
      <w:r>
        <w:rPr>
          <w:rFonts w:hint="eastAsia" w:ascii="宋体" w:hAnsi="宋体" w:cs="宋体"/>
          <w:b/>
          <w:color w:val="000000"/>
          <w:sz w:val="30"/>
          <w:szCs w:val="30"/>
        </w:rPr>
        <w:t>1.2 响应文件初步评审</w:t>
      </w:r>
    </w:p>
    <w:p w14:paraId="1DFF7156">
      <w:pPr>
        <w:tabs>
          <w:tab w:val="left" w:pos="0"/>
        </w:tabs>
        <w:adjustRightInd w:val="0"/>
        <w:snapToGrid w:val="0"/>
        <w:spacing w:line="360" w:lineRule="auto"/>
        <w:ind w:firstLine="413" w:firstLineChars="196"/>
        <w:rPr>
          <w:rFonts w:hint="eastAsia" w:ascii="宋体" w:hAnsi="宋体" w:cs="宋体"/>
          <w:b/>
          <w:color w:val="000000"/>
          <w:szCs w:val="21"/>
        </w:rPr>
      </w:pPr>
      <w:r>
        <w:rPr>
          <w:rFonts w:hint="eastAsia" w:ascii="宋体" w:hAnsi="宋体" w:cs="宋体"/>
          <w:b/>
          <w:color w:val="000000"/>
          <w:szCs w:val="21"/>
        </w:rPr>
        <w:t>1.2.1 资格性审查</w:t>
      </w:r>
    </w:p>
    <w:p w14:paraId="32E90AF7">
      <w:pPr>
        <w:tabs>
          <w:tab w:val="left" w:pos="0"/>
        </w:tabs>
        <w:adjustRightInd w:val="0"/>
        <w:snapToGrid w:val="0"/>
        <w:spacing w:line="360" w:lineRule="auto"/>
        <w:ind w:firstLine="621" w:firstLineChars="296"/>
        <w:rPr>
          <w:rFonts w:hint="eastAsia" w:ascii="宋体" w:hAnsi="宋体" w:cs="宋体"/>
          <w:color w:val="000000"/>
          <w:kern w:val="0"/>
          <w:szCs w:val="21"/>
        </w:rPr>
      </w:pPr>
      <w:r>
        <w:rPr>
          <w:rFonts w:hint="eastAsia" w:ascii="宋体" w:hAnsi="宋体" w:cs="宋体"/>
          <w:color w:val="000000"/>
          <w:szCs w:val="21"/>
        </w:rPr>
        <w:t>1.2.1.1 磋商小组将依据供应商的响应文件之资格审查部分文件，按照本章第3.1.1项所述资格要求对供应商进行资格审查，以确定其是否具备相应资格。</w:t>
      </w:r>
      <w:r>
        <w:rPr>
          <w:rFonts w:hint="eastAsia" w:ascii="宋体" w:hAnsi="宋体" w:cs="宋体"/>
          <w:color w:val="000000"/>
          <w:kern w:val="0"/>
          <w:szCs w:val="21"/>
        </w:rPr>
        <w:t>如果供应商不具备资格、不满足磋商文件所规定的资格条件,将被视为未实质性响应磋商文件,按无效响应文件处理。</w:t>
      </w:r>
    </w:p>
    <w:p w14:paraId="5F24B22D">
      <w:pPr>
        <w:tabs>
          <w:tab w:val="left" w:pos="0"/>
        </w:tabs>
        <w:adjustRightInd w:val="0"/>
        <w:snapToGrid w:val="0"/>
        <w:spacing w:line="360" w:lineRule="auto"/>
        <w:ind w:firstLine="621" w:firstLineChars="296"/>
        <w:rPr>
          <w:rFonts w:hint="eastAsia" w:ascii="宋体" w:hAnsi="宋体" w:eastAsia="宋体" w:cs="宋体"/>
          <w:color w:val="000000"/>
          <w:szCs w:val="21"/>
        </w:rPr>
      </w:pPr>
      <w:r>
        <w:rPr>
          <w:rFonts w:hint="eastAsia" w:ascii="宋体" w:hAnsi="宋体" w:eastAsia="宋体" w:cs="宋体"/>
          <w:color w:val="000000"/>
          <w:szCs w:val="21"/>
        </w:rPr>
        <w:t>1.2.1.2 信用信息查询时间截止时点，见供应商须知前附表，其查询结果在供应商限制性资格条件审查时使用。</w:t>
      </w:r>
    </w:p>
    <w:p w14:paraId="14BB9FE8">
      <w:pPr>
        <w:tabs>
          <w:tab w:val="left" w:pos="0"/>
        </w:tabs>
        <w:adjustRightInd w:val="0"/>
        <w:snapToGrid w:val="0"/>
        <w:spacing w:line="360" w:lineRule="auto"/>
        <w:ind w:firstLine="723" w:firstLineChars="343"/>
        <w:rPr>
          <w:rFonts w:hint="eastAsia" w:ascii="宋体" w:hAnsi="宋体" w:cs="宋体"/>
          <w:b/>
          <w:color w:val="000000"/>
          <w:kern w:val="0"/>
          <w:szCs w:val="21"/>
        </w:rPr>
      </w:pPr>
      <w:r>
        <w:rPr>
          <w:rFonts w:hint="eastAsia" w:ascii="宋体" w:hAnsi="宋体" w:cs="宋体"/>
          <w:b/>
          <w:color w:val="000000"/>
          <w:kern w:val="0"/>
          <w:szCs w:val="21"/>
        </w:rPr>
        <w:t>1.2.1.</w:t>
      </w:r>
      <w:r>
        <w:rPr>
          <w:rFonts w:hint="eastAsia" w:ascii="宋体" w:hAnsi="宋体" w:cs="宋体"/>
          <w:b/>
          <w:color w:val="000000"/>
          <w:kern w:val="0"/>
          <w:szCs w:val="21"/>
          <w:lang w:val="en-US" w:eastAsia="zh-CN"/>
        </w:rPr>
        <w:t>3</w:t>
      </w:r>
      <w:r>
        <w:rPr>
          <w:rFonts w:hint="eastAsia" w:ascii="宋体" w:hAnsi="宋体" w:cs="宋体"/>
          <w:b/>
          <w:color w:val="000000"/>
          <w:kern w:val="0"/>
          <w:szCs w:val="21"/>
        </w:rPr>
        <w:t xml:space="preserve"> 基本资格条件的审查标准：</w:t>
      </w:r>
    </w:p>
    <w:p w14:paraId="63748425">
      <w:pPr>
        <w:tabs>
          <w:tab w:val="left" w:pos="0"/>
        </w:tabs>
        <w:adjustRightInd w:val="0"/>
        <w:snapToGrid w:val="0"/>
        <w:spacing w:after="120" w:afterLines="50" w:line="360" w:lineRule="auto"/>
        <w:ind w:firstLine="735" w:firstLineChars="350"/>
        <w:rPr>
          <w:rFonts w:hint="eastAsia" w:ascii="宋体" w:hAnsi="宋体" w:cs="宋体"/>
          <w:color w:val="000000"/>
          <w:kern w:val="0"/>
          <w:szCs w:val="21"/>
        </w:rPr>
      </w:pPr>
      <w:r>
        <w:rPr>
          <w:rFonts w:hint="eastAsia" w:ascii="宋体" w:hAnsi="宋体" w:cs="宋体"/>
          <w:color w:val="000000"/>
          <w:kern w:val="0"/>
          <w:szCs w:val="21"/>
        </w:rPr>
        <w:t>磋商小组将按下表所列举的审查标准对供应商的基本资格条件进行</w:t>
      </w:r>
      <w:r>
        <w:rPr>
          <w:rFonts w:hint="eastAsia" w:ascii="宋体" w:hAnsi="宋体" w:cs="宋体"/>
          <w:bCs/>
          <w:color w:val="000000"/>
          <w:szCs w:val="21"/>
        </w:rPr>
        <w:t>审查，供应商若</w:t>
      </w:r>
      <w:r>
        <w:rPr>
          <w:rFonts w:hint="eastAsia" w:ascii="宋体" w:hAnsi="宋体" w:cs="宋体"/>
          <w:color w:val="000000"/>
          <w:kern w:val="0"/>
          <w:szCs w:val="21"/>
        </w:rPr>
        <w:t>有一项不合格，即判定其基本资格条件审查结果为不合格，将不具备磋商资格，按无效响应文件处理。</w:t>
      </w:r>
    </w:p>
    <w:tbl>
      <w:tblPr>
        <w:tblStyle w:val="2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5276"/>
        <w:gridCol w:w="1925"/>
        <w:gridCol w:w="857"/>
      </w:tblGrid>
      <w:tr w14:paraId="774B2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31" w:type="dxa"/>
            <w:noWrap w:val="0"/>
            <w:vAlign w:val="center"/>
          </w:tcPr>
          <w:p w14:paraId="5E967B00">
            <w:pPr>
              <w:tabs>
                <w:tab w:val="left" w:pos="0"/>
              </w:tabs>
              <w:adjustRightInd w:val="0"/>
              <w:snapToGrid w:val="0"/>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序号</w:t>
            </w:r>
          </w:p>
        </w:tc>
        <w:tc>
          <w:tcPr>
            <w:tcW w:w="5276" w:type="dxa"/>
            <w:noWrap w:val="0"/>
            <w:vAlign w:val="center"/>
          </w:tcPr>
          <w:p w14:paraId="776D59E8">
            <w:pPr>
              <w:tabs>
                <w:tab w:val="left" w:pos="0"/>
              </w:tabs>
              <w:adjustRightInd w:val="0"/>
              <w:snapToGrid w:val="0"/>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审查因素</w:t>
            </w:r>
          </w:p>
        </w:tc>
        <w:tc>
          <w:tcPr>
            <w:tcW w:w="1925" w:type="dxa"/>
            <w:noWrap w:val="0"/>
            <w:vAlign w:val="center"/>
          </w:tcPr>
          <w:p w14:paraId="664F04BA">
            <w:pPr>
              <w:tabs>
                <w:tab w:val="left" w:pos="0"/>
              </w:tabs>
              <w:adjustRightInd w:val="0"/>
              <w:snapToGrid w:val="0"/>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审查标准</w:t>
            </w:r>
          </w:p>
        </w:tc>
        <w:tc>
          <w:tcPr>
            <w:tcW w:w="857" w:type="dxa"/>
            <w:noWrap w:val="0"/>
            <w:vAlign w:val="center"/>
          </w:tcPr>
          <w:p w14:paraId="7C404B39">
            <w:pPr>
              <w:tabs>
                <w:tab w:val="left" w:pos="0"/>
              </w:tabs>
              <w:adjustRightInd w:val="0"/>
              <w:snapToGrid w:val="0"/>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备注</w:t>
            </w:r>
          </w:p>
        </w:tc>
      </w:tr>
      <w:tr w14:paraId="1109D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31" w:type="dxa"/>
            <w:noWrap w:val="0"/>
            <w:vAlign w:val="center"/>
          </w:tcPr>
          <w:p w14:paraId="5201D64B">
            <w:pPr>
              <w:tabs>
                <w:tab w:val="left" w:pos="0"/>
              </w:tabs>
              <w:adjustRightInd w:val="0"/>
              <w:snapToGrid w:val="0"/>
              <w:jc w:val="center"/>
              <w:rPr>
                <w:rFonts w:hint="eastAsia" w:ascii="宋体" w:hAnsi="宋体" w:eastAsia="宋体" w:cs="宋体"/>
                <w:b/>
                <w:color w:val="000000"/>
                <w:kern w:val="0"/>
                <w:sz w:val="21"/>
                <w:szCs w:val="21"/>
                <w:lang w:val="en-US" w:eastAsia="zh-CN"/>
              </w:rPr>
            </w:pPr>
            <w:r>
              <w:rPr>
                <w:rFonts w:hint="eastAsia" w:ascii="宋体" w:hAnsi="宋体" w:eastAsia="宋体" w:cs="宋体"/>
                <w:b/>
                <w:color w:val="000000"/>
                <w:kern w:val="0"/>
                <w:sz w:val="21"/>
                <w:szCs w:val="21"/>
                <w:lang w:val="en-US" w:eastAsia="zh-CN"/>
              </w:rPr>
              <w:t>1</w:t>
            </w:r>
          </w:p>
        </w:tc>
        <w:tc>
          <w:tcPr>
            <w:tcW w:w="5276" w:type="dxa"/>
            <w:noWrap w:val="0"/>
            <w:vAlign w:val="center"/>
          </w:tcPr>
          <w:p w14:paraId="0237A09E">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（1）提供营业执照原件扫描上传；</w:t>
            </w:r>
          </w:p>
          <w:p w14:paraId="19EFBFEC">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（2）法人（负责人）提供法定代表人身份证明，或委托代理人提供授权委托书；</w:t>
            </w:r>
          </w:p>
          <w:p w14:paraId="4B75C6D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提供2024年度财务审计报告或近六个月银行资信证明（成立不满一年不需提供）；</w:t>
            </w:r>
          </w:p>
          <w:p w14:paraId="25368DF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（4）依法缴纳税收和社会保障资金的相关材料（提供投标文件截止时间前一年内至少一个月依法缴纳税收及缴纳社会保障资金的证明材料。投标人依法享受缓缴、免缴税收、社会保障资金的提供证明材料。）；</w:t>
            </w:r>
          </w:p>
          <w:p w14:paraId="7F737C7C">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（5）具备履行合同所必需的设备和专业技术能力的承诺函；</w:t>
            </w:r>
          </w:p>
          <w:p w14:paraId="63894462">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（6）三年内在经营活动中没有重大违法记录，并提供无重大违法记录声明书；</w:t>
            </w:r>
          </w:p>
          <w:p w14:paraId="58989FB3">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（7）法律、行政法规规定的其他条件。</w:t>
            </w:r>
          </w:p>
          <w:p w14:paraId="407DA713">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lang w:val="en-US" w:eastAsia="zh-CN"/>
              </w:rPr>
            </w:pPr>
            <w:r>
              <w:rPr>
                <w:rFonts w:hint="eastAsia" w:ascii="宋体" w:hAnsi="宋体" w:eastAsia="宋体" w:cs="宋体"/>
                <w:sz w:val="21"/>
                <w:szCs w:val="21"/>
                <w:highlight w:val="none"/>
                <w:lang w:val="en-US" w:eastAsia="zh-CN"/>
              </w:rPr>
              <w:t>（8）特定资质：</w:t>
            </w:r>
            <w:r>
              <w:rPr>
                <w:rFonts w:hint="eastAsia" w:ascii="宋体" w:hAnsi="宋体" w:cs="宋体"/>
                <w:sz w:val="21"/>
                <w:szCs w:val="21"/>
                <w:highlight w:val="none"/>
                <w:lang w:val="en-US" w:eastAsia="zh-CN"/>
              </w:rPr>
              <w:t>投标人具备电力工程施工总承包二级（含二级）以上资质，拟派负责本项目人员需具备注册建造师证（二级及以上）的专业技术人员，安全生产许可证。</w:t>
            </w:r>
          </w:p>
        </w:tc>
        <w:tc>
          <w:tcPr>
            <w:tcW w:w="1925" w:type="dxa"/>
            <w:noWrap w:val="0"/>
            <w:vAlign w:val="center"/>
          </w:tcPr>
          <w:p w14:paraId="66C7EDE0">
            <w:pPr>
              <w:adjustRightInd w:val="0"/>
              <w:snapToGrid w:val="0"/>
              <w:jc w:val="center"/>
              <w:rPr>
                <w:rFonts w:hint="eastAsia" w:ascii="宋体" w:hAnsi="宋体" w:eastAsia="宋体" w:cs="宋体"/>
                <w:lang w:val="en-US" w:eastAsia="zh-CN"/>
              </w:rPr>
            </w:pPr>
            <w:r>
              <w:rPr>
                <w:rFonts w:hint="eastAsia" w:ascii="宋体" w:hAnsi="宋体" w:eastAsia="宋体" w:cs="宋体"/>
                <w:lang w:val="en-US" w:eastAsia="zh-CN"/>
              </w:rPr>
              <w:t>合法有效</w:t>
            </w:r>
          </w:p>
        </w:tc>
        <w:tc>
          <w:tcPr>
            <w:tcW w:w="857" w:type="dxa"/>
            <w:noWrap w:val="0"/>
            <w:vAlign w:val="center"/>
          </w:tcPr>
          <w:p w14:paraId="37234C1B">
            <w:pPr>
              <w:tabs>
                <w:tab w:val="left" w:pos="0"/>
              </w:tabs>
              <w:adjustRightInd w:val="0"/>
              <w:snapToGrid w:val="0"/>
              <w:jc w:val="center"/>
              <w:rPr>
                <w:rFonts w:hint="eastAsia" w:ascii="宋体" w:hAnsi="宋体" w:eastAsia="宋体" w:cs="宋体"/>
                <w:b/>
                <w:color w:val="000000"/>
                <w:kern w:val="0"/>
                <w:sz w:val="21"/>
                <w:szCs w:val="21"/>
              </w:rPr>
            </w:pPr>
          </w:p>
        </w:tc>
      </w:tr>
    </w:tbl>
    <w:p w14:paraId="024A03F5">
      <w:pPr>
        <w:snapToGrid w:val="0"/>
        <w:spacing w:after="0" w:line="300" w:lineRule="exact"/>
        <w:jc w:val="both"/>
        <w:rPr>
          <w:rFonts w:hint="eastAsia" w:ascii="宋体" w:hAnsi="宋体"/>
          <w:sz w:val="21"/>
          <w:szCs w:val="21"/>
        </w:rPr>
      </w:pPr>
    </w:p>
    <w:p w14:paraId="640EF31D">
      <w:pPr>
        <w:tabs>
          <w:tab w:val="left" w:pos="0"/>
        </w:tabs>
        <w:adjustRightInd w:val="0"/>
        <w:snapToGrid w:val="0"/>
        <w:spacing w:before="240" w:beforeLines="100" w:line="360" w:lineRule="auto"/>
        <w:ind w:firstLine="609" w:firstLineChars="289"/>
        <w:rPr>
          <w:rFonts w:hint="eastAsia" w:ascii="宋体" w:hAnsi="宋体" w:cs="宋体"/>
          <w:color w:val="000000"/>
          <w:kern w:val="0"/>
          <w:szCs w:val="21"/>
        </w:rPr>
      </w:pPr>
      <w:r>
        <w:rPr>
          <w:rFonts w:hint="eastAsia" w:ascii="宋体" w:hAnsi="宋体" w:cs="宋体"/>
          <w:b/>
          <w:color w:val="000000"/>
          <w:kern w:val="0"/>
          <w:szCs w:val="21"/>
        </w:rPr>
        <w:t>1.2.1.</w:t>
      </w:r>
      <w:r>
        <w:rPr>
          <w:rFonts w:hint="eastAsia" w:ascii="宋体" w:hAnsi="宋体" w:cs="宋体"/>
          <w:b/>
          <w:color w:val="000000"/>
          <w:kern w:val="0"/>
          <w:szCs w:val="21"/>
          <w:lang w:val="en-US" w:eastAsia="zh-CN"/>
        </w:rPr>
        <w:t>4</w:t>
      </w:r>
      <w:r>
        <w:rPr>
          <w:rFonts w:hint="eastAsia" w:ascii="宋体" w:hAnsi="宋体" w:cs="宋体"/>
          <w:b/>
          <w:color w:val="000000"/>
          <w:kern w:val="0"/>
          <w:szCs w:val="21"/>
        </w:rPr>
        <w:t xml:space="preserve"> 限制性资格条件审查审查方法</w:t>
      </w:r>
      <w:r>
        <w:rPr>
          <w:rFonts w:hint="eastAsia" w:ascii="宋体" w:hAnsi="宋体" w:cs="宋体"/>
          <w:color w:val="000000"/>
          <w:kern w:val="0"/>
          <w:szCs w:val="21"/>
        </w:rPr>
        <w:t>：</w:t>
      </w:r>
    </w:p>
    <w:p w14:paraId="3EC3925F">
      <w:pPr>
        <w:tabs>
          <w:tab w:val="left" w:pos="0"/>
        </w:tabs>
        <w:adjustRightInd w:val="0"/>
        <w:snapToGrid w:val="0"/>
        <w:spacing w:line="360" w:lineRule="auto"/>
        <w:ind w:firstLine="606" w:firstLineChars="289"/>
        <w:rPr>
          <w:rFonts w:hint="eastAsia" w:ascii="宋体" w:hAnsi="宋体" w:cs="宋体"/>
          <w:color w:val="000000"/>
          <w:kern w:val="0"/>
          <w:szCs w:val="21"/>
        </w:rPr>
      </w:pPr>
      <w:r>
        <w:rPr>
          <w:rFonts w:hint="eastAsia" w:ascii="宋体" w:hAnsi="宋体" w:cs="宋体"/>
          <w:color w:val="000000"/>
          <w:kern w:val="0"/>
          <w:szCs w:val="21"/>
        </w:rPr>
        <w:t>（1）磋商小组将通过信用中国网（http://www.creditchina.gov.cn/）和中国政府采购网（网址：http://www.ccgp.gov.cn/cr/list）对供应商的信用信息进行查询核实。</w:t>
      </w:r>
    </w:p>
    <w:p w14:paraId="527AFBBC">
      <w:pPr>
        <w:tabs>
          <w:tab w:val="left" w:pos="0"/>
        </w:tabs>
        <w:adjustRightInd w:val="0"/>
        <w:snapToGrid w:val="0"/>
        <w:spacing w:line="360" w:lineRule="auto"/>
        <w:ind w:firstLine="606" w:firstLineChars="289"/>
        <w:rPr>
          <w:rFonts w:hint="eastAsia" w:ascii="宋体" w:hAnsi="宋体" w:cs="宋体"/>
          <w:color w:val="000000"/>
          <w:kern w:val="0"/>
          <w:szCs w:val="21"/>
        </w:rPr>
      </w:pPr>
      <w:r>
        <w:rPr>
          <w:rFonts w:hint="eastAsia" w:ascii="宋体" w:hAnsi="宋体" w:cs="宋体"/>
          <w:color w:val="000000"/>
          <w:kern w:val="0"/>
          <w:szCs w:val="21"/>
        </w:rPr>
        <w:t>（2）磋商小组将通过供应商响应文件之资格审查文件和国家企业信用信息公示系统（http://www.gsxt.gov.cn/index.html）对供应商之间</w:t>
      </w:r>
      <w:r>
        <w:rPr>
          <w:rFonts w:hint="eastAsia" w:ascii="宋体" w:hAnsi="宋体" w:cs="宋体"/>
          <w:color w:val="000000"/>
          <w:szCs w:val="21"/>
        </w:rPr>
        <w:t>存在</w:t>
      </w:r>
      <w:r>
        <w:rPr>
          <w:rFonts w:hint="eastAsia" w:ascii="宋体" w:hAnsi="宋体" w:cs="宋体"/>
          <w:bCs/>
          <w:color w:val="000000"/>
          <w:szCs w:val="21"/>
        </w:rPr>
        <w:t>隶属关系或者其他利害关系</w:t>
      </w:r>
      <w:r>
        <w:rPr>
          <w:rFonts w:hint="eastAsia" w:ascii="宋体" w:hAnsi="宋体" w:cs="宋体"/>
          <w:color w:val="000000"/>
          <w:kern w:val="0"/>
          <w:szCs w:val="21"/>
        </w:rPr>
        <w:t>进行相关信息的核实。</w:t>
      </w:r>
    </w:p>
    <w:p w14:paraId="2FAD9982">
      <w:pPr>
        <w:tabs>
          <w:tab w:val="left" w:pos="0"/>
        </w:tabs>
        <w:adjustRightInd w:val="0"/>
        <w:snapToGrid w:val="0"/>
        <w:spacing w:line="360" w:lineRule="auto"/>
        <w:ind w:firstLine="405"/>
        <w:rPr>
          <w:rFonts w:hint="eastAsia" w:ascii="宋体" w:hAnsi="宋体" w:cs="宋体"/>
          <w:b/>
          <w:color w:val="000000"/>
          <w:kern w:val="0"/>
          <w:szCs w:val="21"/>
        </w:rPr>
      </w:pPr>
      <w:r>
        <w:rPr>
          <w:rFonts w:hint="eastAsia" w:ascii="宋体" w:hAnsi="宋体" w:cs="宋体"/>
          <w:b/>
          <w:color w:val="000000"/>
          <w:kern w:val="0"/>
          <w:szCs w:val="21"/>
        </w:rPr>
        <w:t>1.2.1.</w:t>
      </w:r>
      <w:r>
        <w:rPr>
          <w:rFonts w:hint="eastAsia" w:ascii="宋体" w:hAnsi="宋体" w:cs="宋体"/>
          <w:b/>
          <w:color w:val="000000"/>
          <w:kern w:val="0"/>
          <w:szCs w:val="21"/>
          <w:lang w:val="en-US" w:eastAsia="zh-CN"/>
        </w:rPr>
        <w:t>5</w:t>
      </w:r>
      <w:r>
        <w:rPr>
          <w:rFonts w:hint="eastAsia" w:ascii="宋体" w:hAnsi="宋体" w:cs="宋体"/>
          <w:b/>
          <w:color w:val="000000"/>
          <w:kern w:val="0"/>
          <w:szCs w:val="21"/>
        </w:rPr>
        <w:t xml:space="preserve"> 限制性资格条件审查标准：</w:t>
      </w:r>
    </w:p>
    <w:p w14:paraId="4493EE35">
      <w:pPr>
        <w:tabs>
          <w:tab w:val="left" w:pos="0"/>
        </w:tabs>
        <w:adjustRightInd w:val="0"/>
        <w:snapToGrid w:val="0"/>
        <w:spacing w:line="360" w:lineRule="auto"/>
        <w:ind w:firstLine="405"/>
        <w:rPr>
          <w:rFonts w:hint="eastAsia" w:ascii="宋体" w:hAnsi="宋体" w:cs="宋体"/>
          <w:color w:val="000000"/>
          <w:kern w:val="0"/>
          <w:szCs w:val="21"/>
        </w:rPr>
      </w:pPr>
      <w:r>
        <w:rPr>
          <w:rFonts w:hint="eastAsia" w:ascii="宋体" w:hAnsi="宋体" w:cs="宋体"/>
          <w:color w:val="000000"/>
          <w:kern w:val="0"/>
          <w:szCs w:val="21"/>
        </w:rPr>
        <w:t>供应商存在下列情形之一的，审查不予通过，即判定其限制性资格条件审查结果为不合格，将不具备磋商资格，按无效响应文件处理：</w:t>
      </w:r>
    </w:p>
    <w:p w14:paraId="181912BC">
      <w:pPr>
        <w:adjustRightInd w:val="0"/>
        <w:snapToGrid w:val="0"/>
        <w:spacing w:line="360" w:lineRule="auto"/>
        <w:ind w:firstLine="525" w:firstLineChars="250"/>
        <w:rPr>
          <w:rFonts w:hint="eastAsia" w:ascii="宋体" w:hAnsi="宋体" w:cs="宋体"/>
          <w:color w:val="000000"/>
          <w:szCs w:val="21"/>
        </w:rPr>
      </w:pPr>
      <w:r>
        <w:rPr>
          <w:rFonts w:hint="eastAsia" w:ascii="宋体" w:hAnsi="宋体" w:cs="宋体"/>
          <w:color w:val="000000"/>
          <w:szCs w:val="21"/>
        </w:rPr>
        <w:t>（1）与采购人、采购代理机构存在</w:t>
      </w:r>
      <w:r>
        <w:rPr>
          <w:rFonts w:hint="eastAsia" w:ascii="宋体" w:hAnsi="宋体" w:cs="宋体"/>
          <w:bCs/>
          <w:color w:val="000000"/>
          <w:szCs w:val="21"/>
        </w:rPr>
        <w:t>隶属关系或者其他利害关系，且可能影响磋商公正性；</w:t>
      </w:r>
    </w:p>
    <w:p w14:paraId="4943817C">
      <w:pPr>
        <w:adjustRightInd w:val="0"/>
        <w:snapToGrid w:val="0"/>
        <w:spacing w:line="360" w:lineRule="auto"/>
        <w:ind w:firstLine="525" w:firstLineChars="250"/>
        <w:rPr>
          <w:rFonts w:hint="eastAsia" w:ascii="宋体" w:hAnsi="宋体" w:cs="宋体"/>
          <w:color w:val="000000"/>
          <w:szCs w:val="21"/>
        </w:rPr>
      </w:pPr>
      <w:r>
        <w:rPr>
          <w:rFonts w:hint="eastAsia" w:ascii="宋体" w:hAnsi="宋体" w:cs="宋体"/>
          <w:color w:val="000000"/>
          <w:szCs w:val="21"/>
        </w:rPr>
        <w:t>（2）与本采购项目其他供应商的法定代表人（或者负责人）为同一人；</w:t>
      </w:r>
    </w:p>
    <w:p w14:paraId="23482530">
      <w:pPr>
        <w:adjustRightInd w:val="0"/>
        <w:snapToGrid w:val="0"/>
        <w:spacing w:line="360" w:lineRule="auto"/>
        <w:ind w:firstLine="525" w:firstLineChars="250"/>
        <w:rPr>
          <w:rFonts w:hint="eastAsia" w:ascii="宋体" w:hAnsi="宋体" w:cs="宋体"/>
          <w:color w:val="000000"/>
          <w:szCs w:val="21"/>
        </w:rPr>
      </w:pPr>
      <w:r>
        <w:rPr>
          <w:rFonts w:hint="eastAsia" w:ascii="宋体" w:hAnsi="宋体" w:cs="宋体"/>
          <w:color w:val="000000"/>
          <w:szCs w:val="21"/>
        </w:rPr>
        <w:t>（3）与本采购项目其他供应商存在控股、管理关系；</w:t>
      </w:r>
    </w:p>
    <w:p w14:paraId="12F94001">
      <w:pPr>
        <w:adjustRightInd w:val="0"/>
        <w:snapToGrid w:val="0"/>
        <w:spacing w:line="360" w:lineRule="auto"/>
        <w:ind w:firstLine="525" w:firstLineChars="250"/>
        <w:rPr>
          <w:rFonts w:hint="eastAsia" w:ascii="宋体" w:hAnsi="宋体" w:cs="宋体"/>
          <w:color w:val="000000"/>
          <w:szCs w:val="21"/>
        </w:rPr>
      </w:pPr>
      <w:r>
        <w:rPr>
          <w:rFonts w:hint="eastAsia" w:ascii="宋体" w:hAnsi="宋体" w:cs="宋体"/>
          <w:color w:val="000000"/>
          <w:szCs w:val="21"/>
        </w:rPr>
        <w:t>（4）为本项目采购代理机构；</w:t>
      </w:r>
    </w:p>
    <w:p w14:paraId="6502DA54">
      <w:pPr>
        <w:adjustRightInd w:val="0"/>
        <w:snapToGrid w:val="0"/>
        <w:spacing w:line="360" w:lineRule="auto"/>
        <w:ind w:firstLine="525" w:firstLineChars="250"/>
        <w:rPr>
          <w:rFonts w:hint="eastAsia" w:ascii="宋体" w:hAnsi="宋体" w:cs="宋体"/>
          <w:color w:val="000000"/>
          <w:szCs w:val="21"/>
        </w:rPr>
      </w:pPr>
      <w:r>
        <w:rPr>
          <w:rFonts w:hint="eastAsia" w:ascii="宋体" w:hAnsi="宋体" w:cs="宋体"/>
          <w:color w:val="000000"/>
          <w:szCs w:val="21"/>
        </w:rPr>
        <w:t>（5）为本项目代理磋商的为其采购代理机构；</w:t>
      </w:r>
    </w:p>
    <w:p w14:paraId="55948483">
      <w:pPr>
        <w:adjustRightInd w:val="0"/>
        <w:snapToGrid w:val="0"/>
        <w:spacing w:line="360" w:lineRule="auto"/>
        <w:ind w:firstLine="525" w:firstLineChars="250"/>
        <w:rPr>
          <w:rFonts w:hint="eastAsia" w:ascii="宋体" w:hAnsi="宋体" w:cs="宋体"/>
          <w:color w:val="000000"/>
          <w:szCs w:val="21"/>
        </w:rPr>
      </w:pPr>
      <w:r>
        <w:rPr>
          <w:rFonts w:hint="eastAsia" w:ascii="宋体" w:hAnsi="宋体" w:cs="宋体"/>
          <w:color w:val="000000"/>
          <w:szCs w:val="21"/>
        </w:rPr>
        <w:t>（6）为本项目提供整体设计、规范编制或者项目管理、监理、检测、咨询服务；</w:t>
      </w:r>
    </w:p>
    <w:p w14:paraId="010FDFDB">
      <w:pPr>
        <w:adjustRightInd w:val="0"/>
        <w:snapToGrid w:val="0"/>
        <w:spacing w:line="360" w:lineRule="auto"/>
        <w:ind w:firstLine="525" w:firstLineChars="250"/>
        <w:rPr>
          <w:rFonts w:hint="eastAsia" w:ascii="宋体" w:hAnsi="宋体" w:cs="宋体"/>
          <w:bCs/>
          <w:color w:val="000000"/>
          <w:szCs w:val="21"/>
        </w:rPr>
      </w:pPr>
      <w:r>
        <w:rPr>
          <w:rFonts w:hint="eastAsia" w:ascii="宋体" w:hAnsi="宋体" w:cs="宋体"/>
          <w:color w:val="000000"/>
          <w:szCs w:val="21"/>
        </w:rPr>
        <w:t>（7）近3年</w:t>
      </w:r>
      <w:r>
        <w:rPr>
          <w:rFonts w:hint="eastAsia" w:ascii="宋体" w:hAnsi="宋体" w:cs="宋体"/>
          <w:bCs/>
          <w:color w:val="000000"/>
          <w:szCs w:val="21"/>
        </w:rPr>
        <w:t>受到刑事处罚；</w:t>
      </w:r>
    </w:p>
    <w:p w14:paraId="1107681E">
      <w:pPr>
        <w:adjustRightInd w:val="0"/>
        <w:snapToGrid w:val="0"/>
        <w:spacing w:line="360" w:lineRule="auto"/>
        <w:ind w:firstLine="525" w:firstLineChars="250"/>
        <w:rPr>
          <w:rFonts w:hint="eastAsia" w:ascii="宋体" w:hAnsi="宋体" w:cs="宋体"/>
          <w:bCs/>
          <w:color w:val="000000"/>
          <w:szCs w:val="21"/>
        </w:rPr>
      </w:pPr>
      <w:r>
        <w:rPr>
          <w:rFonts w:hint="eastAsia" w:ascii="宋体" w:hAnsi="宋体" w:cs="宋体"/>
          <w:bCs/>
          <w:color w:val="000000"/>
          <w:szCs w:val="21"/>
        </w:rPr>
        <w:t>（8）</w:t>
      </w:r>
      <w:r>
        <w:rPr>
          <w:rFonts w:hint="eastAsia" w:ascii="宋体" w:hAnsi="宋体" w:cs="宋体"/>
          <w:color w:val="000000"/>
          <w:spacing w:val="-10"/>
          <w:kern w:val="0"/>
          <w:szCs w:val="21"/>
        </w:rPr>
        <w:t>近3年内受到财政部门3万元以上罚款或其他行政部门较大数额罚款行政处罚</w:t>
      </w:r>
      <w:r>
        <w:rPr>
          <w:rFonts w:hint="eastAsia" w:ascii="宋体" w:hAnsi="宋体" w:cs="宋体"/>
          <w:bCs/>
          <w:color w:val="000000"/>
          <w:szCs w:val="21"/>
        </w:rPr>
        <w:t>（举行听证会的）；</w:t>
      </w:r>
    </w:p>
    <w:p w14:paraId="514276AC">
      <w:pPr>
        <w:adjustRightInd w:val="0"/>
        <w:snapToGrid w:val="0"/>
        <w:spacing w:line="360" w:lineRule="auto"/>
        <w:ind w:firstLine="525" w:firstLineChars="250"/>
        <w:rPr>
          <w:rFonts w:hint="eastAsia" w:ascii="宋体" w:hAnsi="宋体" w:eastAsia="宋体" w:cs="宋体"/>
          <w:bCs/>
          <w:color w:val="000000"/>
          <w:szCs w:val="21"/>
        </w:rPr>
      </w:pPr>
      <w:r>
        <w:rPr>
          <w:rFonts w:hint="eastAsia" w:ascii="宋体" w:hAnsi="宋体" w:eastAsia="宋体" w:cs="宋体"/>
          <w:bCs/>
          <w:color w:val="000000"/>
          <w:szCs w:val="21"/>
        </w:rPr>
        <w:t>（9）近3年被责令停产停业、暂扣或者吊销许可证、暂扣或者吊销执照的行政处罚；</w:t>
      </w:r>
    </w:p>
    <w:p w14:paraId="22CFD46D">
      <w:pPr>
        <w:adjustRightInd w:val="0"/>
        <w:snapToGrid w:val="0"/>
        <w:spacing w:line="360" w:lineRule="auto"/>
        <w:ind w:firstLine="525" w:firstLineChars="250"/>
        <w:rPr>
          <w:rFonts w:hint="eastAsia" w:ascii="宋体" w:hAnsi="宋体" w:cs="宋体"/>
          <w:color w:val="000000"/>
          <w:szCs w:val="21"/>
        </w:rPr>
      </w:pPr>
      <w:r>
        <w:rPr>
          <w:rFonts w:hint="eastAsia" w:ascii="宋体" w:hAnsi="宋体" w:cs="宋体"/>
          <w:bCs/>
          <w:color w:val="000000"/>
          <w:szCs w:val="21"/>
        </w:rPr>
        <w:t>（10）</w:t>
      </w:r>
      <w:r>
        <w:rPr>
          <w:rFonts w:hint="eastAsia" w:ascii="宋体" w:hAnsi="宋体" w:cs="宋体"/>
          <w:color w:val="000000"/>
          <w:szCs w:val="21"/>
        </w:rPr>
        <w:t>被列入严重失信被执行人名单；</w:t>
      </w:r>
    </w:p>
    <w:p w14:paraId="21A3D445">
      <w:pPr>
        <w:adjustRightInd w:val="0"/>
        <w:snapToGrid w:val="0"/>
        <w:spacing w:line="360" w:lineRule="auto"/>
        <w:ind w:firstLine="525" w:firstLineChars="250"/>
        <w:rPr>
          <w:rFonts w:hint="eastAsia" w:ascii="宋体" w:hAnsi="宋体" w:cs="宋体"/>
          <w:bCs/>
          <w:color w:val="000000"/>
          <w:szCs w:val="21"/>
        </w:rPr>
      </w:pPr>
      <w:r>
        <w:rPr>
          <w:rFonts w:hint="eastAsia" w:ascii="宋体" w:hAnsi="宋体" w:cs="宋体"/>
          <w:color w:val="000000"/>
          <w:szCs w:val="21"/>
        </w:rPr>
        <w:t>（11）被列入重大税收违法案件当事人名单；</w:t>
      </w:r>
    </w:p>
    <w:p w14:paraId="488A73C7">
      <w:pPr>
        <w:adjustRightInd w:val="0"/>
        <w:snapToGrid w:val="0"/>
        <w:spacing w:line="360" w:lineRule="auto"/>
        <w:ind w:firstLine="525" w:firstLineChars="250"/>
        <w:rPr>
          <w:rFonts w:hint="eastAsia" w:ascii="宋体" w:hAnsi="宋体" w:cs="宋体"/>
          <w:color w:val="000000"/>
          <w:szCs w:val="21"/>
        </w:rPr>
      </w:pPr>
      <w:r>
        <w:rPr>
          <w:rFonts w:hint="eastAsia" w:ascii="宋体" w:hAnsi="宋体" w:cs="宋体"/>
          <w:bCs/>
          <w:color w:val="000000"/>
          <w:szCs w:val="21"/>
        </w:rPr>
        <w:t>（12）被禁止在一至三年内参加政府采购活动或存在</w:t>
      </w:r>
      <w:r>
        <w:rPr>
          <w:rFonts w:hint="eastAsia" w:ascii="宋体" w:hAnsi="宋体" w:cs="宋体"/>
          <w:color w:val="000000"/>
          <w:szCs w:val="21"/>
        </w:rPr>
        <w:t>财政部门认定的其他重大违法记录；</w:t>
      </w:r>
    </w:p>
    <w:p w14:paraId="39BED977">
      <w:pPr>
        <w:spacing w:line="36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（13）法律法规规定的其他情形。</w:t>
      </w:r>
    </w:p>
    <w:p w14:paraId="31B7D8E6">
      <w:pPr>
        <w:tabs>
          <w:tab w:val="left" w:pos="0"/>
        </w:tabs>
        <w:adjustRightInd w:val="0"/>
        <w:snapToGrid w:val="0"/>
        <w:spacing w:line="360" w:lineRule="auto"/>
        <w:ind w:firstLine="622" w:firstLineChars="295"/>
        <w:rPr>
          <w:rFonts w:hint="eastAsia" w:ascii="宋体" w:hAnsi="宋体" w:cs="宋体"/>
          <w:b/>
          <w:color w:val="000000"/>
          <w:szCs w:val="21"/>
        </w:rPr>
      </w:pPr>
      <w:r>
        <w:rPr>
          <w:rFonts w:hint="eastAsia" w:ascii="宋体" w:hAnsi="宋体" w:cs="宋体"/>
          <w:b/>
          <w:color w:val="000000"/>
          <w:kern w:val="0"/>
          <w:szCs w:val="21"/>
        </w:rPr>
        <w:t>1.2.1.</w:t>
      </w:r>
      <w:r>
        <w:rPr>
          <w:rFonts w:hint="eastAsia" w:ascii="宋体" w:hAnsi="宋体" w:cs="宋体"/>
          <w:b/>
          <w:color w:val="000000"/>
          <w:kern w:val="0"/>
          <w:szCs w:val="21"/>
          <w:lang w:val="en-US" w:eastAsia="zh-CN"/>
        </w:rPr>
        <w:t>6</w:t>
      </w:r>
      <w:r>
        <w:rPr>
          <w:rFonts w:hint="eastAsia" w:ascii="宋体" w:hAnsi="宋体" w:cs="宋体"/>
          <w:b/>
          <w:color w:val="000000"/>
          <w:kern w:val="0"/>
          <w:szCs w:val="21"/>
        </w:rPr>
        <w:t xml:space="preserve"> </w:t>
      </w:r>
      <w:r>
        <w:rPr>
          <w:rFonts w:hint="eastAsia" w:ascii="宋体" w:hAnsi="宋体" w:cs="宋体"/>
          <w:b/>
          <w:color w:val="000000"/>
          <w:szCs w:val="21"/>
        </w:rPr>
        <w:t>不合格的供应商，不得进入后续磋商环节。</w:t>
      </w:r>
    </w:p>
    <w:p w14:paraId="27E0651D">
      <w:pPr>
        <w:spacing w:line="360" w:lineRule="auto"/>
        <w:ind w:firstLine="413" w:firstLineChars="196"/>
        <w:rPr>
          <w:rFonts w:hint="eastAsia" w:ascii="宋体" w:hAnsi="宋体" w:cs="宋体"/>
          <w:b/>
          <w:color w:val="000000"/>
          <w:szCs w:val="21"/>
        </w:rPr>
      </w:pPr>
      <w:r>
        <w:rPr>
          <w:rFonts w:hint="eastAsia" w:ascii="宋体" w:hAnsi="宋体" w:cs="宋体"/>
          <w:b/>
          <w:color w:val="000000"/>
          <w:szCs w:val="21"/>
        </w:rPr>
        <w:t>1.2.2 符合性审查</w:t>
      </w:r>
    </w:p>
    <w:p w14:paraId="517B79A9">
      <w:pPr>
        <w:spacing w:line="360" w:lineRule="auto"/>
        <w:ind w:firstLine="621" w:firstLineChars="296"/>
        <w:rPr>
          <w:rFonts w:hint="eastAsia" w:ascii="宋体" w:hAnsi="宋体" w:cs="宋体"/>
          <w:color w:val="000000"/>
          <w:szCs w:val="21"/>
        </w:rPr>
      </w:pPr>
      <w:r>
        <w:rPr>
          <w:rFonts w:hint="eastAsia" w:ascii="宋体" w:hAnsi="宋体" w:cs="宋体"/>
          <w:color w:val="000000"/>
          <w:szCs w:val="21"/>
        </w:rPr>
        <w:t>1.2.2.1 磋商小组依法对符合资格条件的供应商的响应文件进行符合性审查。磋商小组从响应文件的有效性、完整性和对磋商文件的响应程度进行审查，以确定其是否对磋商文件实质性内容作出响应</w:t>
      </w:r>
      <w:r>
        <w:rPr>
          <w:rFonts w:hint="eastAsia" w:ascii="宋体" w:hAnsi="宋体" w:cs="宋体"/>
          <w:color w:val="000000"/>
          <w:kern w:val="0"/>
          <w:szCs w:val="21"/>
        </w:rPr>
        <w:t>（采购人可根据具体项目的情况对实质性要求作特别的具体规定）</w:t>
      </w:r>
      <w:r>
        <w:rPr>
          <w:rFonts w:hint="eastAsia" w:ascii="宋体" w:hAnsi="宋体" w:cs="宋体"/>
          <w:color w:val="000000"/>
          <w:szCs w:val="21"/>
        </w:rPr>
        <w:t>。</w:t>
      </w:r>
    </w:p>
    <w:p w14:paraId="0003E729">
      <w:pPr>
        <w:tabs>
          <w:tab w:val="left" w:pos="0"/>
        </w:tabs>
        <w:adjustRightInd w:val="0"/>
        <w:snapToGrid w:val="0"/>
        <w:spacing w:after="120" w:afterLines="50" w:line="360" w:lineRule="auto"/>
        <w:ind w:firstLine="735" w:firstLineChars="350"/>
        <w:rPr>
          <w:rFonts w:hint="eastAsia" w:ascii="宋体" w:hAnsi="宋体" w:cs="宋体"/>
          <w:color w:val="000000"/>
          <w:kern w:val="0"/>
          <w:szCs w:val="21"/>
        </w:rPr>
      </w:pPr>
      <w:r>
        <w:rPr>
          <w:rFonts w:hint="eastAsia" w:ascii="宋体" w:hAnsi="宋体" w:cs="宋体"/>
          <w:color w:val="000000"/>
          <w:szCs w:val="21"/>
        </w:rPr>
        <w:t>1.2.2.2 磋商小组将按下列评审标准对供应商的响应文件进行符合性审查，</w:t>
      </w:r>
      <w:r>
        <w:rPr>
          <w:rFonts w:hint="eastAsia" w:ascii="宋体" w:hAnsi="宋体" w:cs="宋体"/>
          <w:bCs/>
          <w:color w:val="000000"/>
          <w:szCs w:val="21"/>
        </w:rPr>
        <w:t>供应商若</w:t>
      </w:r>
      <w:r>
        <w:rPr>
          <w:rFonts w:hint="eastAsia" w:ascii="宋体" w:hAnsi="宋体" w:cs="宋体"/>
          <w:color w:val="000000"/>
          <w:kern w:val="0"/>
          <w:szCs w:val="21"/>
        </w:rPr>
        <w:t>有一项不合格，即判定其符合性审查结果为不合格，将不具备磋商资格，按无效响应文件处理。</w:t>
      </w:r>
    </w:p>
    <w:tbl>
      <w:tblPr>
        <w:tblStyle w:val="21"/>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627"/>
        <w:gridCol w:w="3695"/>
        <w:gridCol w:w="4338"/>
      </w:tblGrid>
      <w:tr w14:paraId="7D411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15" w:type="dxa"/>
            <w:noWrap w:val="0"/>
            <w:vAlign w:val="center"/>
          </w:tcPr>
          <w:p w14:paraId="6A8C8E3A">
            <w:pPr>
              <w:tabs>
                <w:tab w:val="left" w:pos="0"/>
              </w:tabs>
              <w:adjustRightInd w:val="0"/>
              <w:snapToGrid w:val="0"/>
              <w:jc w:val="center"/>
              <w:rPr>
                <w:rFonts w:hint="eastAsia" w:ascii="宋体" w:hAnsi="宋体" w:cs="宋体"/>
                <w:b/>
                <w:color w:val="000000"/>
                <w:sz w:val="24"/>
              </w:rPr>
            </w:pPr>
            <w:r>
              <w:rPr>
                <w:rFonts w:hint="eastAsia" w:ascii="宋体" w:hAnsi="宋体" w:cs="宋体"/>
                <w:b/>
                <w:color w:val="000000"/>
                <w:sz w:val="24"/>
              </w:rPr>
              <w:t>序号</w:t>
            </w:r>
          </w:p>
        </w:tc>
        <w:tc>
          <w:tcPr>
            <w:tcW w:w="4322" w:type="dxa"/>
            <w:gridSpan w:val="2"/>
            <w:noWrap w:val="0"/>
            <w:vAlign w:val="center"/>
          </w:tcPr>
          <w:p w14:paraId="08C09E82">
            <w:pPr>
              <w:tabs>
                <w:tab w:val="left" w:pos="0"/>
              </w:tabs>
              <w:adjustRightInd w:val="0"/>
              <w:snapToGrid w:val="0"/>
              <w:jc w:val="center"/>
              <w:rPr>
                <w:rFonts w:hint="eastAsia" w:ascii="宋体" w:hAnsi="宋体" w:cs="宋体"/>
                <w:b/>
                <w:color w:val="000000"/>
                <w:sz w:val="24"/>
              </w:rPr>
            </w:pPr>
            <w:r>
              <w:rPr>
                <w:rFonts w:hint="eastAsia" w:ascii="宋体" w:hAnsi="宋体" w:cs="宋体"/>
                <w:b/>
                <w:color w:val="000000"/>
                <w:sz w:val="24"/>
              </w:rPr>
              <w:t>评审因素</w:t>
            </w:r>
          </w:p>
        </w:tc>
        <w:tc>
          <w:tcPr>
            <w:tcW w:w="4338" w:type="dxa"/>
            <w:noWrap w:val="0"/>
            <w:vAlign w:val="center"/>
          </w:tcPr>
          <w:p w14:paraId="63C00162">
            <w:pPr>
              <w:tabs>
                <w:tab w:val="left" w:pos="0"/>
              </w:tabs>
              <w:adjustRightInd w:val="0"/>
              <w:snapToGrid w:val="0"/>
              <w:jc w:val="center"/>
              <w:rPr>
                <w:rFonts w:hint="eastAsia" w:ascii="宋体" w:hAnsi="宋体" w:cs="宋体"/>
                <w:b/>
                <w:color w:val="000000"/>
                <w:sz w:val="24"/>
              </w:rPr>
            </w:pPr>
            <w:r>
              <w:rPr>
                <w:rFonts w:hint="eastAsia" w:ascii="宋体" w:hAnsi="宋体" w:cs="宋体"/>
                <w:b/>
                <w:color w:val="000000"/>
                <w:sz w:val="24"/>
              </w:rPr>
              <w:t>评审标准</w:t>
            </w:r>
          </w:p>
        </w:tc>
      </w:tr>
      <w:tr w14:paraId="7F677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15" w:type="dxa"/>
            <w:vMerge w:val="restart"/>
            <w:noWrap w:val="0"/>
            <w:vAlign w:val="center"/>
          </w:tcPr>
          <w:p w14:paraId="440E7E34">
            <w:pPr>
              <w:tabs>
                <w:tab w:val="left" w:pos="0"/>
              </w:tabs>
              <w:adjustRightInd w:val="0"/>
              <w:snapToGrid w:val="0"/>
              <w:spacing w:line="360" w:lineRule="auto"/>
              <w:jc w:val="center"/>
              <w:rPr>
                <w:rFonts w:hint="eastAsia" w:ascii="宋体" w:hAnsi="宋体" w:cs="宋体"/>
                <w:color w:val="000000"/>
                <w:szCs w:val="21"/>
              </w:rPr>
            </w:pPr>
            <w:r>
              <w:rPr>
                <w:rFonts w:hint="eastAsia" w:ascii="宋体" w:hAnsi="宋体" w:cs="宋体"/>
                <w:color w:val="000000"/>
                <w:szCs w:val="21"/>
              </w:rPr>
              <w:t>1</w:t>
            </w:r>
          </w:p>
        </w:tc>
        <w:tc>
          <w:tcPr>
            <w:tcW w:w="627" w:type="dxa"/>
            <w:vMerge w:val="restart"/>
            <w:noWrap w:val="0"/>
            <w:vAlign w:val="center"/>
          </w:tcPr>
          <w:p w14:paraId="0E5CF0F2">
            <w:pPr>
              <w:tabs>
                <w:tab w:val="left" w:pos="0"/>
              </w:tabs>
              <w:adjustRightInd w:val="0"/>
              <w:snapToGrid w:val="0"/>
              <w:jc w:val="center"/>
              <w:rPr>
                <w:rFonts w:hint="eastAsia" w:ascii="宋体" w:hAnsi="宋体" w:cs="宋体"/>
                <w:color w:val="000000"/>
                <w:szCs w:val="21"/>
              </w:rPr>
            </w:pPr>
            <w:r>
              <w:rPr>
                <w:rFonts w:hint="eastAsia" w:ascii="宋体" w:hAnsi="宋体" w:cs="宋体"/>
                <w:color w:val="000000"/>
                <w:szCs w:val="21"/>
              </w:rPr>
              <w:t>有效性审查</w:t>
            </w:r>
          </w:p>
        </w:tc>
        <w:tc>
          <w:tcPr>
            <w:tcW w:w="3695" w:type="dxa"/>
            <w:noWrap w:val="0"/>
            <w:vAlign w:val="center"/>
          </w:tcPr>
          <w:p w14:paraId="2B96C4AF">
            <w:pPr>
              <w:tabs>
                <w:tab w:val="left" w:pos="0"/>
              </w:tabs>
              <w:adjustRightInd w:val="0"/>
              <w:snapToGrid w:val="0"/>
              <w:rPr>
                <w:rFonts w:hint="eastAsia" w:ascii="宋体" w:hAnsi="宋体" w:cs="宋体"/>
                <w:color w:val="000000"/>
                <w:szCs w:val="21"/>
              </w:rPr>
            </w:pPr>
            <w:r>
              <w:rPr>
                <w:rFonts w:hint="eastAsia" w:ascii="宋体" w:hAnsi="宋体" w:cs="宋体"/>
                <w:color w:val="000000"/>
                <w:szCs w:val="21"/>
              </w:rPr>
              <w:t>（1）响应文件的签署、盖章</w:t>
            </w:r>
          </w:p>
        </w:tc>
        <w:tc>
          <w:tcPr>
            <w:tcW w:w="4338" w:type="dxa"/>
            <w:noWrap w:val="0"/>
            <w:vAlign w:val="center"/>
          </w:tcPr>
          <w:p w14:paraId="75765F93">
            <w:pPr>
              <w:tabs>
                <w:tab w:val="left" w:pos="0"/>
              </w:tabs>
              <w:adjustRightInd w:val="0"/>
              <w:snapToGrid w:val="0"/>
              <w:rPr>
                <w:rFonts w:hint="eastAsia" w:ascii="宋体" w:hAnsi="宋体" w:cs="宋体"/>
                <w:color w:val="000000"/>
                <w:szCs w:val="21"/>
              </w:rPr>
            </w:pPr>
            <w:r>
              <w:rPr>
                <w:rFonts w:hint="eastAsia" w:ascii="宋体" w:hAnsi="宋体" w:cs="宋体"/>
                <w:color w:val="000000"/>
                <w:szCs w:val="21"/>
              </w:rPr>
              <w:t>响应文件上法定代表人或其委托代理人的签字齐全并加盖单位章</w:t>
            </w:r>
          </w:p>
        </w:tc>
      </w:tr>
      <w:tr w14:paraId="6F217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515" w:type="dxa"/>
            <w:vMerge w:val="continue"/>
            <w:noWrap w:val="0"/>
            <w:vAlign w:val="top"/>
          </w:tcPr>
          <w:p w14:paraId="79432902">
            <w:pPr>
              <w:tabs>
                <w:tab w:val="left" w:pos="0"/>
              </w:tabs>
              <w:adjustRightInd w:val="0"/>
              <w:snapToGrid w:val="0"/>
              <w:spacing w:line="360" w:lineRule="auto"/>
              <w:rPr>
                <w:rFonts w:hint="eastAsia" w:ascii="宋体" w:hAnsi="宋体" w:cs="宋体"/>
                <w:color w:val="000000"/>
                <w:szCs w:val="21"/>
              </w:rPr>
            </w:pPr>
          </w:p>
        </w:tc>
        <w:tc>
          <w:tcPr>
            <w:tcW w:w="627" w:type="dxa"/>
            <w:vMerge w:val="continue"/>
            <w:noWrap w:val="0"/>
            <w:vAlign w:val="top"/>
          </w:tcPr>
          <w:p w14:paraId="433570A2">
            <w:pPr>
              <w:tabs>
                <w:tab w:val="left" w:pos="0"/>
              </w:tabs>
              <w:adjustRightInd w:val="0"/>
              <w:snapToGrid w:val="0"/>
              <w:spacing w:line="360" w:lineRule="auto"/>
              <w:rPr>
                <w:rFonts w:hint="eastAsia" w:ascii="宋体" w:hAnsi="宋体" w:cs="宋体"/>
                <w:color w:val="000000"/>
                <w:szCs w:val="21"/>
              </w:rPr>
            </w:pPr>
          </w:p>
        </w:tc>
        <w:tc>
          <w:tcPr>
            <w:tcW w:w="3695" w:type="dxa"/>
            <w:noWrap w:val="0"/>
            <w:vAlign w:val="center"/>
          </w:tcPr>
          <w:p w14:paraId="27C259C0">
            <w:pPr>
              <w:tabs>
                <w:tab w:val="left" w:pos="0"/>
              </w:tabs>
              <w:adjustRightInd w:val="0"/>
              <w:snapToGrid w:val="0"/>
              <w:rPr>
                <w:rFonts w:hint="eastAsia" w:ascii="宋体" w:hAnsi="宋体" w:cs="宋体"/>
                <w:color w:val="000000"/>
                <w:szCs w:val="21"/>
              </w:rPr>
            </w:pPr>
            <w:r>
              <w:rPr>
                <w:rFonts w:hint="eastAsia" w:ascii="宋体" w:hAnsi="宋体" w:cs="宋体"/>
                <w:color w:val="000000"/>
                <w:szCs w:val="21"/>
              </w:rPr>
              <w:t>（2）响应文件格式、语言、计量单位、报价货币</w:t>
            </w:r>
          </w:p>
        </w:tc>
        <w:tc>
          <w:tcPr>
            <w:tcW w:w="4338" w:type="dxa"/>
            <w:noWrap w:val="0"/>
            <w:vAlign w:val="center"/>
          </w:tcPr>
          <w:p w14:paraId="06A07818">
            <w:pPr>
              <w:tabs>
                <w:tab w:val="left" w:pos="0"/>
              </w:tabs>
              <w:adjustRightInd w:val="0"/>
              <w:snapToGrid w:val="0"/>
              <w:rPr>
                <w:rFonts w:hint="eastAsia" w:ascii="宋体" w:hAnsi="宋体" w:cs="宋体"/>
                <w:color w:val="000000"/>
                <w:szCs w:val="21"/>
              </w:rPr>
            </w:pPr>
            <w:r>
              <w:rPr>
                <w:rFonts w:hint="eastAsia" w:ascii="宋体" w:hAnsi="宋体" w:cs="宋体"/>
                <w:color w:val="000000"/>
                <w:szCs w:val="21"/>
              </w:rPr>
              <w:t>应符合“响应文件格式”和响应文件要求</w:t>
            </w:r>
          </w:p>
        </w:tc>
      </w:tr>
      <w:tr w14:paraId="45E66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15" w:type="dxa"/>
            <w:vMerge w:val="continue"/>
            <w:noWrap w:val="0"/>
            <w:vAlign w:val="top"/>
          </w:tcPr>
          <w:p w14:paraId="50FE38DC">
            <w:pPr>
              <w:tabs>
                <w:tab w:val="left" w:pos="0"/>
              </w:tabs>
              <w:adjustRightInd w:val="0"/>
              <w:snapToGrid w:val="0"/>
              <w:spacing w:line="360" w:lineRule="auto"/>
              <w:rPr>
                <w:rFonts w:hint="eastAsia" w:ascii="宋体" w:hAnsi="宋体" w:cs="宋体"/>
                <w:color w:val="000000"/>
                <w:szCs w:val="21"/>
              </w:rPr>
            </w:pPr>
          </w:p>
        </w:tc>
        <w:tc>
          <w:tcPr>
            <w:tcW w:w="627" w:type="dxa"/>
            <w:vMerge w:val="continue"/>
            <w:noWrap w:val="0"/>
            <w:vAlign w:val="top"/>
          </w:tcPr>
          <w:p w14:paraId="544C62D6">
            <w:pPr>
              <w:tabs>
                <w:tab w:val="left" w:pos="0"/>
              </w:tabs>
              <w:adjustRightInd w:val="0"/>
              <w:snapToGrid w:val="0"/>
              <w:spacing w:line="360" w:lineRule="auto"/>
              <w:rPr>
                <w:rFonts w:hint="eastAsia" w:ascii="宋体" w:hAnsi="宋体" w:cs="宋体"/>
                <w:color w:val="000000"/>
                <w:szCs w:val="21"/>
              </w:rPr>
            </w:pPr>
          </w:p>
        </w:tc>
        <w:tc>
          <w:tcPr>
            <w:tcW w:w="3695" w:type="dxa"/>
            <w:noWrap w:val="0"/>
            <w:vAlign w:val="center"/>
          </w:tcPr>
          <w:p w14:paraId="2566FA21">
            <w:pPr>
              <w:tabs>
                <w:tab w:val="left" w:pos="0"/>
              </w:tabs>
              <w:adjustRightInd w:val="0"/>
              <w:snapToGrid w:val="0"/>
              <w:rPr>
                <w:rFonts w:hint="eastAsia" w:ascii="宋体" w:hAnsi="宋体" w:cs="宋体"/>
                <w:color w:val="000000"/>
                <w:szCs w:val="21"/>
              </w:rPr>
            </w:pPr>
            <w:r>
              <w:rPr>
                <w:rFonts w:hint="eastAsia" w:ascii="宋体" w:hAnsi="宋体" w:cs="宋体"/>
                <w:color w:val="000000"/>
                <w:szCs w:val="21"/>
              </w:rPr>
              <w:t>（3）报价唯一</w:t>
            </w:r>
          </w:p>
        </w:tc>
        <w:tc>
          <w:tcPr>
            <w:tcW w:w="4338" w:type="dxa"/>
            <w:noWrap w:val="0"/>
            <w:vAlign w:val="center"/>
          </w:tcPr>
          <w:p w14:paraId="7DE659F7">
            <w:pPr>
              <w:tabs>
                <w:tab w:val="left" w:pos="0"/>
              </w:tabs>
              <w:adjustRightInd w:val="0"/>
              <w:snapToGrid w:val="0"/>
              <w:rPr>
                <w:rFonts w:hint="default" w:ascii="宋体" w:hAnsi="宋体" w:eastAsia="宋体" w:cs="宋体"/>
                <w:color w:val="000000"/>
                <w:szCs w:val="21"/>
                <w:lang w:val="en-US" w:eastAsia="zh-CN"/>
              </w:rPr>
            </w:pPr>
            <w:r>
              <w:rPr>
                <w:rFonts w:hint="eastAsia" w:ascii="宋体" w:hAnsi="宋体" w:cs="宋体"/>
                <w:color w:val="000000"/>
                <w:szCs w:val="21"/>
              </w:rPr>
              <w:t>只能有一个有效报价，不得提交选择性报价，且报价不超过</w:t>
            </w:r>
            <w:r>
              <w:rPr>
                <w:rFonts w:hint="eastAsia" w:ascii="宋体" w:hAnsi="宋体" w:cs="宋体"/>
                <w:color w:val="000000"/>
                <w:szCs w:val="21"/>
                <w:lang w:val="en-US" w:eastAsia="zh-CN"/>
              </w:rPr>
              <w:t>最高限价</w:t>
            </w:r>
          </w:p>
        </w:tc>
      </w:tr>
      <w:tr w14:paraId="056DB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515" w:type="dxa"/>
            <w:vMerge w:val="continue"/>
            <w:noWrap w:val="0"/>
            <w:vAlign w:val="top"/>
          </w:tcPr>
          <w:p w14:paraId="272DCF5F">
            <w:pPr>
              <w:tabs>
                <w:tab w:val="left" w:pos="0"/>
              </w:tabs>
              <w:adjustRightInd w:val="0"/>
              <w:snapToGrid w:val="0"/>
              <w:spacing w:line="360" w:lineRule="auto"/>
              <w:rPr>
                <w:rFonts w:hint="eastAsia" w:ascii="宋体" w:hAnsi="宋体" w:cs="宋体"/>
                <w:color w:val="000000"/>
                <w:szCs w:val="21"/>
              </w:rPr>
            </w:pPr>
          </w:p>
        </w:tc>
        <w:tc>
          <w:tcPr>
            <w:tcW w:w="627" w:type="dxa"/>
            <w:vMerge w:val="continue"/>
            <w:noWrap w:val="0"/>
            <w:vAlign w:val="top"/>
          </w:tcPr>
          <w:p w14:paraId="1AAD8007">
            <w:pPr>
              <w:tabs>
                <w:tab w:val="left" w:pos="0"/>
              </w:tabs>
              <w:adjustRightInd w:val="0"/>
              <w:snapToGrid w:val="0"/>
              <w:spacing w:line="360" w:lineRule="auto"/>
              <w:rPr>
                <w:rFonts w:hint="eastAsia" w:ascii="宋体" w:hAnsi="宋体" w:cs="宋体"/>
                <w:color w:val="000000"/>
                <w:szCs w:val="21"/>
              </w:rPr>
            </w:pPr>
          </w:p>
        </w:tc>
        <w:tc>
          <w:tcPr>
            <w:tcW w:w="3695" w:type="dxa"/>
            <w:noWrap w:val="0"/>
            <w:vAlign w:val="center"/>
          </w:tcPr>
          <w:p w14:paraId="09F68351">
            <w:pPr>
              <w:tabs>
                <w:tab w:val="left" w:pos="0"/>
              </w:tabs>
              <w:adjustRightInd w:val="0"/>
              <w:snapToGrid w:val="0"/>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4</w:t>
            </w:r>
            <w:r>
              <w:rPr>
                <w:rFonts w:hint="eastAsia" w:ascii="宋体" w:hAnsi="宋体" w:cs="宋体"/>
                <w:color w:val="000000"/>
                <w:szCs w:val="21"/>
              </w:rPr>
              <w:t>）响应文件内容</w:t>
            </w:r>
          </w:p>
        </w:tc>
        <w:tc>
          <w:tcPr>
            <w:tcW w:w="4338" w:type="dxa"/>
            <w:noWrap w:val="0"/>
            <w:vAlign w:val="center"/>
          </w:tcPr>
          <w:p w14:paraId="7B0ED378">
            <w:pPr>
              <w:tabs>
                <w:tab w:val="left" w:pos="0"/>
              </w:tabs>
              <w:adjustRightInd w:val="0"/>
              <w:snapToGrid w:val="0"/>
              <w:rPr>
                <w:rFonts w:hint="eastAsia" w:ascii="宋体" w:hAnsi="宋体" w:cs="宋体"/>
                <w:color w:val="000000"/>
                <w:szCs w:val="21"/>
              </w:rPr>
            </w:pPr>
            <w:r>
              <w:rPr>
                <w:rFonts w:hint="eastAsia" w:ascii="宋体" w:hAnsi="宋体" w:cs="宋体"/>
                <w:color w:val="000000"/>
                <w:szCs w:val="21"/>
              </w:rPr>
              <w:t>响应文件内容齐全、无遗漏</w:t>
            </w:r>
          </w:p>
        </w:tc>
      </w:tr>
      <w:tr w14:paraId="4D9FA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15" w:type="dxa"/>
            <w:vMerge w:val="restart"/>
            <w:noWrap w:val="0"/>
            <w:vAlign w:val="center"/>
          </w:tcPr>
          <w:p w14:paraId="10E2EDB0">
            <w:pPr>
              <w:tabs>
                <w:tab w:val="left" w:pos="0"/>
              </w:tabs>
              <w:adjustRightInd w:val="0"/>
              <w:snapToGrid w:val="0"/>
              <w:spacing w:line="360" w:lineRule="auto"/>
              <w:jc w:val="center"/>
              <w:rPr>
                <w:rFonts w:hint="eastAsia" w:ascii="宋体" w:hAnsi="宋体" w:cs="宋体"/>
                <w:color w:val="000000"/>
                <w:szCs w:val="21"/>
              </w:rPr>
            </w:pPr>
            <w:r>
              <w:rPr>
                <w:rFonts w:hint="eastAsia" w:ascii="宋体" w:hAnsi="宋体" w:cs="宋体"/>
                <w:color w:val="000000"/>
                <w:szCs w:val="21"/>
              </w:rPr>
              <w:t>3</w:t>
            </w:r>
          </w:p>
        </w:tc>
        <w:tc>
          <w:tcPr>
            <w:tcW w:w="627" w:type="dxa"/>
            <w:vMerge w:val="restart"/>
            <w:noWrap w:val="0"/>
            <w:vAlign w:val="center"/>
          </w:tcPr>
          <w:p w14:paraId="7AF471D8">
            <w:pPr>
              <w:tabs>
                <w:tab w:val="left" w:pos="0"/>
              </w:tabs>
              <w:adjustRightInd w:val="0"/>
              <w:snapToGrid w:val="0"/>
              <w:jc w:val="center"/>
              <w:rPr>
                <w:rFonts w:hint="eastAsia" w:ascii="宋体" w:hAnsi="宋体" w:cs="宋体"/>
                <w:color w:val="000000"/>
                <w:szCs w:val="21"/>
              </w:rPr>
            </w:pPr>
            <w:r>
              <w:rPr>
                <w:rFonts w:hint="eastAsia" w:ascii="宋体" w:hAnsi="宋体" w:cs="宋体"/>
                <w:color w:val="000000"/>
                <w:szCs w:val="21"/>
              </w:rPr>
              <w:t>响应性审查</w:t>
            </w:r>
          </w:p>
        </w:tc>
        <w:tc>
          <w:tcPr>
            <w:tcW w:w="3695" w:type="dxa"/>
            <w:noWrap w:val="0"/>
            <w:vAlign w:val="center"/>
          </w:tcPr>
          <w:p w14:paraId="77564A6C">
            <w:pPr>
              <w:tabs>
                <w:tab w:val="left" w:pos="0"/>
              </w:tabs>
              <w:adjustRightInd w:val="0"/>
              <w:snapToGrid w:val="0"/>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5</w:t>
            </w:r>
            <w:r>
              <w:rPr>
                <w:rFonts w:hint="eastAsia" w:ascii="宋体" w:hAnsi="宋体" w:cs="宋体"/>
                <w:color w:val="000000"/>
                <w:szCs w:val="21"/>
              </w:rPr>
              <w:t>）对磋商文件响应程度</w:t>
            </w:r>
          </w:p>
        </w:tc>
        <w:tc>
          <w:tcPr>
            <w:tcW w:w="4338" w:type="dxa"/>
            <w:noWrap w:val="0"/>
            <w:vAlign w:val="center"/>
          </w:tcPr>
          <w:p w14:paraId="1AD39475">
            <w:pPr>
              <w:tabs>
                <w:tab w:val="left" w:pos="0"/>
              </w:tabs>
              <w:adjustRightInd w:val="0"/>
              <w:snapToGrid w:val="0"/>
              <w:rPr>
                <w:rFonts w:hint="eastAsia" w:ascii="宋体" w:hAnsi="宋体" w:cs="宋体"/>
                <w:color w:val="000000"/>
                <w:szCs w:val="21"/>
              </w:rPr>
            </w:pPr>
            <w:r>
              <w:rPr>
                <w:rFonts w:hint="eastAsia" w:ascii="宋体" w:hAnsi="宋体" w:cs="宋体"/>
                <w:color w:val="000000"/>
                <w:szCs w:val="21"/>
              </w:rPr>
              <w:t>要求全面响应，不能有任何采购人不能接受的附加条件</w:t>
            </w:r>
          </w:p>
        </w:tc>
      </w:tr>
      <w:tr w14:paraId="1FE92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dxa"/>
            <w:vMerge w:val="continue"/>
            <w:noWrap w:val="0"/>
            <w:vAlign w:val="top"/>
          </w:tcPr>
          <w:p w14:paraId="38FE338A">
            <w:pPr>
              <w:tabs>
                <w:tab w:val="left" w:pos="0"/>
              </w:tabs>
              <w:adjustRightInd w:val="0"/>
              <w:snapToGrid w:val="0"/>
              <w:spacing w:line="360" w:lineRule="auto"/>
              <w:rPr>
                <w:rFonts w:hint="eastAsia" w:ascii="宋体" w:hAnsi="宋体" w:cs="宋体"/>
                <w:color w:val="000000"/>
                <w:szCs w:val="21"/>
              </w:rPr>
            </w:pPr>
          </w:p>
        </w:tc>
        <w:tc>
          <w:tcPr>
            <w:tcW w:w="627" w:type="dxa"/>
            <w:vMerge w:val="continue"/>
            <w:noWrap w:val="0"/>
            <w:vAlign w:val="top"/>
          </w:tcPr>
          <w:p w14:paraId="1D69F165">
            <w:pPr>
              <w:tabs>
                <w:tab w:val="left" w:pos="0"/>
              </w:tabs>
              <w:adjustRightInd w:val="0"/>
              <w:snapToGrid w:val="0"/>
              <w:spacing w:line="360" w:lineRule="auto"/>
              <w:rPr>
                <w:rFonts w:hint="eastAsia" w:ascii="宋体" w:hAnsi="宋体" w:cs="宋体"/>
                <w:color w:val="000000"/>
                <w:szCs w:val="21"/>
              </w:rPr>
            </w:pPr>
          </w:p>
        </w:tc>
        <w:tc>
          <w:tcPr>
            <w:tcW w:w="3695" w:type="dxa"/>
            <w:noWrap w:val="0"/>
            <w:vAlign w:val="center"/>
          </w:tcPr>
          <w:p w14:paraId="732CC3D5">
            <w:pPr>
              <w:tabs>
                <w:tab w:val="left" w:pos="0"/>
              </w:tabs>
              <w:adjustRightInd w:val="0"/>
              <w:snapToGrid w:val="0"/>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6</w:t>
            </w:r>
            <w:r>
              <w:rPr>
                <w:rFonts w:hint="eastAsia" w:ascii="宋体" w:hAnsi="宋体" w:cs="宋体"/>
                <w:color w:val="000000"/>
                <w:szCs w:val="21"/>
              </w:rPr>
              <w:t>）工期</w:t>
            </w:r>
          </w:p>
        </w:tc>
        <w:tc>
          <w:tcPr>
            <w:tcW w:w="4338" w:type="dxa"/>
            <w:noWrap w:val="0"/>
            <w:vAlign w:val="center"/>
          </w:tcPr>
          <w:p w14:paraId="19190B93">
            <w:pPr>
              <w:tabs>
                <w:tab w:val="left" w:pos="0"/>
              </w:tabs>
              <w:adjustRightInd w:val="0"/>
              <w:snapToGrid w:val="0"/>
              <w:rPr>
                <w:rFonts w:hint="eastAsia" w:ascii="宋体" w:hAnsi="宋体" w:cs="宋体"/>
                <w:color w:val="000000"/>
                <w:szCs w:val="21"/>
              </w:rPr>
            </w:pPr>
            <w:r>
              <w:rPr>
                <w:rFonts w:hint="eastAsia" w:ascii="宋体" w:hAnsi="宋体" w:cs="宋体"/>
                <w:color w:val="000000"/>
                <w:szCs w:val="21"/>
              </w:rPr>
              <w:t>应满足磋商文件的要求</w:t>
            </w:r>
          </w:p>
        </w:tc>
      </w:tr>
      <w:tr w14:paraId="4DEBE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15" w:type="dxa"/>
            <w:vMerge w:val="continue"/>
            <w:noWrap w:val="0"/>
            <w:vAlign w:val="top"/>
          </w:tcPr>
          <w:p w14:paraId="0BE81708">
            <w:pPr>
              <w:tabs>
                <w:tab w:val="left" w:pos="0"/>
              </w:tabs>
              <w:adjustRightInd w:val="0"/>
              <w:snapToGrid w:val="0"/>
              <w:spacing w:line="360" w:lineRule="auto"/>
              <w:rPr>
                <w:rFonts w:hint="eastAsia" w:ascii="宋体" w:hAnsi="宋体" w:cs="宋体"/>
                <w:color w:val="000000"/>
                <w:szCs w:val="21"/>
              </w:rPr>
            </w:pPr>
          </w:p>
        </w:tc>
        <w:tc>
          <w:tcPr>
            <w:tcW w:w="627" w:type="dxa"/>
            <w:vMerge w:val="continue"/>
            <w:noWrap w:val="0"/>
            <w:vAlign w:val="top"/>
          </w:tcPr>
          <w:p w14:paraId="7B3A7D05">
            <w:pPr>
              <w:tabs>
                <w:tab w:val="left" w:pos="0"/>
              </w:tabs>
              <w:adjustRightInd w:val="0"/>
              <w:snapToGrid w:val="0"/>
              <w:spacing w:line="360" w:lineRule="auto"/>
              <w:rPr>
                <w:rFonts w:hint="eastAsia" w:ascii="宋体" w:hAnsi="宋体" w:cs="宋体"/>
                <w:color w:val="000000"/>
                <w:szCs w:val="21"/>
              </w:rPr>
            </w:pPr>
          </w:p>
        </w:tc>
        <w:tc>
          <w:tcPr>
            <w:tcW w:w="3695" w:type="dxa"/>
            <w:noWrap w:val="0"/>
            <w:vAlign w:val="center"/>
          </w:tcPr>
          <w:p w14:paraId="2FD1F2E9">
            <w:pPr>
              <w:tabs>
                <w:tab w:val="left" w:pos="0"/>
              </w:tabs>
              <w:adjustRightInd w:val="0"/>
              <w:snapToGrid w:val="0"/>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7</w:t>
            </w:r>
            <w:r>
              <w:rPr>
                <w:rFonts w:hint="eastAsia" w:ascii="宋体" w:hAnsi="宋体" w:cs="宋体"/>
                <w:color w:val="000000"/>
                <w:szCs w:val="21"/>
              </w:rPr>
              <w:t>）工程质量</w:t>
            </w:r>
          </w:p>
        </w:tc>
        <w:tc>
          <w:tcPr>
            <w:tcW w:w="4338" w:type="dxa"/>
            <w:noWrap w:val="0"/>
            <w:vAlign w:val="center"/>
          </w:tcPr>
          <w:p w14:paraId="11870B04">
            <w:pPr>
              <w:tabs>
                <w:tab w:val="left" w:pos="0"/>
              </w:tabs>
              <w:adjustRightInd w:val="0"/>
              <w:snapToGrid w:val="0"/>
              <w:rPr>
                <w:rFonts w:hint="eastAsia" w:ascii="宋体" w:hAnsi="宋体" w:cs="宋体"/>
                <w:color w:val="000000"/>
                <w:szCs w:val="21"/>
              </w:rPr>
            </w:pPr>
            <w:r>
              <w:rPr>
                <w:rFonts w:hint="eastAsia" w:ascii="宋体" w:hAnsi="宋体" w:cs="宋体"/>
                <w:color w:val="000000"/>
                <w:szCs w:val="21"/>
              </w:rPr>
              <w:t>应符合磋商文件的要求</w:t>
            </w:r>
          </w:p>
        </w:tc>
      </w:tr>
      <w:tr w14:paraId="02570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515" w:type="dxa"/>
            <w:vMerge w:val="continue"/>
            <w:noWrap w:val="0"/>
            <w:vAlign w:val="top"/>
          </w:tcPr>
          <w:p w14:paraId="79BA366A">
            <w:pPr>
              <w:tabs>
                <w:tab w:val="left" w:pos="0"/>
              </w:tabs>
              <w:adjustRightInd w:val="0"/>
              <w:snapToGrid w:val="0"/>
              <w:spacing w:line="360" w:lineRule="auto"/>
              <w:rPr>
                <w:rFonts w:hint="eastAsia" w:ascii="宋体" w:hAnsi="宋体" w:cs="宋体"/>
                <w:color w:val="000000"/>
                <w:szCs w:val="21"/>
              </w:rPr>
            </w:pPr>
          </w:p>
        </w:tc>
        <w:tc>
          <w:tcPr>
            <w:tcW w:w="627" w:type="dxa"/>
            <w:vMerge w:val="continue"/>
            <w:noWrap w:val="0"/>
            <w:vAlign w:val="top"/>
          </w:tcPr>
          <w:p w14:paraId="1A69E27A">
            <w:pPr>
              <w:tabs>
                <w:tab w:val="left" w:pos="0"/>
              </w:tabs>
              <w:adjustRightInd w:val="0"/>
              <w:snapToGrid w:val="0"/>
              <w:spacing w:line="360" w:lineRule="auto"/>
              <w:rPr>
                <w:rFonts w:hint="eastAsia" w:ascii="宋体" w:hAnsi="宋体" w:cs="宋体"/>
                <w:color w:val="000000"/>
                <w:szCs w:val="21"/>
              </w:rPr>
            </w:pPr>
          </w:p>
        </w:tc>
        <w:tc>
          <w:tcPr>
            <w:tcW w:w="3695" w:type="dxa"/>
            <w:noWrap w:val="0"/>
            <w:vAlign w:val="center"/>
          </w:tcPr>
          <w:p w14:paraId="21292891">
            <w:pPr>
              <w:tabs>
                <w:tab w:val="left" w:pos="0"/>
              </w:tabs>
              <w:adjustRightInd w:val="0"/>
              <w:snapToGrid w:val="0"/>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8</w:t>
            </w:r>
            <w:r>
              <w:rPr>
                <w:rFonts w:hint="eastAsia" w:ascii="宋体" w:hAnsi="宋体" w:cs="宋体"/>
                <w:color w:val="000000"/>
                <w:szCs w:val="21"/>
              </w:rPr>
              <w:t>）磋商有效期</w:t>
            </w:r>
          </w:p>
        </w:tc>
        <w:tc>
          <w:tcPr>
            <w:tcW w:w="4338" w:type="dxa"/>
            <w:noWrap w:val="0"/>
            <w:vAlign w:val="center"/>
          </w:tcPr>
          <w:p w14:paraId="2FF3D0AC">
            <w:pPr>
              <w:tabs>
                <w:tab w:val="left" w:pos="0"/>
              </w:tabs>
              <w:adjustRightInd w:val="0"/>
              <w:snapToGrid w:val="0"/>
              <w:rPr>
                <w:rFonts w:hint="eastAsia" w:ascii="宋体" w:hAnsi="宋体" w:cs="宋体"/>
                <w:color w:val="000000"/>
                <w:szCs w:val="21"/>
              </w:rPr>
            </w:pPr>
            <w:r>
              <w:rPr>
                <w:rFonts w:hint="eastAsia" w:ascii="宋体" w:hAnsi="宋体" w:cs="宋体"/>
                <w:color w:val="000000"/>
                <w:szCs w:val="21"/>
              </w:rPr>
              <w:t>应符合磋商文件的规定</w:t>
            </w:r>
          </w:p>
        </w:tc>
      </w:tr>
      <w:tr w14:paraId="65D0E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15" w:type="dxa"/>
            <w:vMerge w:val="continue"/>
            <w:noWrap w:val="0"/>
            <w:vAlign w:val="top"/>
          </w:tcPr>
          <w:p w14:paraId="1F2691CF">
            <w:pPr>
              <w:tabs>
                <w:tab w:val="left" w:pos="0"/>
              </w:tabs>
              <w:adjustRightInd w:val="0"/>
              <w:snapToGrid w:val="0"/>
              <w:spacing w:line="360" w:lineRule="auto"/>
              <w:rPr>
                <w:rFonts w:hint="eastAsia" w:ascii="宋体" w:hAnsi="宋体" w:cs="宋体"/>
                <w:color w:val="000000"/>
                <w:szCs w:val="21"/>
              </w:rPr>
            </w:pPr>
          </w:p>
        </w:tc>
        <w:tc>
          <w:tcPr>
            <w:tcW w:w="627" w:type="dxa"/>
            <w:vMerge w:val="continue"/>
            <w:noWrap w:val="0"/>
            <w:vAlign w:val="top"/>
          </w:tcPr>
          <w:p w14:paraId="7484B009">
            <w:pPr>
              <w:tabs>
                <w:tab w:val="left" w:pos="0"/>
              </w:tabs>
              <w:adjustRightInd w:val="0"/>
              <w:snapToGrid w:val="0"/>
              <w:spacing w:line="360" w:lineRule="auto"/>
              <w:rPr>
                <w:rFonts w:hint="eastAsia" w:ascii="宋体" w:hAnsi="宋体" w:cs="宋体"/>
                <w:color w:val="000000"/>
                <w:szCs w:val="21"/>
              </w:rPr>
            </w:pPr>
          </w:p>
        </w:tc>
        <w:tc>
          <w:tcPr>
            <w:tcW w:w="3695" w:type="dxa"/>
            <w:noWrap w:val="0"/>
            <w:vAlign w:val="center"/>
          </w:tcPr>
          <w:p w14:paraId="4E465963">
            <w:pPr>
              <w:tabs>
                <w:tab w:val="left" w:pos="0"/>
              </w:tabs>
              <w:adjustRightInd w:val="0"/>
              <w:snapToGrid w:val="0"/>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9</w:t>
            </w:r>
            <w:r>
              <w:rPr>
                <w:rFonts w:hint="eastAsia" w:ascii="宋体" w:hAnsi="宋体" w:cs="宋体"/>
                <w:color w:val="000000"/>
                <w:szCs w:val="21"/>
              </w:rPr>
              <w:t>）付款条件</w:t>
            </w:r>
          </w:p>
        </w:tc>
        <w:tc>
          <w:tcPr>
            <w:tcW w:w="4338" w:type="dxa"/>
            <w:noWrap w:val="0"/>
            <w:vAlign w:val="center"/>
          </w:tcPr>
          <w:p w14:paraId="122C0CDC">
            <w:pPr>
              <w:tabs>
                <w:tab w:val="left" w:pos="0"/>
              </w:tabs>
              <w:adjustRightInd w:val="0"/>
              <w:snapToGrid w:val="0"/>
              <w:rPr>
                <w:rFonts w:hint="eastAsia" w:ascii="宋体" w:hAnsi="宋体" w:cs="宋体"/>
                <w:color w:val="000000"/>
                <w:szCs w:val="21"/>
              </w:rPr>
            </w:pPr>
            <w:r>
              <w:rPr>
                <w:rFonts w:hint="eastAsia" w:ascii="宋体" w:hAnsi="宋体" w:cs="宋体"/>
                <w:color w:val="000000"/>
                <w:szCs w:val="21"/>
              </w:rPr>
              <w:t>应满足磋商文件的要求</w:t>
            </w:r>
          </w:p>
        </w:tc>
      </w:tr>
      <w:tr w14:paraId="1D464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15" w:type="dxa"/>
            <w:vMerge w:val="continue"/>
            <w:noWrap w:val="0"/>
            <w:vAlign w:val="top"/>
          </w:tcPr>
          <w:p w14:paraId="2E65E241">
            <w:pPr>
              <w:tabs>
                <w:tab w:val="left" w:pos="0"/>
              </w:tabs>
              <w:adjustRightInd w:val="0"/>
              <w:snapToGrid w:val="0"/>
              <w:spacing w:line="360" w:lineRule="auto"/>
              <w:rPr>
                <w:rFonts w:hint="eastAsia" w:ascii="宋体" w:hAnsi="宋体" w:cs="宋体"/>
                <w:color w:val="000000"/>
                <w:szCs w:val="21"/>
              </w:rPr>
            </w:pPr>
          </w:p>
        </w:tc>
        <w:tc>
          <w:tcPr>
            <w:tcW w:w="627" w:type="dxa"/>
            <w:vMerge w:val="continue"/>
            <w:noWrap w:val="0"/>
            <w:vAlign w:val="top"/>
          </w:tcPr>
          <w:p w14:paraId="363F2794">
            <w:pPr>
              <w:tabs>
                <w:tab w:val="left" w:pos="0"/>
              </w:tabs>
              <w:adjustRightInd w:val="0"/>
              <w:snapToGrid w:val="0"/>
              <w:spacing w:line="360" w:lineRule="auto"/>
              <w:rPr>
                <w:rFonts w:hint="eastAsia" w:ascii="宋体" w:hAnsi="宋体" w:cs="宋体"/>
                <w:color w:val="000000"/>
                <w:szCs w:val="21"/>
              </w:rPr>
            </w:pPr>
          </w:p>
        </w:tc>
        <w:tc>
          <w:tcPr>
            <w:tcW w:w="3695" w:type="dxa"/>
            <w:noWrap w:val="0"/>
            <w:vAlign w:val="center"/>
          </w:tcPr>
          <w:p w14:paraId="433A18D8">
            <w:pPr>
              <w:tabs>
                <w:tab w:val="left" w:pos="0"/>
              </w:tabs>
              <w:adjustRightInd w:val="0"/>
              <w:snapToGrid w:val="0"/>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10</w:t>
            </w:r>
            <w:r>
              <w:rPr>
                <w:rFonts w:hint="eastAsia" w:ascii="宋体" w:hAnsi="宋体" w:cs="宋体"/>
                <w:color w:val="000000"/>
                <w:szCs w:val="21"/>
              </w:rPr>
              <w:t>）已标价工程量清单</w:t>
            </w:r>
          </w:p>
        </w:tc>
        <w:tc>
          <w:tcPr>
            <w:tcW w:w="4338" w:type="dxa"/>
            <w:noWrap w:val="0"/>
            <w:vAlign w:val="center"/>
          </w:tcPr>
          <w:p w14:paraId="70ADB36B">
            <w:pPr>
              <w:tabs>
                <w:tab w:val="left" w:pos="0"/>
              </w:tabs>
              <w:adjustRightInd w:val="0"/>
              <w:snapToGrid w:val="0"/>
              <w:rPr>
                <w:rFonts w:hint="eastAsia" w:ascii="宋体" w:hAnsi="宋体" w:cs="宋体"/>
                <w:color w:val="000000"/>
                <w:szCs w:val="21"/>
              </w:rPr>
            </w:pPr>
            <w:r>
              <w:rPr>
                <w:rFonts w:hint="eastAsia" w:ascii="宋体" w:hAnsi="宋体" w:cs="宋体"/>
                <w:color w:val="000000"/>
                <w:szCs w:val="21"/>
              </w:rPr>
              <w:t>应符合磋商文件给出的范围和数量</w:t>
            </w:r>
          </w:p>
        </w:tc>
      </w:tr>
    </w:tbl>
    <w:p w14:paraId="5017E258">
      <w:pPr>
        <w:tabs>
          <w:tab w:val="left" w:pos="0"/>
        </w:tabs>
        <w:adjustRightInd w:val="0"/>
        <w:snapToGrid w:val="0"/>
        <w:spacing w:line="360" w:lineRule="auto"/>
        <w:rPr>
          <w:rFonts w:hint="eastAsia" w:ascii="宋体" w:hAnsi="宋体" w:cs="宋体"/>
          <w:b/>
          <w:color w:val="000000"/>
          <w:szCs w:val="21"/>
        </w:rPr>
      </w:pPr>
      <w:r>
        <w:rPr>
          <w:rFonts w:hint="eastAsia" w:ascii="宋体" w:hAnsi="宋体" w:cs="宋体"/>
          <w:b/>
          <w:color w:val="000000"/>
          <w:szCs w:val="21"/>
        </w:rPr>
        <w:t>1.2.2.3 未通过符合性检查的供应商，不得进入后续磋商环节。</w:t>
      </w:r>
    </w:p>
    <w:p w14:paraId="5E27396F">
      <w:pPr>
        <w:spacing w:before="120" w:beforeLines="50" w:after="120" w:afterLines="50" w:line="360" w:lineRule="auto"/>
        <w:rPr>
          <w:rFonts w:hint="eastAsia" w:ascii="宋体" w:hAnsi="宋体" w:cs="宋体"/>
          <w:b/>
          <w:color w:val="000000"/>
          <w:sz w:val="30"/>
          <w:szCs w:val="30"/>
        </w:rPr>
      </w:pPr>
      <w:r>
        <w:rPr>
          <w:rFonts w:hint="eastAsia" w:ascii="宋体" w:hAnsi="宋体" w:cs="宋体"/>
          <w:b/>
          <w:color w:val="000000"/>
          <w:sz w:val="30"/>
          <w:szCs w:val="30"/>
        </w:rPr>
        <w:t>1.3 响应文件的澄清</w:t>
      </w:r>
    </w:p>
    <w:p w14:paraId="06364E92">
      <w:pPr>
        <w:adjustRightInd w:val="0"/>
        <w:snapToGrid w:val="0"/>
        <w:spacing w:line="360" w:lineRule="auto"/>
        <w:ind w:firstLine="420" w:firstLineChars="200"/>
        <w:rPr>
          <w:rFonts w:hint="eastAsia" w:ascii="宋体" w:hAnsi="宋体" w:cs="宋体"/>
          <w:snapToGrid w:val="0"/>
          <w:color w:val="000000"/>
          <w:kern w:val="0"/>
          <w:szCs w:val="21"/>
        </w:rPr>
      </w:pPr>
      <w:r>
        <w:rPr>
          <w:rFonts w:hint="eastAsia" w:ascii="宋体" w:hAnsi="宋体" w:cs="宋体"/>
          <w:snapToGrid w:val="0"/>
          <w:color w:val="000000"/>
          <w:kern w:val="0"/>
          <w:szCs w:val="21"/>
        </w:rPr>
        <w:t>1.3.1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7395A6E">
      <w:pPr>
        <w:widowControl/>
        <w:spacing w:line="360" w:lineRule="auto"/>
        <w:ind w:firstLine="420" w:firstLineChars="200"/>
        <w:rPr>
          <w:rFonts w:hint="eastAsia" w:ascii="宋体" w:hAnsi="宋体" w:cs="宋体"/>
          <w:snapToGrid w:val="0"/>
          <w:color w:val="000000"/>
          <w:kern w:val="0"/>
          <w:szCs w:val="21"/>
        </w:rPr>
      </w:pPr>
      <w:r>
        <w:rPr>
          <w:rFonts w:hint="eastAsia" w:ascii="宋体" w:hAnsi="宋体" w:cs="宋体"/>
          <w:snapToGrid w:val="0"/>
          <w:color w:val="000000"/>
          <w:kern w:val="0"/>
          <w:szCs w:val="21"/>
        </w:rPr>
        <w:t>1.3.2磋商小组要求供应商澄清、说明或者更正响应文件应当以书面形式作出。供应商的澄清、说明或者更正应当由法定代表人或其授权代表签字或者加盖公章。由委托代理人签字的，应当附法定代表人授权书。供应商为自然人的，应当由本人签字并附身份证明。</w:t>
      </w:r>
    </w:p>
    <w:p w14:paraId="0212A3B7">
      <w:pPr>
        <w:spacing w:line="360" w:lineRule="auto"/>
        <w:ind w:firstLine="420" w:firstLineChars="200"/>
        <w:rPr>
          <w:rFonts w:hint="eastAsia" w:ascii="宋体" w:hAnsi="宋体" w:cs="宋体"/>
          <w:color w:val="000000"/>
          <w:szCs w:val="21"/>
        </w:rPr>
      </w:pPr>
      <w:r>
        <w:rPr>
          <w:rFonts w:hint="eastAsia" w:ascii="宋体" w:hAnsi="宋体" w:cs="宋体"/>
          <w:snapToGrid w:val="0"/>
          <w:color w:val="000000"/>
          <w:kern w:val="0"/>
          <w:szCs w:val="21"/>
        </w:rPr>
        <w:t xml:space="preserve">1.3.3 </w:t>
      </w:r>
      <w:r>
        <w:rPr>
          <w:rFonts w:hint="eastAsia" w:ascii="宋体" w:hAnsi="宋体" w:cs="宋体"/>
          <w:color w:val="000000"/>
          <w:szCs w:val="21"/>
        </w:rPr>
        <w:t>供应商拒不按照要求对响应文件进行澄清、说明或者更正的，磋商小组可以拒绝其响应文件。磋商小组不接受供应商主动提出的澄清、说明或者更正。</w:t>
      </w:r>
    </w:p>
    <w:p w14:paraId="3753F18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1.3.4 有效的书面澄清、说明或者更正材料，是响应文件的补充材料，并构成响应文件的组成部分。</w:t>
      </w:r>
    </w:p>
    <w:p w14:paraId="641A23B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1.3.5 磋商小组对供应商提交的澄清、说明或者更正有疑问的，可以要求供应商进一步澄清、说明或者更正，直至满足磋商小组的要求。</w:t>
      </w:r>
    </w:p>
    <w:p w14:paraId="39D32437">
      <w:pPr>
        <w:spacing w:before="120" w:beforeLines="50" w:after="120" w:afterLines="50" w:line="360" w:lineRule="auto"/>
        <w:rPr>
          <w:rFonts w:hint="eastAsia" w:ascii="宋体" w:hAnsi="宋体" w:cs="宋体"/>
          <w:b/>
          <w:color w:val="000000"/>
          <w:sz w:val="30"/>
          <w:szCs w:val="30"/>
        </w:rPr>
      </w:pPr>
      <w:r>
        <w:rPr>
          <w:rFonts w:hint="eastAsia" w:ascii="宋体" w:hAnsi="宋体" w:cs="宋体"/>
          <w:b/>
          <w:color w:val="000000"/>
          <w:sz w:val="30"/>
          <w:szCs w:val="30"/>
        </w:rPr>
        <w:t>1.4 磋商</w:t>
      </w:r>
    </w:p>
    <w:p w14:paraId="2E9984D7">
      <w:pPr>
        <w:spacing w:line="360" w:lineRule="auto"/>
        <w:ind w:firstLine="480"/>
        <w:rPr>
          <w:rFonts w:hint="eastAsia" w:ascii="宋体" w:hAnsi="宋体" w:cs="宋体"/>
          <w:b/>
          <w:color w:val="000000"/>
          <w:szCs w:val="21"/>
        </w:rPr>
      </w:pPr>
      <w:r>
        <w:rPr>
          <w:rFonts w:hint="eastAsia" w:ascii="宋体" w:hAnsi="宋体" w:cs="宋体"/>
          <w:b/>
          <w:color w:val="000000"/>
          <w:szCs w:val="21"/>
        </w:rPr>
        <w:t>1.4.1磋商方式：</w:t>
      </w:r>
    </w:p>
    <w:p w14:paraId="483817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1.4.1.1 对资格性审查和符合性审查合格的供应商，进入本次磋商环节。</w:t>
      </w:r>
    </w:p>
    <w:p w14:paraId="3DF834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1.4.1.2 在磋商期间，供应商应派代表参加磋商，代表人数不超过2人。</w:t>
      </w:r>
    </w:p>
    <w:p w14:paraId="401EFF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1.4.1.3 磋商小组将通过随机方式确定供应商进行磋商的顺序，所有成员集中与单一供应商按照顺序分别进行磋商，并给予所有参加磋商的供应商平等的磋商机会。磋商的任何一方不得透露与磋商有关的其他供应商的技术资料、价格和其他信息。</w:t>
      </w:r>
    </w:p>
    <w:p w14:paraId="50ACB7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1.4.1.4 技术磋商。在磋商过程中，磋商小组可以根据磋商文件和磋商情况实质性变动采购需求中的技术、服务要求以及合同草案条款，但不得变动磋商文件中的其他内容。实质性变动的内容，须经采购人代表确认。</w:t>
      </w:r>
    </w:p>
    <w:p w14:paraId="053451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对磋商文件作出的实质性变动是磋商文件的有效组成部分，磋商小组应当及时以书面形式同时通知所有参加磋商的供应商。</w:t>
      </w:r>
    </w:p>
    <w:p w14:paraId="651E6F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供应商应当按照磋商文件的变动情况和磋商小组的要求重新提交响应文件，并由其法定代表人或委托代理人签字或者加盖公章。由委托代理人签字的，应当附法定代表人授权书。</w:t>
      </w:r>
    </w:p>
    <w:p w14:paraId="607CD5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磋商小组应当根据规定对供应商重新提交的响应文件进行符合性审查。供应商重新提交的响应文件未通过符合性审查的，不得进入商务磋商，也不得要求提交最后报价。</w:t>
      </w:r>
    </w:p>
    <w:p w14:paraId="0F1A703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1.4.1.5 商务磋商。在技术磋商结束后，进行商务磋商。</w:t>
      </w:r>
      <w:r>
        <w:rPr>
          <w:rFonts w:hint="eastAsia" w:ascii="宋体" w:hAnsi="宋体" w:cs="宋体"/>
          <w:b/>
          <w:color w:val="000000"/>
          <w:szCs w:val="21"/>
        </w:rPr>
        <w:t>磋商文件能够详细列明采购标的的技术、工程量要求的，</w:t>
      </w:r>
      <w:r>
        <w:rPr>
          <w:rFonts w:hint="eastAsia" w:ascii="宋体" w:hAnsi="宋体" w:cs="宋体"/>
          <w:color w:val="000000"/>
          <w:szCs w:val="21"/>
        </w:rPr>
        <w:t>磋商小组应当要求所有实质性响应的供应商在规定时间内提交最后报价，</w:t>
      </w:r>
      <w:r>
        <w:rPr>
          <w:rFonts w:hint="eastAsia" w:ascii="宋体" w:hAnsi="宋体" w:cs="宋体"/>
          <w:b/>
          <w:color w:val="000000"/>
          <w:szCs w:val="21"/>
        </w:rPr>
        <w:t>提交最后报价的供应商不得少于3家</w:t>
      </w:r>
      <w:r>
        <w:rPr>
          <w:rFonts w:hint="eastAsia" w:ascii="宋体" w:hAnsi="宋体" w:cs="宋体"/>
          <w:color w:val="000000"/>
          <w:szCs w:val="21"/>
        </w:rPr>
        <w:t>；</w:t>
      </w:r>
      <w:r>
        <w:rPr>
          <w:rFonts w:hint="eastAsia" w:ascii="宋体" w:hAnsi="宋体" w:cs="宋体"/>
          <w:b/>
          <w:color w:val="000000"/>
          <w:szCs w:val="21"/>
        </w:rPr>
        <w:t>磋商文件不能详细列明采购标的的技术、工程量要求</w:t>
      </w:r>
      <w:r>
        <w:rPr>
          <w:rFonts w:hint="eastAsia" w:ascii="宋体" w:hAnsi="宋体" w:cs="宋体"/>
          <w:color w:val="000000"/>
          <w:szCs w:val="21"/>
        </w:rPr>
        <w:t>，需经磋商由供应商提供最终解决方案的，</w:t>
      </w:r>
      <w:r>
        <w:rPr>
          <w:rFonts w:hint="eastAsia" w:ascii="宋体" w:hAnsi="宋体" w:cs="宋体"/>
          <w:b/>
          <w:color w:val="000000"/>
          <w:szCs w:val="21"/>
        </w:rPr>
        <w:t>磋商小组应当按照少数服从多数的原则投票推荐3家以上供应商的解决方案，</w:t>
      </w:r>
      <w:r>
        <w:rPr>
          <w:rFonts w:hint="eastAsia" w:ascii="宋体" w:hAnsi="宋体" w:cs="宋体"/>
          <w:color w:val="000000"/>
          <w:szCs w:val="21"/>
        </w:rPr>
        <w:t>并要求其在规定时间内提交最后报价。</w:t>
      </w:r>
    </w:p>
    <w:p w14:paraId="05B919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1.4.1.6 已提交响应文件的供应商，在提交最后报价之前，可以根据磋商情况退出磋商，采购代理机构应当退还其磋商保证金。</w:t>
      </w:r>
    </w:p>
    <w:p w14:paraId="34EDB842">
      <w:pPr>
        <w:spacing w:line="360" w:lineRule="exact"/>
        <w:ind w:firstLine="422" w:firstLineChars="200"/>
        <w:rPr>
          <w:rFonts w:hint="eastAsia" w:ascii="宋体" w:hAnsi="宋体" w:cs="宋体"/>
          <w:b/>
          <w:color w:val="000000"/>
          <w:szCs w:val="21"/>
        </w:rPr>
      </w:pPr>
      <w:r>
        <w:rPr>
          <w:rFonts w:hint="eastAsia" w:ascii="宋体" w:hAnsi="宋体" w:cs="宋体"/>
          <w:b/>
          <w:color w:val="000000"/>
          <w:szCs w:val="21"/>
        </w:rPr>
        <w:t>1.4.2磋商步骤：</w:t>
      </w:r>
    </w:p>
    <w:p w14:paraId="307A7029">
      <w:pPr>
        <w:spacing w:line="360" w:lineRule="exact"/>
        <w:ind w:firstLine="422" w:firstLineChars="200"/>
        <w:rPr>
          <w:rFonts w:hint="eastAsia" w:ascii="宋体" w:hAnsi="宋体" w:cs="宋体"/>
          <w:b/>
          <w:color w:val="000000"/>
          <w:szCs w:val="21"/>
        </w:rPr>
      </w:pPr>
      <w:r>
        <w:rPr>
          <w:rFonts w:hint="eastAsia" w:ascii="宋体" w:hAnsi="宋体" w:cs="宋体"/>
          <w:b/>
          <w:bCs/>
          <w:sz w:val="21"/>
          <w:szCs w:val="21"/>
          <w:highlight w:val="yellow"/>
          <w:lang w:eastAsia="zh-CN"/>
        </w:rPr>
        <w:t>为保证项目评审顺利进行，投标投标人应使用带有音视频输入输出设备（摄像头、麦克风、音响等设备）的电脑参与开标，并确保能够正常使用。如因投标人设备原因造成的后果自行承担。</w:t>
      </w:r>
    </w:p>
    <w:p w14:paraId="51F1848D">
      <w:pPr>
        <w:spacing w:line="420" w:lineRule="exact"/>
        <w:ind w:firstLine="420" w:firstLineChars="200"/>
        <w:rPr>
          <w:rFonts w:hint="eastAsia" w:ascii="宋体" w:hAnsi="宋体" w:eastAsia="宋体" w:cs="宋体"/>
          <w:b/>
          <w:bCs/>
          <w:sz w:val="21"/>
          <w:szCs w:val="21"/>
          <w:highlight w:val="none"/>
          <w:u w:val="single"/>
        </w:rPr>
      </w:pPr>
      <w:r>
        <w:rPr>
          <w:rFonts w:hint="eastAsia" w:ascii="宋体" w:hAnsi="宋体" w:eastAsia="宋体" w:cs="宋体"/>
          <w:color w:val="000000"/>
          <w:kern w:val="0"/>
          <w:szCs w:val="21"/>
        </w:rPr>
        <w:t>1.4.2</w:t>
      </w:r>
      <w:r>
        <w:rPr>
          <w:rFonts w:hint="eastAsia" w:ascii="宋体" w:hAnsi="宋体" w:eastAsia="宋体" w:cs="宋体"/>
          <w:b/>
          <w:bCs/>
          <w:sz w:val="21"/>
          <w:szCs w:val="21"/>
          <w:highlight w:val="none"/>
          <w:u w:val="single"/>
          <w:lang w:val="en-US" w:eastAsia="zh-CN"/>
        </w:rPr>
        <w:t>本次响应报价实行多轮报价，原则上第二轮报价为最终报价</w:t>
      </w:r>
      <w:r>
        <w:rPr>
          <w:rFonts w:hint="eastAsia" w:ascii="宋体" w:hAnsi="宋体" w:eastAsia="宋体" w:cs="宋体"/>
          <w:b/>
          <w:bCs/>
          <w:sz w:val="21"/>
          <w:szCs w:val="21"/>
          <w:highlight w:val="none"/>
          <w:u w:val="single"/>
          <w:lang w:val="en-GB" w:eastAsia="zh-CN"/>
        </w:rPr>
        <w:t>。</w:t>
      </w:r>
      <w:r>
        <w:rPr>
          <w:rFonts w:hint="eastAsia" w:ascii="宋体" w:hAnsi="宋体" w:eastAsia="宋体" w:cs="宋体"/>
          <w:b/>
          <w:bCs/>
          <w:sz w:val="21"/>
          <w:szCs w:val="21"/>
          <w:highlight w:val="none"/>
          <w:u w:val="single"/>
          <w:lang w:val="en-US" w:eastAsia="zh-CN"/>
        </w:rPr>
        <w:t>评审专家将依照现场情况确定是否继续三轮报价，如本轮为最终报价，政采云系统将会有标识，请</w:t>
      </w:r>
      <w:r>
        <w:rPr>
          <w:rFonts w:hint="eastAsia" w:ascii="宋体" w:hAnsi="宋体" w:cs="宋体"/>
          <w:b/>
          <w:bCs/>
          <w:sz w:val="21"/>
          <w:szCs w:val="21"/>
          <w:highlight w:val="none"/>
          <w:u w:val="single"/>
          <w:lang w:val="en-US" w:eastAsia="zh-CN"/>
        </w:rPr>
        <w:t>投标人</w:t>
      </w:r>
      <w:r>
        <w:rPr>
          <w:rFonts w:hint="eastAsia" w:ascii="宋体" w:hAnsi="宋体" w:eastAsia="宋体" w:cs="宋体"/>
          <w:b/>
          <w:bCs/>
          <w:sz w:val="21"/>
          <w:szCs w:val="21"/>
          <w:highlight w:val="none"/>
          <w:u w:val="single"/>
          <w:lang w:val="en-US" w:eastAsia="zh-CN"/>
        </w:rPr>
        <w:t>报价时关注。</w:t>
      </w:r>
    </w:p>
    <w:p w14:paraId="66D8EF92">
      <w:pPr>
        <w:spacing w:line="420" w:lineRule="exact"/>
        <w:ind w:firstLine="422" w:firstLineChars="200"/>
        <w:rPr>
          <w:rFonts w:hint="eastAsia" w:ascii="宋体" w:hAnsi="宋体" w:eastAsia="宋体" w:cs="宋体"/>
          <w:b/>
          <w:bCs/>
          <w:sz w:val="21"/>
          <w:szCs w:val="21"/>
          <w:highlight w:val="none"/>
          <w:u w:val="single"/>
        </w:rPr>
      </w:pPr>
      <w:r>
        <w:rPr>
          <w:rFonts w:hint="eastAsia" w:ascii="宋体" w:hAnsi="宋体" w:cs="宋体"/>
          <w:b/>
          <w:bCs/>
          <w:sz w:val="21"/>
          <w:szCs w:val="21"/>
          <w:highlight w:val="none"/>
          <w:u w:val="single"/>
          <w:lang w:val="en-US" w:eastAsia="zh-CN"/>
        </w:rPr>
        <w:t>1.4.3</w:t>
      </w:r>
      <w:r>
        <w:rPr>
          <w:rFonts w:hint="eastAsia" w:ascii="宋体" w:hAnsi="宋体" w:cs="宋体"/>
          <w:b/>
          <w:bCs/>
          <w:sz w:val="21"/>
          <w:szCs w:val="21"/>
          <w:highlight w:val="none"/>
          <w:u w:val="single"/>
          <w:lang w:eastAsia="zh-CN"/>
        </w:rPr>
        <w:t>投标人</w:t>
      </w:r>
      <w:r>
        <w:rPr>
          <w:rFonts w:hint="eastAsia" w:ascii="宋体" w:hAnsi="宋体" w:eastAsia="宋体" w:cs="宋体"/>
          <w:b/>
          <w:bCs/>
          <w:sz w:val="21"/>
          <w:szCs w:val="21"/>
          <w:highlight w:val="none"/>
          <w:u w:val="single"/>
        </w:rPr>
        <w:t>在提交的</w:t>
      </w:r>
      <w:r>
        <w:rPr>
          <w:rFonts w:hint="eastAsia" w:ascii="宋体" w:hAnsi="宋体" w:eastAsia="宋体" w:cs="宋体"/>
          <w:b/>
          <w:bCs/>
          <w:sz w:val="21"/>
          <w:szCs w:val="21"/>
          <w:highlight w:val="none"/>
          <w:u w:val="single"/>
          <w:lang w:val="en-US" w:eastAsia="zh-CN"/>
        </w:rPr>
        <w:t>第一次</w:t>
      </w:r>
      <w:r>
        <w:rPr>
          <w:rFonts w:hint="eastAsia" w:ascii="宋体" w:hAnsi="宋体" w:eastAsia="宋体" w:cs="宋体"/>
          <w:b/>
          <w:bCs/>
          <w:sz w:val="21"/>
          <w:szCs w:val="21"/>
          <w:highlight w:val="none"/>
          <w:u w:val="single"/>
        </w:rPr>
        <w:t>报价在开标现场当场不</w:t>
      </w:r>
      <w:r>
        <w:rPr>
          <w:rFonts w:hint="eastAsia" w:ascii="宋体" w:hAnsi="宋体" w:eastAsia="宋体" w:cs="宋体"/>
          <w:b/>
          <w:bCs/>
          <w:sz w:val="21"/>
          <w:szCs w:val="21"/>
          <w:highlight w:val="none"/>
          <w:u w:val="single"/>
          <w:lang w:val="en-US" w:eastAsia="zh-CN"/>
        </w:rPr>
        <w:t>公示，在评审过程中，</w:t>
      </w:r>
      <w:r>
        <w:rPr>
          <w:rFonts w:hint="eastAsia" w:ascii="宋体" w:hAnsi="宋体" w:cs="宋体"/>
          <w:b/>
          <w:bCs/>
          <w:sz w:val="21"/>
          <w:szCs w:val="21"/>
          <w:highlight w:val="none"/>
          <w:u w:val="single"/>
          <w:lang w:val="en-US" w:eastAsia="zh-CN"/>
        </w:rPr>
        <w:t>磋商</w:t>
      </w:r>
      <w:r>
        <w:rPr>
          <w:rFonts w:hint="eastAsia" w:ascii="宋体" w:hAnsi="宋体" w:eastAsia="宋体" w:cs="宋体"/>
          <w:b/>
          <w:bCs/>
          <w:sz w:val="21"/>
          <w:szCs w:val="21"/>
          <w:highlight w:val="none"/>
          <w:u w:val="single"/>
          <w:lang w:val="en-US" w:eastAsia="zh-CN"/>
        </w:rPr>
        <w:t>后进行报价</w:t>
      </w:r>
      <w:r>
        <w:rPr>
          <w:rFonts w:hint="eastAsia" w:ascii="宋体" w:hAnsi="宋体" w:eastAsia="宋体" w:cs="宋体"/>
          <w:b/>
          <w:bCs/>
          <w:sz w:val="21"/>
          <w:szCs w:val="21"/>
          <w:highlight w:val="none"/>
          <w:u w:val="single"/>
        </w:rPr>
        <w:t>。该报价以</w:t>
      </w:r>
      <w:r>
        <w:rPr>
          <w:rFonts w:hint="eastAsia" w:ascii="宋体" w:hAnsi="宋体" w:cs="宋体"/>
          <w:b/>
          <w:bCs/>
          <w:sz w:val="21"/>
          <w:szCs w:val="21"/>
          <w:highlight w:val="none"/>
          <w:u w:val="single"/>
          <w:lang w:val="en-US" w:eastAsia="zh-CN"/>
        </w:rPr>
        <w:t>磋商</w:t>
      </w:r>
      <w:r>
        <w:rPr>
          <w:rFonts w:hint="eastAsia" w:ascii="宋体" w:hAnsi="宋体" w:eastAsia="宋体" w:cs="宋体"/>
          <w:b/>
          <w:bCs/>
          <w:sz w:val="21"/>
          <w:szCs w:val="21"/>
          <w:highlight w:val="none"/>
          <w:u w:val="single"/>
          <w:lang w:val="en-US" w:eastAsia="zh-CN"/>
        </w:rPr>
        <w:t>后</w:t>
      </w:r>
      <w:r>
        <w:rPr>
          <w:rFonts w:hint="eastAsia" w:ascii="宋体" w:hAnsi="宋体" w:cs="宋体"/>
          <w:b/>
          <w:bCs/>
          <w:sz w:val="21"/>
          <w:szCs w:val="21"/>
          <w:highlight w:val="none"/>
          <w:u w:val="single"/>
          <w:lang w:val="en-US" w:eastAsia="zh-CN"/>
        </w:rPr>
        <w:t>投标人</w:t>
      </w:r>
      <w:r>
        <w:rPr>
          <w:rFonts w:hint="eastAsia" w:ascii="宋体" w:hAnsi="宋体" w:eastAsia="宋体" w:cs="宋体"/>
          <w:b/>
          <w:bCs/>
          <w:sz w:val="21"/>
          <w:szCs w:val="21"/>
          <w:highlight w:val="none"/>
          <w:u w:val="single"/>
          <w:lang w:val="en-US" w:eastAsia="zh-CN"/>
        </w:rPr>
        <w:t>填报于</w:t>
      </w:r>
      <w:r>
        <w:rPr>
          <w:rFonts w:hint="eastAsia" w:ascii="宋体" w:hAnsi="宋体"/>
          <w:b/>
          <w:bCs/>
          <w:szCs w:val="21"/>
          <w:highlight w:val="none"/>
          <w:u w:val="single"/>
        </w:rPr>
        <w:t>电子交易平台的</w:t>
      </w:r>
      <w:r>
        <w:rPr>
          <w:rFonts w:hint="eastAsia" w:ascii="宋体" w:hAnsi="宋体"/>
          <w:b/>
          <w:bCs/>
          <w:szCs w:val="21"/>
          <w:highlight w:val="none"/>
          <w:u w:val="single"/>
          <w:lang w:val="en-US" w:eastAsia="zh-CN"/>
        </w:rPr>
        <w:t>报价</w:t>
      </w:r>
      <w:r>
        <w:rPr>
          <w:rFonts w:hint="eastAsia" w:ascii="宋体" w:hAnsi="宋体" w:eastAsia="宋体" w:cs="宋体"/>
          <w:b/>
          <w:bCs/>
          <w:sz w:val="21"/>
          <w:szCs w:val="21"/>
          <w:highlight w:val="none"/>
          <w:u w:val="single"/>
        </w:rPr>
        <w:t>为准，只允许有一个报价，任何有选择性的报价将不予接受。</w:t>
      </w:r>
    </w:p>
    <w:p w14:paraId="7B07E9D0">
      <w:pPr>
        <w:spacing w:line="420" w:lineRule="exact"/>
        <w:ind w:firstLine="422" w:firstLineChars="200"/>
        <w:rPr>
          <w:rFonts w:hint="eastAsia" w:ascii="宋体" w:hAnsi="宋体" w:eastAsia="宋体" w:cs="宋体"/>
          <w:b/>
          <w:bCs/>
          <w:sz w:val="21"/>
          <w:szCs w:val="21"/>
          <w:highlight w:val="none"/>
          <w:u w:val="single"/>
        </w:rPr>
      </w:pPr>
      <w:r>
        <w:rPr>
          <w:rFonts w:hint="eastAsia" w:ascii="宋体" w:hAnsi="宋体" w:cs="宋体"/>
          <w:b/>
          <w:bCs/>
          <w:sz w:val="21"/>
          <w:szCs w:val="21"/>
          <w:highlight w:val="none"/>
          <w:u w:val="single"/>
          <w:lang w:val="en-US" w:eastAsia="zh-CN"/>
        </w:rPr>
        <w:t>1.4.4</w:t>
      </w:r>
      <w:r>
        <w:rPr>
          <w:rFonts w:hint="eastAsia" w:ascii="宋体" w:hAnsi="宋体" w:eastAsia="宋体" w:cs="宋体"/>
          <w:b/>
          <w:bCs/>
          <w:sz w:val="21"/>
          <w:szCs w:val="21"/>
          <w:highlight w:val="none"/>
          <w:u w:val="single"/>
        </w:rPr>
        <w:t>经过</w:t>
      </w:r>
      <w:r>
        <w:rPr>
          <w:rFonts w:hint="eastAsia" w:ascii="宋体" w:hAnsi="宋体" w:eastAsia="宋体" w:cs="宋体"/>
          <w:b/>
          <w:bCs/>
          <w:sz w:val="21"/>
          <w:szCs w:val="21"/>
          <w:highlight w:val="none"/>
          <w:u w:val="single"/>
          <w:lang w:val="en-US" w:eastAsia="zh-CN"/>
        </w:rPr>
        <w:t>政采云电子平台</w:t>
      </w:r>
      <w:r>
        <w:rPr>
          <w:rFonts w:hint="eastAsia" w:ascii="宋体" w:hAnsi="宋体" w:eastAsia="宋体" w:cs="宋体"/>
          <w:b/>
          <w:bCs/>
          <w:sz w:val="21"/>
          <w:szCs w:val="21"/>
          <w:highlight w:val="none"/>
          <w:u w:val="single"/>
        </w:rPr>
        <w:t>答疑及技术澄清后，</w:t>
      </w:r>
      <w:r>
        <w:rPr>
          <w:rFonts w:hint="eastAsia" w:ascii="宋体" w:hAnsi="宋体" w:cs="宋体"/>
          <w:b/>
          <w:bCs/>
          <w:sz w:val="21"/>
          <w:szCs w:val="21"/>
          <w:highlight w:val="none"/>
          <w:u w:val="single"/>
          <w:lang w:eastAsia="zh-CN"/>
        </w:rPr>
        <w:t>磋商</w:t>
      </w:r>
      <w:r>
        <w:rPr>
          <w:rFonts w:hint="eastAsia" w:ascii="宋体" w:hAnsi="宋体" w:eastAsia="宋体" w:cs="宋体"/>
          <w:b/>
          <w:bCs/>
          <w:sz w:val="21"/>
          <w:szCs w:val="21"/>
          <w:highlight w:val="none"/>
          <w:u w:val="single"/>
        </w:rPr>
        <w:t>小组与</w:t>
      </w:r>
      <w:r>
        <w:rPr>
          <w:rFonts w:hint="eastAsia" w:ascii="宋体" w:hAnsi="宋体" w:cs="宋体"/>
          <w:b/>
          <w:bCs/>
          <w:sz w:val="21"/>
          <w:szCs w:val="21"/>
          <w:highlight w:val="none"/>
          <w:u w:val="single"/>
          <w:lang w:eastAsia="zh-CN"/>
        </w:rPr>
        <w:t>投标人</w:t>
      </w:r>
      <w:r>
        <w:rPr>
          <w:rFonts w:hint="eastAsia" w:ascii="宋体" w:hAnsi="宋体" w:eastAsia="宋体" w:cs="宋体"/>
          <w:b/>
          <w:bCs/>
          <w:sz w:val="21"/>
          <w:szCs w:val="21"/>
          <w:highlight w:val="none"/>
          <w:u w:val="single"/>
        </w:rPr>
        <w:t>进行价格</w:t>
      </w:r>
      <w:r>
        <w:rPr>
          <w:rFonts w:hint="eastAsia" w:ascii="宋体" w:hAnsi="宋体" w:cs="宋体"/>
          <w:b/>
          <w:bCs/>
          <w:sz w:val="21"/>
          <w:szCs w:val="21"/>
          <w:highlight w:val="none"/>
          <w:u w:val="single"/>
          <w:lang w:eastAsia="zh-CN"/>
        </w:rPr>
        <w:t>磋商</w:t>
      </w:r>
      <w:r>
        <w:rPr>
          <w:rFonts w:hint="eastAsia" w:ascii="宋体" w:hAnsi="宋体" w:eastAsia="宋体" w:cs="宋体"/>
          <w:b/>
          <w:bCs/>
          <w:sz w:val="21"/>
          <w:szCs w:val="21"/>
          <w:highlight w:val="none"/>
          <w:u w:val="single"/>
        </w:rPr>
        <w:t>，最终</w:t>
      </w:r>
      <w:r>
        <w:rPr>
          <w:rFonts w:hint="eastAsia" w:ascii="宋体" w:hAnsi="宋体" w:cs="宋体"/>
          <w:b/>
          <w:bCs/>
          <w:sz w:val="21"/>
          <w:szCs w:val="21"/>
          <w:highlight w:val="none"/>
          <w:u w:val="single"/>
          <w:lang w:eastAsia="zh-CN"/>
        </w:rPr>
        <w:t>磋商</w:t>
      </w:r>
      <w:r>
        <w:rPr>
          <w:rFonts w:hint="eastAsia" w:ascii="宋体" w:hAnsi="宋体" w:eastAsia="宋体" w:cs="宋体"/>
          <w:b/>
          <w:bCs/>
          <w:sz w:val="21"/>
          <w:szCs w:val="21"/>
          <w:highlight w:val="none"/>
          <w:u w:val="single"/>
        </w:rPr>
        <w:t>价以</w:t>
      </w:r>
      <w:r>
        <w:rPr>
          <w:rFonts w:hint="eastAsia" w:ascii="宋体" w:hAnsi="宋体" w:cs="宋体"/>
          <w:b/>
          <w:bCs/>
          <w:sz w:val="21"/>
          <w:szCs w:val="21"/>
          <w:highlight w:val="none"/>
          <w:u w:val="single"/>
          <w:lang w:val="en-US" w:eastAsia="zh-CN"/>
        </w:rPr>
        <w:t>投标人</w:t>
      </w:r>
      <w:r>
        <w:rPr>
          <w:rFonts w:hint="eastAsia" w:ascii="宋体" w:hAnsi="宋体" w:eastAsia="宋体" w:cs="宋体"/>
          <w:b/>
          <w:bCs/>
          <w:sz w:val="21"/>
          <w:szCs w:val="21"/>
          <w:highlight w:val="none"/>
          <w:u w:val="single"/>
          <w:lang w:val="en-US" w:eastAsia="zh-CN"/>
        </w:rPr>
        <w:t>填报于</w:t>
      </w:r>
      <w:r>
        <w:rPr>
          <w:rFonts w:hint="eastAsia" w:ascii="宋体" w:hAnsi="宋体"/>
          <w:b/>
          <w:bCs/>
          <w:szCs w:val="21"/>
          <w:highlight w:val="none"/>
          <w:u w:val="single"/>
        </w:rPr>
        <w:t>电子交易平台的</w:t>
      </w:r>
      <w:r>
        <w:rPr>
          <w:rFonts w:hint="eastAsia" w:ascii="宋体" w:hAnsi="宋体"/>
          <w:b/>
          <w:bCs/>
          <w:szCs w:val="21"/>
          <w:highlight w:val="none"/>
          <w:u w:val="single"/>
          <w:lang w:val="en-US" w:eastAsia="zh-CN"/>
        </w:rPr>
        <w:t>报价</w:t>
      </w:r>
      <w:r>
        <w:rPr>
          <w:rFonts w:hint="eastAsia" w:ascii="宋体" w:hAnsi="宋体" w:eastAsia="宋体" w:cs="宋体"/>
          <w:b/>
          <w:bCs/>
          <w:sz w:val="21"/>
          <w:szCs w:val="21"/>
          <w:highlight w:val="none"/>
          <w:u w:val="single"/>
        </w:rPr>
        <w:t>为准。</w:t>
      </w:r>
    </w:p>
    <w:p w14:paraId="631B7743">
      <w:pPr>
        <w:spacing w:line="400" w:lineRule="exact"/>
        <w:ind w:firstLine="422" w:firstLineChars="200"/>
        <w:rPr>
          <w:rFonts w:hint="eastAsia" w:asciiTheme="minorEastAsia" w:hAnsiTheme="minorEastAsia" w:eastAsiaTheme="minorEastAsia" w:cstheme="minorEastAsia"/>
          <w:color w:val="auto"/>
          <w:kern w:val="0"/>
          <w:sz w:val="21"/>
          <w:szCs w:val="21"/>
        </w:rPr>
      </w:pPr>
      <w:r>
        <w:rPr>
          <w:rFonts w:hint="eastAsia" w:ascii="宋体" w:hAnsi="宋体" w:cs="宋体"/>
          <w:b/>
          <w:bCs/>
          <w:sz w:val="21"/>
          <w:szCs w:val="21"/>
          <w:highlight w:val="none"/>
          <w:u w:val="single"/>
          <w:lang w:val="en-US" w:eastAsia="zh-CN"/>
        </w:rPr>
        <w:t>1.4.5</w:t>
      </w:r>
      <w:r>
        <w:rPr>
          <w:rFonts w:hint="eastAsia" w:ascii="宋体" w:hAnsi="宋体" w:eastAsia="宋体" w:cs="宋体"/>
          <w:b/>
          <w:bCs/>
          <w:sz w:val="21"/>
          <w:szCs w:val="21"/>
          <w:highlight w:val="none"/>
          <w:u w:val="single"/>
        </w:rPr>
        <w:t>最终报价采取</w:t>
      </w:r>
      <w:r>
        <w:rPr>
          <w:rFonts w:hint="eastAsia" w:ascii="宋体" w:hAnsi="宋体" w:eastAsia="宋体" w:cs="宋体"/>
          <w:b/>
          <w:bCs/>
          <w:sz w:val="21"/>
          <w:szCs w:val="21"/>
          <w:highlight w:val="none"/>
          <w:u w:val="single"/>
          <w:lang w:val="en-US" w:eastAsia="zh-CN"/>
        </w:rPr>
        <w:t>加密</w:t>
      </w:r>
      <w:r>
        <w:rPr>
          <w:rFonts w:hint="eastAsia" w:ascii="宋体" w:hAnsi="宋体" w:eastAsia="宋体" w:cs="宋体"/>
          <w:b/>
          <w:bCs/>
          <w:sz w:val="21"/>
          <w:szCs w:val="21"/>
          <w:highlight w:val="none"/>
          <w:u w:val="single"/>
        </w:rPr>
        <w:t>的形式提交，</w:t>
      </w:r>
      <w:r>
        <w:rPr>
          <w:rFonts w:hint="eastAsia" w:ascii="宋体" w:hAnsi="宋体" w:eastAsia="宋体" w:cs="宋体"/>
          <w:b/>
          <w:bCs/>
          <w:sz w:val="21"/>
          <w:szCs w:val="21"/>
          <w:highlight w:val="none"/>
          <w:u w:val="single"/>
          <w:lang w:val="en-US" w:eastAsia="zh-CN"/>
        </w:rPr>
        <w:t>投标</w:t>
      </w:r>
      <w:r>
        <w:rPr>
          <w:rFonts w:hint="eastAsia" w:ascii="宋体" w:hAnsi="宋体" w:cs="宋体"/>
          <w:b/>
          <w:bCs/>
          <w:sz w:val="21"/>
          <w:szCs w:val="21"/>
          <w:highlight w:val="none"/>
          <w:u w:val="single"/>
          <w:lang w:val="en-US" w:eastAsia="zh-CN"/>
        </w:rPr>
        <w:t>投标人</w:t>
      </w:r>
      <w:r>
        <w:rPr>
          <w:rFonts w:hint="eastAsia" w:ascii="宋体" w:hAnsi="宋体" w:eastAsia="宋体" w:cs="宋体"/>
          <w:b/>
          <w:bCs/>
          <w:sz w:val="21"/>
          <w:szCs w:val="21"/>
          <w:highlight w:val="none"/>
          <w:u w:val="single"/>
          <w:lang w:val="en-US" w:eastAsia="zh-CN"/>
        </w:rPr>
        <w:t>需在截止时间内提交最终报价。到报价截止时间</w:t>
      </w:r>
      <w:r>
        <w:rPr>
          <w:rFonts w:hint="eastAsia" w:ascii="宋体" w:hAnsi="宋体" w:eastAsia="宋体" w:cs="宋体"/>
          <w:b/>
          <w:bCs/>
          <w:sz w:val="21"/>
          <w:szCs w:val="21"/>
          <w:highlight w:val="none"/>
          <w:u w:val="single"/>
        </w:rPr>
        <w:t>后，</w:t>
      </w:r>
      <w:r>
        <w:rPr>
          <w:rFonts w:hint="eastAsia" w:ascii="宋体" w:hAnsi="宋体" w:eastAsia="宋体" w:cs="宋体"/>
          <w:b/>
          <w:bCs/>
          <w:sz w:val="21"/>
          <w:szCs w:val="21"/>
          <w:highlight w:val="none"/>
          <w:u w:val="single"/>
          <w:lang w:val="en-US" w:eastAsia="zh-CN"/>
        </w:rPr>
        <w:t>由平台自动显示所有投标</w:t>
      </w:r>
      <w:r>
        <w:rPr>
          <w:rFonts w:hint="eastAsia" w:ascii="宋体" w:hAnsi="宋体" w:cs="宋体"/>
          <w:b/>
          <w:bCs/>
          <w:sz w:val="21"/>
          <w:szCs w:val="21"/>
          <w:highlight w:val="none"/>
          <w:u w:val="single"/>
          <w:lang w:val="en-US" w:eastAsia="zh-CN"/>
        </w:rPr>
        <w:t>投标人</w:t>
      </w:r>
      <w:r>
        <w:rPr>
          <w:rFonts w:hint="eastAsia" w:ascii="宋体" w:hAnsi="宋体" w:eastAsia="宋体" w:cs="宋体"/>
          <w:b/>
          <w:bCs/>
          <w:sz w:val="21"/>
          <w:szCs w:val="21"/>
          <w:highlight w:val="none"/>
          <w:u w:val="single"/>
          <w:lang w:val="en-US" w:eastAsia="zh-CN"/>
        </w:rPr>
        <w:t>最终报价，未在截止时间内提交视同为放弃投标资格</w:t>
      </w:r>
      <w:r>
        <w:rPr>
          <w:rFonts w:hint="eastAsia" w:ascii="宋体" w:hAnsi="宋体" w:eastAsia="宋体" w:cs="宋体"/>
          <w:b/>
          <w:bCs/>
          <w:sz w:val="21"/>
          <w:szCs w:val="21"/>
          <w:highlight w:val="none"/>
          <w:u w:val="single"/>
        </w:rPr>
        <w:t>。</w:t>
      </w:r>
    </w:p>
    <w:p w14:paraId="68A9BE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0"/>
          <w:szCs w:val="21"/>
        </w:rPr>
      </w:pPr>
    </w:p>
    <w:p w14:paraId="0B8FC98F">
      <w:pPr>
        <w:spacing w:before="120" w:beforeLines="50" w:after="120" w:afterLines="50" w:line="360" w:lineRule="auto"/>
        <w:rPr>
          <w:rFonts w:hint="eastAsia" w:ascii="宋体" w:hAnsi="宋体" w:cs="宋体"/>
          <w:b/>
          <w:color w:val="000000"/>
          <w:sz w:val="30"/>
          <w:szCs w:val="30"/>
        </w:rPr>
      </w:pPr>
      <w:r>
        <w:rPr>
          <w:rFonts w:hint="eastAsia" w:ascii="宋体" w:hAnsi="宋体" w:cs="宋体"/>
          <w:b/>
          <w:color w:val="000000"/>
          <w:sz w:val="30"/>
          <w:szCs w:val="30"/>
        </w:rPr>
        <w:t>1.5 最后报价</w:t>
      </w:r>
    </w:p>
    <w:p w14:paraId="3ED540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1.5.1 供应商应当以书面形式提交最后报价（最后报价将作为综合评分法中价格分的计算依据），并由其法定代表人或者委托代理人签字或者加盖单位章。由委托代理人签字的，应当附法定代表人授权书。</w:t>
      </w:r>
    </w:p>
    <w:p w14:paraId="74F392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1.5.2 最后报价是供应商响应文件的有效组成部分。</w:t>
      </w:r>
    </w:p>
    <w:p w14:paraId="15F7B0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1.5.3 最后报价仅向采购人及监督人员宣布，并由监督人员确认。</w:t>
      </w:r>
    </w:p>
    <w:p w14:paraId="116E07B5">
      <w:pPr>
        <w:spacing w:before="120" w:beforeLines="50" w:after="120" w:afterLines="50" w:line="360" w:lineRule="auto"/>
        <w:rPr>
          <w:rFonts w:hint="eastAsia" w:ascii="宋体" w:hAnsi="宋体" w:cs="宋体"/>
          <w:b/>
          <w:color w:val="000000"/>
          <w:sz w:val="30"/>
          <w:szCs w:val="30"/>
        </w:rPr>
      </w:pPr>
      <w:r>
        <w:rPr>
          <w:rFonts w:hint="eastAsia" w:ascii="宋体" w:hAnsi="宋体" w:cs="宋体"/>
          <w:b/>
          <w:color w:val="000000"/>
          <w:sz w:val="30"/>
          <w:szCs w:val="30"/>
        </w:rPr>
        <w:t>1.6 响应文件详细评审</w:t>
      </w:r>
    </w:p>
    <w:p w14:paraId="41341C5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经磋商确定最终采购需求和提交最后报价的供应商后，由磋商小组采用</w:t>
      </w:r>
      <w:r>
        <w:rPr>
          <w:rFonts w:hint="eastAsia" w:ascii="宋体" w:hAnsi="宋体" w:cs="宋体"/>
          <w:b/>
          <w:color w:val="000000"/>
          <w:szCs w:val="21"/>
        </w:rPr>
        <w:t>综合评分法</w:t>
      </w:r>
      <w:r>
        <w:rPr>
          <w:rFonts w:hint="eastAsia" w:ascii="宋体" w:hAnsi="宋体" w:cs="宋体"/>
          <w:color w:val="000000"/>
          <w:szCs w:val="21"/>
        </w:rPr>
        <w:t>对提交最后报价的供应商的响应文件和最后报价进行综合评分。</w:t>
      </w:r>
    </w:p>
    <w:p w14:paraId="7DD8CD17">
      <w:pPr>
        <w:spacing w:before="120" w:beforeLines="50" w:line="360" w:lineRule="auto"/>
        <w:rPr>
          <w:rFonts w:hint="eastAsia" w:ascii="宋体" w:hAnsi="宋体" w:cs="宋体"/>
          <w:b/>
          <w:color w:val="000000"/>
          <w:sz w:val="30"/>
          <w:szCs w:val="30"/>
        </w:rPr>
      </w:pPr>
      <w:r>
        <w:rPr>
          <w:rFonts w:hint="eastAsia" w:ascii="宋体" w:hAnsi="宋体" w:cs="宋体"/>
          <w:b/>
          <w:color w:val="000000"/>
          <w:sz w:val="30"/>
          <w:szCs w:val="30"/>
        </w:rPr>
        <w:t>1.7 复核与核对评审结果</w:t>
      </w:r>
    </w:p>
    <w:p w14:paraId="7E26BC6A">
      <w:pPr>
        <w:spacing w:before="120" w:beforeLines="50" w:line="360" w:lineRule="auto"/>
        <w:ind w:firstLine="420" w:firstLineChars="200"/>
        <w:rPr>
          <w:rFonts w:hint="eastAsia" w:ascii="宋体" w:hAnsi="宋体" w:cs="宋体"/>
          <w:color w:val="000000"/>
          <w:szCs w:val="21"/>
        </w:rPr>
      </w:pPr>
      <w:r>
        <w:rPr>
          <w:rFonts w:hint="eastAsia" w:ascii="宋体" w:hAnsi="宋体" w:cs="宋体"/>
          <w:color w:val="000000"/>
          <w:szCs w:val="21"/>
        </w:rPr>
        <w:t>1.7.1 评分汇总结束后，磋商小组应当进行复核，特别要对拟推荐成交候选人的、最后报价最低的、响应文件被认定无效的进行重点复核。</w:t>
      </w:r>
    </w:p>
    <w:p w14:paraId="1331BAD1">
      <w:pPr>
        <w:pStyle w:val="48"/>
        <w:spacing w:line="360" w:lineRule="auto"/>
        <w:ind w:firstLine="420" w:firstLineChars="200"/>
        <w:rPr>
          <w:rFonts w:hint="eastAsia" w:ascii="宋体" w:hAnsi="宋体" w:cs="宋体"/>
          <w:color w:val="000000"/>
        </w:rPr>
      </w:pPr>
      <w:r>
        <w:rPr>
          <w:rFonts w:hint="eastAsia" w:ascii="宋体" w:hAnsi="宋体" w:cs="宋体"/>
          <w:color w:val="000000"/>
        </w:rPr>
        <w:t>1.7.2 评审结果汇总完成后，评审报告签署前，采购代理机构应当</w:t>
      </w:r>
      <w:r>
        <w:rPr>
          <w:rFonts w:hint="eastAsia" w:ascii="宋体" w:hAnsi="宋体" w:cs="宋体"/>
          <w:bCs/>
          <w:color w:val="000000"/>
        </w:rPr>
        <w:t>核对评审结果，</w:t>
      </w:r>
      <w:r>
        <w:rPr>
          <w:rFonts w:hint="eastAsia" w:ascii="宋体" w:hAnsi="宋体" w:cs="宋体"/>
          <w:color w:val="000000"/>
        </w:rPr>
        <w:t>除下列情形外，任何人不得修改评审结果：</w:t>
      </w:r>
    </w:p>
    <w:p w14:paraId="493F312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（1）资格性认定错误的；</w:t>
      </w:r>
    </w:p>
    <w:p w14:paraId="2E0B6B0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（2）分值汇总计算错误的；</w:t>
      </w:r>
    </w:p>
    <w:p w14:paraId="62F5274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（3）分项评分超出评分标准范围的；</w:t>
      </w:r>
    </w:p>
    <w:p w14:paraId="437D2DD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（4）磋商小组对客观评审因素评分不一致的；</w:t>
      </w:r>
    </w:p>
    <w:p w14:paraId="7848FDE4">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（5）经磋商小组一致认定评分畸高、畸低的。</w:t>
      </w:r>
    </w:p>
    <w:p w14:paraId="521B27A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经复核发现存在以上情形之一的，磋商小组应当当场修改评审结果，并在评审报告中记载。</w:t>
      </w:r>
    </w:p>
    <w:p w14:paraId="507B9FE6">
      <w:pPr>
        <w:spacing w:before="120" w:beforeLines="50" w:after="120" w:afterLines="50" w:line="360" w:lineRule="auto"/>
        <w:rPr>
          <w:rFonts w:hint="eastAsia" w:ascii="宋体" w:hAnsi="宋体" w:cs="宋体"/>
          <w:b/>
          <w:color w:val="000000"/>
          <w:sz w:val="30"/>
          <w:szCs w:val="30"/>
        </w:rPr>
      </w:pPr>
      <w:r>
        <w:rPr>
          <w:rFonts w:hint="eastAsia" w:ascii="宋体" w:hAnsi="宋体" w:cs="宋体"/>
          <w:b/>
          <w:color w:val="000000"/>
          <w:sz w:val="30"/>
          <w:szCs w:val="30"/>
        </w:rPr>
        <w:t>1.8 确定成交候选人名单</w:t>
      </w:r>
    </w:p>
    <w:p w14:paraId="2001DDE3">
      <w:pPr>
        <w:spacing w:before="120" w:beforeLines="50" w:after="120" w:afterLines="50" w:line="360" w:lineRule="auto"/>
        <w:rPr>
          <w:sz w:val="21"/>
          <w:szCs w:val="21"/>
        </w:rPr>
      </w:pPr>
      <w:r>
        <w:rPr>
          <w:rFonts w:hint="eastAsia" w:ascii="宋体" w:hAnsi="宋体" w:cs="宋体"/>
          <w:color w:val="000000"/>
          <w:szCs w:val="21"/>
          <w:lang w:val="en-US" w:eastAsia="zh-CN"/>
        </w:rPr>
        <w:t>1.8.1</w:t>
      </w:r>
      <w:r>
        <w:rPr>
          <w:rFonts w:hint="eastAsia" w:ascii="宋体" w:hAnsi="宋体" w:cs="宋体"/>
          <w:color w:val="000000"/>
          <w:szCs w:val="21"/>
        </w:rPr>
        <w:t>采购代理机构应当在评审结束后2个工作日内将评审报告送采购人确认。</w:t>
      </w:r>
      <w:r>
        <w:rPr>
          <w:rFonts w:hint="eastAsia"/>
          <w:sz w:val="21"/>
          <w:szCs w:val="21"/>
        </w:rPr>
        <w:t>采购人应当在收到评审报告后5个工作日内，从评审报告提出的成交候选人中，根据</w:t>
      </w:r>
      <w:r>
        <w:rPr>
          <w:rFonts w:hint="eastAsia"/>
          <w:sz w:val="21"/>
          <w:szCs w:val="21"/>
          <w:lang w:eastAsia="zh-CN"/>
        </w:rPr>
        <w:t>综合评分排序</w:t>
      </w:r>
      <w:r>
        <w:rPr>
          <w:rFonts w:hint="eastAsia"/>
          <w:sz w:val="21"/>
          <w:szCs w:val="21"/>
        </w:rPr>
        <w:t>确定成交</w:t>
      </w:r>
      <w:r>
        <w:rPr>
          <w:rFonts w:hint="eastAsia"/>
          <w:sz w:val="21"/>
          <w:szCs w:val="21"/>
          <w:lang w:eastAsia="zh-CN"/>
        </w:rPr>
        <w:t>投标人</w:t>
      </w:r>
      <w:r>
        <w:rPr>
          <w:rFonts w:hint="eastAsia"/>
          <w:sz w:val="21"/>
          <w:szCs w:val="21"/>
        </w:rPr>
        <w:t>。采购人逾期未确定成交</w:t>
      </w:r>
      <w:r>
        <w:rPr>
          <w:rFonts w:hint="eastAsia"/>
          <w:sz w:val="21"/>
          <w:szCs w:val="21"/>
          <w:lang w:eastAsia="zh-CN"/>
        </w:rPr>
        <w:t>投标人</w:t>
      </w:r>
      <w:r>
        <w:rPr>
          <w:rFonts w:hint="eastAsia"/>
          <w:sz w:val="21"/>
          <w:szCs w:val="21"/>
        </w:rPr>
        <w:t>且不提出异议的，视为确定评审报告提出的</w:t>
      </w:r>
      <w:r>
        <w:rPr>
          <w:rFonts w:hint="eastAsia"/>
          <w:sz w:val="21"/>
          <w:szCs w:val="21"/>
          <w:lang w:eastAsia="zh-CN"/>
        </w:rPr>
        <w:t>第一中标候选人</w:t>
      </w:r>
      <w:r>
        <w:rPr>
          <w:rFonts w:hint="eastAsia"/>
          <w:sz w:val="21"/>
          <w:szCs w:val="21"/>
        </w:rPr>
        <w:t>为成交</w:t>
      </w:r>
      <w:r>
        <w:rPr>
          <w:rFonts w:hint="eastAsia"/>
          <w:sz w:val="21"/>
          <w:szCs w:val="21"/>
          <w:lang w:eastAsia="zh-CN"/>
        </w:rPr>
        <w:t>投标人</w:t>
      </w:r>
      <w:r>
        <w:rPr>
          <w:rFonts w:hint="eastAsia"/>
          <w:sz w:val="21"/>
          <w:szCs w:val="21"/>
        </w:rPr>
        <w:t>。</w:t>
      </w:r>
    </w:p>
    <w:p w14:paraId="20DA1E91">
      <w:pPr>
        <w:pStyle w:val="20"/>
        <w:rPr>
          <w:sz w:val="21"/>
          <w:szCs w:val="21"/>
        </w:rPr>
      </w:pPr>
      <w:r>
        <w:rPr>
          <w:rFonts w:hint="eastAsia"/>
          <w:sz w:val="21"/>
          <w:szCs w:val="21"/>
          <w:lang w:val="en-US" w:eastAsia="zh-CN"/>
        </w:rPr>
        <w:t>1.8.2</w:t>
      </w:r>
      <w:r>
        <w:rPr>
          <w:rFonts w:hint="eastAsia"/>
          <w:sz w:val="21"/>
          <w:szCs w:val="21"/>
        </w:rPr>
        <w:t>采购人或者采购代理机构应当在成交</w:t>
      </w:r>
      <w:r>
        <w:rPr>
          <w:rFonts w:hint="eastAsia"/>
          <w:sz w:val="21"/>
          <w:szCs w:val="21"/>
          <w:lang w:eastAsia="zh-CN"/>
        </w:rPr>
        <w:t>投标人</w:t>
      </w:r>
      <w:r>
        <w:rPr>
          <w:rFonts w:hint="eastAsia"/>
          <w:sz w:val="21"/>
          <w:szCs w:val="21"/>
        </w:rPr>
        <w:t>确定后2个工作日内，在省级以上财政部门指定的媒体上公告成交结果，同时向成交</w:t>
      </w:r>
      <w:r>
        <w:rPr>
          <w:rFonts w:hint="eastAsia"/>
          <w:sz w:val="21"/>
          <w:szCs w:val="21"/>
          <w:lang w:eastAsia="zh-CN"/>
        </w:rPr>
        <w:t>投标人</w:t>
      </w:r>
      <w:r>
        <w:rPr>
          <w:rFonts w:hint="eastAsia"/>
          <w:sz w:val="21"/>
          <w:szCs w:val="21"/>
        </w:rPr>
        <w:t>发出成交通知书，并将</w:t>
      </w:r>
      <w:r>
        <w:rPr>
          <w:rFonts w:hint="eastAsia"/>
          <w:sz w:val="21"/>
          <w:szCs w:val="21"/>
          <w:lang w:eastAsia="zh-CN"/>
        </w:rPr>
        <w:t>竞争性磋商</w:t>
      </w:r>
      <w:r>
        <w:rPr>
          <w:rFonts w:hint="eastAsia"/>
          <w:sz w:val="21"/>
          <w:szCs w:val="21"/>
        </w:rPr>
        <w:t>文件随成交结果同时公告。　</w:t>
      </w:r>
    </w:p>
    <w:p w14:paraId="5BDADA2E">
      <w:pPr>
        <w:spacing w:before="120" w:beforeLines="50" w:after="120" w:afterLines="50" w:line="360" w:lineRule="auto"/>
        <w:rPr>
          <w:rFonts w:hint="eastAsia" w:ascii="宋体" w:hAnsi="宋体" w:cs="宋体"/>
          <w:b/>
          <w:color w:val="000000"/>
          <w:sz w:val="30"/>
          <w:szCs w:val="30"/>
        </w:rPr>
      </w:pPr>
      <w:r>
        <w:rPr>
          <w:rFonts w:hint="eastAsia" w:ascii="宋体" w:hAnsi="宋体" w:cs="宋体"/>
          <w:b/>
          <w:color w:val="000000"/>
          <w:sz w:val="30"/>
          <w:szCs w:val="30"/>
        </w:rPr>
        <w:t>1.9 编写评审报告</w:t>
      </w:r>
    </w:p>
    <w:p w14:paraId="2573289F">
      <w:pPr>
        <w:spacing w:line="360" w:lineRule="auto"/>
        <w:ind w:firstLine="482"/>
        <w:rPr>
          <w:rFonts w:hint="eastAsia" w:ascii="宋体" w:hAnsi="宋体" w:cs="宋体"/>
          <w:color w:val="000000"/>
          <w:szCs w:val="21"/>
        </w:rPr>
      </w:pPr>
      <w:r>
        <w:rPr>
          <w:rFonts w:hint="eastAsia" w:ascii="宋体" w:hAnsi="宋体" w:cs="宋体"/>
          <w:color w:val="000000"/>
          <w:szCs w:val="21"/>
        </w:rPr>
        <w:t>1.9.1 磋商小组在确定成交候选人名单后，应当编写评审报告并向采购人出具。评审报告应当包括以下主要内容：</w:t>
      </w:r>
    </w:p>
    <w:p w14:paraId="189287F9">
      <w:pPr>
        <w:spacing w:line="360" w:lineRule="auto"/>
        <w:ind w:firstLine="482"/>
        <w:rPr>
          <w:rFonts w:hint="eastAsia" w:ascii="宋体" w:hAnsi="宋体" w:cs="宋体"/>
          <w:snapToGrid w:val="0"/>
          <w:color w:val="000000"/>
          <w:kern w:val="0"/>
          <w:szCs w:val="21"/>
        </w:rPr>
      </w:pPr>
      <w:r>
        <w:rPr>
          <w:rFonts w:hint="eastAsia" w:ascii="宋体" w:hAnsi="宋体" w:cs="宋体"/>
          <w:color w:val="000000"/>
          <w:kern w:val="0"/>
          <w:szCs w:val="21"/>
        </w:rPr>
        <w:t>（1）</w:t>
      </w:r>
      <w:r>
        <w:rPr>
          <w:rFonts w:hint="eastAsia" w:ascii="宋体" w:hAnsi="宋体" w:cs="宋体"/>
          <w:snapToGrid w:val="0"/>
          <w:color w:val="000000"/>
          <w:kern w:val="0"/>
          <w:szCs w:val="21"/>
        </w:rPr>
        <w:t>邀请供应商参加采购活动的具体方式和相关情况；</w:t>
      </w:r>
    </w:p>
    <w:p w14:paraId="2FDB4D2B">
      <w:pPr>
        <w:spacing w:line="360" w:lineRule="auto"/>
        <w:ind w:firstLine="482"/>
        <w:rPr>
          <w:rFonts w:hint="eastAsia" w:ascii="宋体" w:hAnsi="宋体" w:cs="宋体"/>
          <w:snapToGrid w:val="0"/>
          <w:color w:val="000000"/>
          <w:kern w:val="0"/>
          <w:szCs w:val="21"/>
        </w:rPr>
      </w:pPr>
      <w:r>
        <w:rPr>
          <w:rFonts w:hint="eastAsia" w:ascii="宋体" w:hAnsi="宋体" w:cs="宋体"/>
          <w:snapToGrid w:val="0"/>
          <w:color w:val="000000"/>
          <w:kern w:val="0"/>
          <w:szCs w:val="21"/>
        </w:rPr>
        <w:t>（2）响应文件开启日期和地点；</w:t>
      </w:r>
    </w:p>
    <w:p w14:paraId="4767C85E">
      <w:pPr>
        <w:spacing w:line="360" w:lineRule="auto"/>
        <w:ind w:firstLine="482"/>
        <w:rPr>
          <w:rFonts w:hint="eastAsia" w:ascii="宋体" w:hAnsi="宋体" w:cs="宋体"/>
          <w:snapToGrid w:val="0"/>
          <w:color w:val="000000"/>
          <w:kern w:val="0"/>
          <w:szCs w:val="21"/>
        </w:rPr>
      </w:pPr>
      <w:r>
        <w:rPr>
          <w:rFonts w:hint="eastAsia" w:ascii="宋体" w:hAnsi="宋体" w:cs="宋体"/>
          <w:snapToGrid w:val="0"/>
          <w:color w:val="000000"/>
          <w:kern w:val="0"/>
          <w:szCs w:val="21"/>
        </w:rPr>
        <w:t>（3）获取磋商文件的供应商名单和磋商小组成员名单；</w:t>
      </w:r>
    </w:p>
    <w:p w14:paraId="6B6B61E8">
      <w:pPr>
        <w:spacing w:line="360" w:lineRule="auto"/>
        <w:ind w:firstLine="482"/>
        <w:rPr>
          <w:rFonts w:hint="eastAsia" w:ascii="宋体" w:hAnsi="宋体" w:cs="宋体"/>
          <w:snapToGrid w:val="0"/>
          <w:color w:val="000000"/>
          <w:kern w:val="0"/>
          <w:szCs w:val="21"/>
        </w:rPr>
      </w:pPr>
      <w:r>
        <w:rPr>
          <w:rFonts w:hint="eastAsia" w:ascii="宋体" w:hAnsi="宋体" w:cs="宋体"/>
          <w:snapToGrid w:val="0"/>
          <w:color w:val="000000"/>
          <w:kern w:val="0"/>
          <w:szCs w:val="21"/>
        </w:rPr>
        <w:t>（4）评审情况记录和说明，包括对供应商的资格审查情况、供应商响应文件评审情况、磋商情况（含磋商文件实质性变动情况）、报价情况等；</w:t>
      </w:r>
    </w:p>
    <w:p w14:paraId="7E88B1A3">
      <w:pPr>
        <w:spacing w:line="360" w:lineRule="auto"/>
        <w:ind w:firstLine="482"/>
        <w:rPr>
          <w:rFonts w:hint="eastAsia" w:ascii="宋体" w:hAnsi="宋体" w:cs="宋体"/>
          <w:snapToGrid w:val="0"/>
          <w:color w:val="000000"/>
          <w:kern w:val="0"/>
          <w:szCs w:val="21"/>
        </w:rPr>
      </w:pPr>
      <w:r>
        <w:rPr>
          <w:rFonts w:hint="eastAsia" w:ascii="宋体" w:hAnsi="宋体" w:cs="宋体"/>
          <w:snapToGrid w:val="0"/>
          <w:color w:val="000000"/>
          <w:kern w:val="0"/>
          <w:szCs w:val="21"/>
        </w:rPr>
        <w:t>（5）提出的成交候选人的排序名单及理由。</w:t>
      </w:r>
    </w:p>
    <w:p w14:paraId="2496E72F">
      <w:pPr>
        <w:spacing w:line="360" w:lineRule="auto"/>
        <w:ind w:firstLine="482"/>
        <w:rPr>
          <w:rFonts w:hint="eastAsia" w:ascii="宋体" w:hAnsi="宋体" w:cs="宋体"/>
          <w:color w:val="000000"/>
          <w:kern w:val="0"/>
          <w:szCs w:val="21"/>
        </w:rPr>
      </w:pPr>
      <w:r>
        <w:rPr>
          <w:rFonts w:hint="eastAsia" w:ascii="宋体" w:hAnsi="宋体" w:cs="宋体"/>
          <w:color w:val="000000"/>
          <w:kern w:val="0"/>
          <w:szCs w:val="21"/>
        </w:rPr>
        <w:t>（6）其他需要说明的情况，包括评审过程中供应商根据磋商小组要求进行的澄清、说明或者更正，磋商小组成员的更换等，报价最高的供应商为第一成交候选人的，对其报价合理性予以特别书面。</w:t>
      </w:r>
    </w:p>
    <w:p w14:paraId="677AEA89">
      <w:pPr>
        <w:widowControl/>
        <w:spacing w:line="360" w:lineRule="auto"/>
        <w:ind w:firstLine="420" w:firstLineChars="200"/>
        <w:rPr>
          <w:rFonts w:hint="eastAsia" w:ascii="宋体" w:hAnsi="宋体" w:cs="宋体"/>
          <w:snapToGrid w:val="0"/>
          <w:color w:val="000000"/>
          <w:kern w:val="0"/>
          <w:szCs w:val="21"/>
        </w:rPr>
      </w:pPr>
      <w:r>
        <w:rPr>
          <w:rFonts w:hint="eastAsia" w:ascii="宋体" w:hAnsi="宋体" w:cs="宋体"/>
          <w:color w:val="000000"/>
          <w:kern w:val="0"/>
          <w:szCs w:val="21"/>
        </w:rPr>
        <w:t xml:space="preserve">1.9.2 </w:t>
      </w:r>
      <w:r>
        <w:rPr>
          <w:rFonts w:hint="eastAsia" w:ascii="宋体" w:hAnsi="宋体" w:cs="宋体"/>
          <w:snapToGrid w:val="0"/>
          <w:color w:val="000000"/>
          <w:kern w:val="0"/>
          <w:szCs w:val="21"/>
        </w:rPr>
        <w:t>评审报告应当由磋商小组全体人员签字认可。磋商小组成员对评审报告有异议的，磋商小组按照少数服从多数的原则推荐成交候选人名单，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3AF8F0A">
      <w:pPr>
        <w:spacing w:before="120" w:beforeLines="50" w:after="120" w:afterLines="50" w:line="360" w:lineRule="auto"/>
        <w:rPr>
          <w:rFonts w:hint="eastAsia" w:ascii="宋体" w:hAnsi="宋体" w:cs="宋体"/>
          <w:color w:val="000000"/>
          <w:sz w:val="36"/>
          <w:szCs w:val="36"/>
        </w:rPr>
      </w:pPr>
      <w:r>
        <w:rPr>
          <w:rFonts w:hint="eastAsia" w:ascii="宋体" w:hAnsi="宋体" w:cs="宋体"/>
          <w:color w:val="000000"/>
          <w:sz w:val="36"/>
          <w:szCs w:val="36"/>
        </w:rPr>
        <w:t>2.评审方法</w:t>
      </w:r>
    </w:p>
    <w:p w14:paraId="2080C196">
      <w:pPr>
        <w:pStyle w:val="6"/>
        <w:spacing w:before="120" w:beforeLines="50" w:after="120" w:afterLines="50" w:line="360" w:lineRule="auto"/>
        <w:ind w:firstLine="0"/>
        <w:rPr>
          <w:rFonts w:hint="eastAsia" w:ascii="宋体" w:hAnsi="宋体" w:cs="宋体"/>
          <w:b/>
          <w:color w:val="000000"/>
          <w:sz w:val="30"/>
          <w:szCs w:val="30"/>
        </w:rPr>
      </w:pPr>
      <w:r>
        <w:rPr>
          <w:rFonts w:hint="eastAsia" w:ascii="宋体" w:hAnsi="宋体" w:cs="宋体"/>
          <w:b/>
          <w:color w:val="000000"/>
          <w:sz w:val="30"/>
          <w:szCs w:val="30"/>
        </w:rPr>
        <w:t>2.1 综合评分法</w:t>
      </w:r>
    </w:p>
    <w:p w14:paraId="3163ADCD">
      <w:pPr>
        <w:spacing w:line="360" w:lineRule="auto"/>
        <w:ind w:firstLine="411" w:firstLineChars="196"/>
        <w:rPr>
          <w:rFonts w:hint="eastAsia" w:ascii="宋体" w:hAnsi="宋体" w:cs="宋体"/>
          <w:snapToGrid w:val="0"/>
          <w:color w:val="000000"/>
          <w:kern w:val="0"/>
          <w:szCs w:val="21"/>
        </w:rPr>
      </w:pPr>
      <w:r>
        <w:rPr>
          <w:rFonts w:hint="eastAsia" w:ascii="宋体" w:hAnsi="宋体" w:cs="宋体"/>
          <w:color w:val="000000"/>
          <w:szCs w:val="21"/>
        </w:rPr>
        <w:t>2.1.1 本采购项目评审方法采用综合评分法，</w:t>
      </w:r>
      <w:r>
        <w:rPr>
          <w:rFonts w:hint="eastAsia" w:ascii="宋体" w:hAnsi="宋体" w:cs="宋体"/>
          <w:snapToGrid w:val="0"/>
          <w:color w:val="000000"/>
          <w:kern w:val="0"/>
          <w:szCs w:val="21"/>
        </w:rPr>
        <w:t>是指响应文件满足磋商文件全部实质性要求且按评审因素的量化指标评审得分最高的供应商为成交候选供应商的评审方法。</w:t>
      </w:r>
    </w:p>
    <w:p w14:paraId="2159450B">
      <w:pPr>
        <w:pStyle w:val="6"/>
        <w:spacing w:line="360" w:lineRule="auto"/>
        <w:ind w:firstLineChars="200"/>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2.1.2 综合评分法评审标准中的分值设置应当与评审因素的量化指标相对应。磋商文件中没有规定的评审标准不得作为评审依据。</w:t>
      </w:r>
    </w:p>
    <w:p w14:paraId="0C0B5A45">
      <w:pPr>
        <w:widowControl/>
        <w:autoSpaceDE w:val="0"/>
        <w:autoSpaceDN w:val="0"/>
        <w:spacing w:before="120" w:beforeLines="50" w:after="120" w:afterLines="50" w:line="360" w:lineRule="auto"/>
        <w:ind w:right="51"/>
        <w:textAlignment w:val="bottom"/>
        <w:rPr>
          <w:rFonts w:hint="eastAsia" w:ascii="宋体" w:hAnsi="宋体" w:cs="宋体"/>
          <w:b/>
          <w:color w:val="000000"/>
          <w:sz w:val="30"/>
          <w:szCs w:val="30"/>
        </w:rPr>
      </w:pPr>
      <w:r>
        <w:rPr>
          <w:rFonts w:hint="eastAsia" w:ascii="宋体" w:hAnsi="宋体" w:cs="宋体"/>
          <w:b/>
          <w:color w:val="000000"/>
          <w:sz w:val="30"/>
          <w:szCs w:val="30"/>
        </w:rPr>
        <w:t>2.2 分值构成及评分标准</w:t>
      </w:r>
    </w:p>
    <w:p w14:paraId="5D738BF6">
      <w:pPr>
        <w:pStyle w:val="10"/>
        <w:adjustRightInd w:val="0"/>
        <w:snapToGrid w:val="0"/>
        <w:spacing w:line="360" w:lineRule="auto"/>
        <w:ind w:firstLine="480" w:firstLineChars="200"/>
        <w:rPr>
          <w:rFonts w:hint="eastAsia" w:ascii="宋体" w:hAnsi="宋体" w:cs="宋体"/>
          <w:bCs/>
          <w:color w:val="000000"/>
        </w:rPr>
      </w:pPr>
      <w:r>
        <w:rPr>
          <w:rFonts w:hint="eastAsia" w:ascii="宋体" w:hAnsi="宋体" w:cs="宋体"/>
          <w:color w:val="000000"/>
        </w:rPr>
        <w:t xml:space="preserve">2.2.1 </w:t>
      </w:r>
      <w:r>
        <w:rPr>
          <w:rFonts w:hint="eastAsia" w:ascii="宋体" w:hAnsi="宋体" w:cs="宋体"/>
          <w:bCs/>
          <w:color w:val="000000"/>
        </w:rPr>
        <w:t>磋商小组将综合分析供应商的各项评审因素，而不以单项评审因素的优劣评选出成交供应商。对所有供应商的响应评估，都采用相同的程序和标准，严格按照磋商文件的要求和条件进行。</w:t>
      </w:r>
    </w:p>
    <w:p w14:paraId="0375D51D">
      <w:pPr>
        <w:tabs>
          <w:tab w:val="left" w:pos="0"/>
        </w:tabs>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2.2.2评审因素包括：</w:t>
      </w:r>
      <w:r>
        <w:rPr>
          <w:rFonts w:hint="eastAsia" w:ascii="宋体" w:hAnsi="宋体" w:cs="宋体"/>
          <w:b/>
          <w:color w:val="000000"/>
          <w:kern w:val="0"/>
          <w:szCs w:val="21"/>
        </w:rPr>
        <w:t>磋商报价、技术部分、商务部分</w:t>
      </w:r>
      <w:r>
        <w:rPr>
          <w:rFonts w:hint="eastAsia" w:ascii="宋体" w:hAnsi="宋体" w:cs="宋体"/>
          <w:color w:val="000000"/>
          <w:kern w:val="0"/>
          <w:szCs w:val="21"/>
        </w:rPr>
        <w:t>等</w:t>
      </w:r>
      <w:r>
        <w:rPr>
          <w:rFonts w:hint="eastAsia" w:ascii="宋体" w:hAnsi="宋体" w:cs="宋体"/>
          <w:color w:val="000000"/>
          <w:szCs w:val="21"/>
        </w:rPr>
        <w:t>对磋商文件的响应程度，以及相应的比重或者权值等，但不包括“供应商须知”第3.1条</w:t>
      </w:r>
      <w:r>
        <w:rPr>
          <w:rFonts w:hint="eastAsia" w:ascii="宋体" w:hAnsi="宋体" w:cs="宋体"/>
          <w:color w:val="000000"/>
          <w:kern w:val="0"/>
          <w:szCs w:val="21"/>
          <w:lang w:val="zh-CN"/>
        </w:rPr>
        <w:t>款</w:t>
      </w:r>
      <w:r>
        <w:rPr>
          <w:rFonts w:hint="eastAsia" w:ascii="宋体" w:hAnsi="宋体" w:cs="宋体"/>
          <w:color w:val="000000"/>
          <w:szCs w:val="21"/>
        </w:rPr>
        <w:t>规定的供应商资格条件。</w:t>
      </w:r>
    </w:p>
    <w:p w14:paraId="5E7EF487">
      <w:pPr>
        <w:adjustRightInd w:val="0"/>
        <w:snapToGrid w:val="0"/>
        <w:spacing w:line="360" w:lineRule="auto"/>
        <w:ind w:firstLine="420" w:firstLineChars="200"/>
        <w:rPr>
          <w:rFonts w:hint="eastAsia" w:ascii="宋体" w:hAnsi="宋体" w:cs="宋体"/>
          <w:b/>
          <w:bCs/>
          <w:color w:val="000000"/>
          <w:szCs w:val="21"/>
        </w:rPr>
      </w:pPr>
      <w:r>
        <w:rPr>
          <w:rFonts w:hint="eastAsia" w:ascii="宋体" w:hAnsi="宋体" w:cs="宋体"/>
          <w:snapToGrid w:val="0"/>
          <w:color w:val="000000"/>
          <w:szCs w:val="21"/>
        </w:rPr>
        <w:t xml:space="preserve">2.2.3 </w:t>
      </w:r>
      <w:r>
        <w:rPr>
          <w:rFonts w:hint="eastAsia" w:ascii="宋体" w:hAnsi="宋体" w:cs="宋体"/>
          <w:bCs/>
          <w:color w:val="000000"/>
          <w:szCs w:val="21"/>
        </w:rPr>
        <w:t>评分因素及分值构成：</w:t>
      </w:r>
    </w:p>
    <w:p w14:paraId="7C9BCEBF">
      <w:pPr>
        <w:adjustRightInd w:val="0"/>
        <w:snapToGrid w:val="0"/>
        <w:spacing w:line="360" w:lineRule="auto"/>
        <w:ind w:firstLine="727" w:firstLineChars="345"/>
        <w:rPr>
          <w:rFonts w:hint="eastAsia" w:ascii="宋体" w:hAnsi="宋体" w:cs="宋体"/>
          <w:color w:val="000000"/>
          <w:szCs w:val="21"/>
        </w:rPr>
      </w:pPr>
      <w:r>
        <w:rPr>
          <w:rFonts w:hint="eastAsia" w:ascii="宋体" w:hAnsi="宋体" w:cs="宋体"/>
          <w:b/>
          <w:bCs/>
          <w:color w:val="000000"/>
          <w:szCs w:val="21"/>
        </w:rPr>
        <w:t>评审因素                     权重                         分值</w:t>
      </w:r>
    </w:p>
    <w:p w14:paraId="1CD4C712">
      <w:pPr>
        <w:pStyle w:val="10"/>
        <w:adjustRightInd w:val="0"/>
        <w:snapToGrid w:val="0"/>
        <w:spacing w:line="360" w:lineRule="auto"/>
        <w:ind w:firstLine="480" w:firstLineChars="200"/>
        <w:rPr>
          <w:rFonts w:hint="eastAsia" w:ascii="宋体" w:hAnsi="宋体" w:cs="宋体"/>
          <w:bCs/>
          <w:color w:val="000000"/>
        </w:rPr>
      </w:pPr>
      <w:r>
        <w:rPr>
          <w:rFonts w:hint="eastAsia" w:ascii="宋体" w:hAnsi="宋体" w:cs="宋体"/>
          <w:bCs/>
          <w:color w:val="000000"/>
        </w:rPr>
        <w:t>（1）磋商报价                   30%                          30分</w:t>
      </w:r>
    </w:p>
    <w:p w14:paraId="0D58426B">
      <w:pPr>
        <w:pStyle w:val="10"/>
        <w:adjustRightInd w:val="0"/>
        <w:snapToGrid w:val="0"/>
        <w:spacing w:line="360" w:lineRule="auto"/>
        <w:ind w:firstLine="480" w:firstLineChars="200"/>
        <w:rPr>
          <w:rFonts w:hint="eastAsia" w:ascii="宋体" w:hAnsi="宋体" w:cs="宋体"/>
          <w:bCs/>
          <w:color w:val="000000"/>
        </w:rPr>
      </w:pPr>
      <w:r>
        <w:rPr>
          <w:rFonts w:hint="eastAsia" w:ascii="宋体" w:hAnsi="宋体" w:cs="宋体"/>
          <w:bCs/>
          <w:color w:val="000000"/>
        </w:rPr>
        <w:t xml:space="preserve">（2）技术部分                   </w:t>
      </w:r>
      <w:r>
        <w:rPr>
          <w:rFonts w:hint="eastAsia" w:ascii="宋体" w:hAnsi="宋体" w:cs="宋体"/>
          <w:bCs/>
          <w:color w:val="000000"/>
          <w:lang w:val="en-US" w:eastAsia="zh-CN"/>
        </w:rPr>
        <w:t>60</w:t>
      </w:r>
      <w:r>
        <w:rPr>
          <w:rFonts w:hint="eastAsia" w:ascii="宋体" w:hAnsi="宋体" w:cs="宋体"/>
          <w:bCs/>
          <w:color w:val="000000"/>
        </w:rPr>
        <w:t xml:space="preserve">%                          </w:t>
      </w:r>
      <w:r>
        <w:rPr>
          <w:rFonts w:hint="eastAsia" w:ascii="宋体" w:hAnsi="宋体" w:cs="宋体"/>
          <w:bCs/>
          <w:color w:val="000000"/>
          <w:lang w:val="en-US" w:eastAsia="zh-CN"/>
        </w:rPr>
        <w:t>60</w:t>
      </w:r>
      <w:r>
        <w:rPr>
          <w:rFonts w:hint="eastAsia" w:ascii="宋体" w:hAnsi="宋体" w:cs="宋体"/>
          <w:bCs/>
          <w:color w:val="000000"/>
        </w:rPr>
        <w:t>分</w:t>
      </w:r>
    </w:p>
    <w:p w14:paraId="112E4922">
      <w:pPr>
        <w:pStyle w:val="10"/>
        <w:adjustRightInd w:val="0"/>
        <w:snapToGrid w:val="0"/>
        <w:spacing w:line="360" w:lineRule="auto"/>
        <w:ind w:firstLine="480" w:firstLineChars="200"/>
        <w:rPr>
          <w:rFonts w:hint="eastAsia" w:ascii="宋体" w:hAnsi="宋体" w:cs="宋体"/>
          <w:bCs/>
          <w:color w:val="000000"/>
        </w:rPr>
      </w:pPr>
      <w:r>
        <w:rPr>
          <w:rFonts w:hint="eastAsia" w:ascii="宋体" w:hAnsi="宋体" w:cs="宋体"/>
          <w:bCs/>
          <w:color w:val="000000"/>
        </w:rPr>
        <w:t xml:space="preserve">（3）商务部分                   </w:t>
      </w:r>
      <w:r>
        <w:rPr>
          <w:rFonts w:hint="eastAsia" w:ascii="宋体" w:hAnsi="宋体" w:cs="宋体"/>
          <w:bCs/>
          <w:color w:val="000000"/>
          <w:lang w:val="en-US" w:eastAsia="zh-CN"/>
        </w:rPr>
        <w:t>10</w:t>
      </w:r>
      <w:r>
        <w:rPr>
          <w:rFonts w:hint="eastAsia" w:ascii="宋体" w:hAnsi="宋体" w:cs="宋体"/>
          <w:bCs/>
          <w:color w:val="000000"/>
        </w:rPr>
        <w:t xml:space="preserve">%                          </w:t>
      </w:r>
      <w:r>
        <w:rPr>
          <w:rFonts w:hint="eastAsia" w:ascii="宋体" w:hAnsi="宋体" w:cs="宋体"/>
          <w:bCs/>
          <w:color w:val="000000"/>
          <w:lang w:val="en-US" w:eastAsia="zh-CN"/>
        </w:rPr>
        <w:t>10</w:t>
      </w:r>
      <w:r>
        <w:rPr>
          <w:rFonts w:hint="eastAsia" w:ascii="宋体" w:hAnsi="宋体" w:cs="宋体"/>
          <w:bCs/>
          <w:color w:val="000000"/>
        </w:rPr>
        <w:t>分</w:t>
      </w:r>
    </w:p>
    <w:p w14:paraId="7971F242">
      <w:pPr>
        <w:pStyle w:val="10"/>
        <w:adjustRightInd w:val="0"/>
        <w:snapToGrid w:val="0"/>
        <w:spacing w:line="360" w:lineRule="auto"/>
        <w:ind w:firstLine="480" w:firstLineChars="200"/>
        <w:rPr>
          <w:rFonts w:hint="eastAsia" w:ascii="宋体" w:hAnsi="宋体" w:cs="宋体"/>
          <w:bCs/>
          <w:color w:val="000000"/>
        </w:rPr>
      </w:pPr>
      <w:r>
        <w:rPr>
          <w:rFonts w:hint="eastAsia" w:ascii="宋体" w:hAnsi="宋体" w:cs="宋体"/>
          <w:bCs/>
          <w:color w:val="000000"/>
        </w:rPr>
        <w:t>合计                           100%                         100分</w:t>
      </w:r>
    </w:p>
    <w:p w14:paraId="07A2909F">
      <w:pPr>
        <w:pStyle w:val="10"/>
        <w:adjustRightInd w:val="0"/>
        <w:snapToGrid w:val="0"/>
        <w:spacing w:line="360" w:lineRule="auto"/>
        <w:ind w:firstLine="482" w:firstLineChars="200"/>
        <w:rPr>
          <w:rFonts w:hint="eastAsia" w:ascii="宋体" w:hAnsi="宋体" w:cs="宋体"/>
          <w:b/>
          <w:bCs/>
          <w:color w:val="000000"/>
        </w:rPr>
      </w:pPr>
      <w:r>
        <w:rPr>
          <w:rFonts w:hint="eastAsia" w:ascii="宋体" w:hAnsi="宋体" w:cs="宋体"/>
          <w:b/>
          <w:bCs/>
          <w:color w:val="000000"/>
        </w:rPr>
        <w:t>2.2.4 磋商报价评审</w:t>
      </w:r>
    </w:p>
    <w:p w14:paraId="12E055D6">
      <w:pPr>
        <w:spacing w:line="360" w:lineRule="auto"/>
        <w:ind w:firstLine="630" w:firstLineChars="300"/>
        <w:rPr>
          <w:rFonts w:hint="eastAsia" w:ascii="宋体" w:hAnsi="宋体" w:cs="宋体"/>
          <w:color w:val="000000"/>
          <w:szCs w:val="21"/>
        </w:rPr>
      </w:pPr>
      <w:r>
        <w:rPr>
          <w:rFonts w:hint="eastAsia" w:ascii="宋体" w:hAnsi="宋体" w:cs="宋体"/>
          <w:color w:val="000000"/>
          <w:szCs w:val="21"/>
        </w:rPr>
        <w:t>2.2.4.1 依照财政部《政府采购竞争性磋商采购方式管理暂行办法》第二十四条规定，以本次满足磋商文件要求的</w:t>
      </w:r>
      <w:r>
        <w:rPr>
          <w:rFonts w:hint="eastAsia" w:ascii="宋体" w:hAnsi="宋体" w:cs="宋体"/>
          <w:b/>
          <w:color w:val="000000"/>
          <w:szCs w:val="21"/>
        </w:rPr>
        <w:t>最低磋商评审价为磋商基准价</w:t>
      </w:r>
      <w:r>
        <w:rPr>
          <w:rFonts w:hint="eastAsia" w:ascii="宋体" w:hAnsi="宋体" w:cs="宋体"/>
          <w:color w:val="000000"/>
          <w:szCs w:val="21"/>
        </w:rPr>
        <w:t>，其价格为满分。</w:t>
      </w:r>
    </w:p>
    <w:p w14:paraId="23D017F0">
      <w:pPr>
        <w:widowControl/>
        <w:shd w:val="clear" w:color="auto" w:fill="FFFFFF"/>
        <w:spacing w:line="360" w:lineRule="auto"/>
        <w:ind w:firstLine="525" w:firstLineChars="250"/>
        <w:jc w:val="left"/>
        <w:rPr>
          <w:rFonts w:hint="eastAsia" w:ascii="宋体" w:hAnsi="宋体" w:cs="宋体"/>
          <w:color w:val="000000"/>
          <w:szCs w:val="21"/>
        </w:rPr>
      </w:pPr>
      <w:r>
        <w:rPr>
          <w:rFonts w:hint="eastAsia" w:ascii="宋体" w:hAnsi="宋体" w:cs="宋体"/>
          <w:color w:val="000000"/>
          <w:szCs w:val="21"/>
        </w:rPr>
        <w:t>（1）对</w:t>
      </w:r>
      <w:r>
        <w:rPr>
          <w:rFonts w:hint="eastAsia" w:ascii="宋体" w:hAnsi="宋体" w:cs="宋体"/>
          <w:color w:val="000000"/>
          <w:kern w:val="0"/>
          <w:szCs w:val="21"/>
        </w:rPr>
        <w:t>符合中小企业政策优惠条件的，对最后报价进行调整，调整后的报价作为磋商评审价：</w:t>
      </w:r>
    </w:p>
    <w:p w14:paraId="5E15D788">
      <w:pPr>
        <w:widowControl/>
        <w:shd w:val="clear" w:color="auto" w:fill="FFFFFF"/>
        <w:spacing w:line="360" w:lineRule="auto"/>
        <w:ind w:firstLine="1256" w:firstLineChars="596"/>
        <w:jc w:val="left"/>
        <w:rPr>
          <w:rFonts w:hint="eastAsia" w:ascii="宋体" w:hAnsi="宋体" w:cs="宋体"/>
          <w:b/>
          <w:color w:val="000000"/>
          <w:szCs w:val="21"/>
        </w:rPr>
      </w:pPr>
      <w:r>
        <w:rPr>
          <w:rFonts w:hint="eastAsia" w:ascii="宋体" w:hAnsi="宋体" w:cs="宋体"/>
          <w:b/>
          <w:color w:val="000000"/>
          <w:szCs w:val="21"/>
        </w:rPr>
        <w:t>磋商评审价=最后报价×（1-磋商报价折扣幅度）</w:t>
      </w:r>
    </w:p>
    <w:p w14:paraId="20E6F585">
      <w:pPr>
        <w:spacing w:line="360" w:lineRule="auto"/>
        <w:ind w:firstLine="525" w:firstLineChars="250"/>
        <w:rPr>
          <w:rFonts w:hint="eastAsia" w:ascii="宋体" w:hAnsi="宋体" w:cs="宋体"/>
          <w:color w:val="000000"/>
          <w:szCs w:val="21"/>
        </w:rPr>
      </w:pPr>
      <w:r>
        <w:rPr>
          <w:rFonts w:hint="eastAsia" w:ascii="宋体" w:hAnsi="宋体" w:cs="宋体"/>
          <w:color w:val="000000"/>
          <w:szCs w:val="21"/>
        </w:rPr>
        <w:t>（2）其他供应商的价格得分按下列公式计算:</w:t>
      </w:r>
    </w:p>
    <w:p w14:paraId="770F358E">
      <w:pPr>
        <w:spacing w:line="360" w:lineRule="auto"/>
        <w:ind w:firstLine="1250" w:firstLineChars="593"/>
        <w:rPr>
          <w:rFonts w:hint="eastAsia" w:ascii="宋体" w:hAnsi="宋体" w:cs="宋体"/>
          <w:b/>
          <w:color w:val="000000"/>
          <w:szCs w:val="21"/>
        </w:rPr>
      </w:pPr>
      <w:r>
        <w:rPr>
          <w:rFonts w:hint="eastAsia" w:ascii="宋体" w:hAnsi="宋体" w:cs="宋体"/>
          <w:b/>
          <w:color w:val="000000"/>
          <w:szCs w:val="21"/>
        </w:rPr>
        <w:t>磋商报价得分（F1）=(磋商基准价／磋商评审价)×100×价格权重</w:t>
      </w:r>
    </w:p>
    <w:p w14:paraId="2316C150">
      <w:pPr>
        <w:pStyle w:val="11"/>
        <w:widowControl/>
        <w:tabs>
          <w:tab w:val="left" w:pos="1506"/>
        </w:tabs>
        <w:adjustRightInd w:val="0"/>
        <w:snapToGrid w:val="0"/>
        <w:spacing w:line="360" w:lineRule="auto"/>
        <w:ind w:firstLine="413" w:firstLineChars="196"/>
        <w:rPr>
          <w:rFonts w:hint="eastAsia" w:ascii="宋体" w:hAnsi="宋体" w:cs="宋体"/>
          <w:bCs/>
          <w:color w:val="000000"/>
          <w:sz w:val="21"/>
          <w:szCs w:val="21"/>
        </w:rPr>
      </w:pPr>
      <w:r>
        <w:rPr>
          <w:rFonts w:hint="eastAsia" w:ascii="宋体" w:hAnsi="宋体" w:cs="宋体"/>
          <w:b/>
          <w:bCs/>
          <w:color w:val="000000"/>
          <w:sz w:val="21"/>
          <w:szCs w:val="21"/>
        </w:rPr>
        <w:t xml:space="preserve">2.2.5 </w:t>
      </w:r>
      <w:r>
        <w:rPr>
          <w:rFonts w:hint="eastAsia" w:ascii="宋体" w:hAnsi="宋体" w:cs="宋体"/>
          <w:bCs/>
          <w:color w:val="000000"/>
          <w:sz w:val="21"/>
          <w:szCs w:val="21"/>
        </w:rPr>
        <w:t>由磋商小组成员独立地根据各项因素的评分标准，结合每个供应商的实际情况，分别就磋商报价以外的各项评审因素对每个供应商进行独立打分。</w:t>
      </w:r>
    </w:p>
    <w:p w14:paraId="1E4C3EB3">
      <w:pPr>
        <w:pStyle w:val="11"/>
        <w:widowControl/>
        <w:tabs>
          <w:tab w:val="left" w:pos="1506"/>
        </w:tabs>
        <w:adjustRightInd w:val="0"/>
        <w:snapToGrid w:val="0"/>
        <w:spacing w:line="360" w:lineRule="auto"/>
        <w:ind w:firstLine="732" w:firstLineChars="347"/>
        <w:rPr>
          <w:rFonts w:hint="eastAsia" w:ascii="宋体" w:hAnsi="宋体" w:cs="宋体"/>
          <w:b/>
          <w:bCs/>
          <w:color w:val="000000"/>
          <w:sz w:val="21"/>
          <w:szCs w:val="21"/>
        </w:rPr>
      </w:pPr>
      <w:r>
        <w:rPr>
          <w:rFonts w:hint="eastAsia" w:ascii="宋体" w:hAnsi="宋体" w:cs="宋体"/>
          <w:b/>
          <w:bCs/>
          <w:color w:val="000000"/>
          <w:sz w:val="21"/>
          <w:szCs w:val="21"/>
        </w:rPr>
        <w:t>2.2.5.1 技术部分评审</w:t>
      </w:r>
    </w:p>
    <w:p w14:paraId="56F72219">
      <w:pPr>
        <w:adjustRightInd w:val="0"/>
        <w:snapToGrid w:val="0"/>
        <w:spacing w:line="360" w:lineRule="auto"/>
        <w:ind w:firstLine="735" w:firstLineChars="350"/>
        <w:rPr>
          <w:rFonts w:hint="eastAsia" w:ascii="宋体" w:hAnsi="宋体" w:cs="宋体"/>
          <w:color w:val="000000"/>
          <w:szCs w:val="21"/>
        </w:rPr>
      </w:pPr>
      <w:r>
        <w:rPr>
          <w:rFonts w:hint="eastAsia" w:ascii="宋体" w:hAnsi="宋体" w:cs="宋体"/>
          <w:color w:val="000000"/>
          <w:szCs w:val="21"/>
        </w:rPr>
        <w:t>技术部分评审内容及分值如下：</w:t>
      </w:r>
    </w:p>
    <w:tbl>
      <w:tblPr>
        <w:tblStyle w:val="22"/>
        <w:tblW w:w="9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5316"/>
        <w:gridCol w:w="2360"/>
      </w:tblGrid>
      <w:tr w14:paraId="1C888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761" w:type="dxa"/>
            <w:noWrap w:val="0"/>
            <w:vAlign w:val="center"/>
          </w:tcPr>
          <w:p w14:paraId="60BAD621">
            <w:pPr>
              <w:pStyle w:val="38"/>
              <w:ind w:left="0" w:leftChars="0" w:firstLine="0" w:firstLineChars="0"/>
              <w:jc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评审项</w:t>
            </w:r>
          </w:p>
        </w:tc>
        <w:tc>
          <w:tcPr>
            <w:tcW w:w="5316" w:type="dxa"/>
            <w:noWrap w:val="0"/>
            <w:vAlign w:val="center"/>
          </w:tcPr>
          <w:p w14:paraId="04CBE611">
            <w:pPr>
              <w:pStyle w:val="38"/>
              <w:ind w:left="0" w:leftChars="0" w:firstLine="0" w:firstLineChars="0"/>
              <w:jc w:val="center"/>
              <w:rPr>
                <w:rFonts w:hint="eastAsia"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评审内容</w:t>
            </w:r>
          </w:p>
        </w:tc>
        <w:tc>
          <w:tcPr>
            <w:tcW w:w="2360" w:type="dxa"/>
            <w:noWrap w:val="0"/>
            <w:vAlign w:val="center"/>
          </w:tcPr>
          <w:p w14:paraId="06C3C1A0">
            <w:pPr>
              <w:pStyle w:val="38"/>
              <w:jc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分值</w:t>
            </w:r>
          </w:p>
        </w:tc>
      </w:tr>
      <w:tr w14:paraId="66293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761" w:type="dxa"/>
            <w:vMerge w:val="restart"/>
            <w:noWrap w:val="0"/>
            <w:vAlign w:val="center"/>
          </w:tcPr>
          <w:p w14:paraId="7DE8D602">
            <w:pPr>
              <w:pStyle w:val="38"/>
              <w:ind w:left="0" w:leftChars="0" w:firstLine="0" w:firstLineChars="0"/>
              <w:jc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技术部分评审</w:t>
            </w:r>
          </w:p>
        </w:tc>
        <w:tc>
          <w:tcPr>
            <w:tcW w:w="5316" w:type="dxa"/>
            <w:noWrap w:val="0"/>
            <w:vAlign w:val="center"/>
          </w:tcPr>
          <w:p w14:paraId="50284E94">
            <w:pPr>
              <w:pStyle w:val="38"/>
              <w:ind w:left="0" w:leftChars="0"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1.确保工程质量的技术组织措施</w:t>
            </w:r>
          </w:p>
        </w:tc>
        <w:tc>
          <w:tcPr>
            <w:tcW w:w="2360" w:type="dxa"/>
            <w:noWrap w:val="0"/>
            <w:vAlign w:val="center"/>
          </w:tcPr>
          <w:p w14:paraId="38191C60">
            <w:pPr>
              <w:pStyle w:val="38"/>
              <w:ind w:left="0" w:leftChars="0" w:firstLine="0" w:firstLineChars="0"/>
              <w:jc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0—6分</w:t>
            </w:r>
          </w:p>
        </w:tc>
      </w:tr>
      <w:tr w14:paraId="22304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761" w:type="dxa"/>
            <w:vMerge w:val="continue"/>
            <w:noWrap w:val="0"/>
            <w:vAlign w:val="center"/>
          </w:tcPr>
          <w:p w14:paraId="588937C8">
            <w:pPr>
              <w:pStyle w:val="38"/>
              <w:jc w:val="center"/>
              <w:rPr>
                <w:rFonts w:hint="eastAsia" w:ascii="宋体" w:hAnsi="宋体" w:cs="宋体"/>
                <w:color w:val="000000"/>
                <w:kern w:val="2"/>
                <w:sz w:val="21"/>
                <w:szCs w:val="21"/>
                <w:lang w:val="en-US" w:eastAsia="zh-CN" w:bidi="ar-SA"/>
              </w:rPr>
            </w:pPr>
          </w:p>
        </w:tc>
        <w:tc>
          <w:tcPr>
            <w:tcW w:w="5316" w:type="dxa"/>
            <w:noWrap w:val="0"/>
            <w:vAlign w:val="center"/>
          </w:tcPr>
          <w:p w14:paraId="4579E8DB">
            <w:pPr>
              <w:pStyle w:val="38"/>
              <w:ind w:left="0" w:leftChars="0"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2.确保安全生产的技术组织措施</w:t>
            </w:r>
          </w:p>
        </w:tc>
        <w:tc>
          <w:tcPr>
            <w:tcW w:w="2360" w:type="dxa"/>
            <w:noWrap w:val="0"/>
            <w:vAlign w:val="center"/>
          </w:tcPr>
          <w:p w14:paraId="69243EA3">
            <w:pPr>
              <w:ind w:left="0" w:leftChars="0" w:firstLine="0" w:firstLineChars="0"/>
              <w:jc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0—6分</w:t>
            </w:r>
          </w:p>
        </w:tc>
      </w:tr>
      <w:tr w14:paraId="2B7A4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761" w:type="dxa"/>
            <w:vMerge w:val="continue"/>
            <w:noWrap w:val="0"/>
            <w:vAlign w:val="center"/>
          </w:tcPr>
          <w:p w14:paraId="66C8C39E">
            <w:pPr>
              <w:pStyle w:val="38"/>
              <w:jc w:val="center"/>
              <w:rPr>
                <w:rFonts w:hint="eastAsia" w:ascii="宋体" w:hAnsi="宋体" w:cs="宋体"/>
                <w:color w:val="000000"/>
                <w:kern w:val="2"/>
                <w:sz w:val="21"/>
                <w:szCs w:val="21"/>
                <w:lang w:val="en-US" w:eastAsia="zh-CN" w:bidi="ar-SA"/>
              </w:rPr>
            </w:pPr>
          </w:p>
        </w:tc>
        <w:tc>
          <w:tcPr>
            <w:tcW w:w="5316" w:type="dxa"/>
            <w:noWrap w:val="0"/>
            <w:vAlign w:val="center"/>
          </w:tcPr>
          <w:p w14:paraId="640BC3CF">
            <w:pPr>
              <w:pStyle w:val="38"/>
              <w:ind w:left="0" w:leftChars="0"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3.确保文明施工的技术组织措施及环境保护措施</w:t>
            </w:r>
          </w:p>
        </w:tc>
        <w:tc>
          <w:tcPr>
            <w:tcW w:w="2360" w:type="dxa"/>
            <w:noWrap w:val="0"/>
            <w:vAlign w:val="center"/>
          </w:tcPr>
          <w:p w14:paraId="2EEEECF0">
            <w:pPr>
              <w:ind w:left="0" w:leftChars="0" w:firstLine="0" w:firstLineChars="0"/>
              <w:jc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0—6分</w:t>
            </w:r>
          </w:p>
        </w:tc>
      </w:tr>
      <w:tr w14:paraId="41CC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761" w:type="dxa"/>
            <w:vMerge w:val="continue"/>
            <w:noWrap w:val="0"/>
            <w:vAlign w:val="center"/>
          </w:tcPr>
          <w:p w14:paraId="4EF71723">
            <w:pPr>
              <w:pStyle w:val="38"/>
              <w:jc w:val="center"/>
              <w:rPr>
                <w:rFonts w:hint="eastAsia" w:ascii="宋体" w:hAnsi="宋体" w:cs="宋体"/>
                <w:color w:val="000000"/>
                <w:kern w:val="2"/>
                <w:sz w:val="21"/>
                <w:szCs w:val="21"/>
                <w:lang w:val="en-US" w:eastAsia="zh-CN" w:bidi="ar-SA"/>
              </w:rPr>
            </w:pPr>
          </w:p>
        </w:tc>
        <w:tc>
          <w:tcPr>
            <w:tcW w:w="5316" w:type="dxa"/>
            <w:noWrap w:val="0"/>
            <w:vAlign w:val="center"/>
          </w:tcPr>
          <w:p w14:paraId="272A6EFF">
            <w:pPr>
              <w:pStyle w:val="38"/>
              <w:ind w:left="0" w:leftChars="0"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4.确保工期的技术组织措施</w:t>
            </w:r>
          </w:p>
        </w:tc>
        <w:tc>
          <w:tcPr>
            <w:tcW w:w="2360" w:type="dxa"/>
            <w:noWrap w:val="0"/>
            <w:vAlign w:val="center"/>
          </w:tcPr>
          <w:p w14:paraId="4E83511A">
            <w:pPr>
              <w:ind w:left="0" w:leftChars="0" w:firstLine="0" w:firstLineChars="0"/>
              <w:jc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0—6分</w:t>
            </w:r>
          </w:p>
        </w:tc>
      </w:tr>
      <w:tr w14:paraId="7E9F6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761" w:type="dxa"/>
            <w:vMerge w:val="continue"/>
            <w:noWrap w:val="0"/>
            <w:vAlign w:val="center"/>
          </w:tcPr>
          <w:p w14:paraId="00C981F3">
            <w:pPr>
              <w:pStyle w:val="38"/>
              <w:jc w:val="center"/>
              <w:rPr>
                <w:rFonts w:hint="eastAsia" w:ascii="宋体" w:hAnsi="宋体" w:cs="宋体"/>
                <w:color w:val="000000"/>
                <w:kern w:val="2"/>
                <w:sz w:val="21"/>
                <w:szCs w:val="21"/>
                <w:lang w:val="en-US" w:eastAsia="zh-CN" w:bidi="ar-SA"/>
              </w:rPr>
            </w:pPr>
          </w:p>
        </w:tc>
        <w:tc>
          <w:tcPr>
            <w:tcW w:w="5316" w:type="dxa"/>
            <w:noWrap w:val="0"/>
            <w:vAlign w:val="center"/>
          </w:tcPr>
          <w:p w14:paraId="0EB6E6A2">
            <w:pPr>
              <w:pStyle w:val="38"/>
              <w:ind w:left="0" w:leftChars="0"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5.施工方案和项目经理部组成人员</w:t>
            </w:r>
          </w:p>
        </w:tc>
        <w:tc>
          <w:tcPr>
            <w:tcW w:w="2360" w:type="dxa"/>
            <w:noWrap w:val="0"/>
            <w:vAlign w:val="center"/>
          </w:tcPr>
          <w:p w14:paraId="6B396010">
            <w:pPr>
              <w:ind w:left="0" w:leftChars="0" w:firstLine="0" w:firstLineChars="0"/>
              <w:jc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0—6分</w:t>
            </w:r>
          </w:p>
        </w:tc>
      </w:tr>
      <w:tr w14:paraId="444BB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761" w:type="dxa"/>
            <w:vMerge w:val="continue"/>
            <w:noWrap w:val="0"/>
            <w:vAlign w:val="center"/>
          </w:tcPr>
          <w:p w14:paraId="06E51BFA">
            <w:pPr>
              <w:pStyle w:val="38"/>
              <w:jc w:val="center"/>
              <w:rPr>
                <w:rFonts w:hint="eastAsia" w:ascii="宋体" w:hAnsi="宋体" w:cs="宋体"/>
                <w:color w:val="000000"/>
                <w:kern w:val="2"/>
                <w:sz w:val="21"/>
                <w:szCs w:val="21"/>
                <w:lang w:val="en-US" w:eastAsia="zh-CN" w:bidi="ar-SA"/>
              </w:rPr>
            </w:pPr>
          </w:p>
        </w:tc>
        <w:tc>
          <w:tcPr>
            <w:tcW w:w="5316" w:type="dxa"/>
            <w:noWrap w:val="0"/>
            <w:vAlign w:val="center"/>
          </w:tcPr>
          <w:p w14:paraId="2024058C">
            <w:pPr>
              <w:pStyle w:val="38"/>
              <w:ind w:left="0" w:leftChars="0"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6.施工机械配备和材料投入计划</w:t>
            </w:r>
          </w:p>
        </w:tc>
        <w:tc>
          <w:tcPr>
            <w:tcW w:w="2360" w:type="dxa"/>
            <w:noWrap w:val="0"/>
            <w:vAlign w:val="center"/>
          </w:tcPr>
          <w:p w14:paraId="624DCD13">
            <w:pPr>
              <w:ind w:left="0" w:leftChars="0" w:firstLine="0" w:firstLineChars="0"/>
              <w:jc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0—6分</w:t>
            </w:r>
          </w:p>
        </w:tc>
      </w:tr>
      <w:tr w14:paraId="23CE3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761" w:type="dxa"/>
            <w:vMerge w:val="continue"/>
            <w:noWrap w:val="0"/>
            <w:vAlign w:val="center"/>
          </w:tcPr>
          <w:p w14:paraId="129816BC">
            <w:pPr>
              <w:pStyle w:val="38"/>
              <w:jc w:val="center"/>
              <w:rPr>
                <w:rFonts w:hint="eastAsia" w:ascii="宋体" w:hAnsi="宋体" w:cs="宋体"/>
                <w:color w:val="000000"/>
                <w:kern w:val="2"/>
                <w:sz w:val="21"/>
                <w:szCs w:val="21"/>
                <w:lang w:val="en-US" w:eastAsia="zh-CN" w:bidi="ar-SA"/>
              </w:rPr>
            </w:pPr>
          </w:p>
        </w:tc>
        <w:tc>
          <w:tcPr>
            <w:tcW w:w="5316" w:type="dxa"/>
            <w:noWrap w:val="0"/>
            <w:vAlign w:val="center"/>
          </w:tcPr>
          <w:p w14:paraId="0D52073F">
            <w:pPr>
              <w:pStyle w:val="38"/>
              <w:ind w:left="0" w:leftChars="0"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7.施工进度表或施工网络图</w:t>
            </w:r>
          </w:p>
        </w:tc>
        <w:tc>
          <w:tcPr>
            <w:tcW w:w="2360" w:type="dxa"/>
            <w:noWrap w:val="0"/>
            <w:vAlign w:val="center"/>
          </w:tcPr>
          <w:p w14:paraId="752E1446">
            <w:pPr>
              <w:ind w:left="0" w:leftChars="0" w:firstLine="0" w:firstLineChars="0"/>
              <w:jc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0—6分</w:t>
            </w:r>
          </w:p>
        </w:tc>
      </w:tr>
      <w:tr w14:paraId="11918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761" w:type="dxa"/>
            <w:vMerge w:val="continue"/>
            <w:noWrap w:val="0"/>
            <w:vAlign w:val="center"/>
          </w:tcPr>
          <w:p w14:paraId="1A91456E">
            <w:pPr>
              <w:pStyle w:val="38"/>
              <w:jc w:val="center"/>
              <w:rPr>
                <w:rFonts w:hint="eastAsia" w:ascii="宋体" w:hAnsi="宋体" w:cs="宋体"/>
                <w:color w:val="000000"/>
                <w:kern w:val="2"/>
                <w:sz w:val="21"/>
                <w:szCs w:val="21"/>
                <w:lang w:val="en-US" w:eastAsia="zh-CN" w:bidi="ar-SA"/>
              </w:rPr>
            </w:pPr>
          </w:p>
        </w:tc>
        <w:tc>
          <w:tcPr>
            <w:tcW w:w="5316" w:type="dxa"/>
            <w:noWrap w:val="0"/>
            <w:vAlign w:val="center"/>
          </w:tcPr>
          <w:p w14:paraId="3DC08DBA">
            <w:pPr>
              <w:pStyle w:val="38"/>
              <w:ind w:left="0" w:leftChars="0"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8.劳动力安排计划及劳务分包情况表</w:t>
            </w:r>
          </w:p>
        </w:tc>
        <w:tc>
          <w:tcPr>
            <w:tcW w:w="2360" w:type="dxa"/>
            <w:noWrap w:val="0"/>
            <w:vAlign w:val="center"/>
          </w:tcPr>
          <w:p w14:paraId="228BA52D">
            <w:pPr>
              <w:ind w:left="0" w:leftChars="0" w:firstLine="0" w:firstLineChars="0"/>
              <w:jc w:val="center"/>
              <w:rPr>
                <w:rFonts w:hint="eastAsia"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0—6分</w:t>
            </w:r>
          </w:p>
        </w:tc>
      </w:tr>
      <w:tr w14:paraId="7E750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761" w:type="dxa"/>
            <w:vMerge w:val="continue"/>
            <w:noWrap w:val="0"/>
            <w:vAlign w:val="center"/>
          </w:tcPr>
          <w:p w14:paraId="27025CCD">
            <w:pPr>
              <w:pStyle w:val="38"/>
              <w:jc w:val="center"/>
              <w:rPr>
                <w:rFonts w:hint="eastAsia" w:ascii="宋体" w:hAnsi="宋体" w:cs="宋体"/>
                <w:color w:val="000000"/>
                <w:kern w:val="2"/>
                <w:sz w:val="21"/>
                <w:szCs w:val="21"/>
                <w:lang w:val="en-US" w:eastAsia="zh-CN" w:bidi="ar-SA"/>
              </w:rPr>
            </w:pPr>
          </w:p>
        </w:tc>
        <w:tc>
          <w:tcPr>
            <w:tcW w:w="5316" w:type="dxa"/>
            <w:noWrap w:val="0"/>
            <w:vAlign w:val="center"/>
          </w:tcPr>
          <w:p w14:paraId="4142CB77">
            <w:pPr>
              <w:pStyle w:val="38"/>
              <w:ind w:left="0" w:leftChars="0"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9.</w:t>
            </w:r>
            <w:r>
              <w:rPr>
                <w:rFonts w:hint="eastAsia" w:hAnsi="宋体" w:cs="宋体"/>
                <w:color w:val="000000"/>
                <w:kern w:val="2"/>
                <w:sz w:val="21"/>
                <w:szCs w:val="21"/>
                <w:lang w:val="en-US" w:eastAsia="zh-CN" w:bidi="ar-SA"/>
              </w:rPr>
              <w:t>售后服务有</w:t>
            </w:r>
            <w:r>
              <w:rPr>
                <w:rFonts w:hint="eastAsia" w:ascii="宋体" w:hAnsi="宋体" w:eastAsia="宋体" w:cs="宋体"/>
                <w:color w:val="000000"/>
                <w:kern w:val="2"/>
                <w:sz w:val="21"/>
                <w:szCs w:val="21"/>
                <w:lang w:val="en-US" w:eastAsia="zh-CN" w:bidi="ar-SA"/>
              </w:rPr>
              <w:t>保修承诺、有违约处罚且措施可行</w:t>
            </w:r>
            <w:r>
              <w:rPr>
                <w:rFonts w:hint="eastAsia" w:hAnsi="宋体" w:cs="宋体"/>
                <w:color w:val="000000"/>
                <w:kern w:val="2"/>
                <w:sz w:val="21"/>
                <w:szCs w:val="21"/>
                <w:lang w:val="en-US" w:eastAsia="zh-CN" w:bidi="ar-SA"/>
              </w:rPr>
              <w:t>性、</w:t>
            </w:r>
            <w:r>
              <w:rPr>
                <w:rFonts w:hint="eastAsia" w:ascii="宋体" w:hAnsi="宋体" w:eastAsia="宋体" w:cs="宋体"/>
                <w:color w:val="000000"/>
                <w:kern w:val="2"/>
                <w:sz w:val="21"/>
                <w:szCs w:val="21"/>
                <w:lang w:val="en-US" w:eastAsia="zh-CN" w:bidi="ar-SA"/>
              </w:rPr>
              <w:t>保障</w:t>
            </w:r>
            <w:r>
              <w:rPr>
                <w:rFonts w:hint="eastAsia" w:hAnsi="宋体" w:cs="宋体"/>
                <w:color w:val="000000"/>
                <w:kern w:val="2"/>
                <w:sz w:val="21"/>
                <w:szCs w:val="21"/>
                <w:lang w:val="en-US" w:eastAsia="zh-CN" w:bidi="ar-SA"/>
              </w:rPr>
              <w:t>性</w:t>
            </w:r>
            <w:r>
              <w:rPr>
                <w:rFonts w:hint="eastAsia" w:ascii="宋体" w:hAnsi="宋体" w:eastAsia="宋体" w:cs="宋体"/>
                <w:color w:val="000000"/>
                <w:kern w:val="2"/>
                <w:sz w:val="21"/>
                <w:szCs w:val="21"/>
                <w:lang w:val="en-US" w:eastAsia="zh-CN" w:bidi="ar-SA"/>
              </w:rPr>
              <w:t>制</w:t>
            </w:r>
            <w:r>
              <w:rPr>
                <w:rFonts w:hint="eastAsia" w:hAnsi="宋体" w:cs="宋体"/>
                <w:color w:val="000000"/>
                <w:kern w:val="2"/>
                <w:sz w:val="21"/>
                <w:szCs w:val="21"/>
                <w:lang w:val="en-US" w:eastAsia="zh-CN" w:bidi="ar-SA"/>
              </w:rPr>
              <w:t>度</w:t>
            </w:r>
            <w:r>
              <w:rPr>
                <w:rFonts w:hint="eastAsia" w:ascii="宋体" w:hAnsi="宋体" w:eastAsia="宋体" w:cs="宋体"/>
                <w:color w:val="000000"/>
                <w:kern w:val="2"/>
                <w:sz w:val="21"/>
                <w:szCs w:val="21"/>
                <w:lang w:val="en-US" w:eastAsia="zh-CN" w:bidi="ar-SA"/>
              </w:rPr>
              <w:t>，维修期限的长短、期限</w:t>
            </w:r>
            <w:r>
              <w:rPr>
                <w:rFonts w:hint="eastAsia" w:hAnsi="宋体" w:cs="宋体"/>
                <w:color w:val="000000"/>
                <w:kern w:val="2"/>
                <w:sz w:val="21"/>
                <w:szCs w:val="21"/>
                <w:lang w:val="en-US" w:eastAsia="zh-CN" w:bidi="ar-SA"/>
              </w:rPr>
              <w:t>等情况</w:t>
            </w:r>
          </w:p>
        </w:tc>
        <w:tc>
          <w:tcPr>
            <w:tcW w:w="2360" w:type="dxa"/>
            <w:noWrap w:val="0"/>
            <w:vAlign w:val="center"/>
          </w:tcPr>
          <w:p w14:paraId="057D023C">
            <w:pPr>
              <w:ind w:left="0" w:leftChars="0" w:firstLine="0" w:firstLineChars="0"/>
              <w:jc w:val="center"/>
              <w:rPr>
                <w:rFonts w:hint="eastAsia"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0—6分</w:t>
            </w:r>
          </w:p>
        </w:tc>
      </w:tr>
      <w:tr w14:paraId="748D8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761" w:type="dxa"/>
            <w:vMerge w:val="continue"/>
            <w:noWrap w:val="0"/>
            <w:vAlign w:val="center"/>
          </w:tcPr>
          <w:p w14:paraId="323887C1">
            <w:pPr>
              <w:pStyle w:val="38"/>
              <w:jc w:val="center"/>
              <w:rPr>
                <w:rFonts w:hint="eastAsia" w:ascii="宋体" w:hAnsi="宋体" w:cs="宋体"/>
                <w:color w:val="000000"/>
                <w:kern w:val="2"/>
                <w:sz w:val="21"/>
                <w:szCs w:val="21"/>
                <w:lang w:val="en-US" w:eastAsia="zh-CN" w:bidi="ar-SA"/>
              </w:rPr>
            </w:pPr>
          </w:p>
        </w:tc>
        <w:tc>
          <w:tcPr>
            <w:tcW w:w="5316" w:type="dxa"/>
            <w:noWrap w:val="0"/>
            <w:vAlign w:val="center"/>
          </w:tcPr>
          <w:p w14:paraId="079A23DE">
            <w:pPr>
              <w:pStyle w:val="38"/>
              <w:ind w:left="0" w:leftChars="0"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10.新技术、新产品、新工艺、新材料应用</w:t>
            </w:r>
          </w:p>
        </w:tc>
        <w:tc>
          <w:tcPr>
            <w:tcW w:w="2360" w:type="dxa"/>
            <w:noWrap w:val="0"/>
            <w:vAlign w:val="center"/>
          </w:tcPr>
          <w:p w14:paraId="465834BD">
            <w:pPr>
              <w:ind w:left="0" w:leftChars="0" w:firstLine="0" w:firstLineChars="0"/>
              <w:jc w:val="center"/>
              <w:rPr>
                <w:rFonts w:hint="eastAsia"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0—6分</w:t>
            </w:r>
          </w:p>
        </w:tc>
      </w:tr>
      <w:tr w14:paraId="0D658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761" w:type="dxa"/>
            <w:vMerge w:val="restart"/>
            <w:noWrap w:val="0"/>
            <w:vAlign w:val="center"/>
          </w:tcPr>
          <w:p w14:paraId="37709586">
            <w:pPr>
              <w:pStyle w:val="38"/>
              <w:ind w:left="0" w:leftChars="0" w:firstLine="0" w:firstLineChars="0"/>
              <w:jc w:val="center"/>
              <w:rPr>
                <w:rFonts w:hint="eastAsia"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商务部分评审</w:t>
            </w:r>
          </w:p>
        </w:tc>
        <w:tc>
          <w:tcPr>
            <w:tcW w:w="5316" w:type="dxa"/>
            <w:noWrap w:val="0"/>
            <w:vAlign w:val="center"/>
          </w:tcPr>
          <w:p w14:paraId="58A25C3C">
            <w:pPr>
              <w:pStyle w:val="38"/>
              <w:ind w:left="0" w:leftChars="0" w:firstLine="0" w:firstLineChars="0"/>
              <w:jc w:val="both"/>
              <w:rPr>
                <w:rFonts w:hint="eastAsia"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1.商务响应2分：完全符合磋商文件要求得2分</w:t>
            </w:r>
          </w:p>
        </w:tc>
        <w:tc>
          <w:tcPr>
            <w:tcW w:w="2360" w:type="dxa"/>
            <w:noWrap w:val="0"/>
            <w:vAlign w:val="center"/>
          </w:tcPr>
          <w:p w14:paraId="2A425C7D">
            <w:pPr>
              <w:pStyle w:val="38"/>
              <w:ind w:left="0" w:leftChars="0" w:firstLine="0" w:firstLineChars="0"/>
              <w:jc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0—2分</w:t>
            </w:r>
          </w:p>
        </w:tc>
      </w:tr>
      <w:tr w14:paraId="2CA88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761" w:type="dxa"/>
            <w:vMerge w:val="continue"/>
            <w:noWrap w:val="0"/>
            <w:vAlign w:val="center"/>
          </w:tcPr>
          <w:p w14:paraId="55E5758E">
            <w:pPr>
              <w:pStyle w:val="38"/>
              <w:jc w:val="center"/>
              <w:rPr>
                <w:rFonts w:hint="eastAsia" w:ascii="宋体" w:hAnsi="宋体" w:cs="宋体"/>
                <w:color w:val="000000"/>
                <w:kern w:val="2"/>
                <w:sz w:val="21"/>
                <w:szCs w:val="21"/>
                <w:lang w:val="en-US" w:eastAsia="zh-CN" w:bidi="ar-SA"/>
              </w:rPr>
            </w:pPr>
          </w:p>
        </w:tc>
        <w:tc>
          <w:tcPr>
            <w:tcW w:w="5316" w:type="dxa"/>
            <w:noWrap w:val="0"/>
            <w:vAlign w:val="center"/>
          </w:tcPr>
          <w:p w14:paraId="6A60036E">
            <w:pPr>
              <w:pStyle w:val="38"/>
              <w:ind w:left="0" w:leftChars="0" w:firstLine="0" w:firstLineChars="0"/>
              <w:jc w:val="both"/>
              <w:rPr>
                <w:rFonts w:hint="eastAsia"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2.业绩3分：以提供供应商近3年相同或类似项目的业绩个数计算，每提供一个计1分（以合同、中标通知书复印件为准）。</w:t>
            </w:r>
          </w:p>
        </w:tc>
        <w:tc>
          <w:tcPr>
            <w:tcW w:w="2360" w:type="dxa"/>
            <w:noWrap w:val="0"/>
            <w:vAlign w:val="center"/>
          </w:tcPr>
          <w:p w14:paraId="3CB64F3F">
            <w:pPr>
              <w:pStyle w:val="38"/>
              <w:ind w:left="0" w:leftChars="0" w:firstLine="0" w:firstLineChars="0"/>
              <w:jc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0—3分</w:t>
            </w:r>
          </w:p>
        </w:tc>
      </w:tr>
      <w:tr w14:paraId="6D48C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761" w:type="dxa"/>
            <w:vMerge w:val="continue"/>
            <w:noWrap w:val="0"/>
            <w:vAlign w:val="center"/>
          </w:tcPr>
          <w:p w14:paraId="09B9A0C8">
            <w:pPr>
              <w:pStyle w:val="38"/>
              <w:jc w:val="center"/>
              <w:rPr>
                <w:rFonts w:hint="eastAsia" w:ascii="宋体" w:hAnsi="宋体" w:cs="宋体"/>
                <w:color w:val="000000"/>
                <w:kern w:val="2"/>
                <w:sz w:val="21"/>
                <w:szCs w:val="21"/>
                <w:lang w:val="en-US" w:eastAsia="zh-CN" w:bidi="ar-SA"/>
              </w:rPr>
            </w:pPr>
          </w:p>
        </w:tc>
        <w:tc>
          <w:tcPr>
            <w:tcW w:w="5316" w:type="dxa"/>
            <w:noWrap w:val="0"/>
            <w:vAlign w:val="center"/>
          </w:tcPr>
          <w:p w14:paraId="2E594238">
            <w:pPr>
              <w:pStyle w:val="38"/>
              <w:ind w:left="0" w:leftChars="0" w:firstLine="0" w:firstLineChars="0"/>
              <w:jc w:val="both"/>
              <w:rPr>
                <w:rFonts w:hint="eastAsia"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3.后续服务5分：针对本项目提供详细的工程完工后服务方案及其人员组成与经验，根据处理质保问题是否得当、以及时效性赋0-5分。</w:t>
            </w:r>
          </w:p>
        </w:tc>
        <w:tc>
          <w:tcPr>
            <w:tcW w:w="2360" w:type="dxa"/>
            <w:noWrap w:val="0"/>
            <w:vAlign w:val="center"/>
          </w:tcPr>
          <w:p w14:paraId="559F1A6D">
            <w:pPr>
              <w:pStyle w:val="38"/>
              <w:ind w:left="0" w:leftChars="0" w:firstLine="0" w:firstLineChars="0"/>
              <w:jc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0—5分</w:t>
            </w:r>
          </w:p>
        </w:tc>
      </w:tr>
    </w:tbl>
    <w:p w14:paraId="5593B851">
      <w:pPr>
        <w:pStyle w:val="11"/>
        <w:widowControl/>
        <w:tabs>
          <w:tab w:val="left" w:pos="1506"/>
        </w:tabs>
        <w:adjustRightInd w:val="0"/>
        <w:snapToGrid w:val="0"/>
        <w:spacing w:line="360" w:lineRule="auto"/>
        <w:ind w:firstLine="628" w:firstLineChars="298"/>
        <w:rPr>
          <w:rFonts w:hint="eastAsia" w:ascii="宋体" w:hAnsi="宋体" w:cs="宋体"/>
          <w:b/>
          <w:bCs/>
          <w:color w:val="000000"/>
          <w:sz w:val="21"/>
          <w:szCs w:val="21"/>
        </w:rPr>
      </w:pPr>
      <w:r>
        <w:rPr>
          <w:rFonts w:hint="eastAsia" w:ascii="宋体" w:hAnsi="宋体" w:cs="宋体"/>
          <w:b/>
          <w:bCs/>
          <w:color w:val="000000"/>
          <w:sz w:val="21"/>
          <w:szCs w:val="21"/>
        </w:rPr>
        <w:t>技术部分得分(F2)=</w:t>
      </w:r>
      <w:r>
        <w:rPr>
          <w:rFonts w:hint="eastAsia" w:ascii="宋体" w:hAnsi="宋体" w:cs="宋体"/>
          <w:b/>
          <w:color w:val="000000"/>
          <w:kern w:val="0"/>
          <w:sz w:val="21"/>
          <w:szCs w:val="21"/>
        </w:rPr>
        <w:t>∑技术部分单项得分</w:t>
      </w:r>
    </w:p>
    <w:p w14:paraId="4BB60F22">
      <w:pPr>
        <w:pStyle w:val="11"/>
        <w:widowControl/>
        <w:tabs>
          <w:tab w:val="left" w:pos="1506"/>
        </w:tabs>
        <w:adjustRightInd w:val="0"/>
        <w:snapToGrid w:val="0"/>
        <w:spacing w:before="120" w:beforeLines="50" w:line="360" w:lineRule="auto"/>
        <w:ind w:firstLine="641" w:firstLineChars="304"/>
        <w:rPr>
          <w:rFonts w:hint="eastAsia" w:ascii="宋体" w:hAnsi="宋体" w:cs="宋体"/>
          <w:b/>
          <w:bCs/>
          <w:color w:val="000000"/>
          <w:sz w:val="21"/>
          <w:szCs w:val="21"/>
        </w:rPr>
      </w:pPr>
      <w:r>
        <w:rPr>
          <w:rFonts w:hint="eastAsia" w:ascii="宋体" w:hAnsi="宋体" w:cs="宋体"/>
          <w:b/>
          <w:bCs/>
          <w:color w:val="000000"/>
          <w:sz w:val="21"/>
          <w:szCs w:val="21"/>
        </w:rPr>
        <w:t>商务部分得分(F3)=</w:t>
      </w:r>
      <w:r>
        <w:rPr>
          <w:rFonts w:hint="eastAsia" w:ascii="宋体" w:hAnsi="宋体" w:cs="宋体"/>
          <w:b/>
          <w:color w:val="000000"/>
          <w:kern w:val="0"/>
          <w:sz w:val="21"/>
          <w:szCs w:val="21"/>
        </w:rPr>
        <w:t>∑商务部分单项得分</w:t>
      </w:r>
    </w:p>
    <w:p w14:paraId="03D54382">
      <w:pPr>
        <w:pStyle w:val="11"/>
        <w:widowControl/>
        <w:tabs>
          <w:tab w:val="left" w:pos="1506"/>
        </w:tabs>
        <w:adjustRightInd w:val="0"/>
        <w:snapToGrid w:val="0"/>
        <w:spacing w:line="360" w:lineRule="auto"/>
        <w:ind w:firstLine="420" w:firstLineChars="200"/>
        <w:rPr>
          <w:rFonts w:hint="eastAsia" w:ascii="宋体" w:hAnsi="宋体" w:cs="宋体"/>
          <w:bCs/>
          <w:color w:val="000000"/>
          <w:sz w:val="21"/>
          <w:szCs w:val="21"/>
        </w:rPr>
      </w:pPr>
      <w:r>
        <w:rPr>
          <w:rFonts w:hint="eastAsia" w:ascii="宋体" w:hAnsi="宋体" w:cs="宋体"/>
          <w:bCs/>
          <w:color w:val="000000"/>
          <w:sz w:val="21"/>
          <w:szCs w:val="21"/>
        </w:rPr>
        <w:t>2.2.6 将所有评审因素所得实际评审分数相加，即为该供应商的评审总得分。评审总得分按下例公式计算：</w:t>
      </w:r>
    </w:p>
    <w:p w14:paraId="2069698D">
      <w:pPr>
        <w:spacing w:line="360" w:lineRule="auto"/>
        <w:ind w:firstLine="628" w:firstLineChars="298"/>
        <w:rPr>
          <w:rFonts w:hint="eastAsia" w:ascii="宋体" w:hAnsi="宋体" w:cs="宋体"/>
          <w:b/>
          <w:color w:val="000000"/>
          <w:szCs w:val="21"/>
        </w:rPr>
      </w:pPr>
      <w:r>
        <w:rPr>
          <w:rFonts w:hint="eastAsia" w:ascii="宋体" w:hAnsi="宋体" w:cs="宋体"/>
          <w:b/>
          <w:color w:val="000000"/>
          <w:szCs w:val="21"/>
        </w:rPr>
        <w:t>评审总得分＝F1＋F2＋F3</w:t>
      </w:r>
    </w:p>
    <w:p w14:paraId="009C8F2C">
      <w:pPr>
        <w:pStyle w:val="11"/>
        <w:widowControl/>
        <w:tabs>
          <w:tab w:val="left" w:pos="1506"/>
        </w:tabs>
        <w:adjustRightInd w:val="0"/>
        <w:snapToGrid w:val="0"/>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2.2.7 评审过程中，不得去掉报价中的最高报价和最低报价。</w:t>
      </w:r>
    </w:p>
    <w:p w14:paraId="3A0B2ED1">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2.2.8 非实质性偏离是指响应文件在实质上响应磋商文件的要求，但在个别地方存在一些不规则、不一致、不完整的内容，并且澄清、说明或者更正这些内容不会改变响应文件的实质性内容。以下情况属于非实质性偏离：</w:t>
      </w:r>
    </w:p>
    <w:p w14:paraId="0F06490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（1）文字表述的内容含义不明确；</w:t>
      </w:r>
    </w:p>
    <w:p w14:paraId="250655F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（2）同类问题表述不一致；</w:t>
      </w:r>
    </w:p>
    <w:p w14:paraId="649FB54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（3）有明显文字和计算错误；</w:t>
      </w:r>
    </w:p>
    <w:p w14:paraId="2F6ED845">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（4）提供的技术信息和数据资料不完整；</w:t>
      </w:r>
    </w:p>
    <w:p w14:paraId="15C91B05">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（5）响应文件未按磋商文件要求进行编制目录、页码；</w:t>
      </w:r>
    </w:p>
    <w:p w14:paraId="450D41A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（6）磋商小组认定的其他非实质性偏离。</w:t>
      </w:r>
    </w:p>
    <w:p w14:paraId="64E09D88">
      <w:pPr>
        <w:tabs>
          <w:tab w:val="left" w:pos="7665"/>
        </w:tabs>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响应文件有上述（1）至（4）情形之一的，磋商小组应当书面要求供应商在规定的时间内予以澄清、说明或更正。供应商拒不或在规定的时间内没有进行澄清、说明或更正或者澄清、说明、更正的内容也不能说明问题的，视为响应文件制作不规范，按每一项非实质性偏离进行扣分处理，直至该项分值扣完为止。</w:t>
      </w:r>
    </w:p>
    <w:p w14:paraId="0345FDDA">
      <w:pPr>
        <w:pStyle w:val="9"/>
        <w:tabs>
          <w:tab w:val="left" w:pos="600"/>
        </w:tabs>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2.2.9 在响应文件初审过程中，如果出现磋商小组成员意见不一致的情况，按照少数服从多数的原则确定。</w:t>
      </w:r>
    </w:p>
    <w:p w14:paraId="3C1654CE">
      <w:pPr>
        <w:pStyle w:val="9"/>
        <w:tabs>
          <w:tab w:val="left" w:pos="600"/>
        </w:tabs>
        <w:spacing w:before="120" w:beforeLines="50" w:after="120" w:afterLines="50" w:line="360" w:lineRule="auto"/>
        <w:ind w:firstLine="0"/>
        <w:jc w:val="left"/>
        <w:rPr>
          <w:rFonts w:hint="eastAsia" w:ascii="宋体" w:hAnsi="宋体" w:cs="宋体"/>
          <w:b/>
          <w:color w:val="000000"/>
          <w:sz w:val="24"/>
          <w:szCs w:val="24"/>
        </w:rPr>
      </w:pPr>
      <w:r>
        <w:rPr>
          <w:rFonts w:hint="eastAsia" w:ascii="宋体" w:hAnsi="宋体" w:cs="宋体"/>
          <w:b/>
          <w:color w:val="000000"/>
          <w:sz w:val="24"/>
          <w:szCs w:val="24"/>
        </w:rPr>
        <w:t>2.3 无效响应文件的认定</w:t>
      </w:r>
    </w:p>
    <w:p w14:paraId="4C4CE822">
      <w:pPr>
        <w:pStyle w:val="9"/>
        <w:tabs>
          <w:tab w:val="left" w:pos="600"/>
        </w:tabs>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在评审过程中，出现下列情形之一的，响应文件无效：</w:t>
      </w:r>
    </w:p>
    <w:p w14:paraId="7D48AF64">
      <w:pPr>
        <w:pStyle w:val="18"/>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（1）不具备磋商文件中规定的资格条件和要求的；</w:t>
      </w:r>
    </w:p>
    <w:p w14:paraId="3D865A58">
      <w:pPr>
        <w:tabs>
          <w:tab w:val="left" w:pos="0"/>
        </w:tabs>
        <w:adjustRightInd w:val="0"/>
        <w:snapToGrid w:val="0"/>
        <w:spacing w:line="360" w:lineRule="auto"/>
        <w:ind w:firstLine="411" w:firstLineChars="196"/>
        <w:rPr>
          <w:rFonts w:hint="eastAsia" w:ascii="宋体" w:hAnsi="宋体" w:cs="宋体"/>
          <w:color w:val="000000"/>
          <w:szCs w:val="21"/>
        </w:rPr>
      </w:pPr>
      <w:r>
        <w:rPr>
          <w:rFonts w:hint="eastAsia" w:ascii="宋体" w:hAnsi="宋体" w:cs="宋体"/>
          <w:color w:val="000000"/>
          <w:szCs w:val="21"/>
        </w:rPr>
        <w:t>（2）响应文件未按照磋商文件规定的格式要求编制的；</w:t>
      </w:r>
    </w:p>
    <w:p w14:paraId="7F0B2631">
      <w:pPr>
        <w:tabs>
          <w:tab w:val="left" w:pos="0"/>
        </w:tabs>
        <w:adjustRightInd w:val="0"/>
        <w:snapToGrid w:val="0"/>
        <w:spacing w:line="360" w:lineRule="auto"/>
        <w:ind w:firstLine="411" w:firstLineChars="196"/>
        <w:rPr>
          <w:rFonts w:hint="eastAsia" w:ascii="宋体" w:hAnsi="宋体" w:cs="宋体"/>
          <w:color w:val="000000"/>
          <w:szCs w:val="21"/>
        </w:rPr>
      </w:pPr>
      <w:r>
        <w:rPr>
          <w:rFonts w:hint="eastAsia" w:ascii="宋体" w:hAnsi="宋体" w:cs="宋体"/>
          <w:color w:val="000000"/>
          <w:szCs w:val="21"/>
        </w:rPr>
        <w:t>（3）响应文件未按照磋商文件规定和要求签署、盖章的；</w:t>
      </w:r>
    </w:p>
    <w:p w14:paraId="1C736E7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（4）磋商报价超过了磋商文件中规定的预算金额的；</w:t>
      </w:r>
    </w:p>
    <w:p w14:paraId="11B4D646">
      <w:pPr>
        <w:tabs>
          <w:tab w:val="left" w:pos="0"/>
        </w:tabs>
        <w:adjustRightInd w:val="0"/>
        <w:snapToGrid w:val="0"/>
        <w:spacing w:line="360" w:lineRule="auto"/>
        <w:ind w:firstLine="411" w:firstLineChars="196"/>
        <w:rPr>
          <w:rFonts w:hint="eastAsia" w:ascii="宋体" w:hAnsi="宋体" w:cs="宋体"/>
          <w:color w:val="000000"/>
          <w:szCs w:val="21"/>
        </w:rPr>
      </w:pPr>
      <w:r>
        <w:rPr>
          <w:rFonts w:hint="eastAsia" w:ascii="宋体" w:hAnsi="宋体" w:cs="宋体"/>
          <w:color w:val="000000"/>
          <w:szCs w:val="21"/>
        </w:rPr>
        <w:t>（5）进口货物（产品）未办理正常进口手续的（如有）；</w:t>
      </w:r>
    </w:p>
    <w:p w14:paraId="1BB239C5">
      <w:pPr>
        <w:tabs>
          <w:tab w:val="left" w:pos="0"/>
        </w:tabs>
        <w:adjustRightInd w:val="0"/>
        <w:snapToGrid w:val="0"/>
        <w:spacing w:line="360" w:lineRule="auto"/>
        <w:ind w:firstLine="411" w:firstLineChars="196"/>
        <w:rPr>
          <w:rFonts w:hint="eastAsia" w:ascii="宋体" w:hAnsi="宋体" w:cs="宋体"/>
          <w:color w:val="000000"/>
          <w:szCs w:val="21"/>
        </w:rPr>
      </w:pPr>
      <w:r>
        <w:rPr>
          <w:rFonts w:hint="eastAsia" w:ascii="宋体" w:hAnsi="宋体" w:cs="宋体"/>
          <w:color w:val="000000"/>
          <w:szCs w:val="21"/>
        </w:rPr>
        <w:t>（6）响应文件未完全响应磋商文件内容出现漏项、缺项的；</w:t>
      </w:r>
    </w:p>
    <w:p w14:paraId="2DE147C0">
      <w:pPr>
        <w:tabs>
          <w:tab w:val="left" w:pos="0"/>
        </w:tabs>
        <w:adjustRightInd w:val="0"/>
        <w:snapToGrid w:val="0"/>
        <w:spacing w:line="360" w:lineRule="auto"/>
        <w:ind w:firstLine="411" w:firstLineChars="196"/>
        <w:rPr>
          <w:rFonts w:hint="eastAsia" w:ascii="宋体" w:hAnsi="宋体" w:cs="宋体"/>
          <w:color w:val="000000"/>
          <w:szCs w:val="21"/>
        </w:rPr>
      </w:pPr>
      <w:r>
        <w:rPr>
          <w:rFonts w:hint="eastAsia" w:ascii="宋体" w:hAnsi="宋体" w:cs="宋体"/>
          <w:color w:val="000000"/>
          <w:szCs w:val="21"/>
        </w:rPr>
        <w:t>（7）响应文件的关键内容字迹模糊和无法辨认的；</w:t>
      </w:r>
    </w:p>
    <w:p w14:paraId="1AA970DB">
      <w:pPr>
        <w:tabs>
          <w:tab w:val="left" w:pos="0"/>
        </w:tabs>
        <w:adjustRightInd w:val="0"/>
        <w:snapToGrid w:val="0"/>
        <w:spacing w:line="360" w:lineRule="auto"/>
        <w:ind w:firstLine="411" w:firstLineChars="196"/>
        <w:rPr>
          <w:rFonts w:hint="eastAsia" w:ascii="宋体" w:hAnsi="宋体" w:cs="宋体"/>
          <w:color w:val="000000"/>
          <w:szCs w:val="21"/>
        </w:rPr>
      </w:pPr>
      <w:r>
        <w:rPr>
          <w:rFonts w:hint="eastAsia" w:ascii="宋体" w:hAnsi="宋体" w:cs="宋体"/>
          <w:color w:val="000000"/>
          <w:szCs w:val="21"/>
        </w:rPr>
        <w:t>（8）工期、质保期、工程质量、保修承诺等商务条款不能满足磋商文件要求的；</w:t>
      </w:r>
    </w:p>
    <w:p w14:paraId="2D7D214F">
      <w:pPr>
        <w:tabs>
          <w:tab w:val="left" w:pos="0"/>
        </w:tabs>
        <w:adjustRightInd w:val="0"/>
        <w:snapToGrid w:val="0"/>
        <w:spacing w:line="360" w:lineRule="auto"/>
        <w:ind w:firstLine="411" w:firstLineChars="196"/>
        <w:rPr>
          <w:rFonts w:hint="eastAsia" w:ascii="宋体" w:hAnsi="宋体" w:cs="宋体"/>
          <w:color w:val="000000"/>
          <w:szCs w:val="21"/>
        </w:rPr>
      </w:pPr>
      <w:r>
        <w:rPr>
          <w:rFonts w:hint="eastAsia" w:ascii="宋体" w:hAnsi="宋体" w:cs="宋体"/>
          <w:color w:val="000000"/>
          <w:szCs w:val="21"/>
        </w:rPr>
        <w:t>（9）提供的主要材料与设备不符合强制执行的国家、行业标准的；</w:t>
      </w:r>
    </w:p>
    <w:p w14:paraId="1E9D1C6F">
      <w:pPr>
        <w:pStyle w:val="9"/>
        <w:tabs>
          <w:tab w:val="left" w:pos="600"/>
        </w:tabs>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（10）提供的主要材料与设备不是国家强制节能产品品目清单中的产品（如有）；</w:t>
      </w:r>
    </w:p>
    <w:p w14:paraId="36192098">
      <w:pPr>
        <w:tabs>
          <w:tab w:val="left" w:pos="0"/>
        </w:tabs>
        <w:adjustRightInd w:val="0"/>
        <w:snapToGrid w:val="0"/>
        <w:spacing w:line="360" w:lineRule="auto"/>
        <w:ind w:firstLine="411" w:firstLineChars="196"/>
        <w:rPr>
          <w:rFonts w:hint="eastAsia" w:ascii="宋体" w:hAnsi="宋体" w:cs="宋体"/>
          <w:color w:val="000000"/>
          <w:szCs w:val="21"/>
        </w:rPr>
      </w:pPr>
      <w:r>
        <w:rPr>
          <w:rFonts w:hint="eastAsia" w:ascii="宋体" w:hAnsi="宋体" w:cs="宋体"/>
          <w:color w:val="000000"/>
          <w:szCs w:val="21"/>
        </w:rPr>
        <w:t>（11）响应文件中附有采购人不能接受的附加条件的；</w:t>
      </w:r>
    </w:p>
    <w:p w14:paraId="5C82FD02">
      <w:pPr>
        <w:tabs>
          <w:tab w:val="left" w:pos="0"/>
        </w:tabs>
        <w:adjustRightInd w:val="0"/>
        <w:snapToGrid w:val="0"/>
        <w:spacing w:line="360" w:lineRule="auto"/>
        <w:ind w:firstLine="411" w:firstLineChars="196"/>
        <w:rPr>
          <w:rFonts w:hint="eastAsia" w:ascii="宋体" w:hAnsi="宋体" w:cs="宋体"/>
          <w:color w:val="000000"/>
          <w:szCs w:val="21"/>
        </w:rPr>
      </w:pPr>
      <w:r>
        <w:rPr>
          <w:rFonts w:hint="eastAsia" w:ascii="宋体" w:hAnsi="宋体" w:cs="宋体"/>
          <w:color w:val="000000"/>
          <w:szCs w:val="21"/>
        </w:rPr>
        <w:t>（12）响应文件不符合磋商文件和法律法规规定的其他情形的。</w:t>
      </w:r>
    </w:p>
    <w:p w14:paraId="479DA464">
      <w:pPr>
        <w:widowControl/>
        <w:autoSpaceDE w:val="0"/>
        <w:autoSpaceDN w:val="0"/>
        <w:spacing w:before="120" w:beforeLines="50" w:after="120" w:afterLines="50" w:line="360" w:lineRule="auto"/>
        <w:ind w:right="51"/>
        <w:textAlignment w:val="bottom"/>
        <w:rPr>
          <w:rFonts w:hint="eastAsia" w:ascii="宋体" w:hAnsi="宋体" w:cs="宋体"/>
          <w:b/>
          <w:color w:val="000000"/>
          <w:sz w:val="30"/>
          <w:szCs w:val="30"/>
        </w:rPr>
      </w:pPr>
      <w:r>
        <w:rPr>
          <w:rFonts w:hint="eastAsia" w:ascii="宋体" w:hAnsi="宋体" w:cs="宋体"/>
          <w:b/>
          <w:color w:val="000000"/>
          <w:sz w:val="30"/>
          <w:szCs w:val="30"/>
        </w:rPr>
        <w:t>2.4 特殊情况的处理</w:t>
      </w:r>
    </w:p>
    <w:p w14:paraId="5DA5B066">
      <w:pPr>
        <w:widowControl/>
        <w:autoSpaceDE w:val="0"/>
        <w:autoSpaceDN w:val="0"/>
        <w:spacing w:line="360" w:lineRule="auto"/>
        <w:ind w:right="53" w:firstLine="420" w:firstLineChars="200"/>
        <w:textAlignment w:val="bottom"/>
        <w:rPr>
          <w:rFonts w:hint="eastAsia" w:ascii="宋体" w:hAnsi="宋体" w:cs="宋体"/>
          <w:color w:val="000000"/>
          <w:szCs w:val="21"/>
        </w:rPr>
      </w:pPr>
      <w:r>
        <w:rPr>
          <w:rFonts w:hint="eastAsia" w:ascii="宋体" w:hAnsi="宋体" w:cs="宋体"/>
          <w:color w:val="000000"/>
          <w:szCs w:val="21"/>
        </w:rPr>
        <w:t>2.4.1 响应文件中如果出现前后不一致的，按照下列规定修正：</w:t>
      </w:r>
    </w:p>
    <w:p w14:paraId="342CB39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（1）响应文件中的大写金额与小写金额不一致的，以大写金额为准；</w:t>
      </w:r>
    </w:p>
    <w:p w14:paraId="7E0044B4">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（2）响应文件中的总报价与按单价计算的汇总报价不一致的，以单价计算的汇总报价为准；</w:t>
      </w:r>
    </w:p>
    <w:p w14:paraId="09AFFDF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（3）响应文件中的报价有明显小数点错误的，以总报价为准，并修改报价；</w:t>
      </w:r>
    </w:p>
    <w:p w14:paraId="18467C1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（4）响应文件中有关分项表内容与“磋商报价一览表”不一致的，以“磋商报价一览表”为准；</w:t>
      </w:r>
    </w:p>
    <w:p w14:paraId="4361BAA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（5）响应文件中图表与文字表述不一致的，以文字表述为准；</w:t>
      </w:r>
    </w:p>
    <w:p w14:paraId="072D66D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6</w:t>
      </w:r>
      <w:r>
        <w:rPr>
          <w:rFonts w:hint="eastAsia" w:ascii="宋体" w:hAnsi="宋体" w:cs="宋体"/>
          <w:color w:val="000000"/>
          <w:szCs w:val="21"/>
        </w:rPr>
        <w:t>）对不同文字文本响应文件的解释发生异议的，以中文文本为准。</w:t>
      </w:r>
    </w:p>
    <w:p w14:paraId="342B2D6A">
      <w:pPr>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按上述修正错误的方法调整的报价应对供应商具有约束力。如果供应商不接受修正后的价格，其响应文件将被拒绝。</w:t>
      </w:r>
    </w:p>
    <w:p w14:paraId="487ED051">
      <w:pPr>
        <w:widowControl/>
        <w:autoSpaceDE w:val="0"/>
        <w:autoSpaceDN w:val="0"/>
        <w:spacing w:line="360" w:lineRule="auto"/>
        <w:ind w:right="51" w:firstLine="420" w:firstLineChars="200"/>
        <w:textAlignment w:val="bottom"/>
        <w:rPr>
          <w:rFonts w:hint="eastAsia" w:ascii="宋体" w:hAnsi="宋体" w:cs="宋体"/>
          <w:color w:val="000000"/>
          <w:szCs w:val="21"/>
        </w:rPr>
      </w:pPr>
      <w:r>
        <w:rPr>
          <w:rFonts w:hint="eastAsia" w:ascii="宋体" w:hAnsi="宋体" w:cs="宋体"/>
          <w:color w:val="000000"/>
          <w:szCs w:val="21"/>
        </w:rPr>
        <w:t>2.4.2 响应文件中，若某项有不合理报价（或零报价、漏报价）的，经磋商小组评审后，此项得分为零，不参与磋商报价分值的计算。</w:t>
      </w:r>
    </w:p>
    <w:p w14:paraId="0C2F5529">
      <w:pPr>
        <w:widowControl/>
        <w:autoSpaceDE w:val="0"/>
        <w:autoSpaceDN w:val="0"/>
        <w:spacing w:line="360" w:lineRule="auto"/>
        <w:ind w:right="53" w:firstLine="420" w:firstLineChars="200"/>
        <w:textAlignment w:val="bottom"/>
        <w:rPr>
          <w:rFonts w:hint="eastAsia" w:ascii="宋体" w:hAnsi="宋体" w:cs="宋体"/>
          <w:color w:val="000000"/>
          <w:szCs w:val="21"/>
        </w:rPr>
      </w:pPr>
      <w:r>
        <w:rPr>
          <w:rFonts w:hint="eastAsia" w:ascii="宋体" w:hAnsi="宋体" w:cs="宋体"/>
          <w:color w:val="000000"/>
          <w:szCs w:val="21"/>
        </w:rPr>
        <w:t>2.4.3 磋商小组成员打分超过得分界限或未按本办法赋分时，该成员的打分，按废票处理。</w:t>
      </w:r>
    </w:p>
    <w:p w14:paraId="1BCBA02C">
      <w:pPr>
        <w:widowControl/>
        <w:autoSpaceDE w:val="0"/>
        <w:autoSpaceDN w:val="0"/>
        <w:spacing w:line="360" w:lineRule="auto"/>
        <w:ind w:right="53" w:firstLine="420" w:firstLineChars="200"/>
        <w:textAlignment w:val="bottom"/>
        <w:rPr>
          <w:rFonts w:hint="eastAsia" w:ascii="宋体" w:hAnsi="宋体" w:cs="宋体"/>
          <w:color w:val="000000"/>
          <w:szCs w:val="21"/>
        </w:rPr>
      </w:pPr>
      <w:r>
        <w:rPr>
          <w:rFonts w:hint="eastAsia" w:ascii="宋体" w:hAnsi="宋体" w:cs="宋体"/>
          <w:color w:val="000000"/>
          <w:szCs w:val="21"/>
        </w:rPr>
        <w:t>2.4.4 评审过程中，各种数字的计算结果，均保留两位小数，第三位“四舍五入”，但计算百分数时应精确到千分位，万分位“四舍五入”。</w:t>
      </w:r>
    </w:p>
    <w:p w14:paraId="0B39D1BE">
      <w:pPr>
        <w:widowControl/>
        <w:autoSpaceDE w:val="0"/>
        <w:autoSpaceDN w:val="0"/>
        <w:spacing w:line="360" w:lineRule="auto"/>
        <w:ind w:right="53" w:firstLine="420" w:firstLineChars="200"/>
        <w:textAlignment w:val="bottom"/>
        <w:rPr>
          <w:rFonts w:hint="eastAsia" w:ascii="宋体" w:hAnsi="宋体" w:cs="宋体"/>
          <w:color w:val="000000"/>
          <w:szCs w:val="21"/>
        </w:rPr>
      </w:pPr>
      <w:r>
        <w:rPr>
          <w:rFonts w:hint="eastAsia" w:ascii="宋体" w:hAnsi="宋体" w:cs="宋体"/>
          <w:color w:val="000000"/>
          <w:szCs w:val="21"/>
        </w:rPr>
        <w:t>2.4.5 评审过程中，若出现本磋商办法以外的特殊情况时，将暂停评审，待磋商小组商榷后，再进行评审。</w:t>
      </w:r>
    </w:p>
    <w:p w14:paraId="723A8AAF">
      <w:pPr>
        <w:pStyle w:val="6"/>
        <w:spacing w:line="360" w:lineRule="auto"/>
        <w:ind w:firstLine="402" w:firstLineChars="200"/>
        <w:rPr>
          <w:rFonts w:hint="eastAsia" w:ascii="宋体" w:hAnsi="宋体" w:cs="宋体"/>
          <w:b/>
          <w:color w:val="000000"/>
          <w:szCs w:val="21"/>
        </w:rPr>
      </w:pPr>
      <w:r>
        <w:rPr>
          <w:rFonts w:hint="eastAsia" w:ascii="宋体" w:hAnsi="宋体" w:cs="宋体"/>
          <w:b/>
          <w:color w:val="000000"/>
          <w:szCs w:val="21"/>
        </w:rPr>
        <w:t>2.4.6 评审过程中，若出现合格供应商不足3家时，采购人将依法重新组织采购活动。</w:t>
      </w:r>
    </w:p>
    <w:p w14:paraId="691B158D">
      <w:pPr>
        <w:widowControl/>
        <w:autoSpaceDE w:val="0"/>
        <w:autoSpaceDN w:val="0"/>
        <w:spacing w:line="360" w:lineRule="auto"/>
        <w:ind w:right="53" w:firstLine="420" w:firstLineChars="200"/>
        <w:textAlignment w:val="bottom"/>
        <w:rPr>
          <w:rFonts w:hint="eastAsia" w:ascii="宋体" w:hAnsi="宋体" w:cs="宋体"/>
          <w:color w:val="000000"/>
          <w:szCs w:val="21"/>
        </w:rPr>
      </w:pPr>
      <w:r>
        <w:rPr>
          <w:rFonts w:hint="eastAsia" w:ascii="宋体" w:hAnsi="宋体" w:cs="宋体"/>
          <w:color w:val="000000"/>
          <w:szCs w:val="21"/>
        </w:rPr>
        <w:t>2.4.7评审报告签署后，采购人或者采购代理机构发现存在本章第1.7.2条款情形之一的，应当组织原磋商小组进行重新评审，重新评审改变成交结果的，书面报告本级财政部门。</w:t>
      </w:r>
    </w:p>
    <w:p w14:paraId="4C65C7D5">
      <w:pPr>
        <w:widowControl/>
        <w:autoSpaceDE w:val="0"/>
        <w:autoSpaceDN w:val="0"/>
        <w:spacing w:line="360" w:lineRule="auto"/>
        <w:ind w:right="53" w:firstLine="420" w:firstLineChars="200"/>
        <w:textAlignment w:val="bottom"/>
        <w:rPr>
          <w:rFonts w:hint="eastAsia" w:ascii="宋体" w:hAnsi="宋体" w:cs="宋体"/>
          <w:color w:val="000000"/>
          <w:szCs w:val="21"/>
        </w:rPr>
      </w:pPr>
      <w:r>
        <w:rPr>
          <w:rFonts w:hint="eastAsia" w:ascii="宋体" w:hAnsi="宋体" w:cs="宋体"/>
          <w:color w:val="000000"/>
          <w:szCs w:val="21"/>
        </w:rPr>
        <w:t>2.4.8 采购人、采购代理机构发现磋商小组未按照磋商文件规定的评审标准进行评审的，应当重新开展采购活动，并同时书面报告本级财政部门。</w:t>
      </w:r>
    </w:p>
    <w:p w14:paraId="7B00A74F">
      <w:pPr>
        <w:pStyle w:val="6"/>
        <w:spacing w:line="360" w:lineRule="auto"/>
        <w:ind w:firstLineChars="200"/>
        <w:rPr>
          <w:rFonts w:hint="eastAsia" w:ascii="宋体" w:hAnsi="宋体" w:cs="宋体"/>
          <w:color w:val="000000"/>
          <w:szCs w:val="21"/>
        </w:rPr>
      </w:pPr>
      <w:r>
        <w:rPr>
          <w:rFonts w:hint="eastAsia" w:ascii="宋体" w:hAnsi="宋体" w:cs="宋体"/>
          <w:color w:val="000000"/>
          <w:szCs w:val="21"/>
        </w:rPr>
        <w:t>2.4.10评审争议处理原则</w:t>
      </w:r>
    </w:p>
    <w:p w14:paraId="23353BB1">
      <w:pPr>
        <w:widowControl/>
        <w:autoSpaceDE w:val="0"/>
        <w:autoSpaceDN w:val="0"/>
        <w:spacing w:line="360" w:lineRule="auto"/>
        <w:ind w:right="53" w:firstLine="420" w:firstLineChars="200"/>
        <w:textAlignment w:val="bottom"/>
        <w:rPr>
          <w:rFonts w:hint="eastAsia" w:ascii="宋体" w:hAnsi="宋体" w:cs="宋体"/>
          <w:color w:val="000000"/>
          <w:szCs w:val="21"/>
        </w:rPr>
      </w:pPr>
      <w:r>
        <w:rPr>
          <w:rFonts w:hint="eastAsia" w:ascii="宋体" w:hAnsi="宋体" w:cs="宋体"/>
          <w:color w:val="000000"/>
          <w:szCs w:val="21"/>
        </w:rPr>
        <w:t>磋商小组在评审过程中，对响应文件资格性、符合性审查和对供应商做无效响应文件处理及其他需要共同认定的事项存在争议的，应当以少数服从多数的原则做出结论，但不得违反法律法规和磋商文件的规定。有不同意见的磋商小组成员认为认定过程和结果不符合法律法规或者磋商文件规定的，应当及时向采购人书面反映，采购人收到书面反映后，应当及时向同级财政部门报告依法处理。</w:t>
      </w:r>
    </w:p>
    <w:p w14:paraId="6B44214E">
      <w:pPr>
        <w:pStyle w:val="27"/>
        <w:rPr>
          <w:rFonts w:hint="eastAsia" w:ascii="宋体" w:hAnsi="宋体" w:eastAsia="宋体" w:cs="宋体"/>
          <w:sz w:val="21"/>
          <w:szCs w:val="21"/>
        </w:rPr>
      </w:pPr>
    </w:p>
    <w:p w14:paraId="2A0E1E79">
      <w:pPr>
        <w:pStyle w:val="27"/>
        <w:rPr>
          <w:rFonts w:hint="eastAsia" w:ascii="宋体" w:hAnsi="宋体" w:eastAsia="宋体" w:cs="宋体"/>
          <w:sz w:val="21"/>
          <w:szCs w:val="21"/>
        </w:rPr>
      </w:pPr>
    </w:p>
    <w:p w14:paraId="0AE6D8C7">
      <w:pPr>
        <w:pStyle w:val="27"/>
        <w:rPr>
          <w:rFonts w:hint="eastAsia" w:ascii="宋体" w:hAnsi="宋体" w:eastAsia="宋体" w:cs="宋体"/>
          <w:sz w:val="21"/>
          <w:szCs w:val="21"/>
          <w:lang w:eastAsia="zh-CN"/>
        </w:rPr>
        <w:sectPr>
          <w:headerReference r:id="rId13" w:type="first"/>
          <w:footerReference r:id="rId15" w:type="first"/>
          <w:headerReference r:id="rId12" w:type="default"/>
          <w:footerReference r:id="rId14" w:type="default"/>
          <w:pgSz w:w="12240" w:h="15840"/>
          <w:pgMar w:top="1440" w:right="1197" w:bottom="663" w:left="1803" w:header="0" w:footer="0" w:gutter="0"/>
          <w:pgNumType w:fmt="numberInDash"/>
          <w:cols w:space="720" w:num="1"/>
          <w:titlePg/>
          <w:docGrid w:linePitch="360" w:charSpace="0"/>
        </w:sectPr>
      </w:pPr>
    </w:p>
    <w:p w14:paraId="274644D8">
      <w:pPr>
        <w:pStyle w:val="2"/>
        <w:spacing w:line="240" w:lineRule="auto"/>
        <w:ind w:firstLine="3092" w:firstLineChars="700"/>
        <w:jc w:val="both"/>
        <w:rPr>
          <w:rFonts w:hint="eastAsia"/>
        </w:rPr>
      </w:pPr>
      <w:r>
        <w:rPr>
          <w:rFonts w:hint="eastAsia"/>
          <w:lang w:eastAsia="zh-CN"/>
        </w:rPr>
        <w:t>第三章</w:t>
      </w:r>
      <w:r>
        <w:rPr>
          <w:rFonts w:hint="eastAsia"/>
          <w:lang w:val="en-US" w:eastAsia="zh-CN"/>
        </w:rPr>
        <w:t xml:space="preserve"> </w:t>
      </w:r>
      <w:r>
        <w:rPr>
          <w:rFonts w:hint="eastAsia"/>
        </w:rPr>
        <w:t>合同格式</w:t>
      </w:r>
      <w:bookmarkEnd w:id="27"/>
      <w:bookmarkEnd w:id="28"/>
      <w:bookmarkStart w:id="29" w:name="_Toc477262711"/>
      <w:bookmarkStart w:id="30" w:name="_Toc491685935"/>
      <w:bookmarkStart w:id="31" w:name="_Toc440296410"/>
      <w:bookmarkStart w:id="32" w:name="_Toc434504472"/>
      <w:bookmarkStart w:id="33" w:name="_Toc10018351"/>
    </w:p>
    <w:bookmarkEnd w:id="29"/>
    <w:bookmarkEnd w:id="30"/>
    <w:bookmarkEnd w:id="31"/>
    <w:bookmarkEnd w:id="32"/>
    <w:bookmarkEnd w:id="33"/>
    <w:p w14:paraId="16F21E09">
      <w:pPr>
        <w:keepNext/>
        <w:keepLines/>
        <w:spacing w:before="100" w:line="400" w:lineRule="exact"/>
        <w:jc w:val="center"/>
        <w:outlineLvl w:val="1"/>
        <w:rPr>
          <w:rFonts w:hint="eastAsia" w:ascii="宋体" w:hAnsi="宋体" w:cs="宋体"/>
          <w:b/>
          <w:sz w:val="32"/>
          <w:szCs w:val="32"/>
        </w:rPr>
      </w:pPr>
      <w:bookmarkStart w:id="34" w:name="_Toc331685783"/>
      <w:bookmarkStart w:id="35" w:name="_Toc440296413"/>
      <w:bookmarkStart w:id="36" w:name="_Toc10018353"/>
      <w:bookmarkStart w:id="37" w:name="_Toc438052042"/>
      <w:bookmarkStart w:id="38" w:name="_Toc491685936"/>
      <w:bookmarkStart w:id="39" w:name="_Toc420948018"/>
      <w:r>
        <w:rPr>
          <w:rFonts w:hint="eastAsia" w:ascii="宋体" w:hAnsi="宋体" w:cs="宋体"/>
          <w:b/>
          <w:sz w:val="32"/>
          <w:szCs w:val="32"/>
        </w:rPr>
        <w:t>第</w:t>
      </w:r>
      <w:r>
        <w:rPr>
          <w:rFonts w:hint="eastAsia" w:ascii="宋体" w:hAnsi="宋体" w:cs="宋体"/>
          <w:b/>
          <w:sz w:val="32"/>
          <w:szCs w:val="32"/>
          <w:lang w:eastAsia="zh-CN"/>
        </w:rPr>
        <w:t>一</w:t>
      </w:r>
      <w:r>
        <w:rPr>
          <w:rFonts w:hint="eastAsia" w:ascii="宋体" w:hAnsi="宋体" w:cs="宋体"/>
          <w:b/>
          <w:sz w:val="32"/>
          <w:szCs w:val="32"/>
        </w:rPr>
        <w:t xml:space="preserve">节  </w:t>
      </w:r>
      <w:r>
        <w:rPr>
          <w:rFonts w:hint="eastAsia" w:ascii="宋体" w:hAnsi="宋体" w:cs="宋体"/>
          <w:b/>
          <w:sz w:val="32"/>
          <w:szCs w:val="32"/>
          <w:lang w:eastAsia="zh-CN"/>
        </w:rPr>
        <w:t>通用</w:t>
      </w:r>
      <w:r>
        <w:rPr>
          <w:rFonts w:hint="eastAsia" w:ascii="宋体" w:hAnsi="宋体" w:cs="宋体"/>
          <w:b/>
          <w:sz w:val="32"/>
          <w:szCs w:val="32"/>
        </w:rPr>
        <w:t>合同条款</w:t>
      </w:r>
    </w:p>
    <w:p w14:paraId="47EFD3D0">
      <w:pPr>
        <w:spacing w:line="560" w:lineRule="exact"/>
        <w:ind w:firstLine="630" w:firstLineChars="30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按中华人民共和国住房城乡建设部、国家工商行政管理总局制定的《建设工程施工合同（示范文本）》（GF-2017-0201）《示范文本》执行。</w:t>
      </w:r>
    </w:p>
    <w:bookmarkEnd w:id="34"/>
    <w:p w14:paraId="0C636F06">
      <w:pPr>
        <w:widowControl/>
        <w:spacing w:line="560" w:lineRule="exact"/>
        <w:jc w:val="center"/>
        <w:rPr>
          <w:rFonts w:hint="eastAsia" w:ascii="宋体" w:hAnsi="宋体" w:cs="宋体"/>
          <w:b/>
          <w:sz w:val="32"/>
          <w:szCs w:val="32"/>
        </w:rPr>
      </w:pPr>
      <w:r>
        <w:rPr>
          <w:rFonts w:hint="eastAsia" w:ascii="宋体" w:hAnsi="宋体" w:cs="宋体"/>
          <w:b/>
          <w:sz w:val="32"/>
          <w:szCs w:val="32"/>
        </w:rPr>
        <w:t>第二节  专用合同条款</w:t>
      </w:r>
    </w:p>
    <w:p w14:paraId="31D9E2E9">
      <w:pPr>
        <w:jc w:val="center"/>
        <w:rPr>
          <w:rFonts w:hint="eastAsia" w:ascii="宋体" w:hAnsi="宋体"/>
          <w:szCs w:val="21"/>
        </w:rPr>
      </w:pPr>
    </w:p>
    <w:p w14:paraId="27CC2D34">
      <w:pPr>
        <w:jc w:val="center"/>
        <w:rPr>
          <w:rFonts w:hint="eastAsia" w:ascii="宋体" w:hAnsi="宋体"/>
          <w:szCs w:val="21"/>
        </w:rPr>
      </w:pPr>
    </w:p>
    <w:p w14:paraId="062771E4">
      <w:pPr>
        <w:spacing w:line="460" w:lineRule="exact"/>
        <w:rPr>
          <w:rFonts w:hint="eastAsia" w:ascii="宋体" w:hAnsi="宋体"/>
          <w:sz w:val="21"/>
          <w:szCs w:val="21"/>
        </w:rPr>
      </w:pPr>
      <w:r>
        <w:rPr>
          <w:rFonts w:hint="eastAsia" w:ascii="宋体" w:hAnsi="宋体"/>
          <w:sz w:val="21"/>
          <w:szCs w:val="21"/>
        </w:rPr>
        <w:t>1</w:t>
      </w:r>
      <w:bookmarkStart w:id="40" w:name="_Toc296891196"/>
      <w:bookmarkEnd w:id="40"/>
      <w:bookmarkStart w:id="41" w:name="_Toc296890984"/>
      <w:bookmarkEnd w:id="41"/>
      <w:bookmarkStart w:id="42" w:name="_Toc296347155"/>
      <w:bookmarkEnd w:id="42"/>
      <w:bookmarkStart w:id="43" w:name="_Toc292559866"/>
      <w:bookmarkEnd w:id="43"/>
      <w:bookmarkStart w:id="44" w:name="_Toc292559361"/>
      <w:bookmarkEnd w:id="44"/>
      <w:bookmarkStart w:id="45" w:name="_Toc296346657"/>
      <w:bookmarkEnd w:id="45"/>
      <w:bookmarkStart w:id="46" w:name="_Toc296503156"/>
      <w:bookmarkEnd w:id="46"/>
      <w:bookmarkStart w:id="47" w:name="_Toc296944495"/>
      <w:bookmarkEnd w:id="47"/>
      <w:bookmarkStart w:id="48" w:name="_Toc297048342"/>
      <w:bookmarkEnd w:id="48"/>
      <w:bookmarkStart w:id="49" w:name="_Toc297120456"/>
      <w:r>
        <w:rPr>
          <w:rFonts w:hint="eastAsia" w:ascii="宋体" w:hAnsi="宋体"/>
          <w:sz w:val="21"/>
          <w:szCs w:val="21"/>
        </w:rPr>
        <w:t>. 一般约定</w:t>
      </w:r>
      <w:bookmarkEnd w:id="49"/>
    </w:p>
    <w:p w14:paraId="24994502">
      <w:pPr>
        <w:spacing w:line="460" w:lineRule="exact"/>
        <w:rPr>
          <w:rFonts w:hint="eastAsia" w:ascii="宋体" w:hAnsi="宋体"/>
          <w:sz w:val="21"/>
          <w:szCs w:val="21"/>
        </w:rPr>
      </w:pPr>
      <w:r>
        <w:rPr>
          <w:rFonts w:hint="eastAsia" w:ascii="宋体" w:hAnsi="宋体"/>
          <w:sz w:val="21"/>
          <w:szCs w:val="21"/>
        </w:rPr>
        <w:t>1.1 词语定义</w:t>
      </w:r>
    </w:p>
    <w:p w14:paraId="0F283B26">
      <w:pPr>
        <w:spacing w:line="460" w:lineRule="exact"/>
        <w:rPr>
          <w:rFonts w:hint="eastAsia" w:ascii="宋体" w:hAnsi="宋体"/>
          <w:sz w:val="21"/>
          <w:szCs w:val="21"/>
          <w:u w:val="thick"/>
        </w:rPr>
      </w:pPr>
      <w:r>
        <w:rPr>
          <w:rFonts w:hint="eastAsia" w:ascii="宋体" w:hAnsi="宋体"/>
          <w:sz w:val="21"/>
          <w:szCs w:val="21"/>
        </w:rPr>
        <w:t>1.1.1合同组成包括：</w:t>
      </w:r>
      <w:r>
        <w:rPr>
          <w:rFonts w:hint="eastAsia" w:ascii="宋体" w:hAnsi="宋体"/>
          <w:sz w:val="21"/>
          <w:szCs w:val="21"/>
          <w:u w:val="thick"/>
        </w:rPr>
        <w:t>（1）合同协议书、（2）中标通知书</w:t>
      </w:r>
      <w:r>
        <w:rPr>
          <w:rFonts w:hint="eastAsia" w:ascii="宋体" w:hAnsi="宋体"/>
          <w:sz w:val="21"/>
          <w:szCs w:val="21"/>
          <w:u w:val="thick"/>
          <w:lang w:eastAsia="zh-CN"/>
        </w:rPr>
        <w:t>、</w:t>
      </w:r>
      <w:r>
        <w:rPr>
          <w:rFonts w:hint="eastAsia" w:ascii="宋体" w:hAnsi="宋体"/>
          <w:sz w:val="21"/>
          <w:szCs w:val="21"/>
          <w:u w:val="thick"/>
        </w:rPr>
        <w:t>（3）专</w:t>
      </w:r>
      <w:r>
        <w:rPr>
          <w:rFonts w:hint="eastAsia" w:ascii="宋体" w:hAnsi="宋体"/>
          <w:sz w:val="21"/>
          <w:szCs w:val="21"/>
          <w:u w:val="thick"/>
          <w:lang w:eastAsia="zh-CN"/>
        </w:rPr>
        <w:t>用</w:t>
      </w:r>
      <w:r>
        <w:rPr>
          <w:rFonts w:hint="eastAsia" w:ascii="宋体" w:hAnsi="宋体"/>
          <w:sz w:val="21"/>
          <w:szCs w:val="21"/>
          <w:u w:val="thick"/>
        </w:rPr>
        <w:t>条款、（4）通用条款、（5）工程质量保修书、（6）投标文件及附件（7）承包人编制的预算、（8）图纸、</w:t>
      </w:r>
    </w:p>
    <w:p w14:paraId="492598BC">
      <w:pPr>
        <w:spacing w:line="460" w:lineRule="exact"/>
        <w:rPr>
          <w:rFonts w:hint="eastAsia" w:ascii="宋体" w:hAnsi="宋体"/>
          <w:sz w:val="21"/>
          <w:szCs w:val="21"/>
          <w:u w:val="thick"/>
        </w:rPr>
      </w:pPr>
      <w:r>
        <w:rPr>
          <w:rFonts w:hint="eastAsia" w:ascii="宋体" w:hAnsi="宋体"/>
          <w:sz w:val="21"/>
          <w:szCs w:val="21"/>
        </w:rPr>
        <w:t>1.1.1.10其他合同文件包括：</w:t>
      </w:r>
      <w:r>
        <w:rPr>
          <w:rFonts w:hint="eastAsia" w:ascii="宋体" w:hAnsi="宋体"/>
          <w:sz w:val="21"/>
          <w:szCs w:val="21"/>
          <w:u w:val="thick"/>
        </w:rPr>
        <w:t>（1）</w:t>
      </w:r>
      <w:r>
        <w:rPr>
          <w:rFonts w:hint="eastAsia" w:ascii="宋体" w:hAnsi="宋体"/>
          <w:sz w:val="21"/>
          <w:szCs w:val="21"/>
          <w:u w:val="thick"/>
          <w:lang w:eastAsia="zh-CN"/>
        </w:rPr>
        <w:t>磋商文件</w:t>
      </w:r>
      <w:r>
        <w:rPr>
          <w:rFonts w:hint="eastAsia" w:ascii="宋体" w:hAnsi="宋体"/>
          <w:sz w:val="21"/>
          <w:szCs w:val="21"/>
          <w:u w:val="thick"/>
        </w:rPr>
        <w:t>、投标文件、（2）安全协议书、（3）双方往来函件（4）合同履行过程中当事人书面确认的对合同内容有影响的会议纪要、签证、设计变更等资料。 </w:t>
      </w:r>
    </w:p>
    <w:p w14:paraId="7EF062A3">
      <w:pPr>
        <w:spacing w:line="460" w:lineRule="exact"/>
        <w:rPr>
          <w:rFonts w:hint="eastAsia" w:ascii="宋体" w:hAnsi="宋体"/>
          <w:sz w:val="21"/>
          <w:szCs w:val="21"/>
        </w:rPr>
      </w:pPr>
      <w:r>
        <w:rPr>
          <w:rFonts w:hint="eastAsia" w:ascii="宋体" w:hAnsi="宋体"/>
          <w:sz w:val="21"/>
          <w:szCs w:val="21"/>
        </w:rPr>
        <w:t>1.1.2 合同当事人及其他相关方：合同的承包人与中标人必须一致，禁止分包、转包以及出借资质。</w:t>
      </w:r>
    </w:p>
    <w:p w14:paraId="2019C4B2">
      <w:pPr>
        <w:spacing w:line="460" w:lineRule="exact"/>
        <w:rPr>
          <w:rFonts w:ascii="宋体" w:hAnsi="宋体"/>
          <w:sz w:val="21"/>
          <w:szCs w:val="21"/>
        </w:rPr>
      </w:pPr>
      <w:r>
        <w:rPr>
          <w:rFonts w:ascii="宋体" w:hAnsi="宋体"/>
          <w:sz w:val="21"/>
          <w:szCs w:val="21"/>
        </w:rPr>
        <w:t>1.1.2.4监理人：</w:t>
      </w:r>
    </w:p>
    <w:p w14:paraId="3217BB53">
      <w:pPr>
        <w:spacing w:line="460" w:lineRule="exact"/>
        <w:ind w:firstLine="420" w:firstLineChars="200"/>
        <w:rPr>
          <w:rFonts w:ascii="宋体" w:hAnsi="宋体"/>
          <w:sz w:val="21"/>
          <w:szCs w:val="21"/>
        </w:rPr>
      </w:pPr>
      <w:r>
        <w:rPr>
          <w:rFonts w:ascii="宋体" w:hAnsi="宋体"/>
          <w:sz w:val="21"/>
          <w:szCs w:val="21"/>
        </w:rPr>
        <w:t>名    称：</w:t>
      </w:r>
      <w:r>
        <w:rPr>
          <w:rFonts w:hint="eastAsia" w:ascii="宋体" w:hAnsi="宋体"/>
          <w:sz w:val="21"/>
          <w:szCs w:val="21"/>
          <w:u w:val="single"/>
        </w:rPr>
        <w:t xml:space="preserve">      </w:t>
      </w:r>
      <w:r>
        <w:rPr>
          <w:rFonts w:hint="eastAsia" w:ascii="宋体" w:hAnsi="宋体"/>
          <w:sz w:val="21"/>
          <w:szCs w:val="21"/>
          <w:u w:val="single"/>
          <w:lang w:val="en-US" w:eastAsia="zh-CN"/>
        </w:rPr>
        <w:t>/</w:t>
      </w:r>
      <w:r>
        <w:rPr>
          <w:rFonts w:hint="eastAsia" w:ascii="宋体" w:hAnsi="宋体"/>
          <w:sz w:val="21"/>
          <w:szCs w:val="21"/>
          <w:u w:val="single"/>
        </w:rPr>
        <w:t xml:space="preserve"> </w:t>
      </w:r>
      <w:r>
        <w:rPr>
          <w:rFonts w:ascii="宋体" w:hAnsi="宋体"/>
          <w:sz w:val="21"/>
          <w:szCs w:val="21"/>
          <w:u w:val="single"/>
        </w:rPr>
        <w:t xml:space="preserve">    </w:t>
      </w:r>
      <w:r>
        <w:rPr>
          <w:rFonts w:ascii="宋体" w:hAnsi="宋体"/>
          <w:sz w:val="21"/>
          <w:szCs w:val="21"/>
        </w:rPr>
        <w:t>；</w:t>
      </w:r>
    </w:p>
    <w:p w14:paraId="5685E6DC">
      <w:pPr>
        <w:spacing w:line="460" w:lineRule="exact"/>
        <w:ind w:firstLine="420" w:firstLineChars="200"/>
        <w:rPr>
          <w:rFonts w:ascii="宋体" w:hAnsi="宋体"/>
          <w:sz w:val="21"/>
          <w:szCs w:val="21"/>
        </w:rPr>
      </w:pPr>
      <w:r>
        <w:rPr>
          <w:rFonts w:ascii="宋体" w:hAnsi="宋体"/>
          <w:sz w:val="21"/>
          <w:szCs w:val="21"/>
        </w:rPr>
        <w:t>资质类别和等级：</w:t>
      </w:r>
      <w:r>
        <w:rPr>
          <w:rFonts w:ascii="宋体" w:hAnsi="宋体"/>
          <w:sz w:val="21"/>
          <w:szCs w:val="21"/>
          <w:u w:val="single"/>
        </w:rPr>
        <w:t></w:t>
      </w:r>
      <w:r>
        <w:rPr>
          <w:rFonts w:hint="eastAsia" w:ascii="宋体" w:hAnsi="宋体"/>
          <w:sz w:val="21"/>
          <w:szCs w:val="21"/>
          <w:u w:val="single"/>
          <w:lang w:val="en-US" w:eastAsia="zh-CN"/>
        </w:rPr>
        <w:t>/</w:t>
      </w:r>
      <w:r>
        <w:rPr>
          <w:rFonts w:ascii="宋体" w:hAnsi="宋体"/>
          <w:sz w:val="21"/>
          <w:szCs w:val="21"/>
          <w:u w:val="single"/>
        </w:rPr>
        <w:t></w:t>
      </w:r>
      <w:r>
        <w:rPr>
          <w:rFonts w:ascii="宋体" w:hAnsi="宋体"/>
          <w:sz w:val="21"/>
          <w:szCs w:val="21"/>
        </w:rPr>
        <w:t>；</w:t>
      </w:r>
    </w:p>
    <w:p w14:paraId="001C72B8">
      <w:pPr>
        <w:spacing w:line="460" w:lineRule="exact"/>
        <w:ind w:firstLine="420" w:firstLineChars="200"/>
        <w:rPr>
          <w:rFonts w:ascii="宋体" w:hAnsi="宋体"/>
          <w:sz w:val="21"/>
          <w:szCs w:val="21"/>
        </w:rPr>
      </w:pPr>
      <w:r>
        <w:rPr>
          <w:rFonts w:ascii="宋体" w:hAnsi="宋体"/>
          <w:sz w:val="21"/>
          <w:szCs w:val="21"/>
        </w:rPr>
        <w:t>联系电话：</w:t>
      </w:r>
      <w:r>
        <w:rPr>
          <w:rFonts w:ascii="宋体" w:hAnsi="宋体"/>
          <w:sz w:val="21"/>
          <w:szCs w:val="21"/>
          <w:u w:val="single"/>
        </w:rPr>
        <w:t></w:t>
      </w:r>
      <w:r>
        <w:rPr>
          <w:rFonts w:hint="eastAsia" w:ascii="宋体" w:hAnsi="宋体"/>
          <w:sz w:val="21"/>
          <w:szCs w:val="21"/>
          <w:u w:val="single"/>
          <w:lang w:val="en-US" w:eastAsia="zh-CN"/>
        </w:rPr>
        <w:t>/</w:t>
      </w:r>
      <w:r>
        <w:rPr>
          <w:rFonts w:ascii="宋体" w:hAnsi="宋体"/>
          <w:sz w:val="21"/>
          <w:szCs w:val="21"/>
          <w:u w:val="single"/>
        </w:rPr>
        <w:t></w:t>
      </w:r>
      <w:r>
        <w:rPr>
          <w:rFonts w:ascii="宋体" w:hAnsi="宋体"/>
          <w:sz w:val="21"/>
          <w:szCs w:val="21"/>
        </w:rPr>
        <w:t>；</w:t>
      </w:r>
    </w:p>
    <w:p w14:paraId="076DCC9D">
      <w:pPr>
        <w:spacing w:line="460" w:lineRule="exact"/>
        <w:ind w:firstLine="420" w:firstLineChars="200"/>
        <w:rPr>
          <w:rFonts w:ascii="宋体" w:hAnsi="宋体"/>
          <w:sz w:val="21"/>
          <w:szCs w:val="21"/>
        </w:rPr>
      </w:pPr>
      <w:r>
        <w:rPr>
          <w:rFonts w:ascii="宋体" w:hAnsi="宋体"/>
          <w:sz w:val="21"/>
          <w:szCs w:val="21"/>
        </w:rPr>
        <w:t>电子信箱：</w:t>
      </w:r>
      <w:r>
        <w:rPr>
          <w:rFonts w:ascii="宋体" w:hAnsi="宋体"/>
          <w:sz w:val="21"/>
          <w:szCs w:val="21"/>
          <w:u w:val="single"/>
        </w:rPr>
        <w:t></w:t>
      </w:r>
      <w:r>
        <w:rPr>
          <w:rFonts w:hint="eastAsia" w:ascii="宋体" w:hAnsi="宋体"/>
          <w:sz w:val="21"/>
          <w:szCs w:val="21"/>
          <w:u w:val="single"/>
          <w:lang w:val="en-US" w:eastAsia="zh-CN"/>
        </w:rPr>
        <w:t>/</w:t>
      </w:r>
      <w:r>
        <w:rPr>
          <w:rFonts w:ascii="宋体" w:hAnsi="宋体"/>
          <w:sz w:val="21"/>
          <w:szCs w:val="21"/>
          <w:u w:val="single"/>
        </w:rPr>
        <w:t xml:space="preserve"> </w:t>
      </w:r>
      <w:r>
        <w:rPr>
          <w:rFonts w:ascii="宋体" w:hAnsi="宋体"/>
          <w:sz w:val="21"/>
          <w:szCs w:val="21"/>
        </w:rPr>
        <w:t>；</w:t>
      </w:r>
    </w:p>
    <w:p w14:paraId="1A967FC0">
      <w:pPr>
        <w:spacing w:line="460" w:lineRule="exact"/>
        <w:ind w:firstLine="420" w:firstLineChars="200"/>
        <w:rPr>
          <w:rFonts w:ascii="宋体" w:hAnsi="宋体"/>
          <w:sz w:val="21"/>
          <w:szCs w:val="21"/>
        </w:rPr>
      </w:pPr>
      <w:r>
        <w:rPr>
          <w:rFonts w:ascii="宋体" w:hAnsi="宋体"/>
          <w:sz w:val="21"/>
          <w:szCs w:val="21"/>
        </w:rPr>
        <w:t>通信地址：</w:t>
      </w:r>
      <w:r>
        <w:rPr>
          <w:rFonts w:ascii="宋体" w:hAnsi="宋体"/>
          <w:sz w:val="21"/>
          <w:szCs w:val="21"/>
          <w:u w:val="single"/>
        </w:rPr>
        <w:t></w:t>
      </w:r>
      <w:r>
        <w:rPr>
          <w:rFonts w:hint="eastAsia" w:ascii="宋体" w:hAnsi="宋体"/>
          <w:sz w:val="21"/>
          <w:szCs w:val="21"/>
          <w:u w:val="single"/>
          <w:lang w:val="en-US" w:eastAsia="zh-CN"/>
        </w:rPr>
        <w:t>/</w:t>
      </w:r>
      <w:r>
        <w:rPr>
          <w:rFonts w:ascii="宋体" w:hAnsi="宋体"/>
          <w:sz w:val="21"/>
          <w:szCs w:val="21"/>
          <w:u w:val="single"/>
        </w:rPr>
        <w:t></w:t>
      </w:r>
      <w:r>
        <w:rPr>
          <w:rFonts w:ascii="宋体" w:hAnsi="宋体"/>
          <w:sz w:val="21"/>
          <w:szCs w:val="21"/>
        </w:rPr>
        <w:t>。</w:t>
      </w:r>
    </w:p>
    <w:p w14:paraId="203FDEF4">
      <w:pPr>
        <w:spacing w:line="460" w:lineRule="exact"/>
        <w:rPr>
          <w:rFonts w:ascii="宋体" w:hAnsi="宋体"/>
          <w:sz w:val="21"/>
          <w:szCs w:val="21"/>
        </w:rPr>
      </w:pPr>
      <w:r>
        <w:rPr>
          <w:rFonts w:ascii="宋体" w:hAnsi="宋体"/>
          <w:sz w:val="21"/>
          <w:szCs w:val="21"/>
        </w:rPr>
        <w:t>1.1.2.5 设计人：</w:t>
      </w:r>
    </w:p>
    <w:p w14:paraId="0BB29BFF">
      <w:pPr>
        <w:spacing w:line="460" w:lineRule="exact"/>
        <w:ind w:firstLine="420" w:firstLineChars="200"/>
        <w:rPr>
          <w:rFonts w:ascii="宋体" w:hAnsi="宋体"/>
          <w:sz w:val="21"/>
          <w:szCs w:val="21"/>
        </w:rPr>
      </w:pPr>
      <w:r>
        <w:rPr>
          <w:rFonts w:ascii="宋体" w:hAnsi="宋体"/>
          <w:sz w:val="21"/>
          <w:szCs w:val="21"/>
        </w:rPr>
        <w:t>名    称：</w:t>
      </w:r>
      <w:r>
        <w:rPr>
          <w:rFonts w:ascii="宋体" w:hAnsi="宋体"/>
          <w:sz w:val="21"/>
          <w:szCs w:val="21"/>
          <w:u w:val="single"/>
        </w:rPr>
        <w:t></w:t>
      </w:r>
      <w:r>
        <w:rPr>
          <w:rFonts w:hint="eastAsia" w:ascii="宋体" w:hAnsi="宋体"/>
          <w:sz w:val="21"/>
          <w:szCs w:val="21"/>
          <w:u w:val="single"/>
          <w:lang w:val="en-US" w:eastAsia="zh-CN"/>
        </w:rPr>
        <w:t>/</w:t>
      </w:r>
      <w:r>
        <w:rPr>
          <w:rFonts w:ascii="宋体" w:hAnsi="宋体"/>
          <w:sz w:val="21"/>
          <w:szCs w:val="21"/>
          <w:u w:val="single"/>
        </w:rPr>
        <w:t xml:space="preserve">   </w:t>
      </w:r>
      <w:r>
        <w:rPr>
          <w:rFonts w:ascii="宋体" w:hAnsi="宋体"/>
          <w:sz w:val="21"/>
          <w:szCs w:val="21"/>
        </w:rPr>
        <w:t>；</w:t>
      </w:r>
    </w:p>
    <w:p w14:paraId="130C0E22">
      <w:pPr>
        <w:spacing w:line="460" w:lineRule="exact"/>
        <w:ind w:firstLine="420" w:firstLineChars="200"/>
        <w:rPr>
          <w:rFonts w:ascii="宋体" w:hAnsi="宋体"/>
          <w:sz w:val="21"/>
          <w:szCs w:val="21"/>
        </w:rPr>
      </w:pPr>
      <w:r>
        <w:rPr>
          <w:rFonts w:ascii="宋体" w:hAnsi="宋体"/>
          <w:sz w:val="21"/>
          <w:szCs w:val="21"/>
        </w:rPr>
        <w:t>资质类别和等级：</w:t>
      </w:r>
      <w:r>
        <w:rPr>
          <w:rFonts w:ascii="宋体" w:hAnsi="宋体"/>
          <w:sz w:val="21"/>
          <w:szCs w:val="21"/>
          <w:u w:val="single"/>
        </w:rPr>
        <w:t></w:t>
      </w:r>
      <w:r>
        <w:rPr>
          <w:rFonts w:hint="eastAsia" w:ascii="宋体" w:hAnsi="宋体"/>
          <w:sz w:val="21"/>
          <w:szCs w:val="21"/>
          <w:u w:val="single"/>
          <w:lang w:val="en-US" w:eastAsia="zh-CN"/>
        </w:rPr>
        <w:t>/</w:t>
      </w:r>
      <w:r>
        <w:rPr>
          <w:rFonts w:ascii="宋体" w:hAnsi="宋体"/>
          <w:sz w:val="21"/>
          <w:szCs w:val="21"/>
          <w:u w:val="single"/>
        </w:rPr>
        <w:t></w:t>
      </w:r>
      <w:r>
        <w:rPr>
          <w:rFonts w:hint="eastAsia" w:ascii="宋体" w:hAnsi="宋体"/>
          <w:sz w:val="21"/>
          <w:szCs w:val="21"/>
          <w:u w:val="single"/>
        </w:rPr>
        <w:t xml:space="preserve"> </w:t>
      </w:r>
      <w:r>
        <w:rPr>
          <w:rFonts w:ascii="宋体" w:hAnsi="宋体"/>
          <w:sz w:val="21"/>
          <w:szCs w:val="21"/>
          <w:u w:val="single"/>
        </w:rPr>
        <w:t></w:t>
      </w:r>
      <w:r>
        <w:rPr>
          <w:rFonts w:ascii="宋体" w:hAnsi="宋体"/>
          <w:sz w:val="21"/>
          <w:szCs w:val="21"/>
        </w:rPr>
        <w:t>；</w:t>
      </w:r>
    </w:p>
    <w:p w14:paraId="3810BF96">
      <w:pPr>
        <w:spacing w:line="460" w:lineRule="exact"/>
        <w:ind w:firstLine="420" w:firstLineChars="200"/>
        <w:rPr>
          <w:rFonts w:ascii="宋体" w:hAnsi="宋体"/>
          <w:sz w:val="21"/>
          <w:szCs w:val="21"/>
        </w:rPr>
      </w:pPr>
      <w:r>
        <w:rPr>
          <w:rFonts w:ascii="宋体" w:hAnsi="宋体"/>
          <w:sz w:val="21"/>
          <w:szCs w:val="21"/>
        </w:rPr>
        <w:t>联系电话：</w:t>
      </w:r>
      <w:r>
        <w:rPr>
          <w:rFonts w:ascii="宋体" w:hAnsi="宋体"/>
          <w:sz w:val="21"/>
          <w:szCs w:val="21"/>
          <w:u w:val="single"/>
        </w:rPr>
        <w:t></w:t>
      </w:r>
      <w:r>
        <w:rPr>
          <w:rFonts w:hint="eastAsia" w:ascii="宋体" w:hAnsi="宋体"/>
          <w:sz w:val="21"/>
          <w:szCs w:val="21"/>
          <w:u w:val="single"/>
          <w:lang w:val="en-US" w:eastAsia="zh-CN"/>
        </w:rPr>
        <w:t>/</w:t>
      </w:r>
      <w:r>
        <w:rPr>
          <w:rFonts w:hint="eastAsia" w:ascii="宋体" w:hAnsi="宋体"/>
          <w:sz w:val="21"/>
          <w:szCs w:val="21"/>
          <w:u w:val="single"/>
        </w:rPr>
        <w:t xml:space="preserve">  </w:t>
      </w:r>
      <w:r>
        <w:rPr>
          <w:rFonts w:ascii="宋体" w:hAnsi="宋体"/>
          <w:sz w:val="21"/>
          <w:szCs w:val="21"/>
          <w:u w:val="single"/>
        </w:rPr>
        <w:t></w:t>
      </w:r>
      <w:r>
        <w:rPr>
          <w:rFonts w:hint="eastAsia" w:ascii="宋体" w:hAnsi="宋体"/>
          <w:sz w:val="21"/>
          <w:szCs w:val="21"/>
          <w:u w:val="single"/>
        </w:rPr>
        <w:t xml:space="preserve"> </w:t>
      </w:r>
      <w:r>
        <w:rPr>
          <w:rFonts w:ascii="宋体" w:hAnsi="宋体"/>
          <w:sz w:val="21"/>
          <w:szCs w:val="21"/>
          <w:u w:val="single"/>
        </w:rPr>
        <w:t></w:t>
      </w:r>
      <w:r>
        <w:rPr>
          <w:rFonts w:ascii="宋体" w:hAnsi="宋体"/>
          <w:sz w:val="21"/>
          <w:szCs w:val="21"/>
        </w:rPr>
        <w:t>；</w:t>
      </w:r>
    </w:p>
    <w:p w14:paraId="2AD07F51">
      <w:pPr>
        <w:spacing w:line="460" w:lineRule="exact"/>
        <w:ind w:firstLine="420" w:firstLineChars="200"/>
        <w:rPr>
          <w:rFonts w:ascii="宋体" w:hAnsi="宋体"/>
          <w:sz w:val="21"/>
          <w:szCs w:val="21"/>
        </w:rPr>
      </w:pPr>
      <w:r>
        <w:rPr>
          <w:rFonts w:ascii="宋体" w:hAnsi="宋体"/>
          <w:sz w:val="21"/>
          <w:szCs w:val="21"/>
        </w:rPr>
        <w:t>电子信箱：</w:t>
      </w:r>
      <w:r>
        <w:rPr>
          <w:rFonts w:ascii="宋体" w:hAnsi="宋体"/>
          <w:sz w:val="21"/>
          <w:szCs w:val="21"/>
          <w:u w:val="single"/>
        </w:rPr>
        <w:t></w:t>
      </w:r>
      <w:r>
        <w:rPr>
          <w:rFonts w:hint="eastAsia" w:ascii="宋体" w:hAnsi="宋体"/>
          <w:sz w:val="21"/>
          <w:szCs w:val="21"/>
          <w:u w:val="single"/>
          <w:lang w:val="en-US" w:eastAsia="zh-CN"/>
        </w:rPr>
        <w:t>/</w:t>
      </w:r>
      <w:r>
        <w:rPr>
          <w:rFonts w:hint="eastAsia" w:ascii="宋体" w:hAnsi="宋体"/>
          <w:sz w:val="21"/>
          <w:szCs w:val="21"/>
          <w:u w:val="single"/>
        </w:rPr>
        <w:t xml:space="preserve">          </w:t>
      </w:r>
      <w:r>
        <w:rPr>
          <w:rFonts w:ascii="宋体" w:hAnsi="宋体"/>
          <w:sz w:val="21"/>
          <w:szCs w:val="21"/>
          <w:u w:val="single"/>
        </w:rPr>
        <w:t></w:t>
      </w:r>
      <w:r>
        <w:rPr>
          <w:rFonts w:hint="eastAsia" w:ascii="宋体" w:hAnsi="宋体"/>
          <w:sz w:val="21"/>
          <w:szCs w:val="21"/>
          <w:u w:val="single"/>
        </w:rPr>
        <w:t xml:space="preserve">  </w:t>
      </w:r>
      <w:r>
        <w:rPr>
          <w:rFonts w:ascii="宋体" w:hAnsi="宋体"/>
          <w:sz w:val="21"/>
          <w:szCs w:val="21"/>
        </w:rPr>
        <w:t>；</w:t>
      </w:r>
    </w:p>
    <w:p w14:paraId="0F8F86C4">
      <w:pPr>
        <w:spacing w:line="460" w:lineRule="exact"/>
        <w:ind w:firstLine="420" w:firstLineChars="200"/>
        <w:rPr>
          <w:rFonts w:hint="eastAsia" w:ascii="宋体" w:hAnsi="宋体"/>
          <w:sz w:val="21"/>
          <w:szCs w:val="21"/>
        </w:rPr>
      </w:pPr>
      <w:r>
        <w:rPr>
          <w:rFonts w:ascii="宋体" w:hAnsi="宋体"/>
          <w:sz w:val="21"/>
          <w:szCs w:val="21"/>
        </w:rPr>
        <w:t>通信地址：</w:t>
      </w:r>
      <w:r>
        <w:rPr>
          <w:rFonts w:ascii="宋体" w:hAnsi="宋体"/>
          <w:sz w:val="21"/>
          <w:szCs w:val="21"/>
          <w:u w:val="single"/>
        </w:rPr>
        <w:t></w:t>
      </w:r>
      <w:r>
        <w:rPr>
          <w:rFonts w:hint="eastAsia" w:ascii="宋体" w:hAnsi="宋体"/>
          <w:sz w:val="21"/>
          <w:szCs w:val="21"/>
          <w:u w:val="single"/>
          <w:lang w:val="en-US" w:eastAsia="zh-CN"/>
        </w:rPr>
        <w:t>/</w:t>
      </w:r>
      <w:r>
        <w:rPr>
          <w:rFonts w:hint="eastAsia" w:ascii="宋体" w:hAnsi="宋体"/>
          <w:sz w:val="21"/>
          <w:szCs w:val="21"/>
          <w:u w:val="single"/>
        </w:rPr>
        <w:t xml:space="preserve">             </w:t>
      </w:r>
      <w:r>
        <w:rPr>
          <w:rFonts w:ascii="宋体" w:hAnsi="宋体"/>
          <w:sz w:val="21"/>
          <w:szCs w:val="21"/>
          <w:u w:val="single"/>
        </w:rPr>
        <w:t></w:t>
      </w:r>
      <w:r>
        <w:rPr>
          <w:rFonts w:ascii="宋体" w:hAnsi="宋体"/>
          <w:sz w:val="21"/>
          <w:szCs w:val="21"/>
        </w:rPr>
        <w:t>。</w:t>
      </w:r>
    </w:p>
    <w:p w14:paraId="3EF84207">
      <w:pPr>
        <w:spacing w:line="460" w:lineRule="exact"/>
        <w:rPr>
          <w:rFonts w:ascii="宋体" w:hAnsi="宋体"/>
          <w:sz w:val="21"/>
          <w:szCs w:val="21"/>
        </w:rPr>
      </w:pPr>
      <w:r>
        <w:rPr>
          <w:rFonts w:ascii="宋体" w:hAnsi="宋体"/>
          <w:sz w:val="21"/>
          <w:szCs w:val="21"/>
        </w:rPr>
        <w:t>1.1.3 工程和设备</w:t>
      </w:r>
    </w:p>
    <w:p w14:paraId="5961D80F">
      <w:pPr>
        <w:spacing w:line="460" w:lineRule="exact"/>
        <w:rPr>
          <w:rFonts w:ascii="宋体" w:hAnsi="宋体"/>
          <w:sz w:val="21"/>
          <w:szCs w:val="21"/>
          <w:u w:val="single"/>
        </w:rPr>
      </w:pPr>
      <w:r>
        <w:rPr>
          <w:rFonts w:ascii="宋体" w:hAnsi="宋体"/>
          <w:sz w:val="21"/>
          <w:szCs w:val="21"/>
        </w:rPr>
        <w:t>1.1.3.7 作为施工现场组成部分的其他场所包括：</w:t>
      </w:r>
      <w:r>
        <w:rPr>
          <w:rFonts w:hint="eastAsia" w:ascii="宋体" w:hAnsi="宋体"/>
          <w:sz w:val="21"/>
          <w:szCs w:val="21"/>
          <w:u w:val="single"/>
        </w:rPr>
        <w:t>符合通用条款规定的发包方提供的施工场地</w:t>
      </w:r>
      <w:r>
        <w:rPr>
          <w:rFonts w:ascii="宋体" w:hAnsi="宋体"/>
          <w:sz w:val="21"/>
          <w:szCs w:val="21"/>
          <w:u w:val="single"/>
        </w:rPr>
        <w:t></w:t>
      </w:r>
      <w:r>
        <w:rPr>
          <w:rFonts w:ascii="宋体" w:hAnsi="宋体"/>
          <w:sz w:val="21"/>
          <w:szCs w:val="21"/>
        </w:rPr>
        <w:t>。</w:t>
      </w:r>
    </w:p>
    <w:p w14:paraId="50BB7E2D">
      <w:pPr>
        <w:spacing w:line="460" w:lineRule="exact"/>
        <w:jc w:val="left"/>
        <w:rPr>
          <w:rFonts w:ascii="宋体" w:hAnsi="宋体"/>
          <w:kern w:val="0"/>
          <w:sz w:val="21"/>
          <w:szCs w:val="21"/>
        </w:rPr>
      </w:pPr>
      <w:r>
        <w:rPr>
          <w:rFonts w:ascii="宋体" w:hAnsi="宋体"/>
          <w:kern w:val="0"/>
          <w:sz w:val="21"/>
          <w:szCs w:val="21"/>
        </w:rPr>
        <w:t>1.1.3.9 永久占地包括：</w:t>
      </w:r>
      <w:r>
        <w:rPr>
          <w:rFonts w:ascii="宋体" w:hAnsi="宋体"/>
          <w:b/>
          <w:bCs/>
          <w:color w:val="auto"/>
          <w:sz w:val="21"/>
          <w:szCs w:val="21"/>
          <w:u w:val="single"/>
        </w:rPr>
        <w:t xml:space="preserve"> </w:t>
      </w:r>
      <w:r>
        <w:rPr>
          <w:rFonts w:hint="eastAsia" w:ascii="宋体" w:hAnsi="宋体"/>
          <w:b w:val="0"/>
          <w:bCs w:val="0"/>
          <w:color w:val="auto"/>
          <w:sz w:val="21"/>
          <w:szCs w:val="21"/>
          <w:u w:val="single"/>
        </w:rPr>
        <w:t>规划设计范围</w:t>
      </w:r>
      <w:r>
        <w:rPr>
          <w:rFonts w:ascii="宋体" w:hAnsi="宋体"/>
          <w:b w:val="0"/>
          <w:bCs w:val="0"/>
          <w:color w:val="auto"/>
          <w:sz w:val="21"/>
          <w:szCs w:val="21"/>
          <w:u w:val="single"/>
        </w:rPr>
        <w:t xml:space="preserve"> </w:t>
      </w:r>
      <w:r>
        <w:rPr>
          <w:rFonts w:ascii="宋体" w:hAnsi="宋体"/>
          <w:b/>
          <w:bCs/>
          <w:color w:val="auto"/>
          <w:sz w:val="21"/>
          <w:szCs w:val="21"/>
          <w:u w:val="single"/>
        </w:rPr>
        <w:t></w:t>
      </w:r>
      <w:r>
        <w:rPr>
          <w:rFonts w:ascii="宋体" w:hAnsi="宋体"/>
          <w:kern w:val="0"/>
          <w:sz w:val="21"/>
          <w:szCs w:val="21"/>
        </w:rPr>
        <w:t>。</w:t>
      </w:r>
    </w:p>
    <w:p w14:paraId="039FC21B">
      <w:pPr>
        <w:spacing w:line="460" w:lineRule="exact"/>
        <w:jc w:val="left"/>
        <w:rPr>
          <w:rFonts w:ascii="宋体" w:hAnsi="宋体"/>
          <w:sz w:val="21"/>
          <w:szCs w:val="21"/>
        </w:rPr>
      </w:pPr>
      <w:r>
        <w:rPr>
          <w:rFonts w:ascii="宋体" w:hAnsi="宋体"/>
          <w:kern w:val="0"/>
          <w:sz w:val="21"/>
          <w:szCs w:val="21"/>
        </w:rPr>
        <w:t>1.1.3.10 临时占地包括：</w:t>
      </w:r>
      <w:r>
        <w:rPr>
          <w:rFonts w:ascii="宋体" w:hAnsi="宋体"/>
          <w:sz w:val="21"/>
          <w:szCs w:val="21"/>
          <w:u w:val="single"/>
        </w:rPr>
        <w:t>双方在合同履行过程中确定 </w:t>
      </w:r>
      <w:r>
        <w:rPr>
          <w:rFonts w:ascii="宋体" w:hAnsi="宋体"/>
          <w:kern w:val="0"/>
          <w:sz w:val="21"/>
          <w:szCs w:val="21"/>
        </w:rPr>
        <w:t>。</w:t>
      </w:r>
    </w:p>
    <w:p w14:paraId="4B600CCF">
      <w:pPr>
        <w:spacing w:after="120" w:line="460" w:lineRule="exact"/>
        <w:rPr>
          <w:rFonts w:ascii="宋体" w:hAnsi="宋体"/>
          <w:sz w:val="21"/>
          <w:szCs w:val="21"/>
        </w:rPr>
      </w:pPr>
      <w:r>
        <w:rPr>
          <w:rFonts w:ascii="宋体" w:hAnsi="宋体"/>
          <w:sz w:val="21"/>
          <w:szCs w:val="21"/>
        </w:rPr>
        <w:t xml:space="preserve">1.3法律 </w:t>
      </w:r>
    </w:p>
    <w:p w14:paraId="6CC41627">
      <w:pPr>
        <w:autoSpaceDE w:val="0"/>
        <w:autoSpaceDN w:val="0"/>
        <w:adjustRightInd w:val="0"/>
        <w:spacing w:line="460" w:lineRule="exact"/>
        <w:ind w:left="596" w:leftChars="284"/>
        <w:jc w:val="left"/>
        <w:rPr>
          <w:rFonts w:ascii="宋体" w:hAnsi="宋体"/>
          <w:sz w:val="21"/>
          <w:szCs w:val="21"/>
          <w:u w:val="single"/>
        </w:rPr>
      </w:pPr>
      <w:r>
        <w:rPr>
          <w:rFonts w:ascii="宋体" w:hAnsi="宋体"/>
          <w:sz w:val="21"/>
          <w:szCs w:val="21"/>
        </w:rPr>
        <w:t>适用于合同的其他规范性文件：</w:t>
      </w:r>
      <w:r>
        <w:rPr>
          <w:rFonts w:hint="eastAsia" w:ascii="宋体" w:hAnsi="宋体"/>
          <w:sz w:val="21"/>
          <w:szCs w:val="21"/>
          <w:u w:val="single"/>
        </w:rPr>
        <w:t>执行通用条款</w:t>
      </w:r>
      <w:r>
        <w:rPr>
          <w:rFonts w:ascii="宋体" w:hAnsi="宋体"/>
          <w:sz w:val="21"/>
          <w:szCs w:val="21"/>
          <w:u w:val="single"/>
        </w:rPr>
        <w:t></w:t>
      </w:r>
      <w:r>
        <w:rPr>
          <w:rFonts w:hint="eastAsia" w:ascii="宋体" w:hAnsi="宋体"/>
          <w:sz w:val="21"/>
          <w:szCs w:val="21"/>
          <w:u w:val="single"/>
        </w:rPr>
        <w:t xml:space="preserve"> </w:t>
      </w:r>
      <w:r>
        <w:rPr>
          <w:rFonts w:ascii="宋体" w:hAnsi="宋体"/>
          <w:sz w:val="21"/>
          <w:szCs w:val="21"/>
        </w:rPr>
        <w:t>。</w:t>
      </w:r>
    </w:p>
    <w:p w14:paraId="308989A9">
      <w:pPr>
        <w:spacing w:after="120" w:line="460" w:lineRule="exact"/>
        <w:rPr>
          <w:rFonts w:ascii="宋体" w:hAnsi="宋体"/>
          <w:sz w:val="21"/>
          <w:szCs w:val="21"/>
        </w:rPr>
      </w:pPr>
      <w:r>
        <w:rPr>
          <w:rFonts w:ascii="宋体" w:hAnsi="宋体"/>
          <w:sz w:val="21"/>
          <w:szCs w:val="21"/>
        </w:rPr>
        <w:t>1.4 标准和规范</w:t>
      </w:r>
    </w:p>
    <w:p w14:paraId="60023278">
      <w:pPr>
        <w:spacing w:line="460" w:lineRule="exact"/>
        <w:rPr>
          <w:rFonts w:ascii="宋体" w:hAnsi="宋体"/>
          <w:sz w:val="21"/>
          <w:szCs w:val="21"/>
        </w:rPr>
      </w:pPr>
      <w:r>
        <w:rPr>
          <w:rFonts w:ascii="宋体" w:hAnsi="宋体"/>
          <w:sz w:val="21"/>
          <w:szCs w:val="21"/>
        </w:rPr>
        <w:t>1.4.1适用于工程的标准规范包括：</w:t>
      </w:r>
      <w:r>
        <w:rPr>
          <w:rFonts w:hint="eastAsia" w:ascii="宋体" w:hAnsi="宋体"/>
          <w:sz w:val="21"/>
          <w:szCs w:val="21"/>
          <w:u w:val="single"/>
        </w:rPr>
        <w:t>执行通用条款</w:t>
      </w:r>
      <w:r>
        <w:rPr>
          <w:rFonts w:ascii="宋体" w:hAnsi="宋体"/>
          <w:sz w:val="21"/>
          <w:szCs w:val="21"/>
          <w:u w:val="single"/>
        </w:rPr>
        <w:t></w:t>
      </w:r>
      <w:r>
        <w:rPr>
          <w:rFonts w:ascii="宋体" w:hAnsi="宋体"/>
          <w:sz w:val="21"/>
          <w:szCs w:val="21"/>
        </w:rPr>
        <w:t xml:space="preserve"> 。</w:t>
      </w:r>
    </w:p>
    <w:p w14:paraId="736368B4">
      <w:pPr>
        <w:spacing w:line="460" w:lineRule="exact"/>
        <w:rPr>
          <w:rFonts w:ascii="宋体" w:hAnsi="宋体"/>
          <w:kern w:val="0"/>
          <w:sz w:val="21"/>
          <w:szCs w:val="21"/>
          <w:u w:val="single"/>
        </w:rPr>
      </w:pPr>
      <w:r>
        <w:rPr>
          <w:rFonts w:ascii="宋体" w:hAnsi="宋体"/>
          <w:kern w:val="0"/>
          <w:sz w:val="21"/>
          <w:szCs w:val="21"/>
        </w:rPr>
        <w:t>1.4.2 发包人提供国外标准、规范的名称：</w:t>
      </w:r>
      <w:r>
        <w:rPr>
          <w:rFonts w:ascii="宋体" w:hAnsi="宋体"/>
          <w:kern w:val="0"/>
          <w:sz w:val="21"/>
          <w:szCs w:val="21"/>
          <w:u w:val="single"/>
        </w:rPr>
        <w:t xml:space="preserve">    </w:t>
      </w:r>
      <w:r>
        <w:rPr>
          <w:rFonts w:hint="eastAsia" w:ascii="宋体" w:hAnsi="宋体"/>
          <w:kern w:val="0"/>
          <w:sz w:val="21"/>
          <w:szCs w:val="21"/>
          <w:u w:val="single"/>
        </w:rPr>
        <w:t xml:space="preserve">   /</w:t>
      </w:r>
      <w:r>
        <w:rPr>
          <w:rFonts w:ascii="宋体" w:hAnsi="宋体"/>
          <w:kern w:val="0"/>
          <w:sz w:val="21"/>
          <w:szCs w:val="21"/>
          <w:u w:val="single"/>
        </w:rPr>
        <w:t xml:space="preserve">  </w:t>
      </w:r>
      <w:r>
        <w:rPr>
          <w:rFonts w:hint="eastAsia" w:ascii="宋体" w:hAnsi="宋体"/>
          <w:kern w:val="0"/>
          <w:sz w:val="21"/>
          <w:szCs w:val="21"/>
          <w:u w:val="single"/>
        </w:rPr>
        <w:t xml:space="preserve"> </w:t>
      </w:r>
      <w:r>
        <w:rPr>
          <w:rFonts w:ascii="宋体" w:hAnsi="宋体"/>
          <w:kern w:val="0"/>
          <w:sz w:val="21"/>
          <w:szCs w:val="21"/>
          <w:u w:val="single"/>
        </w:rPr>
        <w:t xml:space="preserve">   </w:t>
      </w:r>
      <w:r>
        <w:rPr>
          <w:rFonts w:ascii="宋体" w:hAnsi="宋体"/>
          <w:kern w:val="0"/>
          <w:sz w:val="21"/>
          <w:szCs w:val="21"/>
        </w:rPr>
        <w:t>；</w:t>
      </w:r>
    </w:p>
    <w:p w14:paraId="701CAF29">
      <w:pPr>
        <w:spacing w:line="460" w:lineRule="exact"/>
        <w:ind w:firstLine="420" w:firstLineChars="200"/>
        <w:rPr>
          <w:rFonts w:ascii="宋体" w:hAnsi="宋体"/>
          <w:kern w:val="0"/>
          <w:sz w:val="21"/>
          <w:szCs w:val="21"/>
        </w:rPr>
      </w:pPr>
      <w:r>
        <w:rPr>
          <w:rFonts w:ascii="宋体" w:hAnsi="宋体"/>
          <w:kern w:val="0"/>
          <w:sz w:val="21"/>
          <w:szCs w:val="21"/>
        </w:rPr>
        <w:t>发包人提供国外标准、规范的份数：</w:t>
      </w:r>
      <w:r>
        <w:rPr>
          <w:rFonts w:ascii="宋体" w:hAnsi="宋体"/>
          <w:kern w:val="0"/>
          <w:sz w:val="21"/>
          <w:szCs w:val="21"/>
          <w:u w:val="single"/>
        </w:rPr>
        <w:t xml:space="preserve">     </w:t>
      </w:r>
      <w:r>
        <w:rPr>
          <w:rFonts w:hint="eastAsia" w:ascii="宋体" w:hAnsi="宋体"/>
          <w:kern w:val="0"/>
          <w:sz w:val="21"/>
          <w:szCs w:val="21"/>
          <w:u w:val="single"/>
        </w:rPr>
        <w:t xml:space="preserve"> / </w:t>
      </w:r>
      <w:r>
        <w:rPr>
          <w:rFonts w:ascii="宋体" w:hAnsi="宋体"/>
          <w:kern w:val="0"/>
          <w:sz w:val="21"/>
          <w:szCs w:val="21"/>
          <w:u w:val="single"/>
        </w:rPr>
        <w:t xml:space="preserve">           </w:t>
      </w:r>
      <w:r>
        <w:rPr>
          <w:rFonts w:ascii="宋体" w:hAnsi="宋体"/>
          <w:kern w:val="0"/>
          <w:sz w:val="21"/>
          <w:szCs w:val="21"/>
        </w:rPr>
        <w:t>；</w:t>
      </w:r>
    </w:p>
    <w:p w14:paraId="6D59E8F5">
      <w:pPr>
        <w:spacing w:line="460" w:lineRule="exact"/>
        <w:ind w:firstLine="420" w:firstLineChars="200"/>
        <w:rPr>
          <w:rFonts w:ascii="宋体" w:hAnsi="宋体"/>
          <w:sz w:val="21"/>
          <w:szCs w:val="21"/>
        </w:rPr>
      </w:pPr>
      <w:r>
        <w:rPr>
          <w:rFonts w:ascii="宋体" w:hAnsi="宋体"/>
          <w:kern w:val="0"/>
          <w:sz w:val="21"/>
          <w:szCs w:val="21"/>
        </w:rPr>
        <w:t>发包人提供国外标准、规范的名称：</w:t>
      </w:r>
      <w:r>
        <w:rPr>
          <w:rFonts w:ascii="宋体" w:hAnsi="宋体"/>
          <w:kern w:val="0"/>
          <w:sz w:val="21"/>
          <w:szCs w:val="21"/>
          <w:u w:val="single"/>
        </w:rPr>
        <w:t xml:space="preserve">   </w:t>
      </w:r>
      <w:r>
        <w:rPr>
          <w:rFonts w:hint="eastAsia" w:ascii="宋体" w:hAnsi="宋体"/>
          <w:kern w:val="0"/>
          <w:sz w:val="21"/>
          <w:szCs w:val="21"/>
          <w:u w:val="single"/>
        </w:rPr>
        <w:t xml:space="preserve"> / </w:t>
      </w:r>
      <w:r>
        <w:rPr>
          <w:rFonts w:ascii="宋体" w:hAnsi="宋体"/>
          <w:kern w:val="0"/>
          <w:sz w:val="21"/>
          <w:szCs w:val="21"/>
          <w:u w:val="single"/>
        </w:rPr>
        <w:t xml:space="preserve">  </w:t>
      </w:r>
      <w:r>
        <w:rPr>
          <w:rFonts w:hint="eastAsia" w:ascii="宋体" w:hAnsi="宋体"/>
          <w:kern w:val="0"/>
          <w:sz w:val="21"/>
          <w:szCs w:val="21"/>
          <w:u w:val="single"/>
        </w:rPr>
        <w:t xml:space="preserve">   </w:t>
      </w:r>
      <w:r>
        <w:rPr>
          <w:rFonts w:ascii="宋体" w:hAnsi="宋体"/>
          <w:kern w:val="0"/>
          <w:sz w:val="21"/>
          <w:szCs w:val="21"/>
          <w:u w:val="single"/>
        </w:rPr>
        <w:t xml:space="preserve">       </w:t>
      </w:r>
      <w:r>
        <w:rPr>
          <w:rFonts w:ascii="宋体" w:hAnsi="宋体"/>
          <w:kern w:val="0"/>
          <w:sz w:val="21"/>
          <w:szCs w:val="21"/>
        </w:rPr>
        <w:t>。</w:t>
      </w:r>
    </w:p>
    <w:p w14:paraId="7664CBC0">
      <w:pPr>
        <w:spacing w:line="460" w:lineRule="exact"/>
        <w:rPr>
          <w:rFonts w:ascii="宋体" w:hAnsi="宋体"/>
          <w:sz w:val="21"/>
          <w:szCs w:val="21"/>
        </w:rPr>
      </w:pPr>
      <w:r>
        <w:rPr>
          <w:rFonts w:ascii="宋体" w:hAnsi="宋体"/>
          <w:sz w:val="21"/>
          <w:szCs w:val="21"/>
        </w:rPr>
        <w:t>1.4.3发包人对工程的技术标准和功能要求的特殊要求：</w:t>
      </w:r>
      <w:r>
        <w:rPr>
          <w:rFonts w:ascii="宋体" w:hAnsi="宋体"/>
          <w:sz w:val="21"/>
          <w:szCs w:val="21"/>
          <w:u w:val="single"/>
        </w:rPr>
        <w:t></w:t>
      </w:r>
      <w:r>
        <w:rPr>
          <w:rFonts w:hint="eastAsia" w:ascii="宋体" w:hAnsi="宋体"/>
          <w:sz w:val="21"/>
          <w:szCs w:val="21"/>
          <w:u w:val="single"/>
        </w:rPr>
        <w:t>/</w:t>
      </w:r>
      <w:r>
        <w:rPr>
          <w:rFonts w:ascii="宋体" w:hAnsi="宋体"/>
          <w:sz w:val="21"/>
          <w:szCs w:val="21"/>
          <w:u w:val="single"/>
        </w:rPr>
        <w:t xml:space="preserve">      </w:t>
      </w:r>
      <w:r>
        <w:rPr>
          <w:rFonts w:hint="eastAsia" w:ascii="宋体" w:hAnsi="宋体"/>
          <w:sz w:val="21"/>
          <w:szCs w:val="21"/>
          <w:u w:val="single"/>
        </w:rPr>
        <w:t xml:space="preserve">  </w:t>
      </w:r>
      <w:r>
        <w:rPr>
          <w:rFonts w:ascii="宋体" w:hAnsi="宋体"/>
          <w:sz w:val="21"/>
          <w:szCs w:val="21"/>
          <w:u w:val="single"/>
        </w:rPr>
        <w:t></w:t>
      </w:r>
      <w:r>
        <w:rPr>
          <w:rFonts w:ascii="宋体" w:hAnsi="宋体"/>
          <w:sz w:val="21"/>
          <w:szCs w:val="21"/>
        </w:rPr>
        <w:t>。</w:t>
      </w:r>
    </w:p>
    <w:p w14:paraId="0B70E6A9">
      <w:pPr>
        <w:spacing w:after="120" w:line="460" w:lineRule="exact"/>
        <w:rPr>
          <w:rFonts w:ascii="宋体" w:hAnsi="宋体"/>
          <w:sz w:val="21"/>
          <w:szCs w:val="21"/>
        </w:rPr>
      </w:pPr>
      <w:r>
        <w:rPr>
          <w:rFonts w:ascii="宋体" w:hAnsi="宋体"/>
          <w:sz w:val="21"/>
          <w:szCs w:val="21"/>
        </w:rPr>
        <w:t>1.5 合同文件的优先顺序</w:t>
      </w:r>
    </w:p>
    <w:p w14:paraId="5BBCA4E7">
      <w:pPr>
        <w:spacing w:line="460" w:lineRule="exact"/>
        <w:ind w:firstLine="420" w:firstLineChars="200"/>
        <w:rPr>
          <w:rFonts w:hint="eastAsia" w:ascii="宋体" w:hAnsi="宋体"/>
          <w:sz w:val="21"/>
          <w:szCs w:val="21"/>
        </w:rPr>
      </w:pPr>
      <w:r>
        <w:rPr>
          <w:rFonts w:ascii="宋体" w:hAnsi="宋体"/>
          <w:sz w:val="21"/>
          <w:szCs w:val="21"/>
        </w:rPr>
        <w:t>合同文件组成及优先顺序为：</w:t>
      </w:r>
      <w:r>
        <w:rPr>
          <w:rFonts w:hint="eastAsia" w:ascii="宋体" w:hAnsi="宋体"/>
          <w:color w:val="auto"/>
          <w:sz w:val="21"/>
          <w:szCs w:val="21"/>
          <w:u w:val="single"/>
        </w:rPr>
        <w:t>执行通用条款</w:t>
      </w:r>
      <w:r>
        <w:rPr>
          <w:rFonts w:ascii="宋体" w:hAnsi="宋体"/>
          <w:color w:val="auto"/>
          <w:sz w:val="21"/>
          <w:szCs w:val="21"/>
          <w:u w:val="single"/>
        </w:rPr>
        <w:t>。</w:t>
      </w:r>
    </w:p>
    <w:p w14:paraId="179A1254">
      <w:pPr>
        <w:spacing w:after="120" w:line="460" w:lineRule="exact"/>
        <w:rPr>
          <w:rFonts w:ascii="宋体" w:hAnsi="宋体"/>
          <w:sz w:val="21"/>
          <w:szCs w:val="21"/>
        </w:rPr>
      </w:pPr>
      <w:r>
        <w:rPr>
          <w:rFonts w:ascii="宋体" w:hAnsi="宋体"/>
          <w:sz w:val="21"/>
          <w:szCs w:val="21"/>
        </w:rPr>
        <w:t>1.6 图纸和承包人文件</w:t>
      </w:r>
      <w:r>
        <w:rPr>
          <w:rFonts w:ascii="宋体" w:hAnsi="宋体"/>
          <w:sz w:val="21"/>
          <w:szCs w:val="21"/>
        </w:rPr>
        <w:tab/>
      </w:r>
    </w:p>
    <w:p w14:paraId="2268D352">
      <w:pPr>
        <w:spacing w:line="460" w:lineRule="exact"/>
        <w:rPr>
          <w:rFonts w:ascii="宋体" w:hAnsi="宋体"/>
          <w:sz w:val="21"/>
          <w:szCs w:val="21"/>
        </w:rPr>
      </w:pPr>
      <w:r>
        <w:rPr>
          <w:rFonts w:ascii="宋体" w:hAnsi="宋体"/>
          <w:sz w:val="21"/>
          <w:szCs w:val="21"/>
        </w:rPr>
        <w:t>1.6.1 图纸的提供</w:t>
      </w:r>
    </w:p>
    <w:p w14:paraId="4528F4C7">
      <w:pPr>
        <w:spacing w:line="460" w:lineRule="exact"/>
        <w:ind w:firstLine="420" w:firstLineChars="200"/>
        <w:rPr>
          <w:rFonts w:ascii="宋体" w:hAnsi="宋体"/>
          <w:sz w:val="21"/>
          <w:szCs w:val="21"/>
        </w:rPr>
      </w:pPr>
      <w:r>
        <w:rPr>
          <w:rFonts w:ascii="宋体" w:hAnsi="宋体"/>
          <w:sz w:val="21"/>
          <w:szCs w:val="21"/>
        </w:rPr>
        <w:t>发包人向承包人提供图纸的期限：</w:t>
      </w:r>
      <w:r>
        <w:rPr>
          <w:rFonts w:ascii="宋体" w:hAnsi="宋体"/>
          <w:sz w:val="21"/>
          <w:szCs w:val="21"/>
          <w:u w:val="single"/>
        </w:rPr>
        <w:t></w:t>
      </w:r>
      <w:r>
        <w:rPr>
          <w:rFonts w:hint="eastAsia" w:ascii="宋体" w:hAnsi="宋体"/>
          <w:sz w:val="21"/>
          <w:szCs w:val="21"/>
          <w:u w:val="single"/>
          <w:lang w:val="zh-CN"/>
        </w:rPr>
        <w:t>进场三日内提供</w:t>
      </w:r>
      <w:r>
        <w:rPr>
          <w:rFonts w:ascii="宋体" w:hAnsi="宋体"/>
          <w:sz w:val="21"/>
          <w:szCs w:val="21"/>
          <w:u w:val="single"/>
        </w:rPr>
        <w:t></w:t>
      </w:r>
      <w:r>
        <w:rPr>
          <w:rFonts w:hint="eastAsia" w:ascii="宋体" w:hAnsi="宋体"/>
          <w:sz w:val="21"/>
          <w:szCs w:val="21"/>
          <w:u w:val="single"/>
        </w:rPr>
        <w:t xml:space="preserve">   </w:t>
      </w:r>
      <w:r>
        <w:rPr>
          <w:rFonts w:ascii="宋体" w:hAnsi="宋体"/>
          <w:sz w:val="21"/>
          <w:szCs w:val="21"/>
        </w:rPr>
        <w:t>；</w:t>
      </w:r>
    </w:p>
    <w:p w14:paraId="214F109B">
      <w:pPr>
        <w:spacing w:line="460" w:lineRule="exact"/>
        <w:ind w:firstLine="420" w:firstLineChars="200"/>
        <w:rPr>
          <w:rFonts w:ascii="宋体" w:hAnsi="宋体"/>
          <w:sz w:val="21"/>
          <w:szCs w:val="21"/>
        </w:rPr>
      </w:pPr>
      <w:r>
        <w:rPr>
          <w:rFonts w:ascii="宋体" w:hAnsi="宋体"/>
          <w:sz w:val="21"/>
          <w:szCs w:val="21"/>
        </w:rPr>
        <w:t>发包人向承包人提供图纸的数量：</w:t>
      </w:r>
      <w:r>
        <w:rPr>
          <w:rFonts w:ascii="宋体" w:hAnsi="宋体"/>
          <w:sz w:val="21"/>
          <w:szCs w:val="21"/>
          <w:u w:val="single"/>
        </w:rPr>
        <w:t></w:t>
      </w:r>
      <w:r>
        <w:rPr>
          <w:rFonts w:hint="eastAsia" w:ascii="宋体" w:hAnsi="宋体"/>
          <w:color w:val="auto"/>
          <w:sz w:val="21"/>
          <w:szCs w:val="21"/>
          <w:u w:val="single"/>
        </w:rPr>
        <w:t xml:space="preserve"> 四</w:t>
      </w:r>
      <w:r>
        <w:rPr>
          <w:rFonts w:hint="eastAsia" w:ascii="宋体" w:hAnsi="宋体"/>
          <w:color w:val="auto"/>
          <w:sz w:val="21"/>
          <w:szCs w:val="21"/>
          <w:u w:val="single"/>
          <w:lang w:val="zh-CN"/>
        </w:rPr>
        <w:t>套</w:t>
      </w:r>
      <w:r>
        <w:rPr>
          <w:rFonts w:hint="eastAsia" w:ascii="宋体" w:hAnsi="宋体"/>
          <w:color w:val="auto"/>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w:t>
      </w:r>
      <w:r>
        <w:rPr>
          <w:rFonts w:ascii="宋体" w:hAnsi="宋体"/>
          <w:sz w:val="21"/>
          <w:szCs w:val="21"/>
        </w:rPr>
        <w:t>；</w:t>
      </w:r>
    </w:p>
    <w:p w14:paraId="693AEDC9">
      <w:pPr>
        <w:spacing w:line="460" w:lineRule="exact"/>
        <w:ind w:firstLine="420" w:firstLineChars="200"/>
        <w:rPr>
          <w:rFonts w:ascii="宋体" w:hAnsi="宋体"/>
          <w:sz w:val="21"/>
          <w:szCs w:val="21"/>
        </w:rPr>
      </w:pPr>
      <w:r>
        <w:rPr>
          <w:rFonts w:ascii="宋体" w:hAnsi="宋体"/>
          <w:sz w:val="21"/>
          <w:szCs w:val="21"/>
        </w:rPr>
        <w:t>发包人向承包人提供图纸的内容：</w:t>
      </w:r>
      <w:r>
        <w:rPr>
          <w:rFonts w:ascii="宋体" w:hAnsi="宋体"/>
          <w:sz w:val="21"/>
          <w:szCs w:val="21"/>
          <w:u w:val="single"/>
        </w:rPr>
        <w:t></w:t>
      </w:r>
      <w:r>
        <w:rPr>
          <w:rFonts w:hint="eastAsia" w:ascii="宋体" w:hAnsi="宋体"/>
          <w:sz w:val="21"/>
          <w:szCs w:val="21"/>
          <w:u w:val="single"/>
        </w:rPr>
        <w:t xml:space="preserve">全套施工图         </w:t>
      </w:r>
      <w:r>
        <w:rPr>
          <w:rFonts w:ascii="宋体" w:hAnsi="宋体"/>
          <w:sz w:val="21"/>
          <w:szCs w:val="21"/>
          <w:u w:val="single"/>
        </w:rPr>
        <w:t></w:t>
      </w:r>
      <w:r>
        <w:rPr>
          <w:rFonts w:ascii="宋体" w:hAnsi="宋体"/>
          <w:sz w:val="21"/>
          <w:szCs w:val="21"/>
        </w:rPr>
        <w:t>。</w:t>
      </w:r>
    </w:p>
    <w:p w14:paraId="127414C6">
      <w:pPr>
        <w:spacing w:line="460" w:lineRule="exact"/>
        <w:rPr>
          <w:rFonts w:ascii="宋体" w:hAnsi="宋体"/>
          <w:sz w:val="21"/>
          <w:szCs w:val="21"/>
        </w:rPr>
      </w:pPr>
      <w:r>
        <w:rPr>
          <w:rFonts w:ascii="宋体" w:hAnsi="宋体"/>
          <w:sz w:val="21"/>
          <w:szCs w:val="21"/>
        </w:rPr>
        <w:t>1.6.4 承包人文件</w:t>
      </w:r>
    </w:p>
    <w:p w14:paraId="1C6211EE">
      <w:pPr>
        <w:spacing w:line="460" w:lineRule="exact"/>
        <w:ind w:firstLine="420" w:firstLineChars="200"/>
        <w:jc w:val="left"/>
        <w:rPr>
          <w:rFonts w:ascii="宋体" w:hAnsi="宋体"/>
          <w:sz w:val="21"/>
          <w:szCs w:val="21"/>
          <w:u w:val="single"/>
        </w:rPr>
      </w:pPr>
      <w:r>
        <w:rPr>
          <w:rFonts w:ascii="宋体" w:hAnsi="宋体"/>
          <w:sz w:val="21"/>
          <w:szCs w:val="21"/>
        </w:rPr>
        <w:t>需要由承包人提供的文件，包括：</w:t>
      </w:r>
      <w:r>
        <w:rPr>
          <w:rFonts w:ascii="宋体" w:hAnsi="宋体"/>
          <w:sz w:val="21"/>
          <w:szCs w:val="21"/>
          <w:u w:val="single"/>
        </w:rPr>
        <w:t></w:t>
      </w:r>
      <w:r>
        <w:rPr>
          <w:rFonts w:hint="eastAsia" w:ascii="宋体" w:hAnsi="宋体"/>
          <w:sz w:val="21"/>
          <w:szCs w:val="21"/>
          <w:u w:val="single"/>
        </w:rPr>
        <w:t>双方另行确定。</w:t>
      </w:r>
      <w:r>
        <w:rPr>
          <w:rFonts w:ascii="宋体" w:hAnsi="宋体"/>
          <w:sz w:val="21"/>
          <w:szCs w:val="21"/>
        </w:rPr>
        <w:t>；</w:t>
      </w:r>
    </w:p>
    <w:p w14:paraId="3316BAF3">
      <w:pPr>
        <w:spacing w:line="460" w:lineRule="exact"/>
        <w:ind w:firstLine="420" w:firstLineChars="200"/>
        <w:rPr>
          <w:rFonts w:ascii="宋体" w:hAnsi="宋体"/>
          <w:sz w:val="21"/>
          <w:szCs w:val="21"/>
        </w:rPr>
      </w:pPr>
      <w:r>
        <w:rPr>
          <w:rFonts w:ascii="宋体" w:hAnsi="宋体"/>
          <w:sz w:val="21"/>
          <w:szCs w:val="21"/>
        </w:rPr>
        <w:t>承包人提供的文件的期限为：</w:t>
      </w:r>
      <w:r>
        <w:rPr>
          <w:rFonts w:ascii="宋体" w:hAnsi="宋体"/>
          <w:sz w:val="21"/>
          <w:szCs w:val="21"/>
          <w:u w:val="single"/>
        </w:rPr>
        <w:t xml:space="preserve"> </w:t>
      </w:r>
      <w:r>
        <w:rPr>
          <w:rFonts w:hint="eastAsia" w:ascii="宋体" w:hAnsi="宋体"/>
          <w:sz w:val="21"/>
          <w:szCs w:val="21"/>
          <w:u w:val="single"/>
        </w:rPr>
        <w:t>双方另行确定</w:t>
      </w:r>
      <w:r>
        <w:rPr>
          <w:rFonts w:ascii="宋体" w:hAnsi="宋体"/>
          <w:sz w:val="21"/>
          <w:szCs w:val="21"/>
          <w:u w:val="single"/>
        </w:rPr>
        <w:t></w:t>
      </w:r>
      <w:r>
        <w:rPr>
          <w:rFonts w:hint="eastAsia" w:ascii="宋体" w:hAnsi="宋体"/>
          <w:sz w:val="21"/>
          <w:szCs w:val="21"/>
          <w:u w:val="single"/>
        </w:rPr>
        <w:t xml:space="preserve"> </w:t>
      </w:r>
      <w:r>
        <w:rPr>
          <w:rFonts w:ascii="宋体" w:hAnsi="宋体"/>
          <w:sz w:val="21"/>
          <w:szCs w:val="21"/>
          <w:u w:val="single"/>
        </w:rPr>
        <w:t></w:t>
      </w:r>
      <w:r>
        <w:rPr>
          <w:rFonts w:hint="eastAsia" w:ascii="宋体" w:hAnsi="宋体"/>
          <w:sz w:val="21"/>
          <w:szCs w:val="21"/>
          <w:u w:val="single"/>
        </w:rPr>
        <w:t xml:space="preserve"> </w:t>
      </w:r>
      <w:r>
        <w:rPr>
          <w:rFonts w:ascii="宋体" w:hAnsi="宋体"/>
          <w:sz w:val="21"/>
          <w:szCs w:val="21"/>
          <w:u w:val="single"/>
        </w:rPr>
        <w:t></w:t>
      </w:r>
      <w:r>
        <w:rPr>
          <w:rFonts w:hint="eastAsia" w:ascii="宋体" w:hAnsi="宋体"/>
          <w:sz w:val="21"/>
          <w:szCs w:val="21"/>
          <w:u w:val="single"/>
        </w:rPr>
        <w:t xml:space="preserve">     </w:t>
      </w:r>
      <w:r>
        <w:rPr>
          <w:rFonts w:ascii="宋体" w:hAnsi="宋体"/>
          <w:sz w:val="21"/>
          <w:szCs w:val="21"/>
          <w:u w:val="single"/>
        </w:rPr>
        <w:t></w:t>
      </w:r>
      <w:r>
        <w:rPr>
          <w:rFonts w:ascii="宋体" w:hAnsi="宋体"/>
          <w:sz w:val="21"/>
          <w:szCs w:val="21"/>
        </w:rPr>
        <w:t>；</w:t>
      </w:r>
    </w:p>
    <w:p w14:paraId="1B88356C">
      <w:pPr>
        <w:spacing w:line="460" w:lineRule="exact"/>
        <w:ind w:firstLine="420" w:firstLineChars="200"/>
        <w:rPr>
          <w:rFonts w:ascii="宋体" w:hAnsi="宋体"/>
          <w:sz w:val="21"/>
          <w:szCs w:val="21"/>
        </w:rPr>
      </w:pPr>
      <w:r>
        <w:rPr>
          <w:rFonts w:ascii="宋体" w:hAnsi="宋体"/>
          <w:sz w:val="21"/>
          <w:szCs w:val="21"/>
        </w:rPr>
        <w:t>承包人提供的文件的数量为：</w:t>
      </w:r>
      <w:r>
        <w:rPr>
          <w:rFonts w:ascii="宋体" w:hAnsi="宋体"/>
          <w:sz w:val="21"/>
          <w:szCs w:val="21"/>
          <w:u w:val="single"/>
        </w:rPr>
        <w:t></w:t>
      </w:r>
      <w:r>
        <w:rPr>
          <w:rFonts w:hint="eastAsia" w:ascii="宋体" w:hAnsi="宋体"/>
          <w:sz w:val="21"/>
          <w:szCs w:val="21"/>
          <w:u w:val="single"/>
        </w:rPr>
        <w:t xml:space="preserve">双方另行确定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w:t>
      </w:r>
      <w:r>
        <w:rPr>
          <w:rFonts w:ascii="宋体" w:hAnsi="宋体"/>
          <w:sz w:val="21"/>
          <w:szCs w:val="21"/>
        </w:rPr>
        <w:t>；</w:t>
      </w:r>
    </w:p>
    <w:p w14:paraId="006F95C0">
      <w:pPr>
        <w:spacing w:line="460" w:lineRule="exact"/>
        <w:ind w:firstLine="420" w:firstLineChars="200"/>
        <w:rPr>
          <w:rFonts w:ascii="宋体" w:hAnsi="宋体"/>
          <w:sz w:val="21"/>
          <w:szCs w:val="21"/>
        </w:rPr>
      </w:pPr>
      <w:r>
        <w:rPr>
          <w:rFonts w:ascii="宋体" w:hAnsi="宋体"/>
          <w:sz w:val="21"/>
          <w:szCs w:val="21"/>
        </w:rPr>
        <w:t>承包人提供的文件的形式为：</w:t>
      </w:r>
      <w:r>
        <w:rPr>
          <w:rFonts w:ascii="宋体" w:hAnsi="宋体"/>
          <w:sz w:val="21"/>
          <w:szCs w:val="21"/>
          <w:u w:val="single"/>
        </w:rPr>
        <w:t></w:t>
      </w:r>
      <w:r>
        <w:rPr>
          <w:rFonts w:hint="eastAsia" w:ascii="宋体" w:hAnsi="宋体"/>
          <w:sz w:val="21"/>
          <w:szCs w:val="21"/>
          <w:u w:val="single"/>
        </w:rPr>
        <w:t xml:space="preserve">双方另行确定            </w:t>
      </w:r>
      <w:r>
        <w:rPr>
          <w:rFonts w:ascii="宋体" w:hAnsi="宋体"/>
          <w:sz w:val="21"/>
          <w:szCs w:val="21"/>
          <w:u w:val="single"/>
        </w:rPr>
        <w:t></w:t>
      </w:r>
      <w:r>
        <w:rPr>
          <w:rFonts w:ascii="宋体" w:hAnsi="宋体"/>
          <w:sz w:val="21"/>
          <w:szCs w:val="21"/>
        </w:rPr>
        <w:t>；</w:t>
      </w:r>
    </w:p>
    <w:p w14:paraId="3749FC22">
      <w:pPr>
        <w:spacing w:line="460" w:lineRule="exact"/>
        <w:ind w:firstLine="420" w:firstLineChars="200"/>
        <w:rPr>
          <w:rFonts w:ascii="宋体" w:hAnsi="宋体"/>
          <w:sz w:val="21"/>
          <w:szCs w:val="21"/>
        </w:rPr>
      </w:pPr>
      <w:r>
        <w:rPr>
          <w:rFonts w:ascii="宋体" w:hAnsi="宋体"/>
          <w:sz w:val="21"/>
          <w:szCs w:val="21"/>
        </w:rPr>
        <w:t>发包人</w:t>
      </w:r>
      <w:r>
        <w:rPr>
          <w:rFonts w:hint="eastAsia" w:ascii="宋体" w:hAnsi="宋体"/>
          <w:sz w:val="21"/>
          <w:szCs w:val="21"/>
        </w:rPr>
        <w:t>审批</w:t>
      </w:r>
      <w:r>
        <w:rPr>
          <w:rFonts w:ascii="宋体" w:hAnsi="宋体"/>
          <w:sz w:val="21"/>
          <w:szCs w:val="21"/>
        </w:rPr>
        <w:t>承包人文件的期限：</w:t>
      </w:r>
      <w:r>
        <w:rPr>
          <w:rFonts w:ascii="宋体" w:hAnsi="宋体"/>
          <w:sz w:val="21"/>
          <w:szCs w:val="21"/>
          <w:u w:val="single"/>
        </w:rPr>
        <w:t></w:t>
      </w:r>
      <w:r>
        <w:rPr>
          <w:rFonts w:hint="eastAsia" w:ascii="宋体" w:hAnsi="宋体"/>
          <w:sz w:val="21"/>
          <w:szCs w:val="21"/>
          <w:u w:val="single"/>
        </w:rPr>
        <w:t xml:space="preserve">双方另行确定         </w:t>
      </w:r>
      <w:r>
        <w:rPr>
          <w:rFonts w:ascii="宋体" w:hAnsi="宋体"/>
          <w:sz w:val="21"/>
          <w:szCs w:val="21"/>
          <w:u w:val="single"/>
        </w:rPr>
        <w:t></w:t>
      </w:r>
      <w:r>
        <w:rPr>
          <w:rFonts w:hint="eastAsia" w:ascii="宋体" w:hAnsi="宋体"/>
          <w:sz w:val="21"/>
          <w:szCs w:val="21"/>
          <w:u w:val="single"/>
        </w:rPr>
        <w:t xml:space="preserve"> </w:t>
      </w:r>
      <w:r>
        <w:rPr>
          <w:rFonts w:ascii="宋体" w:hAnsi="宋体"/>
          <w:sz w:val="21"/>
          <w:szCs w:val="21"/>
          <w:u w:val="single"/>
        </w:rPr>
        <w:t></w:t>
      </w:r>
      <w:r>
        <w:rPr>
          <w:rFonts w:ascii="宋体" w:hAnsi="宋体"/>
          <w:sz w:val="21"/>
          <w:szCs w:val="21"/>
        </w:rPr>
        <w:t>。</w:t>
      </w:r>
    </w:p>
    <w:p w14:paraId="39BA4D74">
      <w:pPr>
        <w:spacing w:line="460" w:lineRule="exact"/>
        <w:rPr>
          <w:rFonts w:ascii="宋体" w:hAnsi="宋体"/>
          <w:sz w:val="21"/>
          <w:szCs w:val="21"/>
        </w:rPr>
      </w:pPr>
      <w:r>
        <w:rPr>
          <w:rFonts w:ascii="宋体" w:hAnsi="宋体"/>
          <w:sz w:val="21"/>
          <w:szCs w:val="21"/>
        </w:rPr>
        <w:t>1.6.5 现场图纸准备</w:t>
      </w:r>
    </w:p>
    <w:p w14:paraId="10100837">
      <w:pPr>
        <w:spacing w:line="460" w:lineRule="exact"/>
        <w:ind w:firstLine="420" w:firstLineChars="200"/>
        <w:rPr>
          <w:rFonts w:ascii="宋体" w:hAnsi="宋体"/>
          <w:sz w:val="21"/>
          <w:szCs w:val="21"/>
        </w:rPr>
      </w:pPr>
      <w:r>
        <w:rPr>
          <w:rFonts w:ascii="宋体" w:hAnsi="宋体"/>
          <w:sz w:val="21"/>
          <w:szCs w:val="21"/>
        </w:rPr>
        <w:t>关于现场图纸准备的约定：</w:t>
      </w:r>
      <w:r>
        <w:rPr>
          <w:rFonts w:ascii="宋体" w:hAnsi="宋体"/>
          <w:sz w:val="21"/>
          <w:szCs w:val="21"/>
          <w:u w:val="single"/>
        </w:rPr>
        <w:t></w:t>
      </w:r>
      <w:r>
        <w:rPr>
          <w:rFonts w:hint="eastAsia" w:ascii="宋体" w:hAnsi="宋体"/>
          <w:sz w:val="21"/>
          <w:szCs w:val="21"/>
          <w:u w:val="single"/>
        </w:rPr>
        <w:t xml:space="preserve">执行通用条款                    </w:t>
      </w:r>
      <w:r>
        <w:rPr>
          <w:rFonts w:ascii="宋体" w:hAnsi="宋体"/>
          <w:sz w:val="21"/>
          <w:szCs w:val="21"/>
          <w:u w:val="single"/>
        </w:rPr>
        <w:t></w:t>
      </w:r>
      <w:r>
        <w:rPr>
          <w:rFonts w:ascii="宋体" w:hAnsi="宋体"/>
          <w:sz w:val="21"/>
          <w:szCs w:val="21"/>
        </w:rPr>
        <w:t>。</w:t>
      </w:r>
    </w:p>
    <w:p w14:paraId="6267D80D">
      <w:pPr>
        <w:spacing w:after="120" w:line="460" w:lineRule="exact"/>
        <w:rPr>
          <w:rFonts w:ascii="宋体" w:hAnsi="宋体"/>
          <w:sz w:val="21"/>
          <w:szCs w:val="21"/>
        </w:rPr>
      </w:pPr>
      <w:r>
        <w:rPr>
          <w:rFonts w:ascii="宋体" w:hAnsi="宋体"/>
          <w:sz w:val="21"/>
          <w:szCs w:val="21"/>
        </w:rPr>
        <w:t>1.7 联络</w:t>
      </w:r>
    </w:p>
    <w:p w14:paraId="683618CE">
      <w:pPr>
        <w:spacing w:line="460" w:lineRule="exact"/>
        <w:rPr>
          <w:rFonts w:hint="eastAsia" w:ascii="宋体" w:hAnsi="宋体"/>
          <w:kern w:val="0"/>
          <w:sz w:val="21"/>
          <w:szCs w:val="21"/>
        </w:rPr>
      </w:pPr>
      <w:r>
        <w:rPr>
          <w:rFonts w:ascii="宋体" w:hAnsi="宋体"/>
          <w:kern w:val="0"/>
          <w:sz w:val="21"/>
          <w:szCs w:val="21"/>
        </w:rPr>
        <w:t>1.7.1发包人和承包人应当在</w:t>
      </w:r>
      <w:r>
        <w:rPr>
          <w:rFonts w:ascii="宋体" w:hAnsi="宋体"/>
          <w:sz w:val="21"/>
          <w:szCs w:val="21"/>
          <w:u w:val="single"/>
        </w:rPr>
        <w:t></w:t>
      </w:r>
      <w:r>
        <w:rPr>
          <w:rFonts w:hint="eastAsia" w:ascii="宋体" w:hAnsi="宋体"/>
          <w:sz w:val="21"/>
          <w:szCs w:val="21"/>
          <w:u w:val="single"/>
        </w:rPr>
        <w:t>7</w:t>
      </w:r>
      <w:r>
        <w:rPr>
          <w:rFonts w:ascii="宋体" w:hAnsi="宋体"/>
          <w:sz w:val="21"/>
          <w:szCs w:val="21"/>
          <w:u w:val="single"/>
        </w:rPr>
        <w:t xml:space="preserve"> </w:t>
      </w:r>
      <w:r>
        <w:rPr>
          <w:rFonts w:ascii="宋体" w:hAnsi="宋体"/>
          <w:kern w:val="0"/>
          <w:sz w:val="21"/>
          <w:szCs w:val="21"/>
        </w:rPr>
        <w:t>天内将与合同有关的通知、批准、证明、证书、指示、指令、要求、请求、同意、意见、确定和决定等书面函件送达对方当事人</w:t>
      </w:r>
      <w:r>
        <w:rPr>
          <w:rFonts w:hint="eastAsia" w:ascii="宋体" w:hAnsi="宋体"/>
          <w:kern w:val="0"/>
          <w:sz w:val="21"/>
          <w:szCs w:val="21"/>
        </w:rPr>
        <w:t>。</w:t>
      </w:r>
    </w:p>
    <w:p w14:paraId="250CF252">
      <w:pPr>
        <w:spacing w:line="460" w:lineRule="exact"/>
        <w:rPr>
          <w:rFonts w:ascii="宋体" w:hAnsi="宋体"/>
          <w:kern w:val="0"/>
          <w:sz w:val="21"/>
          <w:szCs w:val="21"/>
        </w:rPr>
      </w:pPr>
      <w:r>
        <w:rPr>
          <w:rFonts w:ascii="宋体" w:hAnsi="宋体"/>
          <w:kern w:val="0"/>
          <w:sz w:val="21"/>
          <w:szCs w:val="21"/>
        </w:rPr>
        <w:t>1.7.2 发包人接收文件的地点：</w:t>
      </w:r>
      <w:r>
        <w:rPr>
          <w:rFonts w:hint="eastAsia" w:ascii="宋体" w:hAnsi="宋体"/>
          <w:sz w:val="21"/>
          <w:szCs w:val="21"/>
          <w:u w:val="single"/>
        </w:rPr>
        <w:t xml:space="preserve">项目所在地发包人项目部     </w:t>
      </w:r>
      <w:r>
        <w:rPr>
          <w:rFonts w:ascii="宋体" w:hAnsi="宋体"/>
          <w:sz w:val="21"/>
          <w:szCs w:val="21"/>
          <w:u w:val="single"/>
        </w:rPr>
        <w:t></w:t>
      </w:r>
      <w:r>
        <w:rPr>
          <w:rFonts w:hint="eastAsia" w:ascii="宋体" w:hAnsi="宋体"/>
          <w:sz w:val="21"/>
          <w:szCs w:val="21"/>
          <w:u w:val="single"/>
        </w:rPr>
        <w:t xml:space="preserve">  </w:t>
      </w:r>
      <w:r>
        <w:rPr>
          <w:rFonts w:ascii="宋体" w:hAnsi="宋体"/>
          <w:sz w:val="21"/>
          <w:szCs w:val="21"/>
          <w:u w:val="single"/>
        </w:rPr>
        <w:t></w:t>
      </w:r>
      <w:r>
        <w:rPr>
          <w:rFonts w:ascii="宋体" w:hAnsi="宋体"/>
          <w:kern w:val="0"/>
          <w:sz w:val="21"/>
          <w:szCs w:val="21"/>
        </w:rPr>
        <w:t>；</w:t>
      </w:r>
    </w:p>
    <w:p w14:paraId="2D26D531">
      <w:pPr>
        <w:spacing w:line="460" w:lineRule="exact"/>
        <w:ind w:firstLine="420" w:firstLineChars="200"/>
        <w:rPr>
          <w:rFonts w:hint="eastAsia" w:ascii="宋体" w:hAnsi="宋体"/>
          <w:kern w:val="0"/>
          <w:sz w:val="21"/>
          <w:szCs w:val="21"/>
        </w:rPr>
      </w:pPr>
      <w:r>
        <w:rPr>
          <w:rFonts w:ascii="宋体" w:hAnsi="宋体"/>
          <w:kern w:val="0"/>
          <w:sz w:val="21"/>
          <w:szCs w:val="21"/>
        </w:rPr>
        <w:t>发包人指定的接收人为：</w:t>
      </w:r>
      <w:r>
        <w:rPr>
          <w:rFonts w:ascii="宋体" w:hAnsi="宋体"/>
          <w:sz w:val="21"/>
          <w:szCs w:val="21"/>
          <w:u w:val="single"/>
        </w:rPr>
        <w:t></w:t>
      </w:r>
      <w:r>
        <w:rPr>
          <w:rFonts w:hint="eastAsia" w:ascii="宋体" w:hAnsi="宋体"/>
          <w:sz w:val="21"/>
          <w:szCs w:val="21"/>
          <w:u w:val="single"/>
        </w:rPr>
        <w:t xml:space="preserve">          </w:t>
      </w:r>
      <w:r>
        <w:rPr>
          <w:rFonts w:ascii="宋体" w:hAnsi="宋体"/>
          <w:sz w:val="21"/>
          <w:szCs w:val="21"/>
          <w:u w:val="single"/>
        </w:rPr>
        <w:t></w:t>
      </w:r>
      <w:r>
        <w:rPr>
          <w:rFonts w:hint="eastAsia" w:ascii="宋体" w:hAnsi="宋体"/>
          <w:sz w:val="21"/>
          <w:szCs w:val="21"/>
          <w:u w:val="single"/>
        </w:rPr>
        <w:t xml:space="preserve">   </w:t>
      </w:r>
      <w:r>
        <w:rPr>
          <w:rFonts w:ascii="宋体" w:hAnsi="宋体"/>
          <w:sz w:val="21"/>
          <w:szCs w:val="21"/>
          <w:u w:val="single"/>
        </w:rPr>
        <w:t></w:t>
      </w:r>
      <w:r>
        <w:rPr>
          <w:rFonts w:hint="eastAsia" w:ascii="宋体" w:hAnsi="宋体"/>
          <w:sz w:val="21"/>
          <w:szCs w:val="21"/>
          <w:u w:val="single"/>
        </w:rPr>
        <w:t xml:space="preserve">                </w:t>
      </w:r>
      <w:r>
        <w:rPr>
          <w:rFonts w:ascii="宋体" w:hAnsi="宋体"/>
          <w:sz w:val="21"/>
          <w:szCs w:val="21"/>
          <w:u w:val="single"/>
        </w:rPr>
        <w:t></w:t>
      </w:r>
      <w:r>
        <w:rPr>
          <w:rFonts w:hint="eastAsia" w:ascii="宋体" w:hAnsi="宋体"/>
          <w:kern w:val="0"/>
          <w:sz w:val="21"/>
          <w:szCs w:val="21"/>
        </w:rPr>
        <w:t>；</w:t>
      </w:r>
    </w:p>
    <w:p w14:paraId="0FB9A257">
      <w:pPr>
        <w:spacing w:line="460" w:lineRule="exact"/>
        <w:ind w:firstLine="420" w:firstLineChars="200"/>
        <w:rPr>
          <w:rFonts w:ascii="宋体" w:hAnsi="宋体"/>
          <w:kern w:val="0"/>
          <w:sz w:val="21"/>
          <w:szCs w:val="21"/>
        </w:rPr>
      </w:pPr>
      <w:r>
        <w:rPr>
          <w:rFonts w:ascii="宋体" w:hAnsi="宋体"/>
          <w:kern w:val="0"/>
          <w:sz w:val="21"/>
          <w:szCs w:val="21"/>
        </w:rPr>
        <w:t>承包人接收文件的地点：</w:t>
      </w:r>
      <w:r>
        <w:rPr>
          <w:rFonts w:ascii="宋体" w:hAnsi="宋体"/>
          <w:sz w:val="21"/>
          <w:szCs w:val="21"/>
          <w:u w:val="single"/>
        </w:rPr>
        <w:t></w:t>
      </w:r>
      <w:r>
        <w:rPr>
          <w:rFonts w:hint="eastAsia" w:ascii="宋体" w:hAnsi="宋体"/>
          <w:sz w:val="21"/>
          <w:szCs w:val="21"/>
          <w:u w:val="single"/>
        </w:rPr>
        <w:t xml:space="preserve">项目所在地承包人项目部             </w:t>
      </w:r>
      <w:r>
        <w:rPr>
          <w:rFonts w:ascii="宋体" w:hAnsi="宋体"/>
          <w:sz w:val="21"/>
          <w:szCs w:val="21"/>
          <w:u w:val="single"/>
        </w:rPr>
        <w:t></w:t>
      </w:r>
      <w:r>
        <w:rPr>
          <w:rFonts w:ascii="宋体" w:hAnsi="宋体"/>
          <w:kern w:val="0"/>
          <w:sz w:val="21"/>
          <w:szCs w:val="21"/>
        </w:rPr>
        <w:t>；</w:t>
      </w:r>
    </w:p>
    <w:p w14:paraId="4EC6C6FF">
      <w:pPr>
        <w:spacing w:line="460" w:lineRule="exact"/>
        <w:ind w:firstLine="420" w:firstLineChars="200"/>
        <w:rPr>
          <w:rFonts w:ascii="宋体" w:hAnsi="宋体"/>
          <w:kern w:val="0"/>
          <w:sz w:val="21"/>
          <w:szCs w:val="21"/>
        </w:rPr>
      </w:pPr>
      <w:r>
        <w:rPr>
          <w:rFonts w:ascii="宋体" w:hAnsi="宋体"/>
          <w:kern w:val="0"/>
          <w:sz w:val="21"/>
          <w:szCs w:val="21"/>
        </w:rPr>
        <w:t>承包人指定的接收人为：</w:t>
      </w:r>
      <w:r>
        <w:rPr>
          <w:rFonts w:ascii="宋体" w:hAnsi="宋体"/>
          <w:sz w:val="21"/>
          <w:szCs w:val="21"/>
          <w:u w:val="single"/>
        </w:rPr>
        <w:t></w:t>
      </w:r>
      <w:r>
        <w:rPr>
          <w:rFonts w:hint="eastAsia" w:ascii="宋体" w:hAnsi="宋体"/>
          <w:sz w:val="21"/>
          <w:szCs w:val="21"/>
          <w:u w:val="single"/>
        </w:rPr>
        <w:t xml:space="preserve">承包方项目经理                   </w:t>
      </w:r>
      <w:r>
        <w:rPr>
          <w:rFonts w:ascii="宋体" w:hAnsi="宋体"/>
          <w:sz w:val="21"/>
          <w:szCs w:val="21"/>
          <w:u w:val="single"/>
        </w:rPr>
        <w:t></w:t>
      </w:r>
      <w:r>
        <w:rPr>
          <w:rFonts w:hint="eastAsia" w:ascii="宋体" w:hAnsi="宋体"/>
          <w:sz w:val="21"/>
          <w:szCs w:val="21"/>
          <w:u w:val="single"/>
        </w:rPr>
        <w:t xml:space="preserve"> </w:t>
      </w:r>
      <w:r>
        <w:rPr>
          <w:rFonts w:ascii="宋体" w:hAnsi="宋体"/>
          <w:sz w:val="21"/>
          <w:szCs w:val="21"/>
          <w:u w:val="single"/>
        </w:rPr>
        <w:t></w:t>
      </w:r>
      <w:r>
        <w:rPr>
          <w:rFonts w:ascii="宋体" w:hAnsi="宋体"/>
          <w:kern w:val="0"/>
          <w:sz w:val="21"/>
          <w:szCs w:val="21"/>
        </w:rPr>
        <w:t>。</w:t>
      </w:r>
    </w:p>
    <w:p w14:paraId="64F24C5A">
      <w:pPr>
        <w:spacing w:line="460" w:lineRule="exact"/>
        <w:ind w:firstLine="420" w:firstLineChars="200"/>
        <w:rPr>
          <w:rFonts w:ascii="宋体" w:hAnsi="宋体"/>
          <w:kern w:val="0"/>
          <w:sz w:val="21"/>
          <w:szCs w:val="21"/>
        </w:rPr>
      </w:pPr>
      <w:r>
        <w:rPr>
          <w:rFonts w:ascii="宋体" w:hAnsi="宋体"/>
          <w:kern w:val="0"/>
          <w:sz w:val="21"/>
          <w:szCs w:val="21"/>
        </w:rPr>
        <w:t>监理人接收文件的地点：</w:t>
      </w:r>
      <w:r>
        <w:rPr>
          <w:rFonts w:ascii="宋体" w:hAnsi="宋体"/>
          <w:sz w:val="21"/>
          <w:szCs w:val="21"/>
          <w:u w:val="single"/>
        </w:rPr>
        <w:t></w:t>
      </w:r>
      <w:r>
        <w:rPr>
          <w:rFonts w:hint="eastAsia" w:ascii="宋体" w:hAnsi="宋体"/>
          <w:sz w:val="21"/>
          <w:szCs w:val="21"/>
          <w:u w:val="single"/>
        </w:rPr>
        <w:t xml:space="preserve">项目所在地监理人办公室            </w:t>
      </w:r>
      <w:r>
        <w:rPr>
          <w:rFonts w:ascii="宋体" w:hAnsi="宋体"/>
          <w:sz w:val="21"/>
          <w:szCs w:val="21"/>
          <w:u w:val="single"/>
        </w:rPr>
        <w:t></w:t>
      </w:r>
      <w:r>
        <w:rPr>
          <w:rFonts w:ascii="宋体" w:hAnsi="宋体"/>
          <w:kern w:val="0"/>
          <w:sz w:val="21"/>
          <w:szCs w:val="21"/>
        </w:rPr>
        <w:t>；</w:t>
      </w:r>
    </w:p>
    <w:p w14:paraId="433F66B2">
      <w:pPr>
        <w:spacing w:line="460" w:lineRule="exact"/>
        <w:ind w:firstLine="420" w:firstLineChars="200"/>
        <w:rPr>
          <w:rFonts w:ascii="宋体" w:hAnsi="宋体"/>
          <w:kern w:val="0"/>
          <w:sz w:val="21"/>
          <w:szCs w:val="21"/>
        </w:rPr>
      </w:pPr>
      <w:r>
        <w:rPr>
          <w:rFonts w:ascii="宋体" w:hAnsi="宋体"/>
          <w:kern w:val="0"/>
          <w:sz w:val="21"/>
          <w:szCs w:val="21"/>
        </w:rPr>
        <w:t>监理人指定的接收人为：</w:t>
      </w:r>
      <w:r>
        <w:rPr>
          <w:rFonts w:ascii="宋体" w:hAnsi="宋体"/>
          <w:sz w:val="21"/>
          <w:szCs w:val="21"/>
          <w:u w:val="single"/>
        </w:rPr>
        <w:t></w:t>
      </w:r>
      <w:r>
        <w:rPr>
          <w:rFonts w:ascii="宋体" w:hAnsi="宋体"/>
          <w:color w:val="FF0000"/>
          <w:sz w:val="21"/>
          <w:szCs w:val="21"/>
          <w:u w:val="single"/>
        </w:rPr>
        <w:t></w:t>
      </w:r>
      <w:r>
        <w:rPr>
          <w:rFonts w:hint="eastAsia" w:ascii="宋体" w:hAnsi="宋体"/>
          <w:color w:val="auto"/>
          <w:sz w:val="21"/>
          <w:szCs w:val="21"/>
          <w:u w:val="single"/>
        </w:rPr>
        <w:t xml:space="preserve">总监或总监代表  </w:t>
      </w:r>
      <w:r>
        <w:rPr>
          <w:rFonts w:hint="eastAsia" w:ascii="宋体" w:hAnsi="宋体"/>
          <w:sz w:val="21"/>
          <w:szCs w:val="21"/>
          <w:u w:val="single"/>
        </w:rPr>
        <w:t xml:space="preserve">                 </w:t>
      </w:r>
      <w:r>
        <w:rPr>
          <w:rFonts w:ascii="宋体" w:hAnsi="宋体"/>
          <w:sz w:val="21"/>
          <w:szCs w:val="21"/>
          <w:u w:val="single"/>
        </w:rPr>
        <w:t></w:t>
      </w:r>
      <w:r>
        <w:rPr>
          <w:rFonts w:hint="eastAsia" w:ascii="宋体" w:hAnsi="宋体"/>
          <w:sz w:val="21"/>
          <w:szCs w:val="21"/>
          <w:u w:val="single"/>
        </w:rPr>
        <w:t xml:space="preserve"> </w:t>
      </w:r>
      <w:r>
        <w:rPr>
          <w:rFonts w:ascii="宋体" w:hAnsi="宋体"/>
          <w:sz w:val="21"/>
          <w:szCs w:val="21"/>
          <w:u w:val="single"/>
        </w:rPr>
        <w:t></w:t>
      </w:r>
      <w:r>
        <w:rPr>
          <w:rFonts w:ascii="宋体" w:hAnsi="宋体"/>
          <w:kern w:val="0"/>
          <w:sz w:val="21"/>
          <w:szCs w:val="21"/>
        </w:rPr>
        <w:t>。</w:t>
      </w:r>
    </w:p>
    <w:p w14:paraId="1B13ED10">
      <w:pPr>
        <w:spacing w:after="120" w:line="460" w:lineRule="exact"/>
        <w:rPr>
          <w:rFonts w:ascii="宋体" w:hAnsi="宋体"/>
          <w:sz w:val="21"/>
          <w:szCs w:val="21"/>
        </w:rPr>
      </w:pPr>
      <w:r>
        <w:rPr>
          <w:rFonts w:ascii="宋体" w:hAnsi="宋体"/>
          <w:sz w:val="21"/>
          <w:szCs w:val="21"/>
        </w:rPr>
        <w:t>1.10 交通运输</w:t>
      </w:r>
    </w:p>
    <w:p w14:paraId="04DD341B">
      <w:pPr>
        <w:spacing w:line="460" w:lineRule="exact"/>
        <w:rPr>
          <w:rFonts w:ascii="宋体" w:hAnsi="宋体"/>
          <w:sz w:val="21"/>
          <w:szCs w:val="21"/>
        </w:rPr>
      </w:pPr>
      <w:r>
        <w:rPr>
          <w:rFonts w:ascii="宋体" w:hAnsi="宋体"/>
          <w:sz w:val="21"/>
          <w:szCs w:val="21"/>
        </w:rPr>
        <w:t>1</w:t>
      </w:r>
      <w:bookmarkStart w:id="50" w:name="_Toc304295521"/>
      <w:bookmarkStart w:id="51" w:name="_Toc318581155"/>
      <w:bookmarkStart w:id="52" w:name="_Toc312677986"/>
      <w:bookmarkStart w:id="53" w:name="_Toc303539100"/>
      <w:bookmarkStart w:id="54" w:name="_Toc300934943"/>
      <w:r>
        <w:rPr>
          <w:rFonts w:ascii="宋体" w:hAnsi="宋体"/>
          <w:sz w:val="21"/>
          <w:szCs w:val="21"/>
        </w:rPr>
        <w:t>.10.1 出入现场的权利</w:t>
      </w:r>
    </w:p>
    <w:p w14:paraId="5F097A63">
      <w:pPr>
        <w:spacing w:line="460" w:lineRule="exact"/>
        <w:ind w:firstLine="420" w:firstLineChars="200"/>
        <w:rPr>
          <w:rFonts w:hint="eastAsia" w:ascii="宋体" w:hAnsi="宋体"/>
          <w:sz w:val="21"/>
          <w:szCs w:val="21"/>
        </w:rPr>
      </w:pPr>
      <w:r>
        <w:rPr>
          <w:rFonts w:ascii="宋体" w:hAnsi="宋体"/>
          <w:sz w:val="21"/>
          <w:szCs w:val="21"/>
        </w:rPr>
        <w:t>关于出入现场的权利的约定</w:t>
      </w:r>
      <w:r>
        <w:rPr>
          <w:rFonts w:ascii="宋体" w:hAnsi="宋体"/>
          <w:color w:val="auto"/>
          <w:sz w:val="21"/>
          <w:szCs w:val="21"/>
        </w:rPr>
        <w:t>：</w:t>
      </w:r>
      <w:r>
        <w:rPr>
          <w:rFonts w:hint="eastAsia" w:ascii="宋体" w:hAnsi="宋体"/>
          <w:color w:val="auto"/>
          <w:sz w:val="21"/>
          <w:szCs w:val="21"/>
          <w:u w:val="single"/>
        </w:rPr>
        <w:t>执行通用条款</w:t>
      </w:r>
      <w:r>
        <w:rPr>
          <w:rFonts w:ascii="宋体" w:hAnsi="宋体"/>
          <w:sz w:val="21"/>
          <w:szCs w:val="21"/>
        </w:rPr>
        <w:t>。</w:t>
      </w:r>
    </w:p>
    <w:bookmarkEnd w:id="50"/>
    <w:bookmarkEnd w:id="51"/>
    <w:bookmarkEnd w:id="52"/>
    <w:bookmarkEnd w:id="53"/>
    <w:bookmarkEnd w:id="54"/>
    <w:p w14:paraId="5015FE21">
      <w:pPr>
        <w:spacing w:line="460" w:lineRule="exact"/>
        <w:jc w:val="left"/>
        <w:rPr>
          <w:rFonts w:ascii="宋体" w:hAnsi="宋体"/>
          <w:sz w:val="21"/>
          <w:szCs w:val="21"/>
        </w:rPr>
      </w:pPr>
      <w:r>
        <w:rPr>
          <w:rFonts w:ascii="宋体" w:hAnsi="宋体"/>
          <w:sz w:val="21"/>
          <w:szCs w:val="21"/>
        </w:rPr>
        <w:t>1</w:t>
      </w:r>
      <w:bookmarkStart w:id="55" w:name="_Toc318581156"/>
      <w:bookmarkStart w:id="56" w:name="_Toc312677987"/>
      <w:bookmarkStart w:id="57" w:name="_Toc300934944"/>
      <w:bookmarkStart w:id="58" w:name="_Toc304295522"/>
      <w:bookmarkStart w:id="59" w:name="_Toc303539101"/>
      <w:r>
        <w:rPr>
          <w:rFonts w:ascii="宋体" w:hAnsi="宋体"/>
          <w:sz w:val="21"/>
          <w:szCs w:val="21"/>
        </w:rPr>
        <w:t>.10.3 场内交通</w:t>
      </w:r>
    </w:p>
    <w:p w14:paraId="386A5802">
      <w:pPr>
        <w:spacing w:line="460" w:lineRule="exact"/>
        <w:ind w:firstLine="420" w:firstLineChars="200"/>
        <w:jc w:val="left"/>
        <w:rPr>
          <w:rFonts w:ascii="宋体" w:hAnsi="宋体"/>
          <w:kern w:val="0"/>
          <w:sz w:val="21"/>
          <w:szCs w:val="21"/>
        </w:rPr>
      </w:pPr>
      <w:r>
        <w:rPr>
          <w:rFonts w:ascii="宋体" w:hAnsi="宋体"/>
          <w:kern w:val="0"/>
          <w:sz w:val="21"/>
          <w:szCs w:val="21"/>
        </w:rPr>
        <w:t>关于场外交通和场内交通的边界的约定：</w:t>
      </w:r>
      <w:r>
        <w:rPr>
          <w:rFonts w:hint="eastAsia" w:ascii="宋体" w:hAnsi="宋体"/>
          <w:sz w:val="21"/>
          <w:szCs w:val="21"/>
          <w:u w:val="single"/>
        </w:rPr>
        <w:t>本项目施工现场大门为界。</w:t>
      </w:r>
    </w:p>
    <w:p w14:paraId="593CEBF5">
      <w:pPr>
        <w:spacing w:line="460" w:lineRule="exact"/>
        <w:ind w:firstLine="420" w:firstLineChars="200"/>
        <w:jc w:val="left"/>
        <w:rPr>
          <w:rFonts w:ascii="宋体" w:hAnsi="宋体"/>
          <w:sz w:val="21"/>
          <w:szCs w:val="21"/>
        </w:rPr>
      </w:pPr>
      <w:r>
        <w:rPr>
          <w:rFonts w:ascii="宋体" w:hAnsi="宋体"/>
          <w:sz w:val="21"/>
          <w:szCs w:val="21"/>
        </w:rPr>
        <w:t>关于发包人向承包人免费提供满足工程施工需要的场内道路和交通设施的约定：</w:t>
      </w:r>
      <w:r>
        <w:rPr>
          <w:rFonts w:ascii="宋体" w:hAnsi="宋体"/>
          <w:sz w:val="21"/>
          <w:szCs w:val="21"/>
          <w:u w:val="single"/>
        </w:rPr>
        <w:t></w:t>
      </w:r>
      <w:r>
        <w:rPr>
          <w:rFonts w:hint="eastAsia" w:ascii="宋体" w:hAnsi="宋体"/>
          <w:sz w:val="21"/>
          <w:szCs w:val="21"/>
          <w:u w:val="single"/>
          <w:lang w:eastAsia="zh-CN"/>
        </w:rPr>
        <w:t>无</w:t>
      </w:r>
      <w:r>
        <w:rPr>
          <w:rFonts w:ascii="宋体" w:hAnsi="宋体"/>
          <w:sz w:val="21"/>
          <w:szCs w:val="21"/>
          <w:u w:val="single"/>
        </w:rPr>
        <w:t></w:t>
      </w:r>
      <w:r>
        <w:rPr>
          <w:rFonts w:hint="eastAsia" w:ascii="宋体" w:hAnsi="宋体"/>
          <w:sz w:val="21"/>
          <w:szCs w:val="21"/>
          <w:u w:val="single"/>
        </w:rPr>
        <w:t xml:space="preserve">    </w:t>
      </w:r>
      <w:r>
        <w:rPr>
          <w:rFonts w:ascii="宋体" w:hAnsi="宋体"/>
          <w:sz w:val="21"/>
          <w:szCs w:val="21"/>
        </w:rPr>
        <w:t>。</w:t>
      </w:r>
      <w:bookmarkEnd w:id="55"/>
      <w:bookmarkEnd w:id="56"/>
      <w:bookmarkEnd w:id="57"/>
      <w:bookmarkEnd w:id="58"/>
      <w:bookmarkEnd w:id="59"/>
      <w:r>
        <w:rPr>
          <w:rFonts w:ascii="宋体" w:hAnsi="宋体"/>
          <w:sz w:val="21"/>
          <w:szCs w:val="21"/>
        </w:rPr>
        <w:t xml:space="preserve">  </w:t>
      </w:r>
      <w:bookmarkStart w:id="60" w:name="_Toc318581157"/>
    </w:p>
    <w:p w14:paraId="07073603">
      <w:pPr>
        <w:spacing w:line="460" w:lineRule="exact"/>
        <w:jc w:val="left"/>
        <w:rPr>
          <w:rFonts w:ascii="宋体" w:hAnsi="宋体"/>
          <w:sz w:val="21"/>
          <w:szCs w:val="21"/>
        </w:rPr>
      </w:pPr>
      <w:r>
        <w:rPr>
          <w:rFonts w:ascii="宋体" w:hAnsi="宋体"/>
          <w:sz w:val="21"/>
          <w:szCs w:val="21"/>
        </w:rPr>
        <w:t>1.10.4超大件和超重件的运输</w:t>
      </w:r>
    </w:p>
    <w:p w14:paraId="5CC819CD">
      <w:pPr>
        <w:spacing w:line="460" w:lineRule="exact"/>
        <w:ind w:firstLine="420" w:firstLineChars="200"/>
        <w:jc w:val="left"/>
        <w:rPr>
          <w:rFonts w:ascii="宋体" w:hAnsi="宋体"/>
          <w:color w:val="FF0000"/>
          <w:sz w:val="21"/>
          <w:szCs w:val="21"/>
        </w:rPr>
      </w:pPr>
      <w:r>
        <w:rPr>
          <w:rFonts w:ascii="宋体" w:hAnsi="宋体"/>
          <w:sz w:val="21"/>
          <w:szCs w:val="21"/>
        </w:rPr>
        <w:t>运输超大件或超重件所需的道路和桥梁临时加固改造费用和其他有关费用由</w:t>
      </w:r>
      <w:r>
        <w:rPr>
          <w:rFonts w:hint="eastAsia" w:ascii="宋体" w:hAnsi="宋体"/>
          <w:sz w:val="21"/>
          <w:szCs w:val="21"/>
          <w:u w:val="single"/>
        </w:rPr>
        <w:t xml:space="preserve"> </w:t>
      </w:r>
      <w:r>
        <w:rPr>
          <w:rFonts w:hint="eastAsia" w:ascii="宋体" w:hAnsi="宋体"/>
          <w:color w:val="auto"/>
          <w:sz w:val="21"/>
          <w:szCs w:val="21"/>
          <w:u w:val="single"/>
        </w:rPr>
        <w:t xml:space="preserve"> 无  </w:t>
      </w:r>
      <w:r>
        <w:rPr>
          <w:rFonts w:ascii="宋体" w:hAnsi="宋体"/>
          <w:sz w:val="21"/>
          <w:szCs w:val="21"/>
        </w:rPr>
        <w:t>承担</w:t>
      </w:r>
      <w:r>
        <w:rPr>
          <w:rFonts w:ascii="宋体" w:hAnsi="宋体"/>
          <w:color w:val="FF0000"/>
          <w:sz w:val="21"/>
          <w:szCs w:val="21"/>
        </w:rPr>
        <w:t>。</w:t>
      </w:r>
    </w:p>
    <w:bookmarkEnd w:id="60"/>
    <w:p w14:paraId="24B5E7CF">
      <w:pPr>
        <w:spacing w:after="120" w:line="460" w:lineRule="exact"/>
        <w:rPr>
          <w:rFonts w:ascii="宋体" w:hAnsi="宋体"/>
          <w:sz w:val="21"/>
          <w:szCs w:val="21"/>
        </w:rPr>
      </w:pPr>
      <w:r>
        <w:rPr>
          <w:rFonts w:ascii="宋体" w:hAnsi="宋体"/>
          <w:sz w:val="21"/>
          <w:szCs w:val="21"/>
        </w:rPr>
        <w:t>1.11 知识产权</w:t>
      </w:r>
    </w:p>
    <w:p w14:paraId="051EC0E5">
      <w:pPr>
        <w:spacing w:line="460" w:lineRule="exact"/>
        <w:rPr>
          <w:rFonts w:ascii="宋体" w:hAnsi="宋体"/>
          <w:sz w:val="21"/>
          <w:szCs w:val="21"/>
          <w:u w:val="single"/>
        </w:rPr>
      </w:pPr>
      <w:r>
        <w:rPr>
          <w:rFonts w:ascii="宋体" w:hAnsi="宋体"/>
          <w:sz w:val="21"/>
          <w:szCs w:val="21"/>
        </w:rPr>
        <w:t>1.11.1关于发包人提供给承包人的图纸、发包人为实施工程自行编制或委托编制的技术规范以及反映发包人关于合同要求或其他类似性质的文件的著作权的归属：</w:t>
      </w:r>
      <w:r>
        <w:rPr>
          <w:rFonts w:ascii="宋体" w:hAnsi="宋体"/>
          <w:sz w:val="21"/>
          <w:szCs w:val="21"/>
          <w:u w:val="single"/>
        </w:rPr>
        <w:t xml:space="preserve"> </w:t>
      </w:r>
      <w:r>
        <w:rPr>
          <w:rFonts w:hint="eastAsia" w:ascii="宋体" w:hAnsi="宋体"/>
          <w:sz w:val="21"/>
          <w:szCs w:val="21"/>
          <w:u w:val="single"/>
        </w:rPr>
        <w:t xml:space="preserve">执行通用条款                  </w:t>
      </w:r>
      <w:r>
        <w:rPr>
          <w:rFonts w:ascii="宋体" w:hAnsi="宋体"/>
          <w:sz w:val="21"/>
          <w:szCs w:val="21"/>
        </w:rPr>
        <w:t>。</w:t>
      </w:r>
    </w:p>
    <w:p w14:paraId="7D348022">
      <w:pPr>
        <w:spacing w:line="460" w:lineRule="exact"/>
        <w:ind w:left="596" w:leftChars="284"/>
        <w:rPr>
          <w:rFonts w:ascii="宋体" w:hAnsi="宋体"/>
          <w:sz w:val="21"/>
          <w:szCs w:val="21"/>
        </w:rPr>
      </w:pPr>
      <w:r>
        <w:rPr>
          <w:rFonts w:ascii="宋体" w:hAnsi="宋体"/>
          <w:sz w:val="21"/>
          <w:szCs w:val="21"/>
        </w:rPr>
        <w:t>关于发包人提供的上述文件的使用限制的要求：</w:t>
      </w:r>
      <w:r>
        <w:rPr>
          <w:rFonts w:hint="eastAsia" w:ascii="宋体" w:hAnsi="宋体"/>
          <w:sz w:val="21"/>
          <w:szCs w:val="21"/>
          <w:u w:val="single"/>
        </w:rPr>
        <w:t>执行通用条款</w:t>
      </w:r>
      <w:r>
        <w:rPr>
          <w:rFonts w:ascii="宋体" w:hAnsi="宋体"/>
          <w:sz w:val="21"/>
          <w:szCs w:val="21"/>
          <w:u w:val="single"/>
        </w:rPr>
        <w:t xml:space="preserve">   </w:t>
      </w:r>
      <w:r>
        <w:rPr>
          <w:rFonts w:ascii="宋体" w:hAnsi="宋体"/>
          <w:sz w:val="21"/>
          <w:szCs w:val="21"/>
        </w:rPr>
        <w:t>。</w:t>
      </w:r>
    </w:p>
    <w:p w14:paraId="1F898D03">
      <w:pPr>
        <w:spacing w:line="460" w:lineRule="exact"/>
        <w:rPr>
          <w:rFonts w:ascii="宋体" w:hAnsi="宋体"/>
          <w:sz w:val="21"/>
          <w:szCs w:val="21"/>
        </w:rPr>
      </w:pPr>
      <w:r>
        <w:rPr>
          <w:rFonts w:ascii="宋体" w:hAnsi="宋体"/>
          <w:sz w:val="21"/>
          <w:szCs w:val="21"/>
        </w:rPr>
        <w:t>1.11.2 关于承包人为实施工程所编制文件的著作权的归属：</w:t>
      </w:r>
      <w:r>
        <w:rPr>
          <w:rFonts w:hint="eastAsia" w:ascii="宋体" w:hAnsi="宋体"/>
          <w:sz w:val="21"/>
          <w:szCs w:val="21"/>
          <w:u w:val="single"/>
        </w:rPr>
        <w:t xml:space="preserve">执行通用条款    </w:t>
      </w:r>
      <w:r>
        <w:rPr>
          <w:rFonts w:ascii="宋体" w:hAnsi="宋体"/>
          <w:sz w:val="21"/>
          <w:szCs w:val="21"/>
        </w:rPr>
        <w:t>。</w:t>
      </w:r>
    </w:p>
    <w:p w14:paraId="4C25F407">
      <w:pPr>
        <w:spacing w:line="460" w:lineRule="exact"/>
        <w:ind w:firstLine="420" w:firstLineChars="200"/>
        <w:rPr>
          <w:rFonts w:ascii="宋体" w:hAnsi="宋体"/>
          <w:sz w:val="21"/>
          <w:szCs w:val="21"/>
          <w:u w:val="single"/>
        </w:rPr>
      </w:pPr>
      <w:r>
        <w:rPr>
          <w:rFonts w:ascii="宋体" w:hAnsi="宋体"/>
          <w:sz w:val="21"/>
          <w:szCs w:val="21"/>
        </w:rPr>
        <w:t>关于承包人提供的上述文件的使用限制的要求：</w:t>
      </w:r>
      <w:r>
        <w:rPr>
          <w:rFonts w:hint="eastAsia" w:ascii="宋体" w:hAnsi="宋体"/>
          <w:sz w:val="21"/>
          <w:szCs w:val="21"/>
          <w:u w:val="single"/>
        </w:rPr>
        <w:t xml:space="preserve">执行通用条款   </w:t>
      </w:r>
      <w:r>
        <w:rPr>
          <w:rFonts w:ascii="宋体" w:hAnsi="宋体"/>
          <w:sz w:val="21"/>
          <w:szCs w:val="21"/>
        </w:rPr>
        <w:t>。</w:t>
      </w:r>
    </w:p>
    <w:p w14:paraId="411B9560">
      <w:pPr>
        <w:spacing w:line="460" w:lineRule="exact"/>
        <w:rPr>
          <w:rFonts w:ascii="宋体" w:hAnsi="宋体"/>
          <w:kern w:val="0"/>
          <w:sz w:val="21"/>
          <w:szCs w:val="21"/>
        </w:rPr>
      </w:pPr>
      <w:r>
        <w:rPr>
          <w:rFonts w:ascii="宋体" w:hAnsi="宋体"/>
          <w:sz w:val="21"/>
          <w:szCs w:val="21"/>
        </w:rPr>
        <w:t>1.11.4 承包人在施工过程中所采用的专利、专有技术、技术秘密的使用费的承担方式：</w:t>
      </w:r>
      <w:r>
        <w:rPr>
          <w:rFonts w:hint="eastAsia" w:ascii="宋体" w:hAnsi="宋体"/>
          <w:sz w:val="21"/>
          <w:szCs w:val="21"/>
          <w:u w:val="single"/>
        </w:rPr>
        <w:t xml:space="preserve">执行通用条款 </w:t>
      </w:r>
      <w:r>
        <w:rPr>
          <w:rFonts w:ascii="宋体" w:hAnsi="宋体"/>
          <w:kern w:val="0"/>
          <w:sz w:val="21"/>
          <w:szCs w:val="21"/>
        </w:rPr>
        <w:t>。</w:t>
      </w:r>
    </w:p>
    <w:p w14:paraId="0CA952F3">
      <w:pPr>
        <w:spacing w:after="120" w:line="460" w:lineRule="exact"/>
        <w:rPr>
          <w:rFonts w:ascii="宋体" w:hAnsi="宋体"/>
          <w:sz w:val="21"/>
          <w:szCs w:val="21"/>
        </w:rPr>
      </w:pPr>
      <w:r>
        <w:rPr>
          <w:rFonts w:ascii="宋体" w:hAnsi="宋体"/>
          <w:sz w:val="21"/>
          <w:szCs w:val="21"/>
        </w:rPr>
        <w:t>1.13工程量清单错误的修正</w:t>
      </w:r>
    </w:p>
    <w:p w14:paraId="780C9119">
      <w:pPr>
        <w:spacing w:line="460" w:lineRule="exact"/>
        <w:ind w:firstLine="420" w:firstLineChars="200"/>
        <w:rPr>
          <w:rFonts w:ascii="宋体" w:hAnsi="宋体"/>
          <w:sz w:val="21"/>
          <w:szCs w:val="21"/>
        </w:rPr>
      </w:pPr>
      <w:r>
        <w:rPr>
          <w:rFonts w:hint="eastAsia" w:ascii="宋体" w:hAnsi="宋体"/>
          <w:sz w:val="21"/>
          <w:szCs w:val="21"/>
        </w:rPr>
        <w:t>出现工程量清单错误时，是否调整合同价格：</w:t>
      </w:r>
      <w:r>
        <w:rPr>
          <w:rFonts w:ascii="宋体" w:hAnsi="宋体"/>
          <w:sz w:val="21"/>
          <w:szCs w:val="21"/>
          <w:u w:val="single"/>
        </w:rPr>
        <w:t xml:space="preserve"> </w:t>
      </w:r>
      <w:r>
        <w:rPr>
          <w:rFonts w:hint="eastAsia" w:ascii="宋体" w:hAnsi="宋体"/>
          <w:sz w:val="21"/>
          <w:szCs w:val="21"/>
          <w:u w:val="single"/>
        </w:rPr>
        <w:t xml:space="preserve"> 双方另行确定    </w:t>
      </w:r>
      <w:r>
        <w:rPr>
          <w:rFonts w:ascii="宋体" w:hAnsi="宋体"/>
          <w:sz w:val="21"/>
          <w:szCs w:val="21"/>
          <w:u w:val="single"/>
        </w:rPr>
        <w:t xml:space="preserve">  </w:t>
      </w:r>
      <w:r>
        <w:rPr>
          <w:rFonts w:ascii="宋体" w:hAnsi="宋体"/>
          <w:kern w:val="0"/>
          <w:sz w:val="21"/>
          <w:szCs w:val="21"/>
        </w:rPr>
        <w:t>。</w:t>
      </w:r>
    </w:p>
    <w:p w14:paraId="46A99516">
      <w:pPr>
        <w:spacing w:line="460" w:lineRule="exact"/>
        <w:ind w:firstLine="420" w:firstLineChars="200"/>
        <w:rPr>
          <w:rFonts w:ascii="宋体" w:hAnsi="宋体"/>
          <w:sz w:val="21"/>
          <w:szCs w:val="21"/>
          <w:u w:val="single"/>
        </w:rPr>
      </w:pPr>
      <w:r>
        <w:rPr>
          <w:rFonts w:ascii="宋体" w:hAnsi="宋体"/>
          <w:sz w:val="21"/>
          <w:szCs w:val="21"/>
        </w:rPr>
        <w:t>允许调整合同价格的工程量偏差范围：</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kern w:val="0"/>
          <w:sz w:val="21"/>
          <w:szCs w:val="21"/>
        </w:rPr>
        <w:t>。</w:t>
      </w:r>
    </w:p>
    <w:p w14:paraId="24A5FF79">
      <w:pPr>
        <w:keepNext/>
        <w:keepLines/>
        <w:spacing w:before="120" w:after="120" w:line="460" w:lineRule="exact"/>
        <w:outlineLvl w:val="3"/>
        <w:rPr>
          <w:rFonts w:ascii="宋体" w:hAnsi="宋体"/>
          <w:bCs/>
          <w:sz w:val="21"/>
          <w:szCs w:val="21"/>
        </w:rPr>
      </w:pPr>
      <w:bookmarkStart w:id="61" w:name="_Toc351203634"/>
      <w:r>
        <w:rPr>
          <w:rFonts w:ascii="宋体" w:hAnsi="宋体"/>
          <w:bCs/>
          <w:sz w:val="21"/>
          <w:szCs w:val="21"/>
        </w:rPr>
        <w:t>2</w:t>
      </w:r>
      <w:bookmarkStart w:id="62" w:name="_Toc296890985"/>
      <w:bookmarkStart w:id="63" w:name="_Toc292559867"/>
      <w:bookmarkStart w:id="64" w:name="_Toc297120457"/>
      <w:bookmarkStart w:id="65" w:name="_Toc292559362"/>
      <w:bookmarkStart w:id="66" w:name="_Toc296346658"/>
      <w:bookmarkStart w:id="67" w:name="_Toc296891197"/>
      <w:bookmarkStart w:id="68" w:name="_Toc296944496"/>
      <w:bookmarkStart w:id="69" w:name="_Toc296503157"/>
      <w:bookmarkStart w:id="70" w:name="_Toc296347156"/>
      <w:bookmarkStart w:id="71" w:name="_Toc297048343"/>
      <w:r>
        <w:rPr>
          <w:rFonts w:ascii="宋体" w:hAnsi="宋体"/>
          <w:bCs/>
          <w:sz w:val="21"/>
          <w:szCs w:val="21"/>
        </w:rPr>
        <w:t>. 发包人</w:t>
      </w:r>
      <w:bookmarkEnd w:id="61"/>
    </w:p>
    <w:bookmarkEnd w:id="62"/>
    <w:bookmarkEnd w:id="63"/>
    <w:bookmarkEnd w:id="64"/>
    <w:bookmarkEnd w:id="65"/>
    <w:bookmarkEnd w:id="66"/>
    <w:bookmarkEnd w:id="67"/>
    <w:bookmarkEnd w:id="68"/>
    <w:bookmarkEnd w:id="69"/>
    <w:bookmarkEnd w:id="70"/>
    <w:bookmarkEnd w:id="71"/>
    <w:p w14:paraId="049D3FD4">
      <w:pPr>
        <w:spacing w:after="120" w:line="460" w:lineRule="exact"/>
        <w:rPr>
          <w:rFonts w:ascii="宋体" w:hAnsi="宋体"/>
          <w:sz w:val="21"/>
          <w:szCs w:val="21"/>
        </w:rPr>
      </w:pPr>
      <w:r>
        <w:rPr>
          <w:rFonts w:ascii="宋体" w:hAnsi="宋体"/>
          <w:sz w:val="21"/>
          <w:szCs w:val="21"/>
        </w:rPr>
        <w:t>2.2 发包人代表</w:t>
      </w:r>
    </w:p>
    <w:p w14:paraId="06EC1660">
      <w:pPr>
        <w:spacing w:line="460" w:lineRule="exact"/>
        <w:ind w:firstLine="420" w:firstLineChars="200"/>
        <w:rPr>
          <w:rFonts w:ascii="宋体" w:hAnsi="宋体"/>
          <w:sz w:val="21"/>
          <w:szCs w:val="21"/>
        </w:rPr>
      </w:pPr>
      <w:r>
        <w:rPr>
          <w:rFonts w:ascii="宋体" w:hAnsi="宋体"/>
          <w:sz w:val="21"/>
          <w:szCs w:val="21"/>
        </w:rPr>
        <w:t>发包人代表：</w:t>
      </w:r>
    </w:p>
    <w:p w14:paraId="387D00CD">
      <w:pPr>
        <w:spacing w:line="460" w:lineRule="exact"/>
        <w:ind w:firstLine="420" w:firstLineChars="200"/>
        <w:rPr>
          <w:rFonts w:ascii="宋体" w:hAnsi="宋体"/>
          <w:sz w:val="21"/>
          <w:szCs w:val="21"/>
        </w:rPr>
      </w:pPr>
      <w:r>
        <w:rPr>
          <w:rFonts w:ascii="宋体" w:hAnsi="宋体"/>
          <w:sz w:val="21"/>
          <w:szCs w:val="21"/>
        </w:rPr>
        <w:t>姓    名：</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579B4404">
      <w:pPr>
        <w:spacing w:line="460" w:lineRule="exact"/>
        <w:ind w:firstLine="420" w:firstLineChars="200"/>
        <w:rPr>
          <w:rFonts w:ascii="宋体" w:hAnsi="宋体"/>
          <w:sz w:val="21"/>
          <w:szCs w:val="21"/>
        </w:rPr>
      </w:pPr>
      <w:r>
        <w:rPr>
          <w:rFonts w:ascii="宋体" w:hAnsi="宋体"/>
          <w:sz w:val="21"/>
          <w:szCs w:val="21"/>
        </w:rPr>
        <w:t>身份证号：</w:t>
      </w:r>
      <w:r>
        <w:rPr>
          <w:rFonts w:ascii="宋体" w:hAnsi="宋体"/>
          <w:sz w:val="21"/>
          <w:szCs w:val="21"/>
          <w:u w:val="single"/>
        </w:rPr>
        <w:t></w:t>
      </w:r>
      <w:r>
        <w:rPr>
          <w:rFonts w:hint="eastAsia" w:ascii="宋体" w:hAnsi="宋体"/>
          <w:sz w:val="21"/>
          <w:szCs w:val="21"/>
          <w:u w:val="single"/>
        </w:rPr>
        <w:t xml:space="preserve">                       </w:t>
      </w:r>
      <w:r>
        <w:rPr>
          <w:rFonts w:ascii="宋体" w:hAnsi="宋体"/>
          <w:sz w:val="21"/>
          <w:szCs w:val="21"/>
          <w:u w:val="single"/>
        </w:rPr>
        <w:t></w:t>
      </w:r>
      <w:r>
        <w:rPr>
          <w:rFonts w:hint="eastAsia" w:ascii="宋体" w:hAnsi="宋体"/>
          <w:sz w:val="21"/>
          <w:szCs w:val="21"/>
          <w:u w:val="single"/>
        </w:rPr>
        <w:t xml:space="preserve">    </w:t>
      </w:r>
      <w:r>
        <w:rPr>
          <w:rFonts w:ascii="宋体" w:hAnsi="宋体"/>
          <w:sz w:val="21"/>
          <w:szCs w:val="21"/>
        </w:rPr>
        <w:t>；</w:t>
      </w:r>
    </w:p>
    <w:p w14:paraId="4A17A90C">
      <w:pPr>
        <w:spacing w:line="460" w:lineRule="exact"/>
        <w:ind w:firstLine="420" w:firstLineChars="200"/>
        <w:rPr>
          <w:rFonts w:ascii="宋体" w:hAnsi="宋体"/>
          <w:sz w:val="21"/>
          <w:szCs w:val="21"/>
        </w:rPr>
      </w:pPr>
      <w:r>
        <w:rPr>
          <w:rFonts w:ascii="宋体" w:hAnsi="宋体"/>
          <w:sz w:val="21"/>
          <w:szCs w:val="21"/>
        </w:rPr>
        <w:t>职    务：</w:t>
      </w:r>
      <w:r>
        <w:rPr>
          <w:rFonts w:ascii="宋体" w:hAnsi="宋体"/>
          <w:sz w:val="21"/>
          <w:szCs w:val="21"/>
          <w:u w:val="single"/>
        </w:rPr>
        <w:t></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368F0044">
      <w:pPr>
        <w:spacing w:line="460" w:lineRule="exact"/>
        <w:ind w:firstLine="420" w:firstLineChars="200"/>
        <w:rPr>
          <w:rFonts w:ascii="宋体" w:hAnsi="宋体"/>
          <w:sz w:val="21"/>
          <w:szCs w:val="21"/>
        </w:rPr>
      </w:pPr>
      <w:r>
        <w:rPr>
          <w:rFonts w:ascii="宋体" w:hAnsi="宋体"/>
          <w:sz w:val="21"/>
          <w:szCs w:val="21"/>
        </w:rPr>
        <w:t>联系电话：</w:t>
      </w:r>
      <w:r>
        <w:rPr>
          <w:rFonts w:ascii="宋体" w:hAnsi="宋体"/>
          <w:sz w:val="21"/>
          <w:szCs w:val="21"/>
          <w:u w:val="single"/>
        </w:rPr>
        <w:t></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w:t>
      </w:r>
      <w:r>
        <w:rPr>
          <w:rFonts w:ascii="宋体" w:hAnsi="宋体"/>
          <w:sz w:val="21"/>
          <w:szCs w:val="21"/>
        </w:rPr>
        <w:t>；</w:t>
      </w:r>
    </w:p>
    <w:p w14:paraId="259AD689">
      <w:pPr>
        <w:spacing w:line="460" w:lineRule="exact"/>
        <w:ind w:firstLine="420" w:firstLineChars="200"/>
        <w:rPr>
          <w:rFonts w:ascii="宋体" w:hAnsi="宋体"/>
          <w:sz w:val="21"/>
          <w:szCs w:val="21"/>
          <w:u w:val="single"/>
        </w:rPr>
      </w:pPr>
      <w:r>
        <w:rPr>
          <w:rFonts w:ascii="宋体" w:hAnsi="宋体"/>
          <w:sz w:val="21"/>
          <w:szCs w:val="21"/>
        </w:rPr>
        <w:t>发包人对发包人代表的授权范围如下：</w:t>
      </w:r>
      <w:r>
        <w:rPr>
          <w:rFonts w:hint="eastAsia" w:ascii="宋体" w:hAnsi="宋体"/>
          <w:sz w:val="21"/>
          <w:szCs w:val="21"/>
          <w:u w:val="single"/>
        </w:rPr>
        <w:t xml:space="preserve">督促指导监理工程师行使职权，协调施工现场各方面的关系，协调工程质量，进度和安全文明施工中存在的问题，解决有关设计和技术签证，办理、签认现场经济技术签证，审核工程进度报表。  </w:t>
      </w:r>
    </w:p>
    <w:p w14:paraId="66C1F972">
      <w:pPr>
        <w:spacing w:after="120" w:line="460" w:lineRule="exact"/>
        <w:rPr>
          <w:rFonts w:ascii="宋体" w:hAnsi="宋体"/>
          <w:sz w:val="21"/>
          <w:szCs w:val="21"/>
        </w:rPr>
      </w:pPr>
      <w:r>
        <w:rPr>
          <w:rFonts w:ascii="宋体" w:hAnsi="宋体"/>
          <w:sz w:val="21"/>
          <w:szCs w:val="21"/>
        </w:rPr>
        <w:t>2.4 施工现场、施工条件和基础资料的提供</w:t>
      </w:r>
    </w:p>
    <w:p w14:paraId="4890E234">
      <w:pPr>
        <w:spacing w:line="460" w:lineRule="exact"/>
        <w:rPr>
          <w:rFonts w:ascii="宋体" w:hAnsi="宋体"/>
          <w:sz w:val="21"/>
          <w:szCs w:val="21"/>
        </w:rPr>
      </w:pPr>
      <w:r>
        <w:rPr>
          <w:rFonts w:ascii="宋体" w:hAnsi="宋体"/>
          <w:sz w:val="21"/>
          <w:szCs w:val="21"/>
        </w:rPr>
        <w:t>2.4.1 提供施工现场</w:t>
      </w:r>
    </w:p>
    <w:p w14:paraId="3437E856">
      <w:pPr>
        <w:spacing w:line="460" w:lineRule="exact"/>
        <w:ind w:firstLine="420" w:firstLineChars="200"/>
        <w:jc w:val="left"/>
        <w:rPr>
          <w:rFonts w:ascii="宋体" w:hAnsi="宋体"/>
          <w:sz w:val="21"/>
          <w:szCs w:val="21"/>
        </w:rPr>
      </w:pPr>
      <w:r>
        <w:rPr>
          <w:rFonts w:ascii="宋体" w:hAnsi="宋体"/>
          <w:sz w:val="21"/>
          <w:szCs w:val="21"/>
        </w:rPr>
        <w:t>关于发包人移交施工现场的期限要求：</w:t>
      </w:r>
      <w:r>
        <w:rPr>
          <w:rFonts w:ascii="宋体" w:hAnsi="宋体"/>
          <w:sz w:val="21"/>
          <w:szCs w:val="21"/>
          <w:u w:val="single"/>
        </w:rPr>
        <w:t xml:space="preserve"> </w:t>
      </w:r>
      <w:r>
        <w:rPr>
          <w:rFonts w:hint="eastAsia" w:ascii="宋体" w:hAnsi="宋体"/>
          <w:sz w:val="21"/>
          <w:szCs w:val="21"/>
          <w:u w:val="single"/>
          <w:lang w:val="zh-CN"/>
        </w:rPr>
        <w:t>由双方协定</w:t>
      </w:r>
      <w:r>
        <w:rPr>
          <w:rFonts w:hint="eastAsia" w:ascii="宋体" w:hAnsi="宋体"/>
          <w:sz w:val="21"/>
          <w:szCs w:val="21"/>
          <w:u w:val="single"/>
        </w:rPr>
        <w:t xml:space="preserve">  </w:t>
      </w:r>
      <w:r>
        <w:rPr>
          <w:rFonts w:ascii="宋体" w:hAnsi="宋体"/>
          <w:sz w:val="21"/>
          <w:szCs w:val="21"/>
        </w:rPr>
        <w:t>。</w:t>
      </w:r>
    </w:p>
    <w:p w14:paraId="351EA224">
      <w:pPr>
        <w:spacing w:line="460" w:lineRule="exact"/>
        <w:rPr>
          <w:rFonts w:ascii="宋体" w:hAnsi="宋体"/>
          <w:sz w:val="21"/>
          <w:szCs w:val="21"/>
        </w:rPr>
      </w:pPr>
      <w:r>
        <w:rPr>
          <w:rFonts w:ascii="宋体" w:hAnsi="宋体"/>
          <w:sz w:val="21"/>
          <w:szCs w:val="21"/>
        </w:rPr>
        <w:t>2.4.2 提供施工条件</w:t>
      </w:r>
    </w:p>
    <w:p w14:paraId="65351354">
      <w:pPr>
        <w:spacing w:line="460" w:lineRule="exact"/>
        <w:ind w:firstLine="420" w:firstLineChars="200"/>
        <w:rPr>
          <w:rFonts w:ascii="宋体" w:hAnsi="宋体"/>
          <w:sz w:val="21"/>
          <w:szCs w:val="21"/>
          <w:u w:val="single"/>
        </w:rPr>
      </w:pPr>
      <w:r>
        <w:rPr>
          <w:rFonts w:ascii="宋体" w:hAnsi="宋体"/>
          <w:sz w:val="21"/>
          <w:szCs w:val="21"/>
        </w:rPr>
        <w:t>关于发包人应负责提供施工</w:t>
      </w:r>
      <w:r>
        <w:rPr>
          <w:rFonts w:hint="eastAsia" w:ascii="宋体" w:hAnsi="宋体"/>
          <w:sz w:val="21"/>
          <w:szCs w:val="21"/>
        </w:rPr>
        <w:t>所需要的条件，</w:t>
      </w:r>
      <w:r>
        <w:rPr>
          <w:rFonts w:ascii="宋体" w:hAnsi="宋体"/>
          <w:sz w:val="21"/>
          <w:szCs w:val="21"/>
        </w:rPr>
        <w:t>包括：</w:t>
      </w:r>
      <w:r>
        <w:rPr>
          <w:rFonts w:ascii="宋体" w:hAnsi="宋体"/>
          <w:sz w:val="21"/>
          <w:szCs w:val="21"/>
          <w:u w:val="single"/>
        </w:rPr>
        <w:t xml:space="preserve"> </w:t>
      </w:r>
      <w:r>
        <w:rPr>
          <w:rFonts w:hint="eastAsia" w:ascii="宋体" w:hAnsi="宋体"/>
          <w:sz w:val="21"/>
          <w:szCs w:val="21"/>
          <w:u w:val="single"/>
        </w:rPr>
        <w:t>提供施工条件关于发包人应负责提供施工所需要的条件，包括：施工用水、施工用电由发包方将指定接点，并满足施工要求，接点至施工现场段管道/管线、计量设备由承包人自行解决，承包人每月底向发包人缴纳水电费（价格执行施工当地价格）。</w:t>
      </w:r>
    </w:p>
    <w:p w14:paraId="24392CAA">
      <w:pPr>
        <w:spacing w:after="120" w:line="460" w:lineRule="exact"/>
        <w:rPr>
          <w:rFonts w:ascii="宋体" w:hAnsi="宋体"/>
          <w:sz w:val="21"/>
          <w:szCs w:val="21"/>
        </w:rPr>
      </w:pPr>
      <w:r>
        <w:rPr>
          <w:rFonts w:ascii="宋体" w:hAnsi="宋体"/>
          <w:sz w:val="21"/>
          <w:szCs w:val="21"/>
        </w:rPr>
        <w:t>2.5 资金来源证明及支付担保</w:t>
      </w:r>
      <w:r>
        <w:rPr>
          <w:rFonts w:hint="eastAsia" w:ascii="宋体" w:hAnsi="宋体"/>
          <w:sz w:val="21"/>
          <w:szCs w:val="21"/>
        </w:rPr>
        <w:t xml:space="preserve"> </w:t>
      </w:r>
    </w:p>
    <w:p w14:paraId="70222643">
      <w:pPr>
        <w:spacing w:line="460" w:lineRule="exact"/>
        <w:ind w:firstLine="420" w:firstLineChars="200"/>
        <w:rPr>
          <w:rFonts w:ascii="宋体" w:hAnsi="宋体"/>
          <w:sz w:val="21"/>
          <w:szCs w:val="21"/>
        </w:rPr>
      </w:pPr>
      <w:r>
        <w:rPr>
          <w:rFonts w:ascii="宋体" w:hAnsi="宋体"/>
          <w:sz w:val="21"/>
          <w:szCs w:val="21"/>
        </w:rPr>
        <w:t>发包人提供资金来源证明的期限要求：</w:t>
      </w:r>
      <w:r>
        <w:rPr>
          <w:rFonts w:ascii="宋体" w:hAnsi="宋体"/>
          <w:sz w:val="21"/>
          <w:szCs w:val="21"/>
          <w:u w:val="single"/>
        </w:rPr>
        <w:t xml:space="preserve">  </w:t>
      </w:r>
      <w:r>
        <w:rPr>
          <w:rFonts w:hint="eastAsia" w:ascii="宋体" w:hAnsi="宋体"/>
          <w:sz w:val="21"/>
          <w:szCs w:val="21"/>
          <w:u w:val="single"/>
        </w:rPr>
        <w:t>/</w:t>
      </w:r>
      <w:r>
        <w:rPr>
          <w:rFonts w:ascii="宋体" w:hAnsi="宋体"/>
          <w:sz w:val="21"/>
          <w:szCs w:val="21"/>
          <w:u w:val="single"/>
        </w:rPr>
        <w:t xml:space="preserve">    </w:t>
      </w:r>
      <w:r>
        <w:rPr>
          <w:rFonts w:ascii="宋体" w:hAnsi="宋体"/>
          <w:sz w:val="21"/>
          <w:szCs w:val="21"/>
        </w:rPr>
        <w:t>。</w:t>
      </w:r>
    </w:p>
    <w:p w14:paraId="1FA2651F">
      <w:pPr>
        <w:spacing w:line="460" w:lineRule="exact"/>
        <w:ind w:firstLine="420" w:firstLineChars="200"/>
        <w:rPr>
          <w:rFonts w:ascii="宋体" w:hAnsi="宋体"/>
          <w:sz w:val="21"/>
          <w:szCs w:val="21"/>
        </w:rPr>
      </w:pPr>
      <w:r>
        <w:rPr>
          <w:rFonts w:ascii="宋体" w:hAnsi="宋体"/>
          <w:sz w:val="21"/>
          <w:szCs w:val="21"/>
        </w:rPr>
        <w:t>发包人是否提供支付担保：</w:t>
      </w:r>
      <w:r>
        <w:rPr>
          <w:rFonts w:ascii="宋体" w:hAnsi="宋体"/>
          <w:sz w:val="21"/>
          <w:szCs w:val="21"/>
          <w:u w:val="single"/>
        </w:rPr>
        <w:t xml:space="preserve">  </w:t>
      </w:r>
      <w:r>
        <w:rPr>
          <w:rFonts w:hint="eastAsia" w:ascii="宋体" w:hAnsi="宋体"/>
          <w:sz w:val="21"/>
          <w:szCs w:val="21"/>
          <w:u w:val="single"/>
          <w:lang w:val="zh-CN"/>
        </w:rPr>
        <w:t>否</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4B087270">
      <w:pPr>
        <w:spacing w:line="460" w:lineRule="exact"/>
        <w:ind w:firstLine="420" w:firstLineChars="200"/>
        <w:rPr>
          <w:rFonts w:ascii="宋体" w:hAnsi="宋体"/>
          <w:sz w:val="21"/>
          <w:szCs w:val="21"/>
          <w:u w:val="single"/>
        </w:rPr>
      </w:pPr>
      <w:r>
        <w:rPr>
          <w:rFonts w:ascii="宋体" w:hAnsi="宋体"/>
          <w:sz w:val="21"/>
          <w:szCs w:val="21"/>
        </w:rPr>
        <w:t>发包人提供支付担保的形式：</w:t>
      </w:r>
      <w:r>
        <w:rPr>
          <w:rFonts w:ascii="宋体" w:hAnsi="宋体"/>
          <w:sz w:val="21"/>
          <w:szCs w:val="21"/>
          <w:u w:val="single"/>
        </w:rPr>
        <w:t xml:space="preserve">   </w:t>
      </w:r>
      <w:r>
        <w:rPr>
          <w:rFonts w:hint="eastAsia" w:ascii="宋体" w:hAnsi="宋体"/>
          <w:sz w:val="21"/>
          <w:szCs w:val="21"/>
          <w:u w:val="single"/>
        </w:rPr>
        <w:t>/</w:t>
      </w:r>
      <w:r>
        <w:rPr>
          <w:rFonts w:ascii="宋体" w:hAnsi="宋体"/>
          <w:sz w:val="21"/>
          <w:szCs w:val="21"/>
          <w:u w:val="single"/>
        </w:rPr>
        <w:t xml:space="preserve">    </w:t>
      </w:r>
      <w:r>
        <w:rPr>
          <w:rFonts w:ascii="宋体" w:hAnsi="宋体"/>
          <w:sz w:val="21"/>
          <w:szCs w:val="21"/>
        </w:rPr>
        <w:t>。</w:t>
      </w:r>
    </w:p>
    <w:p w14:paraId="70E01B0D">
      <w:pPr>
        <w:keepNext/>
        <w:keepLines/>
        <w:spacing w:before="120" w:after="120" w:line="460" w:lineRule="exact"/>
        <w:outlineLvl w:val="3"/>
        <w:rPr>
          <w:rFonts w:ascii="宋体" w:hAnsi="宋体"/>
          <w:bCs/>
          <w:sz w:val="21"/>
          <w:szCs w:val="21"/>
        </w:rPr>
      </w:pPr>
      <w:bookmarkStart w:id="72" w:name="_Toc351203635"/>
      <w:r>
        <w:rPr>
          <w:rFonts w:ascii="宋体" w:hAnsi="宋体"/>
          <w:bCs/>
          <w:sz w:val="21"/>
          <w:szCs w:val="21"/>
        </w:rPr>
        <w:t>3</w:t>
      </w:r>
      <w:bookmarkStart w:id="73" w:name="_Toc297048344"/>
      <w:bookmarkStart w:id="74" w:name="_Toc296891198"/>
      <w:bookmarkStart w:id="75" w:name="_Toc296347157"/>
      <w:bookmarkStart w:id="76" w:name="_Toc296890986"/>
      <w:bookmarkStart w:id="77" w:name="_Toc296944497"/>
      <w:bookmarkStart w:id="78" w:name="_Toc292559868"/>
      <w:bookmarkStart w:id="79" w:name="_Toc292559363"/>
      <w:bookmarkStart w:id="80" w:name="_Toc296503158"/>
      <w:bookmarkStart w:id="81" w:name="_Toc296346659"/>
      <w:bookmarkStart w:id="82" w:name="_Toc297120458"/>
      <w:r>
        <w:rPr>
          <w:rFonts w:ascii="宋体" w:hAnsi="宋体"/>
          <w:bCs/>
          <w:sz w:val="21"/>
          <w:szCs w:val="21"/>
        </w:rPr>
        <w:t>. 承包人</w:t>
      </w:r>
      <w:bookmarkEnd w:id="72"/>
    </w:p>
    <w:bookmarkEnd w:id="73"/>
    <w:bookmarkEnd w:id="74"/>
    <w:bookmarkEnd w:id="75"/>
    <w:bookmarkEnd w:id="76"/>
    <w:bookmarkEnd w:id="77"/>
    <w:bookmarkEnd w:id="78"/>
    <w:bookmarkEnd w:id="79"/>
    <w:bookmarkEnd w:id="80"/>
    <w:bookmarkEnd w:id="81"/>
    <w:bookmarkEnd w:id="82"/>
    <w:p w14:paraId="6BF683CF">
      <w:pPr>
        <w:spacing w:after="120" w:line="460" w:lineRule="exact"/>
        <w:rPr>
          <w:rFonts w:ascii="宋体" w:hAnsi="宋体"/>
          <w:sz w:val="21"/>
          <w:szCs w:val="21"/>
        </w:rPr>
      </w:pPr>
      <w:r>
        <w:rPr>
          <w:rFonts w:ascii="宋体" w:hAnsi="宋体"/>
          <w:sz w:val="21"/>
          <w:szCs w:val="21"/>
        </w:rPr>
        <w:t>3.1 承包人的一般义务</w:t>
      </w:r>
    </w:p>
    <w:p w14:paraId="3A7B7D11">
      <w:pPr>
        <w:spacing w:line="460" w:lineRule="exact"/>
        <w:ind w:firstLine="420" w:firstLineChars="200"/>
        <w:jc w:val="left"/>
        <w:rPr>
          <w:rFonts w:ascii="宋体" w:hAnsi="宋体"/>
          <w:sz w:val="21"/>
          <w:szCs w:val="21"/>
          <w:u w:val="single"/>
        </w:rPr>
      </w:pPr>
      <w:r>
        <w:rPr>
          <w:rFonts w:ascii="宋体" w:hAnsi="宋体"/>
          <w:kern w:val="0"/>
          <w:sz w:val="21"/>
          <w:szCs w:val="21"/>
        </w:rPr>
        <w:t>（5）</w:t>
      </w:r>
      <w:r>
        <w:rPr>
          <w:rFonts w:ascii="宋体" w:hAnsi="宋体"/>
          <w:sz w:val="21"/>
          <w:szCs w:val="21"/>
        </w:rPr>
        <w:t>承包人提交的竣工资料的内容：</w:t>
      </w:r>
      <w:r>
        <w:rPr>
          <w:rFonts w:hint="eastAsia" w:ascii="宋体" w:hAnsi="宋体"/>
          <w:sz w:val="21"/>
          <w:szCs w:val="21"/>
          <w:u w:val="single"/>
        </w:rPr>
        <w:t>承包人向发包人提交完整竣工图纸及竣工图电子文档</w:t>
      </w:r>
      <w:r>
        <w:rPr>
          <w:rFonts w:ascii="宋体" w:hAnsi="宋体"/>
          <w:sz w:val="21"/>
          <w:szCs w:val="21"/>
          <w:u w:val="single"/>
        </w:rPr>
        <w:t xml:space="preserve"> </w:t>
      </w:r>
      <w:r>
        <w:rPr>
          <w:rFonts w:ascii="宋体" w:hAnsi="宋体"/>
          <w:sz w:val="21"/>
          <w:szCs w:val="21"/>
        </w:rPr>
        <w:t>。</w:t>
      </w:r>
    </w:p>
    <w:p w14:paraId="0D8441BD">
      <w:pPr>
        <w:spacing w:line="460" w:lineRule="exact"/>
        <w:ind w:firstLine="525" w:firstLineChars="250"/>
        <w:jc w:val="left"/>
        <w:rPr>
          <w:rFonts w:ascii="宋体" w:hAnsi="宋体"/>
          <w:sz w:val="21"/>
          <w:szCs w:val="21"/>
        </w:rPr>
      </w:pPr>
      <w:r>
        <w:rPr>
          <w:rFonts w:ascii="宋体" w:hAnsi="宋体"/>
          <w:sz w:val="21"/>
          <w:szCs w:val="21"/>
        </w:rPr>
        <w:t>承包人需要提交的竣工资料套数：</w:t>
      </w:r>
      <w:r>
        <w:rPr>
          <w:rFonts w:ascii="宋体" w:hAnsi="宋体"/>
          <w:sz w:val="21"/>
          <w:szCs w:val="21"/>
          <w:u w:val="single"/>
        </w:rPr>
        <w:t xml:space="preserve">      </w:t>
      </w:r>
      <w:r>
        <w:rPr>
          <w:rFonts w:hint="eastAsia" w:ascii="宋体" w:hAnsi="宋体"/>
          <w:sz w:val="21"/>
          <w:szCs w:val="21"/>
          <w:u w:val="single"/>
        </w:rPr>
        <w:t xml:space="preserve"> 四套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46C62B40">
      <w:pPr>
        <w:spacing w:line="460" w:lineRule="exact"/>
        <w:ind w:left="638" w:leftChars="304"/>
        <w:jc w:val="left"/>
        <w:rPr>
          <w:rFonts w:ascii="宋体" w:hAnsi="宋体"/>
          <w:sz w:val="21"/>
          <w:szCs w:val="21"/>
        </w:rPr>
      </w:pPr>
      <w:r>
        <w:rPr>
          <w:rFonts w:ascii="宋体" w:hAnsi="宋体"/>
          <w:sz w:val="21"/>
          <w:szCs w:val="21"/>
        </w:rPr>
        <w:t>承包人提交的竣工资料的费用承担：</w:t>
      </w:r>
      <w:r>
        <w:rPr>
          <w:rFonts w:ascii="宋体" w:hAnsi="宋体"/>
          <w:sz w:val="21"/>
          <w:szCs w:val="21"/>
          <w:u w:val="single"/>
        </w:rPr>
        <w:t xml:space="preserve">    </w:t>
      </w:r>
      <w:r>
        <w:rPr>
          <w:rFonts w:hint="eastAsia" w:ascii="宋体" w:hAnsi="宋体"/>
          <w:sz w:val="21"/>
          <w:szCs w:val="21"/>
          <w:u w:val="single"/>
        </w:rPr>
        <w:t xml:space="preserve">由承包人承担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67385052">
      <w:pPr>
        <w:spacing w:line="460" w:lineRule="exact"/>
        <w:ind w:left="638" w:leftChars="304"/>
        <w:jc w:val="left"/>
        <w:rPr>
          <w:rFonts w:ascii="宋体" w:hAnsi="宋体"/>
          <w:sz w:val="21"/>
          <w:szCs w:val="21"/>
        </w:rPr>
      </w:pPr>
      <w:r>
        <w:rPr>
          <w:rFonts w:ascii="宋体" w:hAnsi="宋体"/>
          <w:sz w:val="21"/>
          <w:szCs w:val="21"/>
        </w:rPr>
        <w:t>承包人提交的竣工资料移交时间：</w:t>
      </w:r>
      <w:r>
        <w:rPr>
          <w:rFonts w:ascii="宋体" w:hAnsi="宋体"/>
          <w:sz w:val="21"/>
          <w:szCs w:val="21"/>
          <w:u w:val="single"/>
        </w:rPr>
        <w:t xml:space="preserve">   </w:t>
      </w:r>
      <w:r>
        <w:rPr>
          <w:rFonts w:hint="eastAsia" w:ascii="宋体" w:hAnsi="宋体"/>
          <w:sz w:val="21"/>
          <w:szCs w:val="21"/>
          <w:u w:val="single"/>
        </w:rPr>
        <w:t xml:space="preserve">  </w:t>
      </w:r>
      <w:r>
        <w:rPr>
          <w:rFonts w:hint="eastAsia" w:ascii="宋体" w:hAnsi="宋体"/>
          <w:color w:val="auto"/>
          <w:sz w:val="21"/>
          <w:szCs w:val="21"/>
          <w:u w:val="single"/>
        </w:rPr>
        <w:t>工程竣工验收前</w:t>
      </w:r>
      <w:r>
        <w:rPr>
          <w:rFonts w:ascii="宋体" w:hAnsi="宋体"/>
          <w:color w:val="auto"/>
          <w:sz w:val="21"/>
          <w:szCs w:val="21"/>
          <w:u w:val="single"/>
        </w:rPr>
        <w:t xml:space="preserve">  </w:t>
      </w:r>
      <w:r>
        <w:rPr>
          <w:rFonts w:ascii="宋体" w:hAnsi="宋体"/>
          <w:sz w:val="21"/>
          <w:szCs w:val="21"/>
          <w:u w:val="single"/>
        </w:rPr>
        <w:t xml:space="preserve">  </w:t>
      </w:r>
      <w:r>
        <w:rPr>
          <w:rFonts w:ascii="宋体" w:hAnsi="宋体"/>
          <w:sz w:val="21"/>
          <w:szCs w:val="21"/>
        </w:rPr>
        <w:t>。</w:t>
      </w:r>
    </w:p>
    <w:p w14:paraId="0E9D1305">
      <w:pPr>
        <w:spacing w:line="460" w:lineRule="exact"/>
        <w:ind w:firstLine="525" w:firstLineChars="250"/>
        <w:jc w:val="left"/>
        <w:rPr>
          <w:rFonts w:hint="eastAsia" w:ascii="宋体" w:hAnsi="宋体"/>
          <w:sz w:val="21"/>
          <w:szCs w:val="21"/>
        </w:rPr>
      </w:pPr>
      <w:r>
        <w:rPr>
          <w:rFonts w:ascii="宋体" w:hAnsi="宋体"/>
          <w:sz w:val="21"/>
          <w:szCs w:val="21"/>
        </w:rPr>
        <w:t>承包人提交的竣工资料形式要求：</w:t>
      </w:r>
      <w:r>
        <w:rPr>
          <w:rFonts w:hint="eastAsia" w:ascii="宋体" w:hAnsi="宋体"/>
          <w:sz w:val="21"/>
          <w:szCs w:val="21"/>
          <w:u w:val="single"/>
        </w:rPr>
        <w:t>纸质文件并按当地城建档案馆的要求提交</w:t>
      </w:r>
      <w:r>
        <w:rPr>
          <w:rFonts w:ascii="宋体" w:hAnsi="宋体"/>
          <w:sz w:val="21"/>
          <w:szCs w:val="21"/>
          <w:u w:val="single"/>
        </w:rPr>
        <w:t xml:space="preserve">  </w:t>
      </w:r>
      <w:r>
        <w:rPr>
          <w:rFonts w:ascii="宋体" w:hAnsi="宋体"/>
          <w:sz w:val="21"/>
          <w:szCs w:val="21"/>
        </w:rPr>
        <w:t>。</w:t>
      </w:r>
    </w:p>
    <w:p w14:paraId="3DF64759">
      <w:pPr>
        <w:spacing w:line="460" w:lineRule="exact"/>
        <w:ind w:firstLine="420" w:firstLineChars="200"/>
        <w:rPr>
          <w:rFonts w:ascii="宋体" w:hAnsi="宋体"/>
          <w:sz w:val="21"/>
          <w:szCs w:val="21"/>
        </w:rPr>
      </w:pPr>
      <w:r>
        <w:rPr>
          <w:rFonts w:ascii="宋体" w:hAnsi="宋体"/>
          <w:kern w:val="0"/>
          <w:sz w:val="21"/>
          <w:szCs w:val="21"/>
        </w:rPr>
        <w:t>（6）承包人应履行的其他义务：</w:t>
      </w:r>
      <w:r>
        <w:rPr>
          <w:rFonts w:ascii="宋体" w:hAnsi="宋体"/>
          <w:sz w:val="21"/>
          <w:szCs w:val="21"/>
          <w:u w:val="single"/>
        </w:rPr>
        <w:t></w:t>
      </w:r>
      <w:r>
        <w:rPr>
          <w:rFonts w:hint="eastAsia" w:ascii="宋体" w:hAnsi="宋体"/>
          <w:sz w:val="21"/>
          <w:szCs w:val="21"/>
          <w:u w:val="single"/>
        </w:rPr>
        <w:t xml:space="preserve">双方另行确定 </w:t>
      </w:r>
      <w:r>
        <w:rPr>
          <w:rFonts w:ascii="宋体" w:hAnsi="宋体"/>
          <w:sz w:val="21"/>
          <w:szCs w:val="21"/>
          <w:u w:val="single"/>
        </w:rPr>
        <w:t xml:space="preserve">           </w:t>
      </w:r>
      <w:r>
        <w:rPr>
          <w:rFonts w:ascii="宋体" w:hAnsi="宋体"/>
          <w:sz w:val="21"/>
          <w:szCs w:val="21"/>
        </w:rPr>
        <w:t>。</w:t>
      </w:r>
    </w:p>
    <w:p w14:paraId="30414B42">
      <w:pPr>
        <w:spacing w:after="120" w:line="460" w:lineRule="exact"/>
        <w:rPr>
          <w:rFonts w:ascii="宋体" w:hAnsi="宋体"/>
          <w:sz w:val="21"/>
          <w:szCs w:val="21"/>
        </w:rPr>
      </w:pPr>
      <w:r>
        <w:rPr>
          <w:rFonts w:ascii="宋体" w:hAnsi="宋体"/>
          <w:sz w:val="21"/>
          <w:szCs w:val="21"/>
        </w:rPr>
        <w:t>3.2 项目负责人</w:t>
      </w:r>
    </w:p>
    <w:p w14:paraId="1AA5D08B">
      <w:pPr>
        <w:spacing w:line="460" w:lineRule="exact"/>
        <w:rPr>
          <w:rFonts w:ascii="宋体" w:hAnsi="宋体"/>
          <w:sz w:val="21"/>
          <w:szCs w:val="21"/>
        </w:rPr>
      </w:pPr>
      <w:r>
        <w:rPr>
          <w:rFonts w:ascii="宋体" w:hAnsi="宋体"/>
          <w:kern w:val="0"/>
          <w:sz w:val="21"/>
          <w:szCs w:val="21"/>
        </w:rPr>
        <w:t xml:space="preserve">3.2.1 </w:t>
      </w:r>
      <w:r>
        <w:rPr>
          <w:rFonts w:ascii="宋体" w:hAnsi="宋体"/>
          <w:sz w:val="21"/>
          <w:szCs w:val="21"/>
        </w:rPr>
        <w:t>项目负责人：</w:t>
      </w:r>
    </w:p>
    <w:p w14:paraId="6B5C38CA">
      <w:pPr>
        <w:spacing w:line="460" w:lineRule="exact"/>
        <w:ind w:firstLine="420" w:firstLineChars="200"/>
        <w:rPr>
          <w:rFonts w:ascii="宋体" w:hAnsi="宋体"/>
          <w:sz w:val="21"/>
          <w:szCs w:val="21"/>
        </w:rPr>
      </w:pPr>
      <w:r>
        <w:rPr>
          <w:rFonts w:ascii="宋体" w:hAnsi="宋体"/>
          <w:sz w:val="21"/>
          <w:szCs w:val="21"/>
        </w:rPr>
        <w:t>姓    名：</w:t>
      </w:r>
      <w:r>
        <w:rPr>
          <w:rFonts w:ascii="宋体" w:hAnsi="宋体"/>
          <w:sz w:val="21"/>
          <w:szCs w:val="21"/>
          <w:u w:val="single"/>
        </w:rPr>
        <w:t>  </w:t>
      </w:r>
      <w:r>
        <w:rPr>
          <w:rFonts w:hint="eastAsia" w:ascii="宋体" w:hAnsi="宋体"/>
          <w:sz w:val="21"/>
          <w:szCs w:val="21"/>
          <w:u w:val="single"/>
        </w:rPr>
        <w:t xml:space="preserve">      </w:t>
      </w:r>
      <w:r>
        <w:rPr>
          <w:rFonts w:ascii="宋体" w:hAnsi="宋体"/>
          <w:sz w:val="21"/>
          <w:szCs w:val="21"/>
          <w:u w:val="single"/>
        </w:rPr>
        <w:t> </w:t>
      </w:r>
      <w:r>
        <w:rPr>
          <w:rFonts w:ascii="宋体" w:hAnsi="宋体"/>
          <w:sz w:val="21"/>
          <w:szCs w:val="21"/>
        </w:rPr>
        <w:t>；</w:t>
      </w:r>
    </w:p>
    <w:p w14:paraId="3199B31C">
      <w:pPr>
        <w:spacing w:line="460" w:lineRule="exact"/>
        <w:ind w:firstLine="420" w:firstLineChars="200"/>
        <w:rPr>
          <w:rFonts w:ascii="宋体" w:hAnsi="宋体"/>
          <w:sz w:val="21"/>
          <w:szCs w:val="21"/>
        </w:rPr>
      </w:pPr>
      <w:r>
        <w:rPr>
          <w:rFonts w:ascii="宋体" w:hAnsi="宋体"/>
          <w:sz w:val="21"/>
          <w:szCs w:val="21"/>
        </w:rPr>
        <w:t>身份证号：</w:t>
      </w:r>
      <w:r>
        <w:rPr>
          <w:rFonts w:ascii="宋体" w:hAnsi="宋体"/>
          <w:sz w:val="21"/>
          <w:szCs w:val="21"/>
          <w:u w:val="single"/>
        </w:rPr>
        <w:t>  </w:t>
      </w:r>
      <w:r>
        <w:rPr>
          <w:rFonts w:hint="eastAsia" w:ascii="宋体" w:hAnsi="宋体"/>
          <w:sz w:val="21"/>
          <w:szCs w:val="21"/>
          <w:u w:val="single"/>
        </w:rPr>
        <w:t xml:space="preserve">      </w:t>
      </w:r>
      <w:r>
        <w:rPr>
          <w:rFonts w:ascii="宋体" w:hAnsi="宋体"/>
          <w:sz w:val="21"/>
          <w:szCs w:val="21"/>
          <w:u w:val="single"/>
        </w:rPr>
        <w:t> </w:t>
      </w:r>
      <w:r>
        <w:rPr>
          <w:rFonts w:ascii="宋体" w:hAnsi="宋体"/>
          <w:sz w:val="21"/>
          <w:szCs w:val="21"/>
        </w:rPr>
        <w:t>；</w:t>
      </w:r>
    </w:p>
    <w:p w14:paraId="1FCCFBD7">
      <w:pPr>
        <w:spacing w:line="460" w:lineRule="exact"/>
        <w:ind w:firstLine="420" w:firstLineChars="200"/>
        <w:rPr>
          <w:rFonts w:ascii="宋体" w:hAnsi="宋体"/>
          <w:sz w:val="21"/>
          <w:szCs w:val="21"/>
        </w:rPr>
      </w:pPr>
      <w:r>
        <w:rPr>
          <w:rFonts w:ascii="宋体" w:hAnsi="宋体"/>
          <w:sz w:val="21"/>
          <w:szCs w:val="21"/>
        </w:rPr>
        <w:t>建造师执业资格等级：</w:t>
      </w:r>
      <w:r>
        <w:rPr>
          <w:rFonts w:ascii="宋体" w:hAnsi="宋体"/>
          <w:sz w:val="21"/>
          <w:szCs w:val="21"/>
          <w:u w:val="single"/>
        </w:rPr>
        <w:t>   </w:t>
      </w:r>
      <w:r>
        <w:rPr>
          <w:rFonts w:ascii="宋体" w:hAnsi="宋体"/>
          <w:sz w:val="21"/>
          <w:szCs w:val="21"/>
        </w:rPr>
        <w:t>；</w:t>
      </w:r>
    </w:p>
    <w:p w14:paraId="277A5B6F">
      <w:pPr>
        <w:spacing w:line="460" w:lineRule="exact"/>
        <w:ind w:firstLine="420" w:firstLineChars="200"/>
        <w:rPr>
          <w:rFonts w:ascii="宋体" w:hAnsi="宋体"/>
          <w:sz w:val="21"/>
          <w:szCs w:val="21"/>
        </w:rPr>
      </w:pPr>
      <w:r>
        <w:rPr>
          <w:rFonts w:ascii="宋体" w:hAnsi="宋体"/>
          <w:sz w:val="21"/>
          <w:szCs w:val="21"/>
        </w:rPr>
        <w:t>建造师注册证书号：</w:t>
      </w:r>
      <w:r>
        <w:rPr>
          <w:rFonts w:ascii="宋体" w:hAnsi="宋体"/>
          <w:sz w:val="21"/>
          <w:szCs w:val="21"/>
          <w:u w:val="single"/>
        </w:rPr>
        <w:t> </w:t>
      </w:r>
      <w:r>
        <w:rPr>
          <w:rFonts w:ascii="宋体" w:hAnsi="宋体"/>
          <w:sz w:val="21"/>
          <w:szCs w:val="21"/>
        </w:rPr>
        <w:t>；</w:t>
      </w:r>
    </w:p>
    <w:p w14:paraId="1577967C">
      <w:pPr>
        <w:spacing w:line="460" w:lineRule="exact"/>
        <w:ind w:firstLine="420" w:firstLineChars="200"/>
        <w:rPr>
          <w:rFonts w:ascii="宋体" w:hAnsi="宋体"/>
          <w:sz w:val="21"/>
          <w:szCs w:val="21"/>
        </w:rPr>
      </w:pPr>
      <w:r>
        <w:rPr>
          <w:rFonts w:ascii="宋体" w:hAnsi="宋体"/>
          <w:sz w:val="21"/>
          <w:szCs w:val="21"/>
        </w:rPr>
        <w:t>建造师执业印章号：</w:t>
      </w:r>
      <w:r>
        <w:rPr>
          <w:rFonts w:ascii="宋体" w:hAnsi="宋体"/>
          <w:sz w:val="21"/>
          <w:szCs w:val="21"/>
          <w:u w:val="single"/>
        </w:rPr>
        <w:t> </w:t>
      </w:r>
      <w:r>
        <w:rPr>
          <w:rFonts w:ascii="宋体" w:hAnsi="宋体"/>
          <w:sz w:val="21"/>
          <w:szCs w:val="21"/>
        </w:rPr>
        <w:t>；</w:t>
      </w:r>
    </w:p>
    <w:p w14:paraId="3AD1BCBD">
      <w:pPr>
        <w:spacing w:line="460" w:lineRule="exact"/>
        <w:ind w:firstLine="420" w:firstLineChars="200"/>
        <w:rPr>
          <w:rFonts w:ascii="宋体" w:hAnsi="宋体"/>
          <w:sz w:val="21"/>
          <w:szCs w:val="21"/>
        </w:rPr>
      </w:pPr>
      <w:r>
        <w:rPr>
          <w:rFonts w:ascii="宋体" w:hAnsi="宋体"/>
          <w:sz w:val="21"/>
          <w:szCs w:val="21"/>
        </w:rPr>
        <w:t>安全生产考核合格证书号：</w:t>
      </w:r>
      <w:r>
        <w:rPr>
          <w:rFonts w:ascii="宋体" w:hAnsi="宋体"/>
          <w:sz w:val="21"/>
          <w:szCs w:val="21"/>
          <w:u w:val="single"/>
        </w:rPr>
        <w:t> </w:t>
      </w:r>
      <w:r>
        <w:rPr>
          <w:rFonts w:ascii="宋体" w:hAnsi="宋体"/>
          <w:sz w:val="21"/>
          <w:szCs w:val="21"/>
        </w:rPr>
        <w:t>；</w:t>
      </w:r>
    </w:p>
    <w:p w14:paraId="6FD2D197">
      <w:pPr>
        <w:spacing w:line="460" w:lineRule="exact"/>
        <w:ind w:firstLine="420" w:firstLineChars="200"/>
        <w:rPr>
          <w:rFonts w:ascii="宋体" w:hAnsi="宋体"/>
          <w:sz w:val="21"/>
          <w:szCs w:val="21"/>
        </w:rPr>
      </w:pPr>
      <w:r>
        <w:rPr>
          <w:rFonts w:ascii="宋体" w:hAnsi="宋体"/>
          <w:sz w:val="21"/>
          <w:szCs w:val="21"/>
        </w:rPr>
        <w:t>联系电话：</w:t>
      </w:r>
      <w:r>
        <w:rPr>
          <w:rFonts w:ascii="宋体" w:hAnsi="宋体"/>
          <w:sz w:val="21"/>
          <w:szCs w:val="21"/>
          <w:u w:val="single"/>
        </w:rPr>
        <w:t>  </w:t>
      </w:r>
      <w:r>
        <w:rPr>
          <w:rFonts w:hint="eastAsia" w:ascii="宋体" w:hAnsi="宋体"/>
          <w:sz w:val="21"/>
          <w:szCs w:val="21"/>
          <w:u w:val="single"/>
        </w:rPr>
        <w:t xml:space="preserve">      </w:t>
      </w:r>
      <w:r>
        <w:rPr>
          <w:rFonts w:ascii="宋体" w:hAnsi="宋体"/>
          <w:sz w:val="21"/>
          <w:szCs w:val="21"/>
          <w:u w:val="single"/>
        </w:rPr>
        <w:t> </w:t>
      </w:r>
      <w:r>
        <w:rPr>
          <w:rFonts w:ascii="宋体" w:hAnsi="宋体"/>
          <w:sz w:val="21"/>
          <w:szCs w:val="21"/>
        </w:rPr>
        <w:t>；</w:t>
      </w:r>
    </w:p>
    <w:p w14:paraId="738113E7">
      <w:pPr>
        <w:spacing w:line="460" w:lineRule="exact"/>
        <w:ind w:firstLine="420" w:firstLineChars="200"/>
        <w:rPr>
          <w:rFonts w:ascii="宋体" w:hAnsi="宋体"/>
          <w:sz w:val="21"/>
          <w:szCs w:val="21"/>
        </w:rPr>
      </w:pPr>
      <w:r>
        <w:rPr>
          <w:rFonts w:ascii="宋体" w:hAnsi="宋体"/>
          <w:sz w:val="21"/>
          <w:szCs w:val="21"/>
        </w:rPr>
        <w:t>电子信箱：</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w:t>
      </w:r>
      <w:r>
        <w:rPr>
          <w:rFonts w:ascii="宋体" w:hAnsi="宋体"/>
          <w:sz w:val="21"/>
          <w:szCs w:val="21"/>
        </w:rPr>
        <w:t>；</w:t>
      </w:r>
    </w:p>
    <w:p w14:paraId="517CF2A1">
      <w:pPr>
        <w:spacing w:line="460" w:lineRule="exact"/>
        <w:ind w:firstLine="420" w:firstLineChars="200"/>
        <w:rPr>
          <w:rFonts w:ascii="宋体" w:hAnsi="宋体"/>
          <w:sz w:val="21"/>
          <w:szCs w:val="21"/>
        </w:rPr>
      </w:pPr>
      <w:r>
        <w:rPr>
          <w:rFonts w:ascii="宋体" w:hAnsi="宋体"/>
          <w:sz w:val="21"/>
          <w:szCs w:val="21"/>
        </w:rPr>
        <w:t>通信地址：</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w:t>
      </w:r>
      <w:r>
        <w:rPr>
          <w:rFonts w:ascii="宋体" w:hAnsi="宋体"/>
          <w:sz w:val="21"/>
          <w:szCs w:val="21"/>
        </w:rPr>
        <w:t>；</w:t>
      </w:r>
    </w:p>
    <w:p w14:paraId="175347F9">
      <w:pPr>
        <w:spacing w:line="460" w:lineRule="exact"/>
        <w:ind w:firstLine="420" w:firstLineChars="200"/>
        <w:rPr>
          <w:rFonts w:ascii="宋体" w:hAnsi="宋体"/>
          <w:sz w:val="21"/>
          <w:szCs w:val="21"/>
        </w:rPr>
      </w:pPr>
      <w:r>
        <w:rPr>
          <w:rFonts w:ascii="宋体" w:hAnsi="宋体"/>
          <w:sz w:val="21"/>
          <w:szCs w:val="21"/>
        </w:rPr>
        <w:t>承包人对项目负责人的授权范围如下：</w:t>
      </w:r>
      <w:r>
        <w:rPr>
          <w:rFonts w:ascii="宋体" w:hAnsi="宋体"/>
          <w:sz w:val="21"/>
          <w:szCs w:val="21"/>
          <w:u w:val="single"/>
        </w:rPr>
        <w:t></w:t>
      </w:r>
      <w:r>
        <w:rPr>
          <w:rFonts w:hint="eastAsia" w:ascii="宋体" w:hAnsi="宋体"/>
          <w:sz w:val="21"/>
          <w:szCs w:val="21"/>
          <w:u w:val="single"/>
        </w:rPr>
        <w:t xml:space="preserve">               </w:t>
      </w:r>
      <w:r>
        <w:rPr>
          <w:rFonts w:ascii="宋体" w:hAnsi="宋体"/>
          <w:sz w:val="21"/>
          <w:szCs w:val="21"/>
        </w:rPr>
        <w:t>。</w:t>
      </w:r>
    </w:p>
    <w:p w14:paraId="7E70E8EE">
      <w:pPr>
        <w:spacing w:line="460" w:lineRule="exact"/>
        <w:ind w:firstLine="420" w:firstLineChars="200"/>
        <w:jc w:val="left"/>
        <w:rPr>
          <w:rFonts w:ascii="宋体" w:hAnsi="宋体"/>
          <w:kern w:val="0"/>
          <w:sz w:val="21"/>
          <w:szCs w:val="21"/>
        </w:rPr>
      </w:pPr>
      <w:r>
        <w:rPr>
          <w:rFonts w:ascii="宋体" w:hAnsi="宋体"/>
          <w:kern w:val="0"/>
          <w:sz w:val="21"/>
          <w:szCs w:val="21"/>
        </w:rPr>
        <w:t>关于项目负责人每月在施工现场的时间要求：</w:t>
      </w:r>
      <w:r>
        <w:rPr>
          <w:rFonts w:hint="eastAsia" w:ascii="宋体" w:hAnsi="宋体"/>
          <w:sz w:val="21"/>
          <w:szCs w:val="21"/>
          <w:u w:val="single"/>
          <w:lang w:eastAsia="zh-CN"/>
        </w:rPr>
        <w:t>不少于</w:t>
      </w:r>
      <w:r>
        <w:rPr>
          <w:rFonts w:hint="eastAsia" w:ascii="宋体" w:hAnsi="宋体"/>
          <w:sz w:val="21"/>
          <w:szCs w:val="21"/>
          <w:u w:val="single"/>
          <w:lang w:val="en-US" w:eastAsia="zh-CN"/>
        </w:rPr>
        <w:t>22日</w:t>
      </w:r>
      <w:r>
        <w:rPr>
          <w:rFonts w:ascii="宋体" w:hAnsi="宋体"/>
          <w:sz w:val="21"/>
          <w:szCs w:val="21"/>
        </w:rPr>
        <w:t>。</w:t>
      </w:r>
    </w:p>
    <w:p w14:paraId="5EE57310">
      <w:pPr>
        <w:spacing w:line="460" w:lineRule="exact"/>
        <w:ind w:firstLine="420" w:firstLineChars="200"/>
        <w:rPr>
          <w:rFonts w:ascii="宋体" w:hAnsi="宋体"/>
          <w:color w:val="auto"/>
          <w:kern w:val="0"/>
          <w:sz w:val="21"/>
          <w:szCs w:val="21"/>
        </w:rPr>
      </w:pPr>
      <w:r>
        <w:rPr>
          <w:rFonts w:ascii="宋体" w:hAnsi="宋体"/>
          <w:color w:val="auto"/>
          <w:kern w:val="0"/>
          <w:sz w:val="21"/>
          <w:szCs w:val="21"/>
        </w:rPr>
        <w:t>承包人未提交劳动合同，以及没有为项目负责人缴纳社会保险证明的违约责任：</w:t>
      </w:r>
      <w:r>
        <w:rPr>
          <w:rFonts w:hint="eastAsia" w:ascii="宋体" w:hAnsi="宋体"/>
          <w:color w:val="auto"/>
          <w:sz w:val="21"/>
          <w:szCs w:val="21"/>
          <w:u w:val="single"/>
        </w:rPr>
        <w:t>执行通用条款</w:t>
      </w:r>
      <w:r>
        <w:rPr>
          <w:rFonts w:hint="eastAsia" w:ascii="宋体" w:hAnsi="宋体"/>
          <w:color w:val="auto"/>
          <w:sz w:val="21"/>
          <w:szCs w:val="21"/>
          <w:u w:val="single"/>
          <w:lang w:eastAsia="zh-CN"/>
        </w:rPr>
        <w:t>。</w:t>
      </w:r>
    </w:p>
    <w:p w14:paraId="46D17A9D">
      <w:pPr>
        <w:spacing w:line="460" w:lineRule="exact"/>
        <w:ind w:firstLine="420" w:firstLineChars="200"/>
        <w:rPr>
          <w:rFonts w:ascii="宋体" w:hAnsi="宋体"/>
          <w:color w:val="auto"/>
          <w:sz w:val="21"/>
          <w:szCs w:val="21"/>
          <w:u w:val="single"/>
        </w:rPr>
      </w:pPr>
      <w:r>
        <w:rPr>
          <w:rFonts w:ascii="宋体" w:hAnsi="宋体"/>
          <w:color w:val="auto"/>
          <w:kern w:val="0"/>
          <w:sz w:val="21"/>
          <w:szCs w:val="21"/>
        </w:rPr>
        <w:t>项目负责人未经批准，擅自离开施工现场的违约责任：</w:t>
      </w:r>
      <w:r>
        <w:rPr>
          <w:rFonts w:ascii="宋体" w:hAnsi="宋体"/>
          <w:color w:val="auto"/>
          <w:sz w:val="21"/>
          <w:szCs w:val="21"/>
          <w:u w:val="single"/>
        </w:rPr>
        <w:t xml:space="preserve">  </w:t>
      </w:r>
      <w:r>
        <w:rPr>
          <w:rFonts w:hint="eastAsia" w:ascii="宋体" w:hAnsi="宋体"/>
          <w:color w:val="auto"/>
          <w:sz w:val="21"/>
          <w:szCs w:val="21"/>
          <w:u w:val="single"/>
        </w:rPr>
        <w:t>执行通用条款</w:t>
      </w:r>
      <w:r>
        <w:rPr>
          <w:rFonts w:ascii="宋体" w:hAnsi="宋体"/>
          <w:color w:val="auto"/>
          <w:sz w:val="21"/>
          <w:szCs w:val="21"/>
          <w:u w:val="single"/>
        </w:rPr>
        <w:t xml:space="preserve">   </w:t>
      </w:r>
      <w:r>
        <w:rPr>
          <w:rFonts w:ascii="宋体" w:hAnsi="宋体"/>
          <w:color w:val="auto"/>
          <w:sz w:val="21"/>
          <w:szCs w:val="21"/>
        </w:rPr>
        <w:t>。</w:t>
      </w:r>
    </w:p>
    <w:p w14:paraId="4D780480">
      <w:pPr>
        <w:spacing w:line="460" w:lineRule="exact"/>
        <w:rPr>
          <w:rFonts w:hint="eastAsia" w:ascii="宋体" w:hAnsi="宋体"/>
          <w:color w:val="auto"/>
          <w:sz w:val="21"/>
          <w:szCs w:val="21"/>
          <w:u w:val="single"/>
        </w:rPr>
      </w:pPr>
      <w:r>
        <w:rPr>
          <w:rFonts w:ascii="宋体" w:hAnsi="宋体"/>
          <w:color w:val="auto"/>
          <w:sz w:val="21"/>
          <w:szCs w:val="21"/>
        </w:rPr>
        <w:t>3.2.3 承包人擅自更换项目负责人的违约责任：</w:t>
      </w:r>
      <w:r>
        <w:rPr>
          <w:rFonts w:hint="eastAsia" w:ascii="宋体" w:hAnsi="宋体"/>
          <w:color w:val="auto"/>
          <w:sz w:val="21"/>
          <w:szCs w:val="21"/>
          <w:u w:val="single"/>
        </w:rPr>
        <w:t>执行通用条款</w:t>
      </w:r>
      <w:r>
        <w:rPr>
          <w:rFonts w:ascii="宋体" w:hAnsi="宋体"/>
          <w:color w:val="auto"/>
          <w:sz w:val="21"/>
          <w:szCs w:val="21"/>
          <w:u w:val="single"/>
        </w:rPr>
        <w:t xml:space="preserve">  </w:t>
      </w:r>
    </w:p>
    <w:p w14:paraId="2908FD17">
      <w:pPr>
        <w:spacing w:line="460" w:lineRule="exact"/>
        <w:rPr>
          <w:rFonts w:ascii="宋体" w:hAnsi="宋体"/>
          <w:color w:val="auto"/>
          <w:sz w:val="21"/>
          <w:szCs w:val="21"/>
        </w:rPr>
      </w:pPr>
      <w:r>
        <w:rPr>
          <w:rFonts w:ascii="宋体" w:hAnsi="宋体"/>
          <w:color w:val="auto"/>
          <w:sz w:val="21"/>
          <w:szCs w:val="21"/>
        </w:rPr>
        <w:t>3.2.4 承包人无正当理由拒绝更换项目负责人的违约责任：</w:t>
      </w:r>
      <w:r>
        <w:rPr>
          <w:rFonts w:ascii="宋体" w:hAnsi="宋体"/>
          <w:color w:val="auto"/>
          <w:sz w:val="21"/>
          <w:szCs w:val="21"/>
          <w:u w:val="single"/>
        </w:rPr>
        <w:t xml:space="preserve"> </w:t>
      </w:r>
      <w:r>
        <w:rPr>
          <w:rFonts w:hint="eastAsia" w:ascii="宋体" w:hAnsi="宋体"/>
          <w:color w:val="auto"/>
          <w:sz w:val="21"/>
          <w:szCs w:val="21"/>
          <w:u w:val="single"/>
        </w:rPr>
        <w:t>执行通用条款</w:t>
      </w:r>
      <w:r>
        <w:rPr>
          <w:rFonts w:ascii="宋体" w:hAnsi="宋体"/>
          <w:color w:val="auto"/>
          <w:sz w:val="21"/>
          <w:szCs w:val="21"/>
          <w:u w:val="single"/>
        </w:rPr>
        <w:t xml:space="preserve">    </w:t>
      </w:r>
      <w:r>
        <w:rPr>
          <w:rFonts w:ascii="宋体" w:hAnsi="宋体"/>
          <w:color w:val="auto"/>
          <w:sz w:val="21"/>
          <w:szCs w:val="21"/>
        </w:rPr>
        <w:t>。</w:t>
      </w:r>
    </w:p>
    <w:p w14:paraId="6BEAE05E">
      <w:pPr>
        <w:spacing w:after="120" w:line="460" w:lineRule="exact"/>
        <w:rPr>
          <w:rFonts w:ascii="宋体" w:hAnsi="宋体"/>
          <w:color w:val="auto"/>
          <w:sz w:val="21"/>
          <w:szCs w:val="21"/>
        </w:rPr>
      </w:pPr>
      <w:r>
        <w:rPr>
          <w:rFonts w:ascii="宋体" w:hAnsi="宋体"/>
          <w:color w:val="auto"/>
          <w:sz w:val="21"/>
          <w:szCs w:val="21"/>
        </w:rPr>
        <w:t>3.3 承包人人员</w:t>
      </w:r>
    </w:p>
    <w:p w14:paraId="32524DDD">
      <w:pPr>
        <w:spacing w:line="460" w:lineRule="exact"/>
        <w:rPr>
          <w:rFonts w:ascii="宋体" w:hAnsi="宋体"/>
          <w:sz w:val="21"/>
          <w:szCs w:val="21"/>
        </w:rPr>
      </w:pPr>
      <w:r>
        <w:rPr>
          <w:rFonts w:ascii="宋体" w:hAnsi="宋体"/>
          <w:sz w:val="21"/>
          <w:szCs w:val="21"/>
        </w:rPr>
        <w:t>3.3.1 承包人提交项目管理机构及施工现场管理人员安排报告的期限：</w:t>
      </w:r>
      <w:r>
        <w:rPr>
          <w:rFonts w:hint="eastAsia" w:ascii="宋体" w:hAnsi="宋体"/>
          <w:sz w:val="21"/>
          <w:szCs w:val="21"/>
          <w:u w:val="single"/>
        </w:rPr>
        <w:t xml:space="preserve">工程开工前2天 </w:t>
      </w:r>
      <w:r>
        <w:rPr>
          <w:rFonts w:ascii="宋体" w:hAnsi="宋体"/>
          <w:sz w:val="21"/>
          <w:szCs w:val="21"/>
        </w:rPr>
        <w:t>。</w:t>
      </w:r>
    </w:p>
    <w:p w14:paraId="1B89482D">
      <w:pPr>
        <w:spacing w:line="460" w:lineRule="exact"/>
        <w:rPr>
          <w:rFonts w:ascii="宋体" w:hAnsi="宋体"/>
          <w:sz w:val="21"/>
          <w:szCs w:val="21"/>
        </w:rPr>
      </w:pPr>
      <w:r>
        <w:rPr>
          <w:rFonts w:ascii="宋体" w:hAnsi="宋体"/>
          <w:sz w:val="21"/>
          <w:szCs w:val="21"/>
        </w:rPr>
        <w:t>3.3.3 承包人无正当理由拒绝撤换主要施工管理人员的违约责任：</w:t>
      </w:r>
      <w:r>
        <w:rPr>
          <w:rFonts w:hint="eastAsia" w:ascii="宋体" w:hAnsi="宋体"/>
          <w:sz w:val="21"/>
          <w:szCs w:val="21"/>
          <w:u w:val="single"/>
        </w:rPr>
        <w:t>执行通用条款</w:t>
      </w:r>
      <w:r>
        <w:rPr>
          <w:rFonts w:ascii="宋体" w:hAnsi="宋体"/>
          <w:sz w:val="21"/>
          <w:szCs w:val="21"/>
          <w:u w:val="single"/>
        </w:rPr>
        <w:t xml:space="preserve">  </w:t>
      </w:r>
      <w:r>
        <w:rPr>
          <w:rFonts w:ascii="宋体" w:hAnsi="宋体"/>
          <w:sz w:val="21"/>
          <w:szCs w:val="21"/>
        </w:rPr>
        <w:t>。</w:t>
      </w:r>
    </w:p>
    <w:p w14:paraId="04E2F862">
      <w:pPr>
        <w:spacing w:line="460" w:lineRule="exact"/>
        <w:rPr>
          <w:rFonts w:ascii="宋体" w:hAnsi="宋体"/>
          <w:sz w:val="21"/>
          <w:szCs w:val="21"/>
          <w:u w:val="single"/>
        </w:rPr>
      </w:pPr>
      <w:r>
        <w:rPr>
          <w:rFonts w:ascii="宋体" w:hAnsi="宋体"/>
          <w:sz w:val="21"/>
          <w:szCs w:val="21"/>
        </w:rPr>
        <w:t>3.3.4 承包人主要施工管理人员离开施工现场的批准要求：</w:t>
      </w:r>
      <w:r>
        <w:rPr>
          <w:rFonts w:hint="eastAsia" w:ascii="宋体" w:hAnsi="宋体"/>
          <w:sz w:val="21"/>
          <w:szCs w:val="21"/>
          <w:u w:val="single"/>
        </w:rPr>
        <w:t>执行通用条款</w:t>
      </w:r>
      <w:r>
        <w:rPr>
          <w:rFonts w:ascii="宋体" w:hAnsi="宋体"/>
          <w:sz w:val="21"/>
          <w:szCs w:val="21"/>
          <w:u w:val="single"/>
        </w:rPr>
        <w:t xml:space="preserve"> </w:t>
      </w:r>
      <w:r>
        <w:rPr>
          <w:rFonts w:ascii="宋体" w:hAnsi="宋体"/>
          <w:sz w:val="21"/>
          <w:szCs w:val="21"/>
        </w:rPr>
        <w:t>。</w:t>
      </w:r>
    </w:p>
    <w:p w14:paraId="4189E948">
      <w:pPr>
        <w:spacing w:line="460" w:lineRule="exact"/>
        <w:rPr>
          <w:rFonts w:ascii="宋体" w:hAnsi="宋体"/>
          <w:sz w:val="21"/>
          <w:szCs w:val="21"/>
        </w:rPr>
      </w:pPr>
      <w:r>
        <w:rPr>
          <w:rFonts w:ascii="宋体" w:hAnsi="宋体"/>
          <w:sz w:val="21"/>
          <w:szCs w:val="21"/>
        </w:rPr>
        <w:t>3.3.5承包人擅自更换主要施工管理人员的违约责任：</w:t>
      </w:r>
      <w:r>
        <w:rPr>
          <w:rFonts w:hint="eastAsia" w:ascii="宋体" w:hAnsi="宋体"/>
          <w:sz w:val="21"/>
          <w:szCs w:val="21"/>
          <w:u w:val="single"/>
        </w:rPr>
        <w:t>执行通用条款</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w:t>
      </w:r>
      <w:r>
        <w:rPr>
          <w:rFonts w:ascii="宋体" w:hAnsi="宋体"/>
          <w:sz w:val="21"/>
          <w:szCs w:val="21"/>
        </w:rPr>
        <w:t>。</w:t>
      </w:r>
    </w:p>
    <w:p w14:paraId="09B52445">
      <w:pPr>
        <w:spacing w:line="460" w:lineRule="exact"/>
        <w:ind w:firstLine="420" w:firstLineChars="200"/>
        <w:rPr>
          <w:rFonts w:ascii="宋体" w:hAnsi="宋体"/>
          <w:sz w:val="21"/>
          <w:szCs w:val="21"/>
        </w:rPr>
      </w:pPr>
      <w:r>
        <w:rPr>
          <w:rFonts w:ascii="宋体" w:hAnsi="宋体"/>
          <w:sz w:val="21"/>
          <w:szCs w:val="21"/>
        </w:rPr>
        <w:t>承包人主要施工管理人员擅自离开施工现场的违约责任：</w:t>
      </w:r>
      <w:r>
        <w:rPr>
          <w:rFonts w:hint="eastAsia" w:ascii="宋体" w:hAnsi="宋体"/>
          <w:sz w:val="21"/>
          <w:szCs w:val="21"/>
          <w:u w:val="single"/>
        </w:rPr>
        <w:t>执行通用条款</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rPr>
        <w:t>。</w:t>
      </w:r>
    </w:p>
    <w:p w14:paraId="2C84E195">
      <w:pPr>
        <w:spacing w:after="120" w:line="460" w:lineRule="exact"/>
        <w:rPr>
          <w:rFonts w:ascii="宋体" w:hAnsi="宋体"/>
          <w:sz w:val="21"/>
          <w:szCs w:val="21"/>
        </w:rPr>
      </w:pPr>
      <w:r>
        <w:rPr>
          <w:rFonts w:ascii="宋体" w:hAnsi="宋体"/>
          <w:sz w:val="21"/>
          <w:szCs w:val="21"/>
        </w:rPr>
        <w:t>3</w:t>
      </w:r>
      <w:bookmarkStart w:id="83" w:name="_Toc292559869"/>
      <w:bookmarkStart w:id="84" w:name="_Toc296347158"/>
      <w:bookmarkStart w:id="85" w:name="_Toc297216151"/>
      <w:bookmarkStart w:id="86" w:name="_Toc296346660"/>
      <w:bookmarkStart w:id="87" w:name="_Toc297123492"/>
      <w:bookmarkStart w:id="88" w:name="_Toc296944498"/>
      <w:bookmarkStart w:id="89" w:name="_Toc296891199"/>
      <w:bookmarkStart w:id="90" w:name="_Toc292559364"/>
      <w:bookmarkStart w:id="91" w:name="_Toc296890987"/>
      <w:bookmarkStart w:id="92" w:name="_Toc303539102"/>
      <w:bookmarkStart w:id="93" w:name="_Toc300934945"/>
      <w:bookmarkStart w:id="94" w:name="_Toc312677988"/>
      <w:bookmarkStart w:id="95" w:name="_Toc297120459"/>
      <w:bookmarkStart w:id="96" w:name="_Toc304295523"/>
      <w:bookmarkStart w:id="97" w:name="_Toc297048345"/>
      <w:bookmarkStart w:id="98" w:name="_Toc296503159"/>
      <w:r>
        <w:rPr>
          <w:rFonts w:ascii="宋体" w:hAnsi="宋体"/>
          <w:sz w:val="21"/>
          <w:szCs w:val="21"/>
        </w:rPr>
        <w:t>.5 分包</w:t>
      </w:r>
    </w:p>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14:paraId="3CB94A69">
      <w:pPr>
        <w:spacing w:line="460" w:lineRule="exact"/>
        <w:rPr>
          <w:rFonts w:ascii="宋体" w:hAnsi="宋体"/>
          <w:sz w:val="21"/>
          <w:szCs w:val="21"/>
        </w:rPr>
      </w:pPr>
      <w:r>
        <w:rPr>
          <w:rFonts w:ascii="宋体" w:hAnsi="宋体"/>
          <w:sz w:val="21"/>
          <w:szCs w:val="21"/>
        </w:rPr>
        <w:t>3</w:t>
      </w:r>
      <w:bookmarkStart w:id="99" w:name="_Toc304295524"/>
      <w:bookmarkStart w:id="100" w:name="_Toc296891200"/>
      <w:bookmarkStart w:id="101" w:name="_Toc296503160"/>
      <w:bookmarkStart w:id="102" w:name="_Toc292559870"/>
      <w:bookmarkStart w:id="103" w:name="_Toc296890988"/>
      <w:bookmarkStart w:id="104" w:name="_Toc297048346"/>
      <w:bookmarkStart w:id="105" w:name="_Toc300934946"/>
      <w:bookmarkStart w:id="106" w:name="_Toc297123493"/>
      <w:bookmarkStart w:id="107" w:name="_Toc297216152"/>
      <w:bookmarkStart w:id="108" w:name="_Toc296346661"/>
      <w:bookmarkStart w:id="109" w:name="_Toc303539103"/>
      <w:bookmarkStart w:id="110" w:name="_Toc296944499"/>
      <w:bookmarkStart w:id="111" w:name="_Toc292559365"/>
      <w:bookmarkStart w:id="112" w:name="_Toc296347159"/>
      <w:bookmarkStart w:id="113" w:name="_Toc297120460"/>
      <w:bookmarkStart w:id="114" w:name="_Toc318581158"/>
      <w:bookmarkStart w:id="115" w:name="_Toc312677989"/>
      <w:r>
        <w:rPr>
          <w:rFonts w:ascii="宋体" w:hAnsi="宋体"/>
          <w:sz w:val="21"/>
          <w:szCs w:val="21"/>
        </w:rPr>
        <w:t>.5.1 分包的一般约定</w:t>
      </w:r>
    </w:p>
    <w:p w14:paraId="62F04822">
      <w:pPr>
        <w:spacing w:line="460" w:lineRule="exact"/>
        <w:ind w:firstLine="420" w:firstLineChars="200"/>
        <w:jc w:val="left"/>
        <w:rPr>
          <w:rFonts w:ascii="宋体" w:hAnsi="宋体"/>
          <w:sz w:val="21"/>
          <w:szCs w:val="21"/>
        </w:rPr>
      </w:pPr>
      <w:r>
        <w:rPr>
          <w:rFonts w:ascii="宋体" w:hAnsi="宋体"/>
          <w:sz w:val="21"/>
          <w:szCs w:val="21"/>
        </w:rPr>
        <w:t>禁止分包的工程包括：</w:t>
      </w:r>
      <w:r>
        <w:rPr>
          <w:rFonts w:hint="eastAsia" w:ascii="宋体" w:hAnsi="宋体"/>
          <w:sz w:val="21"/>
          <w:szCs w:val="21"/>
          <w:u w:val="single"/>
        </w:rPr>
        <w:t xml:space="preserve">本工程不得分包       </w:t>
      </w:r>
      <w:r>
        <w:rPr>
          <w:rFonts w:ascii="宋体" w:hAnsi="宋体"/>
          <w:sz w:val="21"/>
          <w:szCs w:val="21"/>
          <w:u w:val="single"/>
        </w:rPr>
        <w:t xml:space="preserve">    </w:t>
      </w:r>
      <w:r>
        <w:rPr>
          <w:rFonts w:ascii="宋体" w:hAnsi="宋体"/>
          <w:sz w:val="21"/>
          <w:szCs w:val="21"/>
        </w:rPr>
        <w:t>。</w:t>
      </w:r>
    </w:p>
    <w:p w14:paraId="4312DA03">
      <w:pPr>
        <w:spacing w:line="460" w:lineRule="exact"/>
        <w:ind w:firstLine="420" w:firstLineChars="200"/>
        <w:jc w:val="left"/>
        <w:rPr>
          <w:rFonts w:ascii="宋体" w:hAnsi="宋体"/>
          <w:sz w:val="21"/>
          <w:szCs w:val="21"/>
          <w:u w:val="single"/>
        </w:rPr>
      </w:pPr>
      <w:r>
        <w:rPr>
          <w:rFonts w:ascii="宋体" w:hAnsi="宋体"/>
          <w:sz w:val="21"/>
          <w:szCs w:val="21"/>
        </w:rPr>
        <w:t>主体结构、关键性工作的范围：</w:t>
      </w:r>
      <w:r>
        <w:rPr>
          <w:rFonts w:ascii="宋体" w:hAnsi="宋体"/>
          <w:sz w:val="21"/>
          <w:szCs w:val="21"/>
          <w:u w:val="single"/>
        </w:rPr>
        <w:t></w:t>
      </w:r>
      <w:r>
        <w:rPr>
          <w:rFonts w:hint="eastAsia" w:ascii="宋体" w:hAnsi="宋体"/>
          <w:sz w:val="21"/>
          <w:szCs w:val="21"/>
          <w:u w:val="single"/>
        </w:rPr>
        <w:t xml:space="preserve">          无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rPr>
        <w:t>。</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Start w:id="116" w:name="_Toc296890989"/>
      <w:bookmarkStart w:id="117" w:name="_Toc297048347"/>
      <w:bookmarkStart w:id="118" w:name="_Toc297120461"/>
      <w:bookmarkStart w:id="119" w:name="_Toc297216153"/>
      <w:bookmarkStart w:id="120" w:name="_Toc300934947"/>
      <w:bookmarkStart w:id="121" w:name="_Toc296346662"/>
      <w:bookmarkStart w:id="122" w:name="_Toc304295525"/>
      <w:bookmarkStart w:id="123" w:name="_Toc296944500"/>
      <w:bookmarkStart w:id="124" w:name="_Toc296347160"/>
      <w:bookmarkStart w:id="125" w:name="_Toc296503161"/>
      <w:bookmarkStart w:id="126" w:name="_Toc296891201"/>
      <w:bookmarkStart w:id="127" w:name="_Toc303539104"/>
      <w:bookmarkStart w:id="128" w:name="_Toc297123494"/>
    </w:p>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14:paraId="24B4CF15">
      <w:pPr>
        <w:spacing w:line="460" w:lineRule="exact"/>
        <w:rPr>
          <w:rFonts w:ascii="宋体" w:hAnsi="宋体"/>
          <w:sz w:val="21"/>
          <w:szCs w:val="21"/>
        </w:rPr>
      </w:pPr>
      <w:r>
        <w:rPr>
          <w:rFonts w:ascii="宋体" w:hAnsi="宋体"/>
          <w:sz w:val="21"/>
          <w:szCs w:val="21"/>
        </w:rPr>
        <w:t>3</w:t>
      </w:r>
      <w:bookmarkStart w:id="129" w:name="_Toc312677990"/>
      <w:bookmarkStart w:id="130" w:name="_Toc318581159"/>
      <w:r>
        <w:rPr>
          <w:rFonts w:ascii="宋体" w:hAnsi="宋体"/>
          <w:sz w:val="21"/>
          <w:szCs w:val="21"/>
        </w:rPr>
        <w:t>.5.2分包的确定</w:t>
      </w:r>
    </w:p>
    <w:p w14:paraId="2D6EC032">
      <w:pPr>
        <w:spacing w:line="460" w:lineRule="exact"/>
        <w:ind w:firstLine="420" w:firstLineChars="200"/>
        <w:rPr>
          <w:rFonts w:ascii="宋体" w:hAnsi="宋体"/>
          <w:sz w:val="21"/>
          <w:szCs w:val="21"/>
          <w:u w:val="single"/>
        </w:rPr>
      </w:pPr>
      <w:r>
        <w:rPr>
          <w:rFonts w:ascii="宋体" w:hAnsi="宋体"/>
          <w:sz w:val="21"/>
          <w:szCs w:val="21"/>
        </w:rPr>
        <w:t>允许分包的专业工程包括：</w:t>
      </w:r>
      <w:r>
        <w:rPr>
          <w:rFonts w:ascii="宋体" w:hAnsi="宋体"/>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无 </w:t>
      </w:r>
      <w:r>
        <w:rPr>
          <w:rFonts w:ascii="宋体" w:hAnsi="宋体"/>
          <w:color w:val="auto"/>
          <w:sz w:val="21"/>
          <w:szCs w:val="21"/>
          <w:u w:val="single"/>
        </w:rPr>
        <w:t xml:space="preserve">       </w:t>
      </w:r>
      <w:r>
        <w:rPr>
          <w:rFonts w:ascii="宋体" w:hAnsi="宋体"/>
          <w:sz w:val="21"/>
          <w:szCs w:val="21"/>
          <w:u w:val="single"/>
        </w:rPr>
        <w:t xml:space="preserve">    </w:t>
      </w:r>
      <w:r>
        <w:rPr>
          <w:rFonts w:ascii="宋体" w:hAnsi="宋体"/>
          <w:sz w:val="21"/>
          <w:szCs w:val="21"/>
        </w:rPr>
        <w:t>。</w:t>
      </w:r>
    </w:p>
    <w:p w14:paraId="2E276C43">
      <w:pPr>
        <w:spacing w:line="460" w:lineRule="exact"/>
        <w:ind w:firstLine="420" w:firstLineChars="200"/>
        <w:rPr>
          <w:rFonts w:ascii="宋体" w:hAnsi="宋体"/>
          <w:sz w:val="21"/>
          <w:szCs w:val="21"/>
        </w:rPr>
      </w:pPr>
      <w:r>
        <w:rPr>
          <w:rFonts w:ascii="宋体" w:hAnsi="宋体"/>
          <w:sz w:val="21"/>
          <w:szCs w:val="21"/>
        </w:rPr>
        <w:t>其他关于分包的约定：</w:t>
      </w:r>
      <w:r>
        <w:rPr>
          <w:rFonts w:ascii="宋体" w:hAnsi="宋体"/>
          <w:sz w:val="21"/>
          <w:szCs w:val="21"/>
          <w:u w:val="single"/>
        </w:rPr>
        <w:t xml:space="preserve">        </w:t>
      </w:r>
      <w:r>
        <w:rPr>
          <w:rFonts w:hint="eastAsia" w:ascii="宋体" w:hAnsi="宋体"/>
          <w:sz w:val="21"/>
          <w:szCs w:val="21"/>
          <w:u w:val="single"/>
        </w:rPr>
        <w:t xml:space="preserve">        /            </w:t>
      </w:r>
      <w:r>
        <w:rPr>
          <w:rFonts w:ascii="宋体" w:hAnsi="宋体"/>
          <w:sz w:val="21"/>
          <w:szCs w:val="21"/>
          <w:u w:val="single"/>
        </w:rPr>
        <w:t xml:space="preserve"> </w:t>
      </w:r>
      <w:r>
        <w:rPr>
          <w:rFonts w:ascii="宋体" w:hAnsi="宋体"/>
          <w:sz w:val="21"/>
          <w:szCs w:val="21"/>
        </w:rPr>
        <w:t>。</w:t>
      </w:r>
    </w:p>
    <w:p w14:paraId="63119F3E">
      <w:pPr>
        <w:spacing w:line="460" w:lineRule="exact"/>
        <w:rPr>
          <w:rFonts w:ascii="宋体" w:hAnsi="宋体"/>
          <w:sz w:val="21"/>
          <w:szCs w:val="21"/>
        </w:rPr>
      </w:pPr>
      <w:r>
        <w:rPr>
          <w:rFonts w:ascii="宋体" w:hAnsi="宋体"/>
          <w:sz w:val="21"/>
          <w:szCs w:val="21"/>
        </w:rPr>
        <w:t>3.5.4 分包合同价款</w:t>
      </w:r>
    </w:p>
    <w:p w14:paraId="6DFF3A8C">
      <w:pPr>
        <w:spacing w:line="460" w:lineRule="exact"/>
        <w:ind w:firstLine="420" w:firstLineChars="200"/>
        <w:rPr>
          <w:rFonts w:ascii="宋体" w:hAnsi="宋体"/>
          <w:sz w:val="21"/>
          <w:szCs w:val="21"/>
        </w:rPr>
      </w:pPr>
      <w:r>
        <w:rPr>
          <w:rFonts w:ascii="宋体" w:hAnsi="宋体"/>
          <w:sz w:val="21"/>
          <w:szCs w:val="21"/>
        </w:rPr>
        <w:t>关于分包合同价款支付的约定：</w:t>
      </w:r>
      <w:r>
        <w:rPr>
          <w:rFonts w:hint="eastAsia" w:ascii="宋体" w:hAnsi="宋体"/>
          <w:color w:val="auto"/>
          <w:sz w:val="21"/>
          <w:szCs w:val="21"/>
          <w:u w:val="single"/>
        </w:rPr>
        <w:t>无</w:t>
      </w:r>
      <w:r>
        <w:rPr>
          <w:rFonts w:ascii="宋体" w:hAnsi="宋体"/>
          <w:color w:val="auto"/>
          <w:sz w:val="21"/>
          <w:szCs w:val="21"/>
          <w:u w:val="single"/>
        </w:rPr>
        <w:t xml:space="preserve">  </w:t>
      </w:r>
      <w:r>
        <w:rPr>
          <w:rFonts w:ascii="宋体" w:hAnsi="宋体"/>
          <w:sz w:val="21"/>
          <w:szCs w:val="21"/>
          <w:u w:val="single"/>
        </w:rPr>
        <w:t xml:space="preserve"> </w:t>
      </w:r>
      <w:r>
        <w:rPr>
          <w:rFonts w:ascii="宋体" w:hAnsi="宋体"/>
          <w:sz w:val="21"/>
          <w:szCs w:val="21"/>
        </w:rPr>
        <w:t>。</w:t>
      </w:r>
    </w:p>
    <w:bookmarkEnd w:id="129"/>
    <w:bookmarkEnd w:id="130"/>
    <w:p w14:paraId="19C74E1C">
      <w:pPr>
        <w:spacing w:after="120" w:line="460" w:lineRule="exact"/>
        <w:rPr>
          <w:rFonts w:ascii="宋体" w:hAnsi="宋体"/>
          <w:sz w:val="21"/>
          <w:szCs w:val="21"/>
        </w:rPr>
      </w:pPr>
      <w:r>
        <w:rPr>
          <w:rFonts w:ascii="宋体" w:hAnsi="宋体"/>
          <w:sz w:val="21"/>
          <w:szCs w:val="21"/>
        </w:rPr>
        <w:t>3.6 工程照管与成品、半成品保护</w:t>
      </w:r>
    </w:p>
    <w:p w14:paraId="45AE8A68">
      <w:pPr>
        <w:spacing w:before="120" w:after="120" w:line="460" w:lineRule="exact"/>
        <w:ind w:firstLine="420" w:firstLineChars="200"/>
        <w:rPr>
          <w:rFonts w:ascii="宋体" w:hAnsi="宋体"/>
          <w:kern w:val="0"/>
          <w:sz w:val="21"/>
          <w:szCs w:val="21"/>
          <w:u w:val="single"/>
        </w:rPr>
      </w:pPr>
      <w:r>
        <w:rPr>
          <w:rFonts w:ascii="宋体" w:hAnsi="宋体"/>
          <w:kern w:val="0"/>
          <w:sz w:val="21"/>
          <w:szCs w:val="21"/>
        </w:rPr>
        <w:t>承包人负责照管工程及工程相关的材料、工程设备的起始时间</w:t>
      </w:r>
      <w:r>
        <w:rPr>
          <w:rFonts w:ascii="宋体" w:hAnsi="宋体"/>
          <w:color w:val="auto"/>
          <w:kern w:val="0"/>
          <w:sz w:val="21"/>
          <w:szCs w:val="21"/>
        </w:rPr>
        <w:t>：</w:t>
      </w:r>
      <w:r>
        <w:rPr>
          <w:rFonts w:hint="eastAsia" w:ascii="宋体" w:hAnsi="宋体"/>
          <w:color w:val="auto"/>
          <w:sz w:val="21"/>
          <w:szCs w:val="21"/>
          <w:u w:val="single"/>
        </w:rPr>
        <w:t>执行通用条款</w:t>
      </w:r>
      <w:r>
        <w:rPr>
          <w:rFonts w:ascii="宋体" w:hAnsi="宋体"/>
          <w:color w:val="auto"/>
          <w:kern w:val="0"/>
          <w:sz w:val="21"/>
          <w:szCs w:val="21"/>
        </w:rPr>
        <w:t>。</w:t>
      </w:r>
    </w:p>
    <w:p w14:paraId="08A92CD5">
      <w:pPr>
        <w:spacing w:after="120" w:line="460" w:lineRule="exact"/>
        <w:rPr>
          <w:rFonts w:ascii="宋体" w:hAnsi="宋体"/>
          <w:sz w:val="21"/>
          <w:szCs w:val="21"/>
        </w:rPr>
      </w:pPr>
      <w:r>
        <w:rPr>
          <w:rFonts w:ascii="宋体" w:hAnsi="宋体"/>
          <w:sz w:val="21"/>
          <w:szCs w:val="21"/>
        </w:rPr>
        <w:t>3.7 履约担保</w:t>
      </w:r>
    </w:p>
    <w:p w14:paraId="7BDDCA01">
      <w:pPr>
        <w:spacing w:line="460" w:lineRule="exact"/>
        <w:ind w:firstLine="420" w:firstLineChars="200"/>
        <w:jc w:val="left"/>
        <w:rPr>
          <w:rFonts w:hint="eastAsia" w:ascii="宋体" w:hAnsi="宋体"/>
          <w:sz w:val="21"/>
          <w:szCs w:val="21"/>
        </w:rPr>
      </w:pPr>
      <w:r>
        <w:rPr>
          <w:rFonts w:hint="eastAsia" w:ascii="宋体" w:hAnsi="宋体"/>
          <w:sz w:val="21"/>
          <w:szCs w:val="21"/>
        </w:rPr>
        <w:t>承包人是否提供履约担保：</w:t>
      </w:r>
      <w:r>
        <w:rPr>
          <w:rFonts w:ascii="宋体" w:hAnsi="宋体"/>
          <w:sz w:val="21"/>
          <w:szCs w:val="21"/>
          <w:u w:val="single"/>
        </w:rPr>
        <w:t xml:space="preserve"> </w:t>
      </w:r>
      <w:r>
        <w:rPr>
          <w:rFonts w:hint="eastAsia" w:ascii="宋体" w:hAnsi="宋体"/>
          <w:sz w:val="21"/>
          <w:szCs w:val="21"/>
          <w:u w:val="single"/>
          <w:lang w:eastAsia="zh-CN"/>
        </w:rPr>
        <w:t>不</w:t>
      </w:r>
      <w:r>
        <w:rPr>
          <w:rFonts w:hint="eastAsia" w:ascii="宋体" w:hAnsi="宋体"/>
          <w:sz w:val="21"/>
          <w:szCs w:val="21"/>
          <w:u w:val="single"/>
        </w:rPr>
        <w:t xml:space="preserve">提供  </w:t>
      </w:r>
      <w:r>
        <w:rPr>
          <w:rFonts w:ascii="宋体" w:hAnsi="宋体"/>
          <w:sz w:val="21"/>
          <w:szCs w:val="21"/>
          <w:u w:val="single"/>
        </w:rPr>
        <w:t xml:space="preserve"> </w:t>
      </w:r>
      <w:r>
        <w:rPr>
          <w:rFonts w:ascii="宋体" w:hAnsi="宋体"/>
          <w:sz w:val="21"/>
          <w:szCs w:val="21"/>
        </w:rPr>
        <w:t>。</w:t>
      </w:r>
    </w:p>
    <w:p w14:paraId="232E203E">
      <w:pPr>
        <w:spacing w:line="460" w:lineRule="exact"/>
        <w:jc w:val="left"/>
        <w:rPr>
          <w:rFonts w:ascii="宋体" w:hAnsi="宋体"/>
          <w:color w:val="auto"/>
          <w:sz w:val="21"/>
          <w:szCs w:val="21"/>
        </w:rPr>
      </w:pPr>
      <w:r>
        <w:rPr>
          <w:rFonts w:ascii="宋体" w:hAnsi="宋体"/>
          <w:sz w:val="21"/>
          <w:szCs w:val="21"/>
        </w:rPr>
        <w:t>承包人提供履约担保的形式</w:t>
      </w:r>
      <w:r>
        <w:rPr>
          <w:rFonts w:hint="eastAsia" w:ascii="宋体" w:hAnsi="宋体"/>
          <w:sz w:val="21"/>
          <w:szCs w:val="21"/>
        </w:rPr>
        <w:t>、金额及期限的</w:t>
      </w:r>
      <w:r>
        <w:rPr>
          <w:rFonts w:ascii="宋体" w:hAnsi="宋体"/>
          <w:sz w:val="21"/>
          <w:szCs w:val="21"/>
        </w:rPr>
        <w:t>：</w:t>
      </w:r>
      <w:r>
        <w:rPr>
          <w:rFonts w:ascii="宋体" w:hAnsi="宋体"/>
          <w:sz w:val="21"/>
          <w:szCs w:val="21"/>
          <w:u w:val="single"/>
        </w:rPr>
        <w:t xml:space="preserve"> </w:t>
      </w:r>
      <w:r>
        <w:rPr>
          <w:rFonts w:hint="eastAsia" w:ascii="宋体" w:hAnsi="宋体"/>
          <w:color w:val="auto"/>
          <w:sz w:val="21"/>
          <w:szCs w:val="21"/>
          <w:u w:val="single"/>
          <w:lang w:val="en-US" w:eastAsia="zh-CN"/>
        </w:rPr>
        <w:t>/</w:t>
      </w:r>
      <w:r>
        <w:rPr>
          <w:rFonts w:ascii="宋体" w:hAnsi="宋体"/>
          <w:color w:val="auto"/>
          <w:sz w:val="21"/>
          <w:szCs w:val="21"/>
          <w:u w:val="single"/>
        </w:rPr>
        <w:t xml:space="preserve"> </w:t>
      </w:r>
      <w:r>
        <w:rPr>
          <w:rFonts w:ascii="宋体" w:hAnsi="宋体"/>
          <w:color w:val="auto"/>
          <w:sz w:val="21"/>
          <w:szCs w:val="21"/>
        </w:rPr>
        <w:t>。</w:t>
      </w:r>
    </w:p>
    <w:p w14:paraId="1545F959">
      <w:pPr>
        <w:keepNext/>
        <w:keepLines/>
        <w:spacing w:before="120" w:after="120" w:line="460" w:lineRule="exact"/>
        <w:outlineLvl w:val="3"/>
        <w:rPr>
          <w:rFonts w:ascii="宋体" w:hAnsi="宋体"/>
          <w:bCs/>
          <w:color w:val="auto"/>
          <w:sz w:val="21"/>
          <w:szCs w:val="21"/>
        </w:rPr>
      </w:pPr>
      <w:bookmarkStart w:id="131" w:name="_Toc351203636"/>
      <w:r>
        <w:rPr>
          <w:rFonts w:ascii="宋体" w:hAnsi="宋体"/>
          <w:bCs/>
          <w:color w:val="auto"/>
          <w:sz w:val="21"/>
          <w:szCs w:val="21"/>
        </w:rPr>
        <w:t>4</w:t>
      </w:r>
      <w:bookmarkStart w:id="132" w:name="_Toc292559366"/>
      <w:bookmarkStart w:id="133" w:name="_Toc296346663"/>
      <w:bookmarkStart w:id="134" w:name="_Toc296891202"/>
      <w:bookmarkStart w:id="135" w:name="_Toc296890990"/>
      <w:bookmarkStart w:id="136" w:name="_Toc297120462"/>
      <w:bookmarkStart w:id="137" w:name="_Toc267251413"/>
      <w:bookmarkStart w:id="138" w:name="_Toc296503162"/>
      <w:bookmarkStart w:id="139" w:name="_Toc297048348"/>
      <w:bookmarkStart w:id="140" w:name="_Toc296347161"/>
      <w:bookmarkStart w:id="141" w:name="_Toc296944501"/>
      <w:bookmarkStart w:id="142" w:name="_Toc292559871"/>
      <w:r>
        <w:rPr>
          <w:rFonts w:ascii="宋体" w:hAnsi="宋体"/>
          <w:bCs/>
          <w:color w:val="auto"/>
          <w:sz w:val="21"/>
          <w:szCs w:val="21"/>
        </w:rPr>
        <w:t>. 监</w:t>
      </w:r>
      <w:bookmarkEnd w:id="132"/>
      <w:bookmarkEnd w:id="133"/>
      <w:bookmarkEnd w:id="134"/>
      <w:bookmarkEnd w:id="135"/>
      <w:bookmarkEnd w:id="136"/>
      <w:bookmarkEnd w:id="137"/>
      <w:bookmarkEnd w:id="138"/>
      <w:bookmarkEnd w:id="139"/>
      <w:bookmarkEnd w:id="140"/>
      <w:bookmarkEnd w:id="141"/>
      <w:bookmarkEnd w:id="142"/>
      <w:r>
        <w:rPr>
          <w:rFonts w:ascii="宋体" w:hAnsi="宋体"/>
          <w:bCs/>
          <w:color w:val="auto"/>
          <w:sz w:val="21"/>
          <w:szCs w:val="21"/>
        </w:rPr>
        <w:t>理人</w:t>
      </w:r>
      <w:bookmarkEnd w:id="131"/>
    </w:p>
    <w:p w14:paraId="219D1AAB">
      <w:pPr>
        <w:spacing w:after="120" w:line="460" w:lineRule="exact"/>
        <w:rPr>
          <w:rFonts w:ascii="宋体" w:hAnsi="宋体"/>
          <w:sz w:val="21"/>
          <w:szCs w:val="21"/>
        </w:rPr>
      </w:pPr>
      <w:r>
        <w:rPr>
          <w:rFonts w:ascii="宋体" w:hAnsi="宋体"/>
          <w:sz w:val="21"/>
          <w:szCs w:val="21"/>
        </w:rPr>
        <w:t>4.1监理人的一般规定</w:t>
      </w:r>
    </w:p>
    <w:p w14:paraId="46FA7CC9">
      <w:pPr>
        <w:spacing w:line="460" w:lineRule="exact"/>
        <w:ind w:firstLine="420" w:firstLineChars="200"/>
        <w:jc w:val="left"/>
        <w:rPr>
          <w:rFonts w:ascii="宋体" w:hAnsi="宋体"/>
          <w:sz w:val="21"/>
          <w:szCs w:val="21"/>
        </w:rPr>
      </w:pPr>
      <w:r>
        <w:rPr>
          <w:rFonts w:ascii="宋体" w:hAnsi="宋体"/>
          <w:sz w:val="21"/>
          <w:szCs w:val="21"/>
        </w:rPr>
        <w:t>关于监理人的监理内容：</w:t>
      </w:r>
      <w:r>
        <w:rPr>
          <w:rFonts w:ascii="宋体" w:hAnsi="宋体"/>
          <w:sz w:val="21"/>
          <w:szCs w:val="21"/>
          <w:u w:val="single"/>
        </w:rPr>
        <w:t xml:space="preserve">    </w:t>
      </w:r>
      <w:r>
        <w:rPr>
          <w:rFonts w:hint="eastAsia" w:ascii="宋体" w:hAnsi="宋体"/>
          <w:sz w:val="21"/>
          <w:szCs w:val="21"/>
          <w:u w:val="single"/>
        </w:rPr>
        <w:t xml:space="preserve">见监理合同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4567FA0E">
      <w:pPr>
        <w:spacing w:line="460" w:lineRule="exact"/>
        <w:ind w:firstLine="420" w:firstLineChars="200"/>
        <w:jc w:val="left"/>
        <w:rPr>
          <w:rFonts w:ascii="宋体" w:hAnsi="宋体"/>
          <w:sz w:val="21"/>
          <w:szCs w:val="21"/>
        </w:rPr>
      </w:pPr>
      <w:r>
        <w:rPr>
          <w:rFonts w:ascii="宋体" w:hAnsi="宋体"/>
          <w:sz w:val="21"/>
          <w:szCs w:val="21"/>
        </w:rPr>
        <w:t>关于监理人的监理权限：</w:t>
      </w:r>
      <w:r>
        <w:rPr>
          <w:rFonts w:ascii="宋体" w:hAnsi="宋体"/>
          <w:sz w:val="21"/>
          <w:szCs w:val="21"/>
          <w:u w:val="single"/>
        </w:rPr>
        <w:t xml:space="preserve">   </w:t>
      </w:r>
      <w:r>
        <w:rPr>
          <w:rFonts w:hint="eastAsia" w:ascii="宋体" w:hAnsi="宋体"/>
          <w:sz w:val="21"/>
          <w:szCs w:val="21"/>
          <w:u w:val="single"/>
        </w:rPr>
        <w:t>见监理合同</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 xml:space="preserve">。 </w:t>
      </w:r>
    </w:p>
    <w:p w14:paraId="0BF4D234">
      <w:pPr>
        <w:spacing w:line="460" w:lineRule="exact"/>
        <w:ind w:firstLine="420" w:firstLineChars="200"/>
        <w:rPr>
          <w:rFonts w:hint="eastAsia" w:ascii="宋体" w:hAnsi="宋体"/>
          <w:sz w:val="21"/>
          <w:szCs w:val="21"/>
          <w:u w:val="single"/>
        </w:rPr>
      </w:pPr>
      <w:r>
        <w:rPr>
          <w:rFonts w:ascii="宋体" w:hAnsi="宋体"/>
          <w:sz w:val="21"/>
          <w:szCs w:val="21"/>
        </w:rPr>
        <w:t>关于监理人在施工现场的办公场所、生活场所的提供和费用承担的约定：</w:t>
      </w:r>
    </w:p>
    <w:p w14:paraId="51F22780">
      <w:pPr>
        <w:spacing w:line="460" w:lineRule="exact"/>
        <w:rPr>
          <w:rFonts w:hint="eastAsia" w:ascii="宋体" w:hAnsi="宋体"/>
          <w:sz w:val="21"/>
          <w:szCs w:val="21"/>
        </w:rPr>
      </w:pPr>
      <w:r>
        <w:rPr>
          <w:rFonts w:hint="eastAsia" w:ascii="宋体" w:hAnsi="宋体"/>
          <w:sz w:val="21"/>
          <w:szCs w:val="21"/>
          <w:u w:val="single"/>
        </w:rPr>
        <w:t xml:space="preserve"> 见监理合同</w:t>
      </w:r>
      <w:r>
        <w:rPr>
          <w:rFonts w:ascii="宋体" w:hAnsi="宋体"/>
          <w:sz w:val="21"/>
          <w:szCs w:val="21"/>
        </w:rPr>
        <w:t>。</w:t>
      </w:r>
    </w:p>
    <w:p w14:paraId="6CD8250E">
      <w:pPr>
        <w:spacing w:after="120" w:line="460" w:lineRule="exact"/>
        <w:rPr>
          <w:rFonts w:ascii="宋体" w:hAnsi="宋体"/>
          <w:sz w:val="21"/>
          <w:szCs w:val="21"/>
        </w:rPr>
      </w:pPr>
      <w:r>
        <w:rPr>
          <w:rFonts w:ascii="宋体" w:hAnsi="宋体"/>
          <w:sz w:val="21"/>
          <w:szCs w:val="21"/>
        </w:rPr>
        <w:t>4.2 监理人员</w:t>
      </w:r>
    </w:p>
    <w:p w14:paraId="3F33E4AA">
      <w:pPr>
        <w:spacing w:line="460" w:lineRule="exact"/>
        <w:ind w:firstLine="420" w:firstLineChars="200"/>
        <w:rPr>
          <w:rFonts w:ascii="宋体" w:hAnsi="宋体"/>
          <w:sz w:val="21"/>
          <w:szCs w:val="21"/>
        </w:rPr>
      </w:pPr>
      <w:r>
        <w:rPr>
          <w:rFonts w:ascii="宋体" w:hAnsi="宋体"/>
          <w:sz w:val="21"/>
          <w:szCs w:val="21"/>
        </w:rPr>
        <w:t>总监理工程师：</w:t>
      </w:r>
    </w:p>
    <w:p w14:paraId="0B45D059">
      <w:pPr>
        <w:spacing w:line="460" w:lineRule="exact"/>
        <w:ind w:firstLine="420" w:firstLineChars="200"/>
        <w:rPr>
          <w:rFonts w:ascii="宋体" w:hAnsi="宋体"/>
          <w:sz w:val="21"/>
          <w:szCs w:val="21"/>
        </w:rPr>
      </w:pPr>
      <w:r>
        <w:rPr>
          <w:rFonts w:ascii="宋体" w:hAnsi="宋体"/>
          <w:sz w:val="21"/>
          <w:szCs w:val="21"/>
        </w:rPr>
        <w:t>姓    名：</w:t>
      </w:r>
      <w:r>
        <w:rPr>
          <w:rFonts w:ascii="宋体" w:hAnsi="宋体"/>
          <w:sz w:val="21"/>
          <w:szCs w:val="21"/>
          <w:u w:val="single"/>
        </w:rPr>
        <w:t></w:t>
      </w:r>
      <w:r>
        <w:rPr>
          <w:rFonts w:hint="eastAsia" w:ascii="宋体" w:hAnsi="宋体"/>
          <w:sz w:val="21"/>
          <w:szCs w:val="21"/>
          <w:u w:val="single"/>
          <w:lang w:val="en-US" w:eastAsia="zh-CN"/>
        </w:rPr>
        <w:t>/</w:t>
      </w:r>
      <w:r>
        <w:rPr>
          <w:rFonts w:ascii="宋体" w:hAnsi="宋体"/>
          <w:sz w:val="21"/>
          <w:szCs w:val="21"/>
          <w:u w:val="single"/>
        </w:rPr>
        <w:t> </w:t>
      </w:r>
      <w:r>
        <w:rPr>
          <w:rFonts w:ascii="宋体" w:hAnsi="宋体"/>
          <w:sz w:val="21"/>
          <w:szCs w:val="21"/>
        </w:rPr>
        <w:t>；</w:t>
      </w:r>
    </w:p>
    <w:p w14:paraId="0E3BD99F">
      <w:pPr>
        <w:spacing w:line="460" w:lineRule="exact"/>
        <w:ind w:firstLine="420" w:firstLineChars="200"/>
        <w:rPr>
          <w:rFonts w:ascii="宋体" w:hAnsi="宋体"/>
          <w:sz w:val="21"/>
          <w:szCs w:val="21"/>
        </w:rPr>
      </w:pPr>
      <w:r>
        <w:rPr>
          <w:rFonts w:ascii="宋体" w:hAnsi="宋体"/>
          <w:sz w:val="21"/>
          <w:szCs w:val="21"/>
        </w:rPr>
        <w:t>职    务：</w:t>
      </w:r>
      <w:r>
        <w:rPr>
          <w:rFonts w:ascii="宋体" w:hAnsi="宋体"/>
          <w:sz w:val="21"/>
          <w:szCs w:val="21"/>
          <w:u w:val="single"/>
        </w:rPr>
        <w:t></w:t>
      </w:r>
      <w:r>
        <w:rPr>
          <w:rFonts w:hint="eastAsia" w:ascii="宋体" w:hAnsi="宋体"/>
          <w:sz w:val="21"/>
          <w:szCs w:val="21"/>
          <w:u w:val="single"/>
          <w:lang w:val="en-US" w:eastAsia="zh-CN"/>
        </w:rPr>
        <w:t>/</w:t>
      </w:r>
      <w:r>
        <w:rPr>
          <w:rFonts w:ascii="宋体" w:hAnsi="宋体"/>
          <w:sz w:val="21"/>
          <w:szCs w:val="21"/>
          <w:u w:val="single"/>
        </w:rPr>
        <w:t xml:space="preserve">   </w:t>
      </w:r>
      <w:r>
        <w:rPr>
          <w:rFonts w:ascii="宋体" w:hAnsi="宋体"/>
          <w:sz w:val="21"/>
          <w:szCs w:val="21"/>
        </w:rPr>
        <w:t>；</w:t>
      </w:r>
    </w:p>
    <w:p w14:paraId="7EC41214">
      <w:pPr>
        <w:spacing w:line="460" w:lineRule="exact"/>
        <w:ind w:firstLine="420" w:firstLineChars="200"/>
        <w:rPr>
          <w:rFonts w:ascii="宋体" w:hAnsi="宋体"/>
          <w:sz w:val="21"/>
          <w:szCs w:val="21"/>
        </w:rPr>
      </w:pPr>
      <w:r>
        <w:rPr>
          <w:rFonts w:ascii="宋体" w:hAnsi="宋体"/>
          <w:sz w:val="21"/>
          <w:szCs w:val="21"/>
        </w:rPr>
        <w:t>监理工程师执业资格证书号：</w:t>
      </w:r>
      <w:r>
        <w:rPr>
          <w:rFonts w:ascii="宋体" w:hAnsi="宋体"/>
          <w:sz w:val="21"/>
          <w:szCs w:val="21"/>
          <w:u w:val="single"/>
        </w:rPr>
        <w:t></w:t>
      </w:r>
      <w:r>
        <w:rPr>
          <w:rFonts w:hint="eastAsia" w:ascii="宋体" w:hAnsi="宋体"/>
          <w:sz w:val="21"/>
          <w:szCs w:val="21"/>
          <w:u w:val="single"/>
          <w:lang w:val="en-US" w:eastAsia="zh-CN"/>
        </w:rPr>
        <w:t>/</w:t>
      </w:r>
      <w:r>
        <w:rPr>
          <w:rFonts w:ascii="宋体" w:hAnsi="宋体"/>
          <w:sz w:val="21"/>
          <w:szCs w:val="21"/>
          <w:u w:val="single"/>
        </w:rPr>
        <w:t xml:space="preserve"> </w:t>
      </w:r>
      <w:r>
        <w:rPr>
          <w:rFonts w:ascii="宋体" w:hAnsi="宋体"/>
          <w:sz w:val="21"/>
          <w:szCs w:val="21"/>
        </w:rPr>
        <w:t>；</w:t>
      </w:r>
    </w:p>
    <w:p w14:paraId="4CBD930F">
      <w:pPr>
        <w:spacing w:line="460" w:lineRule="exact"/>
        <w:ind w:firstLine="420" w:firstLineChars="200"/>
        <w:rPr>
          <w:rFonts w:ascii="宋体" w:hAnsi="宋体"/>
          <w:sz w:val="21"/>
          <w:szCs w:val="21"/>
        </w:rPr>
      </w:pPr>
      <w:r>
        <w:rPr>
          <w:rFonts w:ascii="宋体" w:hAnsi="宋体"/>
          <w:sz w:val="21"/>
          <w:szCs w:val="21"/>
        </w:rPr>
        <w:t>联系电话：</w:t>
      </w:r>
      <w:r>
        <w:rPr>
          <w:rFonts w:ascii="宋体" w:hAnsi="宋体"/>
          <w:sz w:val="21"/>
          <w:szCs w:val="21"/>
          <w:u w:val="single"/>
        </w:rPr>
        <w:t></w:t>
      </w:r>
      <w:r>
        <w:rPr>
          <w:rFonts w:hint="eastAsia" w:ascii="宋体" w:hAnsi="宋体"/>
          <w:sz w:val="21"/>
          <w:szCs w:val="21"/>
          <w:u w:val="single"/>
          <w:lang w:val="en-US" w:eastAsia="zh-CN"/>
        </w:rPr>
        <w:t>/</w:t>
      </w:r>
      <w:r>
        <w:rPr>
          <w:rFonts w:ascii="宋体" w:hAnsi="宋体"/>
          <w:sz w:val="21"/>
          <w:szCs w:val="21"/>
          <w:u w:val="single"/>
        </w:rPr>
        <w:t>   </w:t>
      </w:r>
      <w:r>
        <w:rPr>
          <w:rFonts w:ascii="宋体" w:hAnsi="宋体"/>
          <w:sz w:val="21"/>
          <w:szCs w:val="21"/>
        </w:rPr>
        <w:t>；</w:t>
      </w:r>
    </w:p>
    <w:p w14:paraId="3FC2C55F">
      <w:pPr>
        <w:spacing w:line="460" w:lineRule="exact"/>
        <w:ind w:firstLine="420" w:firstLineChars="200"/>
        <w:rPr>
          <w:rFonts w:ascii="宋体" w:hAnsi="宋体"/>
          <w:sz w:val="21"/>
          <w:szCs w:val="21"/>
        </w:rPr>
      </w:pPr>
      <w:r>
        <w:rPr>
          <w:rFonts w:ascii="宋体" w:hAnsi="宋体"/>
          <w:sz w:val="21"/>
          <w:szCs w:val="21"/>
        </w:rPr>
        <w:t>电子信箱：</w:t>
      </w:r>
      <w:r>
        <w:rPr>
          <w:rFonts w:ascii="宋体" w:hAnsi="宋体"/>
          <w:sz w:val="21"/>
          <w:szCs w:val="21"/>
          <w:u w:val="single"/>
        </w:rPr>
        <w:t>   </w:t>
      </w:r>
      <w:r>
        <w:rPr>
          <w:rFonts w:ascii="宋体" w:hAnsi="宋体"/>
          <w:sz w:val="21"/>
          <w:szCs w:val="21"/>
        </w:rPr>
        <w:t>；</w:t>
      </w:r>
    </w:p>
    <w:p w14:paraId="398F4791">
      <w:pPr>
        <w:spacing w:line="460" w:lineRule="exact"/>
        <w:ind w:firstLine="420" w:firstLineChars="200"/>
        <w:rPr>
          <w:rFonts w:ascii="宋体" w:hAnsi="宋体"/>
          <w:sz w:val="21"/>
          <w:szCs w:val="21"/>
        </w:rPr>
      </w:pPr>
      <w:r>
        <w:rPr>
          <w:rFonts w:ascii="宋体" w:hAnsi="宋体"/>
          <w:sz w:val="21"/>
          <w:szCs w:val="21"/>
        </w:rPr>
        <w:t>通信地址：</w:t>
      </w:r>
      <w:r>
        <w:rPr>
          <w:rFonts w:ascii="宋体" w:hAnsi="宋体"/>
          <w:sz w:val="21"/>
          <w:szCs w:val="21"/>
          <w:u w:val="single"/>
        </w:rPr>
        <w:t>   </w:t>
      </w:r>
      <w:r>
        <w:rPr>
          <w:rFonts w:ascii="宋体" w:hAnsi="宋体"/>
          <w:sz w:val="21"/>
          <w:szCs w:val="21"/>
        </w:rPr>
        <w:t>；</w:t>
      </w:r>
    </w:p>
    <w:p w14:paraId="341AE8C0">
      <w:pPr>
        <w:spacing w:line="460" w:lineRule="exact"/>
        <w:ind w:firstLine="420" w:firstLineChars="200"/>
        <w:rPr>
          <w:rFonts w:ascii="宋体" w:hAnsi="宋体"/>
          <w:sz w:val="21"/>
          <w:szCs w:val="21"/>
        </w:rPr>
      </w:pPr>
      <w:r>
        <w:rPr>
          <w:rFonts w:ascii="宋体" w:hAnsi="宋体"/>
          <w:sz w:val="21"/>
          <w:szCs w:val="21"/>
        </w:rPr>
        <w:t>关于监理人的其他约定：</w:t>
      </w:r>
      <w:r>
        <w:rPr>
          <w:rFonts w:ascii="宋体" w:hAnsi="宋体"/>
          <w:sz w:val="21"/>
          <w:szCs w:val="21"/>
          <w:u w:val="single"/>
        </w:rPr>
        <w:t>   </w:t>
      </w:r>
      <w:r>
        <w:rPr>
          <w:rFonts w:ascii="宋体" w:hAnsi="宋体"/>
          <w:sz w:val="21"/>
          <w:szCs w:val="21"/>
        </w:rPr>
        <w:t>。</w:t>
      </w:r>
    </w:p>
    <w:p w14:paraId="5D8B31E4">
      <w:pPr>
        <w:spacing w:after="120" w:line="460" w:lineRule="exact"/>
        <w:rPr>
          <w:rFonts w:ascii="宋体" w:hAnsi="宋体"/>
          <w:sz w:val="21"/>
          <w:szCs w:val="21"/>
        </w:rPr>
      </w:pPr>
      <w:r>
        <w:rPr>
          <w:rFonts w:ascii="宋体" w:hAnsi="宋体"/>
          <w:sz w:val="21"/>
          <w:szCs w:val="21"/>
        </w:rPr>
        <w:t>4.4 商定或确定</w:t>
      </w:r>
    </w:p>
    <w:p w14:paraId="2A505D72">
      <w:pPr>
        <w:spacing w:line="460" w:lineRule="exact"/>
        <w:ind w:firstLine="420" w:firstLineChars="200"/>
        <w:rPr>
          <w:rFonts w:ascii="宋体" w:hAnsi="宋体"/>
          <w:sz w:val="21"/>
          <w:szCs w:val="21"/>
        </w:rPr>
      </w:pPr>
      <w:bookmarkStart w:id="143" w:name="_Toc267251418"/>
      <w:r>
        <w:rPr>
          <w:rFonts w:ascii="宋体" w:hAnsi="宋体"/>
          <w:sz w:val="21"/>
          <w:szCs w:val="21"/>
        </w:rPr>
        <w:t>在发包人和承包人不能通过协商达成一致意见时，发包人授权监理人对以下事项进行确定：</w:t>
      </w:r>
    </w:p>
    <w:p w14:paraId="6EC8F4EC">
      <w:pPr>
        <w:autoSpaceDE w:val="0"/>
        <w:autoSpaceDN w:val="0"/>
        <w:adjustRightInd w:val="0"/>
        <w:spacing w:line="460" w:lineRule="exact"/>
        <w:ind w:firstLine="420" w:firstLineChars="200"/>
        <w:jc w:val="left"/>
        <w:rPr>
          <w:rFonts w:ascii="宋体" w:hAnsi="宋体"/>
          <w:kern w:val="0"/>
          <w:sz w:val="21"/>
          <w:szCs w:val="21"/>
        </w:rPr>
      </w:pPr>
      <w:r>
        <w:rPr>
          <w:rFonts w:ascii="宋体" w:hAnsi="宋体"/>
          <w:kern w:val="0"/>
          <w:sz w:val="21"/>
          <w:szCs w:val="21"/>
        </w:rPr>
        <w:t>（1）</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73536396">
      <w:pPr>
        <w:autoSpaceDE w:val="0"/>
        <w:autoSpaceDN w:val="0"/>
        <w:adjustRightInd w:val="0"/>
        <w:spacing w:line="460" w:lineRule="exact"/>
        <w:ind w:firstLine="420" w:firstLineChars="200"/>
        <w:jc w:val="left"/>
        <w:rPr>
          <w:rFonts w:ascii="宋体" w:hAnsi="宋体"/>
          <w:kern w:val="0"/>
          <w:sz w:val="21"/>
          <w:szCs w:val="21"/>
        </w:rPr>
      </w:pPr>
      <w:r>
        <w:rPr>
          <w:rFonts w:ascii="宋体" w:hAnsi="宋体"/>
          <w:kern w:val="0"/>
          <w:sz w:val="21"/>
          <w:szCs w:val="21"/>
        </w:rPr>
        <w:t>（2）</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7EBB06DE">
      <w:pPr>
        <w:keepNext/>
        <w:keepLines/>
        <w:spacing w:before="120" w:after="120" w:line="460" w:lineRule="exact"/>
        <w:outlineLvl w:val="3"/>
        <w:rPr>
          <w:rFonts w:ascii="宋体" w:hAnsi="宋体"/>
          <w:bCs/>
          <w:sz w:val="21"/>
          <w:szCs w:val="21"/>
        </w:rPr>
      </w:pPr>
      <w:bookmarkStart w:id="144" w:name="_Toc351203637"/>
      <w:r>
        <w:rPr>
          <w:rFonts w:ascii="宋体" w:hAnsi="宋体"/>
          <w:bCs/>
          <w:sz w:val="21"/>
          <w:szCs w:val="21"/>
        </w:rPr>
        <w:t>5</w:t>
      </w:r>
      <w:bookmarkEnd w:id="143"/>
      <w:bookmarkStart w:id="145" w:name="_Toc296944502"/>
      <w:bookmarkStart w:id="146" w:name="_Toc292559872"/>
      <w:bookmarkStart w:id="147" w:name="_Toc296891203"/>
      <w:bookmarkStart w:id="148" w:name="_Toc292559367"/>
      <w:bookmarkStart w:id="149" w:name="_Toc296346664"/>
      <w:bookmarkStart w:id="150" w:name="_Toc296503163"/>
      <w:bookmarkStart w:id="151" w:name="_Toc296347162"/>
      <w:bookmarkStart w:id="152" w:name="_Toc297048349"/>
      <w:bookmarkStart w:id="153" w:name="_Toc296890991"/>
      <w:bookmarkStart w:id="154" w:name="_Toc297120463"/>
      <w:r>
        <w:rPr>
          <w:rFonts w:ascii="宋体" w:hAnsi="宋体"/>
          <w:bCs/>
          <w:sz w:val="21"/>
          <w:szCs w:val="21"/>
        </w:rPr>
        <w:t>. 工程质量</w:t>
      </w:r>
      <w:bookmarkEnd w:id="144"/>
    </w:p>
    <w:p w14:paraId="3F79C0A1">
      <w:pPr>
        <w:spacing w:after="120" w:line="460" w:lineRule="exact"/>
        <w:rPr>
          <w:rFonts w:ascii="宋体" w:hAnsi="宋体"/>
          <w:sz w:val="21"/>
          <w:szCs w:val="21"/>
        </w:rPr>
      </w:pPr>
      <w:r>
        <w:rPr>
          <w:rFonts w:ascii="宋体" w:hAnsi="宋体"/>
          <w:sz w:val="21"/>
          <w:szCs w:val="21"/>
        </w:rPr>
        <w:t>5.1 质量要求</w:t>
      </w:r>
    </w:p>
    <w:p w14:paraId="205527BC">
      <w:pPr>
        <w:spacing w:line="460" w:lineRule="exact"/>
        <w:jc w:val="left"/>
        <w:rPr>
          <w:rFonts w:ascii="宋体" w:hAnsi="宋体"/>
          <w:sz w:val="21"/>
          <w:szCs w:val="21"/>
        </w:rPr>
      </w:pPr>
      <w:r>
        <w:rPr>
          <w:rFonts w:ascii="宋体" w:hAnsi="宋体"/>
          <w:sz w:val="21"/>
          <w:szCs w:val="21"/>
        </w:rPr>
        <w:t>5</w:t>
      </w:r>
      <w:bookmarkStart w:id="155" w:name="_Toc304295527"/>
      <w:bookmarkStart w:id="156" w:name="_Toc312677997"/>
      <w:bookmarkStart w:id="157" w:name="_Toc297216155"/>
      <w:bookmarkStart w:id="158" w:name="_Toc300934949"/>
      <w:bookmarkStart w:id="159" w:name="_Toc303539106"/>
      <w:bookmarkStart w:id="160" w:name="_Toc297123496"/>
      <w:bookmarkStart w:id="161" w:name="_Toc318581164"/>
      <w:r>
        <w:rPr>
          <w:rFonts w:ascii="宋体" w:hAnsi="宋体"/>
          <w:sz w:val="21"/>
          <w:szCs w:val="21"/>
        </w:rPr>
        <w:t>.1.1 特殊质量标准和要求：</w:t>
      </w:r>
      <w:r>
        <w:rPr>
          <w:rFonts w:ascii="宋体" w:hAnsi="宋体"/>
          <w:sz w:val="21"/>
          <w:szCs w:val="21"/>
          <w:u w:val="single"/>
        </w:rPr>
        <w:t xml:space="preserve">  </w:t>
      </w:r>
      <w:r>
        <w:rPr>
          <w:rFonts w:hint="eastAsia" w:ascii="宋体" w:hAnsi="宋体"/>
          <w:sz w:val="21"/>
          <w:szCs w:val="21"/>
          <w:u w:val="single"/>
          <w:lang w:eastAsia="zh-CN"/>
        </w:rPr>
        <w:t>合格</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384EB367">
      <w:pPr>
        <w:spacing w:line="460" w:lineRule="exact"/>
        <w:jc w:val="left"/>
        <w:rPr>
          <w:rFonts w:hint="eastAsia" w:ascii="宋体" w:hAnsi="宋体"/>
          <w:sz w:val="21"/>
          <w:szCs w:val="21"/>
        </w:rPr>
      </w:pPr>
      <w:r>
        <w:rPr>
          <w:rFonts w:ascii="宋体" w:hAnsi="宋体"/>
          <w:sz w:val="21"/>
          <w:szCs w:val="21"/>
        </w:rPr>
        <w:t>关于工程奖项的约定：</w:t>
      </w:r>
      <w:r>
        <w:rPr>
          <w:rFonts w:hint="eastAsia" w:ascii="宋体" w:hAnsi="宋体"/>
          <w:sz w:val="21"/>
          <w:szCs w:val="21"/>
          <w:u w:val="single"/>
        </w:rPr>
        <w:t>/</w:t>
      </w:r>
      <w:r>
        <w:rPr>
          <w:rFonts w:ascii="宋体" w:hAnsi="宋体"/>
          <w:sz w:val="21"/>
          <w:szCs w:val="21"/>
          <w:u w:val="single"/>
        </w:rPr>
        <w:t xml:space="preserve"> </w:t>
      </w:r>
      <w:r>
        <w:rPr>
          <w:rFonts w:ascii="宋体" w:hAnsi="宋体"/>
          <w:sz w:val="21"/>
          <w:szCs w:val="21"/>
        </w:rPr>
        <w:t>。</w:t>
      </w:r>
    </w:p>
    <w:p w14:paraId="3F4844E9">
      <w:pPr>
        <w:spacing w:after="120" w:line="460" w:lineRule="exact"/>
        <w:rPr>
          <w:rFonts w:ascii="宋体" w:hAnsi="宋体"/>
          <w:sz w:val="21"/>
          <w:szCs w:val="21"/>
        </w:rPr>
      </w:pPr>
      <w:r>
        <w:rPr>
          <w:rFonts w:ascii="宋体" w:hAnsi="宋体"/>
          <w:sz w:val="21"/>
          <w:szCs w:val="21"/>
        </w:rPr>
        <w:t>5.3 隐蔽工程检查</w:t>
      </w:r>
    </w:p>
    <w:p w14:paraId="6FAC3389">
      <w:pPr>
        <w:spacing w:line="460" w:lineRule="exact"/>
        <w:jc w:val="left"/>
        <w:rPr>
          <w:rFonts w:ascii="宋体" w:hAnsi="宋体"/>
          <w:sz w:val="21"/>
          <w:szCs w:val="21"/>
        </w:rPr>
      </w:pPr>
      <w:r>
        <w:rPr>
          <w:rFonts w:ascii="宋体" w:hAnsi="宋体"/>
          <w:sz w:val="21"/>
          <w:szCs w:val="21"/>
        </w:rPr>
        <w:t>5.3.2承包人提前通知监理人隐蔽工程检查的期限的约定：</w:t>
      </w:r>
      <w:r>
        <w:rPr>
          <w:rFonts w:ascii="宋体" w:hAnsi="宋体"/>
          <w:sz w:val="21"/>
          <w:szCs w:val="21"/>
          <w:u w:val="single"/>
        </w:rPr>
        <w:t xml:space="preserve">  </w:t>
      </w:r>
      <w:r>
        <w:rPr>
          <w:rFonts w:hint="eastAsia" w:ascii="宋体" w:hAnsi="宋体"/>
          <w:sz w:val="21"/>
          <w:szCs w:val="21"/>
          <w:u w:val="single"/>
        </w:rPr>
        <w:t xml:space="preserve">共同检查前48小时书面通知监理人。监理人不能按时进行检查时，应提前24小时提交书面延期要求  </w:t>
      </w:r>
      <w:r>
        <w:rPr>
          <w:rFonts w:ascii="宋体" w:hAnsi="宋体"/>
          <w:sz w:val="21"/>
          <w:szCs w:val="21"/>
        </w:rPr>
        <w:t>。</w:t>
      </w:r>
    </w:p>
    <w:p w14:paraId="163944BB">
      <w:pPr>
        <w:spacing w:line="460" w:lineRule="exact"/>
        <w:ind w:firstLine="420" w:firstLineChars="200"/>
        <w:jc w:val="left"/>
        <w:rPr>
          <w:rFonts w:ascii="宋体" w:hAnsi="宋体"/>
          <w:sz w:val="21"/>
          <w:szCs w:val="21"/>
        </w:rPr>
      </w:pPr>
      <w:r>
        <w:rPr>
          <w:rFonts w:ascii="宋体" w:hAnsi="宋体"/>
          <w:sz w:val="21"/>
          <w:szCs w:val="21"/>
        </w:rPr>
        <w:t>监理人不能按时进行检查时，应提前</w:t>
      </w:r>
      <w:r>
        <w:rPr>
          <w:rFonts w:ascii="宋体" w:hAnsi="宋体"/>
          <w:sz w:val="21"/>
          <w:szCs w:val="21"/>
          <w:u w:val="single"/>
        </w:rPr>
        <w:t xml:space="preserve"> </w:t>
      </w:r>
      <w:r>
        <w:rPr>
          <w:rFonts w:hint="eastAsia" w:ascii="宋体" w:hAnsi="宋体"/>
          <w:sz w:val="21"/>
          <w:szCs w:val="21"/>
          <w:u w:val="single"/>
        </w:rPr>
        <w:t>24</w:t>
      </w:r>
      <w:r>
        <w:rPr>
          <w:rFonts w:ascii="宋体" w:hAnsi="宋体"/>
          <w:sz w:val="21"/>
          <w:szCs w:val="21"/>
          <w:u w:val="single"/>
        </w:rPr>
        <w:t xml:space="preserve">  </w:t>
      </w:r>
      <w:r>
        <w:rPr>
          <w:rFonts w:ascii="宋体" w:hAnsi="宋体"/>
          <w:sz w:val="21"/>
          <w:szCs w:val="21"/>
        </w:rPr>
        <w:t>小时提交书面延期要求。</w:t>
      </w:r>
    </w:p>
    <w:p w14:paraId="3B83B8CB">
      <w:pPr>
        <w:spacing w:line="460" w:lineRule="exact"/>
        <w:ind w:firstLine="420" w:firstLineChars="200"/>
        <w:jc w:val="left"/>
        <w:rPr>
          <w:rFonts w:ascii="宋体" w:hAnsi="宋体"/>
          <w:sz w:val="21"/>
          <w:szCs w:val="21"/>
        </w:rPr>
      </w:pPr>
      <w:r>
        <w:rPr>
          <w:rFonts w:ascii="宋体" w:hAnsi="宋体"/>
          <w:sz w:val="21"/>
          <w:szCs w:val="21"/>
        </w:rPr>
        <w:t>关于延期最长不得超过：</w:t>
      </w:r>
      <w:r>
        <w:rPr>
          <w:rFonts w:ascii="宋体" w:hAnsi="宋体"/>
          <w:sz w:val="21"/>
          <w:szCs w:val="21"/>
          <w:u w:val="single"/>
        </w:rPr>
        <w:t xml:space="preserve"> </w:t>
      </w:r>
      <w:r>
        <w:rPr>
          <w:rFonts w:hint="eastAsia" w:ascii="宋体" w:hAnsi="宋体"/>
          <w:sz w:val="21"/>
          <w:szCs w:val="21"/>
          <w:u w:val="single"/>
        </w:rPr>
        <w:t>48</w:t>
      </w:r>
      <w:r>
        <w:rPr>
          <w:rFonts w:ascii="宋体" w:hAnsi="宋体"/>
          <w:sz w:val="21"/>
          <w:szCs w:val="21"/>
          <w:u w:val="single"/>
        </w:rPr>
        <w:t xml:space="preserve">  </w:t>
      </w:r>
      <w:r>
        <w:rPr>
          <w:rFonts w:ascii="宋体" w:hAnsi="宋体"/>
          <w:sz w:val="21"/>
          <w:szCs w:val="21"/>
        </w:rPr>
        <w:t>小时。</w:t>
      </w:r>
    </w:p>
    <w:p w14:paraId="6D7DA5EF">
      <w:pPr>
        <w:keepNext/>
        <w:keepLines/>
        <w:spacing w:before="120" w:after="120" w:line="460" w:lineRule="exact"/>
        <w:outlineLvl w:val="3"/>
        <w:rPr>
          <w:rFonts w:ascii="宋体" w:hAnsi="宋体"/>
          <w:bCs/>
          <w:sz w:val="21"/>
          <w:szCs w:val="21"/>
        </w:rPr>
      </w:pPr>
      <w:bookmarkStart w:id="162" w:name="_Toc351203638"/>
      <w:r>
        <w:rPr>
          <w:rFonts w:ascii="宋体" w:hAnsi="宋体"/>
          <w:bCs/>
          <w:sz w:val="21"/>
          <w:szCs w:val="21"/>
        </w:rPr>
        <w:t>6. 安全文明施工与环境保护</w:t>
      </w:r>
      <w:bookmarkEnd w:id="162"/>
    </w:p>
    <w:p w14:paraId="13470443">
      <w:pPr>
        <w:spacing w:after="120" w:line="460" w:lineRule="exact"/>
        <w:rPr>
          <w:rFonts w:ascii="宋体" w:hAnsi="宋体"/>
          <w:sz w:val="21"/>
          <w:szCs w:val="21"/>
        </w:rPr>
      </w:pPr>
      <w:r>
        <w:rPr>
          <w:rFonts w:ascii="宋体" w:hAnsi="宋体"/>
          <w:sz w:val="21"/>
          <w:szCs w:val="21"/>
        </w:rPr>
        <w:t>6.1安全文明施工</w:t>
      </w:r>
    </w:p>
    <w:p w14:paraId="357C8884">
      <w:pPr>
        <w:spacing w:line="460" w:lineRule="exact"/>
        <w:jc w:val="left"/>
        <w:rPr>
          <w:rFonts w:ascii="宋体" w:hAnsi="宋体"/>
          <w:sz w:val="21"/>
          <w:szCs w:val="21"/>
        </w:rPr>
      </w:pPr>
      <w:r>
        <w:rPr>
          <w:rFonts w:ascii="宋体" w:hAnsi="宋体"/>
          <w:sz w:val="21"/>
          <w:szCs w:val="21"/>
        </w:rPr>
        <w:t>6.1.1 项目安全生产的达标目标及相应事项的约定：</w:t>
      </w:r>
      <w:r>
        <w:rPr>
          <w:rFonts w:hint="eastAsia" w:ascii="宋体" w:hAnsi="宋体"/>
          <w:sz w:val="21"/>
          <w:szCs w:val="21"/>
          <w:u w:val="single"/>
        </w:rPr>
        <w:t xml:space="preserve">要求达到《建筑施工安全检查标准》（JGJ59-2011）标准 </w:t>
      </w:r>
      <w:r>
        <w:rPr>
          <w:rFonts w:ascii="宋体" w:hAnsi="宋体"/>
          <w:sz w:val="21"/>
          <w:szCs w:val="21"/>
        </w:rPr>
        <w:t>。</w:t>
      </w:r>
    </w:p>
    <w:p w14:paraId="39D4F41F">
      <w:pPr>
        <w:spacing w:line="460" w:lineRule="exact"/>
        <w:jc w:val="left"/>
        <w:rPr>
          <w:rFonts w:ascii="宋体" w:hAnsi="宋体"/>
          <w:sz w:val="21"/>
          <w:szCs w:val="21"/>
        </w:rPr>
      </w:pPr>
      <w:r>
        <w:rPr>
          <w:rFonts w:ascii="宋体" w:hAnsi="宋体"/>
          <w:sz w:val="21"/>
          <w:szCs w:val="21"/>
        </w:rPr>
        <w:t>6.1.4 关于治安保卫的特别约定：</w:t>
      </w:r>
      <w:r>
        <w:rPr>
          <w:rFonts w:ascii="宋体" w:hAnsi="宋体"/>
          <w:sz w:val="21"/>
          <w:szCs w:val="21"/>
          <w:u w:val="single"/>
        </w:rPr>
        <w:t xml:space="preserve">      </w:t>
      </w:r>
      <w:r>
        <w:rPr>
          <w:rFonts w:hint="eastAsia" w:ascii="宋体" w:hAnsi="宋体"/>
          <w:sz w:val="21"/>
          <w:szCs w:val="21"/>
          <w:u w:val="single"/>
        </w:rPr>
        <w:t>按通用条款执行</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3AAD633B">
      <w:pPr>
        <w:spacing w:line="460" w:lineRule="exact"/>
        <w:ind w:firstLine="420" w:firstLineChars="200"/>
        <w:jc w:val="left"/>
        <w:rPr>
          <w:rFonts w:hint="eastAsia" w:ascii="宋体" w:hAnsi="宋体"/>
          <w:sz w:val="21"/>
          <w:szCs w:val="21"/>
        </w:rPr>
      </w:pPr>
      <w:r>
        <w:rPr>
          <w:rFonts w:ascii="宋体" w:hAnsi="宋体"/>
          <w:sz w:val="21"/>
          <w:szCs w:val="21"/>
        </w:rPr>
        <w:t>关于编制施工场地治安管理计划的约定：</w:t>
      </w:r>
      <w:r>
        <w:rPr>
          <w:rFonts w:ascii="宋体" w:hAnsi="宋体"/>
          <w:color w:val="auto"/>
          <w:sz w:val="21"/>
          <w:szCs w:val="21"/>
          <w:u w:val="single"/>
        </w:rPr>
        <w:t xml:space="preserve"> </w:t>
      </w:r>
      <w:r>
        <w:rPr>
          <w:rFonts w:hint="eastAsia" w:ascii="宋体" w:hAnsi="宋体"/>
          <w:color w:val="auto"/>
          <w:sz w:val="21"/>
          <w:szCs w:val="21"/>
          <w:u w:val="single"/>
        </w:rPr>
        <w:t>按通用条款执行</w:t>
      </w:r>
      <w:r>
        <w:rPr>
          <w:rFonts w:ascii="宋体" w:hAnsi="宋体"/>
          <w:color w:val="auto"/>
          <w:sz w:val="21"/>
          <w:szCs w:val="21"/>
          <w:u w:val="single"/>
        </w:rPr>
        <w:t xml:space="preserve">  </w:t>
      </w:r>
      <w:r>
        <w:rPr>
          <w:rFonts w:hint="eastAsia" w:ascii="宋体" w:hAnsi="宋体"/>
          <w:color w:val="auto"/>
          <w:sz w:val="21"/>
          <w:szCs w:val="21"/>
          <w:u w:val="single"/>
          <w:lang w:eastAsia="zh-CN"/>
        </w:rPr>
        <w:t>。</w:t>
      </w:r>
    </w:p>
    <w:p w14:paraId="4AEE9C38">
      <w:pPr>
        <w:spacing w:line="460" w:lineRule="exact"/>
        <w:jc w:val="left"/>
        <w:rPr>
          <w:rFonts w:hint="eastAsia" w:ascii="宋体" w:hAnsi="宋体"/>
          <w:sz w:val="21"/>
          <w:szCs w:val="21"/>
        </w:rPr>
      </w:pPr>
      <w:r>
        <w:rPr>
          <w:rFonts w:hint="eastAsia" w:ascii="宋体" w:hAnsi="宋体"/>
          <w:sz w:val="21"/>
          <w:szCs w:val="21"/>
        </w:rPr>
        <w:t>6.1.5 文明施工</w:t>
      </w:r>
    </w:p>
    <w:p w14:paraId="6E66CFA3">
      <w:pPr>
        <w:spacing w:line="460" w:lineRule="exact"/>
        <w:jc w:val="left"/>
        <w:rPr>
          <w:rFonts w:ascii="宋体" w:hAnsi="宋体"/>
          <w:sz w:val="21"/>
          <w:szCs w:val="21"/>
        </w:rPr>
      </w:pPr>
      <w:r>
        <w:rPr>
          <w:rFonts w:hint="eastAsia" w:ascii="宋体" w:hAnsi="宋体"/>
          <w:sz w:val="21"/>
          <w:szCs w:val="21"/>
        </w:rPr>
        <w:t>合同当事人对文明施工的要求：</w:t>
      </w:r>
      <w:r>
        <w:rPr>
          <w:rFonts w:hint="eastAsia" w:ascii="宋体" w:hAnsi="宋体"/>
          <w:sz w:val="21"/>
          <w:szCs w:val="21"/>
          <w:u w:val="single"/>
        </w:rPr>
        <w:t xml:space="preserve">达到《建筑施工现场环境与卫生标准》（JGJ146-2004） </w:t>
      </w:r>
      <w:r>
        <w:rPr>
          <w:rFonts w:hint="eastAsia" w:ascii="宋体" w:hAnsi="宋体"/>
          <w:sz w:val="21"/>
          <w:szCs w:val="21"/>
        </w:rPr>
        <w:t>。</w:t>
      </w:r>
    </w:p>
    <w:p w14:paraId="67476D83">
      <w:pPr>
        <w:spacing w:line="460" w:lineRule="exact"/>
        <w:jc w:val="left"/>
        <w:rPr>
          <w:rFonts w:ascii="宋体" w:hAnsi="宋体"/>
          <w:sz w:val="21"/>
          <w:szCs w:val="21"/>
        </w:rPr>
      </w:pPr>
      <w:r>
        <w:rPr>
          <w:rFonts w:ascii="宋体" w:hAnsi="宋体"/>
          <w:sz w:val="21"/>
          <w:szCs w:val="21"/>
        </w:rPr>
        <w:t>6.1.6 关于安全文明施工费支付比例和支付期限的约定：</w:t>
      </w:r>
      <w:r>
        <w:rPr>
          <w:rFonts w:ascii="宋体" w:hAnsi="宋体"/>
          <w:sz w:val="21"/>
          <w:szCs w:val="21"/>
          <w:u w:val="single"/>
        </w:rPr>
        <w:t xml:space="preserve"> </w:t>
      </w:r>
      <w:r>
        <w:rPr>
          <w:rFonts w:hint="eastAsia" w:ascii="宋体" w:hAnsi="宋体"/>
          <w:color w:val="auto"/>
          <w:sz w:val="21"/>
          <w:szCs w:val="21"/>
          <w:u w:val="single"/>
        </w:rPr>
        <w:t xml:space="preserve">按通用条款执行  </w:t>
      </w:r>
      <w:r>
        <w:rPr>
          <w:rFonts w:ascii="宋体" w:hAnsi="宋体"/>
          <w:sz w:val="21"/>
          <w:szCs w:val="21"/>
          <w:u w:val="single"/>
        </w:rPr>
        <w:t xml:space="preserve">  </w:t>
      </w:r>
      <w:r>
        <w:rPr>
          <w:rFonts w:ascii="宋体" w:hAnsi="宋体"/>
          <w:sz w:val="21"/>
          <w:szCs w:val="21"/>
        </w:rPr>
        <w:t>。</w:t>
      </w:r>
    </w:p>
    <w:bookmarkEnd w:id="155"/>
    <w:bookmarkEnd w:id="156"/>
    <w:bookmarkEnd w:id="157"/>
    <w:bookmarkEnd w:id="158"/>
    <w:bookmarkEnd w:id="159"/>
    <w:bookmarkEnd w:id="160"/>
    <w:bookmarkEnd w:id="161"/>
    <w:p w14:paraId="02386780">
      <w:pPr>
        <w:keepNext/>
        <w:keepLines/>
        <w:spacing w:before="120" w:after="120" w:line="460" w:lineRule="exact"/>
        <w:outlineLvl w:val="3"/>
        <w:rPr>
          <w:rFonts w:ascii="宋体" w:hAnsi="宋体"/>
          <w:bCs/>
          <w:sz w:val="21"/>
          <w:szCs w:val="21"/>
        </w:rPr>
      </w:pPr>
      <w:bookmarkStart w:id="163" w:name="_Toc351203639"/>
      <w:r>
        <w:rPr>
          <w:rFonts w:ascii="宋体" w:hAnsi="宋体"/>
          <w:bCs/>
          <w:sz w:val="21"/>
          <w:szCs w:val="21"/>
        </w:rPr>
        <w:t>7. 工期和进度</w:t>
      </w:r>
      <w:bookmarkEnd w:id="163"/>
    </w:p>
    <w:p w14:paraId="533192F2">
      <w:pPr>
        <w:spacing w:after="120" w:line="460" w:lineRule="exact"/>
        <w:rPr>
          <w:rFonts w:ascii="宋体" w:hAnsi="宋体"/>
          <w:sz w:val="21"/>
          <w:szCs w:val="21"/>
        </w:rPr>
      </w:pPr>
      <w:r>
        <w:rPr>
          <w:rFonts w:ascii="宋体" w:hAnsi="宋体"/>
          <w:sz w:val="21"/>
          <w:szCs w:val="21"/>
        </w:rPr>
        <w:t>7.1 施工组织设计</w:t>
      </w:r>
    </w:p>
    <w:p w14:paraId="575B67BD">
      <w:pPr>
        <w:autoSpaceDE w:val="0"/>
        <w:autoSpaceDN w:val="0"/>
        <w:adjustRightInd w:val="0"/>
        <w:spacing w:line="460" w:lineRule="exact"/>
        <w:jc w:val="left"/>
        <w:rPr>
          <w:rFonts w:ascii="宋体" w:hAnsi="宋体"/>
          <w:kern w:val="0"/>
          <w:sz w:val="21"/>
          <w:szCs w:val="21"/>
        </w:rPr>
      </w:pPr>
      <w:r>
        <w:rPr>
          <w:rFonts w:ascii="宋体" w:hAnsi="宋体"/>
          <w:sz w:val="21"/>
          <w:szCs w:val="21"/>
        </w:rPr>
        <w:t>7.1.</w:t>
      </w:r>
      <w:r>
        <w:rPr>
          <w:rFonts w:hint="eastAsia" w:ascii="宋体" w:hAnsi="宋体"/>
          <w:sz w:val="21"/>
          <w:szCs w:val="21"/>
        </w:rPr>
        <w:t>1 合</w:t>
      </w:r>
      <w:r>
        <w:rPr>
          <w:rFonts w:hint="eastAsia" w:ascii="宋体" w:hAnsi="宋体"/>
          <w:kern w:val="0"/>
          <w:sz w:val="21"/>
          <w:szCs w:val="21"/>
        </w:rPr>
        <w:t>同当事人约定的</w:t>
      </w:r>
      <w:r>
        <w:rPr>
          <w:rFonts w:ascii="宋体" w:hAnsi="宋体"/>
          <w:kern w:val="0"/>
          <w:sz w:val="21"/>
          <w:szCs w:val="21"/>
        </w:rPr>
        <w:t>施工组织设计</w:t>
      </w:r>
      <w:r>
        <w:rPr>
          <w:rFonts w:hint="eastAsia" w:ascii="宋体" w:hAnsi="宋体"/>
          <w:kern w:val="0"/>
          <w:sz w:val="21"/>
          <w:szCs w:val="21"/>
        </w:rPr>
        <w:t>应包括的其他内容</w:t>
      </w:r>
      <w:r>
        <w:rPr>
          <w:rFonts w:ascii="宋体" w:hAnsi="宋体"/>
          <w:kern w:val="0"/>
          <w:sz w:val="21"/>
          <w:szCs w:val="21"/>
        </w:rPr>
        <w:t>：</w:t>
      </w:r>
      <w:r>
        <w:rPr>
          <w:rFonts w:hint="eastAsia" w:ascii="宋体" w:hAnsi="宋体"/>
          <w:sz w:val="21"/>
          <w:szCs w:val="21"/>
          <w:u w:val="single"/>
        </w:rPr>
        <w:t xml:space="preserve"> 按</w:t>
      </w:r>
      <w:r>
        <w:rPr>
          <w:rFonts w:hint="eastAsia" w:ascii="宋体" w:hAnsi="宋体"/>
          <w:sz w:val="21"/>
          <w:szCs w:val="21"/>
          <w:u w:val="single"/>
          <w:lang w:eastAsia="zh-CN"/>
        </w:rPr>
        <w:t>磋商文件</w:t>
      </w:r>
      <w:r>
        <w:rPr>
          <w:rFonts w:hint="eastAsia" w:ascii="宋体" w:hAnsi="宋体"/>
          <w:sz w:val="21"/>
          <w:szCs w:val="21"/>
          <w:u w:val="single"/>
        </w:rPr>
        <w:t>约定，</w:t>
      </w:r>
      <w:r>
        <w:rPr>
          <w:rFonts w:hint="eastAsia" w:ascii="宋体" w:hAnsi="宋体"/>
          <w:sz w:val="21"/>
          <w:szCs w:val="21"/>
          <w:u w:val="single"/>
          <w:lang w:eastAsia="zh-CN"/>
        </w:rPr>
        <w:t>磋商文件</w:t>
      </w:r>
      <w:r>
        <w:rPr>
          <w:rFonts w:hint="eastAsia" w:ascii="宋体" w:hAnsi="宋体"/>
          <w:sz w:val="21"/>
          <w:szCs w:val="21"/>
          <w:u w:val="single"/>
        </w:rPr>
        <w:t xml:space="preserve">无约定的按通用条款或双方另行约定 </w:t>
      </w:r>
      <w:r>
        <w:rPr>
          <w:rFonts w:ascii="宋体" w:hAnsi="宋体"/>
          <w:sz w:val="21"/>
          <w:szCs w:val="21"/>
          <w:u w:val="single"/>
        </w:rPr>
        <w:t xml:space="preserve"> </w:t>
      </w:r>
      <w:r>
        <w:rPr>
          <w:rFonts w:ascii="宋体" w:hAnsi="宋体"/>
          <w:sz w:val="21"/>
          <w:szCs w:val="21"/>
        </w:rPr>
        <w:t>。</w:t>
      </w:r>
    </w:p>
    <w:p w14:paraId="09E7C267">
      <w:pPr>
        <w:autoSpaceDE w:val="0"/>
        <w:autoSpaceDN w:val="0"/>
        <w:adjustRightInd w:val="0"/>
        <w:spacing w:line="460" w:lineRule="exact"/>
        <w:jc w:val="left"/>
        <w:rPr>
          <w:rFonts w:ascii="宋体" w:hAnsi="宋体"/>
          <w:kern w:val="0"/>
          <w:sz w:val="21"/>
          <w:szCs w:val="21"/>
        </w:rPr>
      </w:pPr>
      <w:r>
        <w:rPr>
          <w:rFonts w:ascii="宋体" w:hAnsi="宋体"/>
          <w:sz w:val="21"/>
          <w:szCs w:val="21"/>
        </w:rPr>
        <w:t xml:space="preserve">7.1.2 </w:t>
      </w:r>
      <w:r>
        <w:rPr>
          <w:rFonts w:ascii="宋体" w:hAnsi="宋体"/>
          <w:kern w:val="0"/>
          <w:sz w:val="21"/>
          <w:szCs w:val="21"/>
        </w:rPr>
        <w:t>施工组织设计的提交和修改</w:t>
      </w:r>
    </w:p>
    <w:p w14:paraId="50697BE6">
      <w:pPr>
        <w:autoSpaceDE w:val="0"/>
        <w:autoSpaceDN w:val="0"/>
        <w:adjustRightInd w:val="0"/>
        <w:spacing w:line="460" w:lineRule="exact"/>
        <w:jc w:val="left"/>
        <w:rPr>
          <w:rFonts w:hint="eastAsia" w:ascii="宋体" w:hAnsi="宋体"/>
          <w:sz w:val="21"/>
          <w:szCs w:val="21"/>
        </w:rPr>
      </w:pPr>
      <w:r>
        <w:rPr>
          <w:rFonts w:ascii="宋体" w:hAnsi="宋体"/>
          <w:kern w:val="0"/>
          <w:sz w:val="21"/>
          <w:szCs w:val="21"/>
        </w:rPr>
        <w:t>承包人提交详细施工组织设计的期限的约定：</w:t>
      </w:r>
      <w:r>
        <w:rPr>
          <w:rFonts w:hint="eastAsia" w:ascii="宋体" w:hAnsi="宋体"/>
          <w:sz w:val="21"/>
          <w:szCs w:val="21"/>
          <w:u w:val="single"/>
        </w:rPr>
        <w:t xml:space="preserve"> 开工前         </w:t>
      </w:r>
      <w:r>
        <w:rPr>
          <w:rFonts w:ascii="宋体" w:hAnsi="宋体"/>
          <w:sz w:val="21"/>
          <w:szCs w:val="21"/>
          <w:u w:val="single"/>
        </w:rPr>
        <w:t xml:space="preserve">  </w:t>
      </w:r>
      <w:r>
        <w:rPr>
          <w:rFonts w:ascii="宋体" w:hAnsi="宋体"/>
          <w:sz w:val="21"/>
          <w:szCs w:val="21"/>
        </w:rPr>
        <w:t>。</w:t>
      </w:r>
    </w:p>
    <w:p w14:paraId="5C738FD0">
      <w:pPr>
        <w:spacing w:line="460" w:lineRule="exact"/>
        <w:ind w:firstLine="420" w:firstLineChars="200"/>
        <w:jc w:val="left"/>
        <w:rPr>
          <w:rFonts w:ascii="宋体" w:hAnsi="宋体"/>
          <w:sz w:val="21"/>
          <w:szCs w:val="21"/>
        </w:rPr>
      </w:pPr>
      <w:r>
        <w:rPr>
          <w:rFonts w:ascii="宋体" w:hAnsi="宋体"/>
          <w:sz w:val="21"/>
          <w:szCs w:val="21"/>
        </w:rPr>
        <w:t>发包人和监理人在收到</w:t>
      </w:r>
      <w:r>
        <w:rPr>
          <w:rFonts w:hint="eastAsia" w:ascii="宋体" w:hAnsi="宋体"/>
          <w:sz w:val="21"/>
          <w:szCs w:val="21"/>
        </w:rPr>
        <w:t>详细的施工组织设计</w:t>
      </w:r>
      <w:r>
        <w:rPr>
          <w:rFonts w:ascii="宋体" w:hAnsi="宋体"/>
          <w:sz w:val="21"/>
          <w:szCs w:val="21"/>
        </w:rPr>
        <w:t>后确认或提出修改意见的期限：</w:t>
      </w:r>
      <w:r>
        <w:rPr>
          <w:rFonts w:ascii="宋体" w:hAnsi="宋体"/>
          <w:sz w:val="21"/>
          <w:szCs w:val="21"/>
          <w:u w:val="single"/>
        </w:rPr>
        <w:t xml:space="preserve"> </w:t>
      </w:r>
      <w:r>
        <w:rPr>
          <w:rFonts w:hint="eastAsia" w:ascii="宋体" w:hAnsi="宋体"/>
          <w:sz w:val="21"/>
          <w:szCs w:val="21"/>
          <w:u w:val="single"/>
        </w:rPr>
        <w:t>收到后7天内</w:t>
      </w:r>
      <w:r>
        <w:rPr>
          <w:rFonts w:ascii="宋体" w:hAnsi="宋体"/>
          <w:sz w:val="21"/>
          <w:szCs w:val="21"/>
          <w:u w:val="single"/>
        </w:rPr>
        <w:t xml:space="preserve">   </w:t>
      </w:r>
      <w:r>
        <w:rPr>
          <w:rFonts w:ascii="宋体" w:hAnsi="宋体"/>
          <w:sz w:val="21"/>
          <w:szCs w:val="21"/>
        </w:rPr>
        <w:t>。</w:t>
      </w:r>
    </w:p>
    <w:p w14:paraId="39092CB5">
      <w:pPr>
        <w:spacing w:after="120" w:line="460" w:lineRule="exact"/>
        <w:rPr>
          <w:rFonts w:ascii="宋体" w:hAnsi="宋体"/>
          <w:sz w:val="21"/>
          <w:szCs w:val="21"/>
        </w:rPr>
      </w:pPr>
      <w:r>
        <w:rPr>
          <w:rFonts w:ascii="宋体" w:hAnsi="宋体"/>
          <w:sz w:val="21"/>
          <w:szCs w:val="21"/>
        </w:rPr>
        <w:t>7</w:t>
      </w:r>
      <w:bookmarkStart w:id="164" w:name="_Toc297216173"/>
      <w:bookmarkStart w:id="165" w:name="_Toc312678005"/>
      <w:bookmarkStart w:id="166" w:name="_Toc303539123"/>
      <w:bookmarkStart w:id="167" w:name="_Toc297123514"/>
      <w:bookmarkStart w:id="168" w:name="_Toc300934966"/>
      <w:bookmarkStart w:id="169" w:name="_Toc312677479"/>
      <w:bookmarkStart w:id="170" w:name="_Toc304295541"/>
      <w:r>
        <w:rPr>
          <w:rFonts w:ascii="宋体" w:hAnsi="宋体"/>
          <w:sz w:val="21"/>
          <w:szCs w:val="21"/>
        </w:rPr>
        <w:t>.2 施工进度计划</w:t>
      </w:r>
    </w:p>
    <w:p w14:paraId="641AABCD">
      <w:pPr>
        <w:spacing w:line="460" w:lineRule="exact"/>
        <w:jc w:val="left"/>
        <w:rPr>
          <w:rFonts w:ascii="宋体" w:hAnsi="宋体"/>
          <w:sz w:val="21"/>
          <w:szCs w:val="21"/>
        </w:rPr>
      </w:pPr>
      <w:r>
        <w:rPr>
          <w:rFonts w:ascii="宋体" w:hAnsi="宋体"/>
          <w:sz w:val="21"/>
          <w:szCs w:val="21"/>
        </w:rPr>
        <w:t>7.2.2 施工进度计划的修订</w:t>
      </w:r>
    </w:p>
    <w:p w14:paraId="096E99B1">
      <w:pPr>
        <w:spacing w:line="460" w:lineRule="exact"/>
        <w:ind w:firstLine="420" w:firstLineChars="200"/>
        <w:jc w:val="left"/>
        <w:rPr>
          <w:rFonts w:ascii="宋体" w:hAnsi="宋体"/>
          <w:sz w:val="21"/>
          <w:szCs w:val="21"/>
        </w:rPr>
      </w:pPr>
      <w:r>
        <w:rPr>
          <w:rFonts w:ascii="宋体" w:hAnsi="宋体"/>
          <w:sz w:val="21"/>
          <w:szCs w:val="21"/>
        </w:rPr>
        <w:t>发包人和监理人在收到修订的施工进度计划后确认或提出修改意见的期限：</w:t>
      </w:r>
      <w:r>
        <w:rPr>
          <w:rFonts w:hint="eastAsia" w:ascii="宋体" w:hAnsi="宋体"/>
          <w:color w:val="auto"/>
          <w:sz w:val="21"/>
          <w:szCs w:val="21"/>
          <w:u w:val="single"/>
        </w:rPr>
        <w:t xml:space="preserve">收到后7天内  </w:t>
      </w:r>
      <w:r>
        <w:rPr>
          <w:rFonts w:ascii="宋体" w:hAnsi="宋体"/>
          <w:sz w:val="21"/>
          <w:szCs w:val="21"/>
          <w:u w:val="single"/>
        </w:rPr>
        <w:t xml:space="preserve"> </w:t>
      </w:r>
      <w:r>
        <w:rPr>
          <w:rFonts w:ascii="宋体" w:hAnsi="宋体"/>
          <w:sz w:val="21"/>
          <w:szCs w:val="21"/>
        </w:rPr>
        <w:t>。</w:t>
      </w:r>
    </w:p>
    <w:p w14:paraId="4763F6A7">
      <w:pPr>
        <w:spacing w:after="120" w:line="460" w:lineRule="exact"/>
        <w:rPr>
          <w:rFonts w:ascii="宋体" w:hAnsi="宋体"/>
          <w:sz w:val="21"/>
          <w:szCs w:val="21"/>
        </w:rPr>
      </w:pPr>
      <w:r>
        <w:rPr>
          <w:rFonts w:ascii="宋体" w:hAnsi="宋体"/>
          <w:sz w:val="21"/>
          <w:szCs w:val="21"/>
        </w:rPr>
        <w:t>7.3 开工</w:t>
      </w:r>
    </w:p>
    <w:p w14:paraId="5D25547F">
      <w:pPr>
        <w:spacing w:line="460" w:lineRule="exact"/>
        <w:jc w:val="left"/>
        <w:rPr>
          <w:rFonts w:ascii="宋体" w:hAnsi="宋体"/>
          <w:sz w:val="21"/>
          <w:szCs w:val="21"/>
        </w:rPr>
      </w:pPr>
      <w:r>
        <w:rPr>
          <w:rFonts w:ascii="宋体" w:hAnsi="宋体"/>
          <w:sz w:val="21"/>
          <w:szCs w:val="21"/>
        </w:rPr>
        <w:t>7.3.1 开工准备</w:t>
      </w:r>
    </w:p>
    <w:p w14:paraId="20AAE59B">
      <w:pPr>
        <w:spacing w:line="460" w:lineRule="exact"/>
        <w:jc w:val="left"/>
        <w:rPr>
          <w:rFonts w:ascii="宋体" w:hAnsi="宋体"/>
          <w:sz w:val="21"/>
          <w:szCs w:val="21"/>
          <w:u w:val="single"/>
        </w:rPr>
      </w:pPr>
      <w:r>
        <w:rPr>
          <w:rFonts w:ascii="宋体" w:hAnsi="宋体"/>
          <w:sz w:val="21"/>
          <w:szCs w:val="21"/>
        </w:rPr>
        <w:t>关于承包人提交</w:t>
      </w:r>
      <w:r>
        <w:rPr>
          <w:rFonts w:ascii="宋体" w:hAnsi="宋体"/>
          <w:kern w:val="0"/>
          <w:sz w:val="21"/>
          <w:szCs w:val="21"/>
        </w:rPr>
        <w:t>工程开工报审表的期限：</w:t>
      </w:r>
      <w:r>
        <w:rPr>
          <w:rFonts w:ascii="宋体" w:hAnsi="宋体"/>
          <w:sz w:val="21"/>
          <w:szCs w:val="21"/>
          <w:u w:val="single"/>
        </w:rPr>
        <w:t xml:space="preserve">    </w:t>
      </w:r>
      <w:r>
        <w:rPr>
          <w:rFonts w:hint="eastAsia" w:ascii="宋体" w:hAnsi="宋体"/>
          <w:sz w:val="21"/>
          <w:szCs w:val="21"/>
          <w:u w:val="single"/>
        </w:rPr>
        <w:t>合同签订后、开工前</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06B31C8A">
      <w:pPr>
        <w:spacing w:line="460" w:lineRule="exact"/>
        <w:jc w:val="left"/>
        <w:rPr>
          <w:rFonts w:ascii="宋体" w:hAnsi="宋体"/>
          <w:sz w:val="21"/>
          <w:szCs w:val="21"/>
        </w:rPr>
      </w:pPr>
      <w:r>
        <w:rPr>
          <w:rFonts w:ascii="宋体" w:hAnsi="宋体"/>
          <w:sz w:val="21"/>
          <w:szCs w:val="21"/>
        </w:rPr>
        <w:t>关于发包人应完成的其他开工准备工作及期限：</w:t>
      </w:r>
      <w:r>
        <w:rPr>
          <w:rFonts w:ascii="宋体" w:hAnsi="宋体"/>
          <w:sz w:val="21"/>
          <w:szCs w:val="21"/>
          <w:u w:val="single"/>
        </w:rPr>
        <w:t xml:space="preserve">  </w:t>
      </w:r>
      <w:r>
        <w:rPr>
          <w:rFonts w:hint="eastAsia" w:ascii="宋体" w:hAnsi="宋体"/>
          <w:sz w:val="21"/>
          <w:szCs w:val="21"/>
          <w:u w:val="single"/>
        </w:rPr>
        <w:t xml:space="preserve">  /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6314CF07">
      <w:pPr>
        <w:spacing w:line="460" w:lineRule="exact"/>
        <w:jc w:val="left"/>
        <w:rPr>
          <w:rFonts w:ascii="宋体" w:hAnsi="宋体"/>
          <w:sz w:val="21"/>
          <w:szCs w:val="21"/>
        </w:rPr>
      </w:pPr>
      <w:r>
        <w:rPr>
          <w:rFonts w:ascii="宋体" w:hAnsi="宋体"/>
          <w:sz w:val="21"/>
          <w:szCs w:val="21"/>
        </w:rPr>
        <w:t>关于承包人应完成的其他开工准备工作及期限：</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rPr>
        <w:t>。</w:t>
      </w:r>
    </w:p>
    <w:p w14:paraId="45DFF95C">
      <w:pPr>
        <w:spacing w:line="460" w:lineRule="exact"/>
        <w:jc w:val="left"/>
        <w:rPr>
          <w:rFonts w:ascii="宋体" w:hAnsi="宋体"/>
          <w:sz w:val="21"/>
          <w:szCs w:val="21"/>
        </w:rPr>
      </w:pPr>
      <w:r>
        <w:rPr>
          <w:rFonts w:ascii="宋体" w:hAnsi="宋体"/>
          <w:sz w:val="21"/>
          <w:szCs w:val="21"/>
        </w:rPr>
        <w:t>7.3.2开工通知</w:t>
      </w:r>
    </w:p>
    <w:p w14:paraId="12D6C74F">
      <w:pPr>
        <w:spacing w:line="460" w:lineRule="exact"/>
        <w:ind w:firstLine="420" w:firstLineChars="200"/>
        <w:jc w:val="left"/>
        <w:rPr>
          <w:rFonts w:ascii="宋体" w:hAnsi="宋体"/>
          <w:sz w:val="21"/>
          <w:szCs w:val="21"/>
        </w:rPr>
      </w:pPr>
      <w:r>
        <w:rPr>
          <w:rFonts w:ascii="宋体" w:hAnsi="宋体"/>
          <w:sz w:val="21"/>
          <w:szCs w:val="21"/>
        </w:rPr>
        <w:t>因发包人原因造成监理人未能在计划开工日期之日起</w:t>
      </w:r>
      <w:r>
        <w:rPr>
          <w:rFonts w:ascii="宋体" w:hAnsi="宋体"/>
          <w:sz w:val="21"/>
          <w:szCs w:val="21"/>
          <w:u w:val="single"/>
        </w:rPr>
        <w:t xml:space="preserve"> </w:t>
      </w:r>
      <w:r>
        <w:rPr>
          <w:rFonts w:hint="eastAsia" w:ascii="宋体" w:hAnsi="宋体"/>
          <w:sz w:val="21"/>
          <w:szCs w:val="21"/>
          <w:u w:val="single"/>
        </w:rPr>
        <w:t>60</w:t>
      </w:r>
      <w:r>
        <w:rPr>
          <w:rFonts w:ascii="宋体" w:hAnsi="宋体"/>
          <w:sz w:val="21"/>
          <w:szCs w:val="21"/>
          <w:u w:val="single"/>
        </w:rPr>
        <w:t xml:space="preserve"> </w:t>
      </w:r>
      <w:r>
        <w:rPr>
          <w:rFonts w:ascii="宋体" w:hAnsi="宋体"/>
          <w:sz w:val="21"/>
          <w:szCs w:val="21"/>
        </w:rPr>
        <w:t>天内发出开工通知的，承包人有权提出价格调整要求，或者解除合同。</w:t>
      </w:r>
    </w:p>
    <w:bookmarkEnd w:id="164"/>
    <w:bookmarkEnd w:id="165"/>
    <w:bookmarkEnd w:id="166"/>
    <w:bookmarkEnd w:id="167"/>
    <w:bookmarkEnd w:id="168"/>
    <w:bookmarkEnd w:id="169"/>
    <w:bookmarkEnd w:id="170"/>
    <w:p w14:paraId="19D3E299">
      <w:pPr>
        <w:spacing w:after="120" w:line="460" w:lineRule="exact"/>
        <w:rPr>
          <w:rFonts w:ascii="宋体" w:hAnsi="宋体"/>
          <w:sz w:val="21"/>
          <w:szCs w:val="21"/>
        </w:rPr>
      </w:pPr>
      <w:r>
        <w:rPr>
          <w:rFonts w:ascii="宋体" w:hAnsi="宋体"/>
          <w:sz w:val="21"/>
          <w:szCs w:val="21"/>
        </w:rPr>
        <w:t>7.4 测量放线</w:t>
      </w:r>
    </w:p>
    <w:p w14:paraId="56AC5E41">
      <w:pPr>
        <w:spacing w:line="460" w:lineRule="exact"/>
        <w:jc w:val="left"/>
        <w:rPr>
          <w:rFonts w:hint="eastAsia" w:ascii="宋体" w:hAnsi="宋体"/>
          <w:sz w:val="21"/>
          <w:szCs w:val="21"/>
          <w:u w:val="single"/>
        </w:rPr>
      </w:pPr>
      <w:r>
        <w:rPr>
          <w:rFonts w:ascii="宋体" w:hAnsi="宋体"/>
          <w:sz w:val="21"/>
          <w:szCs w:val="21"/>
        </w:rPr>
        <w:t>7.4.1发包人通过监理人向承包人提供测量基准点、基准线和水准点及其书面资料的期限：</w:t>
      </w:r>
      <w:r>
        <w:rPr>
          <w:rFonts w:hint="eastAsia" w:ascii="宋体" w:hAnsi="宋体"/>
          <w:sz w:val="21"/>
          <w:szCs w:val="21"/>
          <w:u w:val="single"/>
        </w:rPr>
        <w:t xml:space="preserve">合同签订后、开工前   </w:t>
      </w:r>
      <w:r>
        <w:rPr>
          <w:rFonts w:ascii="宋体" w:hAnsi="宋体"/>
          <w:sz w:val="21"/>
          <w:szCs w:val="21"/>
        </w:rPr>
        <w:t>。</w:t>
      </w:r>
    </w:p>
    <w:p w14:paraId="2571E76A">
      <w:pPr>
        <w:spacing w:after="120" w:line="460" w:lineRule="exact"/>
        <w:rPr>
          <w:rFonts w:ascii="宋体" w:hAnsi="宋体"/>
          <w:sz w:val="21"/>
          <w:szCs w:val="21"/>
        </w:rPr>
      </w:pPr>
      <w:r>
        <w:rPr>
          <w:rFonts w:ascii="宋体" w:hAnsi="宋体"/>
          <w:sz w:val="21"/>
          <w:szCs w:val="21"/>
        </w:rPr>
        <w:t>7</w:t>
      </w:r>
      <w:bookmarkStart w:id="171" w:name="_Toc304295546"/>
      <w:bookmarkStart w:id="172" w:name="_Toc297216175"/>
      <w:bookmarkStart w:id="173" w:name="_Toc300934968"/>
      <w:bookmarkStart w:id="174" w:name="_Toc312678010"/>
      <w:bookmarkStart w:id="175" w:name="_Toc297123516"/>
      <w:bookmarkStart w:id="176" w:name="_Toc312677484"/>
      <w:bookmarkStart w:id="177" w:name="_Toc303539125"/>
      <w:r>
        <w:rPr>
          <w:rFonts w:ascii="宋体" w:hAnsi="宋体"/>
          <w:sz w:val="21"/>
          <w:szCs w:val="21"/>
        </w:rPr>
        <w:t>.5 工期延误</w:t>
      </w:r>
    </w:p>
    <w:bookmarkEnd w:id="171"/>
    <w:bookmarkEnd w:id="172"/>
    <w:bookmarkEnd w:id="173"/>
    <w:bookmarkEnd w:id="174"/>
    <w:bookmarkEnd w:id="175"/>
    <w:bookmarkEnd w:id="176"/>
    <w:bookmarkEnd w:id="177"/>
    <w:p w14:paraId="15796F2D">
      <w:pPr>
        <w:spacing w:line="460" w:lineRule="exact"/>
        <w:jc w:val="left"/>
        <w:rPr>
          <w:rFonts w:ascii="宋体" w:hAnsi="宋体"/>
          <w:sz w:val="21"/>
          <w:szCs w:val="21"/>
        </w:rPr>
      </w:pPr>
      <w:r>
        <w:rPr>
          <w:rFonts w:ascii="宋体" w:hAnsi="宋体"/>
          <w:sz w:val="21"/>
          <w:szCs w:val="21"/>
        </w:rPr>
        <w:t>7.5.1 因发包人原因导致工期延误</w:t>
      </w:r>
    </w:p>
    <w:p w14:paraId="420F8737">
      <w:pPr>
        <w:spacing w:line="460" w:lineRule="exact"/>
        <w:jc w:val="left"/>
        <w:rPr>
          <w:rFonts w:ascii="宋体" w:hAnsi="宋体"/>
          <w:sz w:val="21"/>
          <w:szCs w:val="21"/>
        </w:rPr>
      </w:pPr>
      <w:r>
        <w:rPr>
          <w:rFonts w:ascii="宋体" w:hAnsi="宋体"/>
          <w:sz w:val="21"/>
          <w:szCs w:val="21"/>
        </w:rPr>
        <w:t>（7）因发包人原因导致工期延误的其他情形：</w:t>
      </w:r>
      <w:r>
        <w:rPr>
          <w:rFonts w:ascii="宋体" w:hAnsi="宋体"/>
          <w:sz w:val="21"/>
          <w:szCs w:val="21"/>
          <w:u w:val="single"/>
        </w:rPr>
        <w:t xml:space="preserve">  </w:t>
      </w:r>
      <w:r>
        <w:rPr>
          <w:rFonts w:hint="eastAsia" w:ascii="宋体" w:hAnsi="宋体"/>
          <w:sz w:val="21"/>
          <w:szCs w:val="21"/>
          <w:u w:val="single"/>
        </w:rPr>
        <w:t>①发包人未按合同规定支付工程款并确实影响施工进度；②重大设计变更而影响施工进度；③政策处理问题影响施工进度；④不可抗力，此延误工期须在发现后七天内办理签证，逾期不予认可</w:t>
      </w:r>
      <w:r>
        <w:rPr>
          <w:rFonts w:ascii="宋体" w:hAnsi="宋体"/>
          <w:sz w:val="21"/>
          <w:szCs w:val="21"/>
          <w:u w:val="single"/>
        </w:rPr>
        <w:t xml:space="preserve">      </w:t>
      </w:r>
      <w:r>
        <w:rPr>
          <w:rFonts w:ascii="宋体" w:hAnsi="宋体"/>
          <w:sz w:val="21"/>
          <w:szCs w:val="21"/>
        </w:rPr>
        <w:t>。</w:t>
      </w:r>
    </w:p>
    <w:p w14:paraId="54761393">
      <w:pPr>
        <w:spacing w:line="460" w:lineRule="exact"/>
        <w:jc w:val="left"/>
        <w:rPr>
          <w:rFonts w:ascii="宋体" w:hAnsi="宋体"/>
          <w:sz w:val="21"/>
          <w:szCs w:val="21"/>
        </w:rPr>
      </w:pPr>
      <w:r>
        <w:rPr>
          <w:rFonts w:ascii="宋体" w:hAnsi="宋体"/>
          <w:sz w:val="21"/>
          <w:szCs w:val="21"/>
        </w:rPr>
        <w:t>7</w:t>
      </w:r>
      <w:bookmarkStart w:id="178" w:name="_Toc312677486"/>
      <w:bookmarkStart w:id="179" w:name="_Toc318581169"/>
      <w:bookmarkStart w:id="180" w:name="_Toc312678012"/>
      <w:bookmarkStart w:id="181" w:name="_Toc304295548"/>
      <w:bookmarkStart w:id="182" w:name="_Toc303539127"/>
      <w:bookmarkStart w:id="183" w:name="_Toc297123518"/>
      <w:bookmarkStart w:id="184" w:name="_Toc300934970"/>
      <w:bookmarkStart w:id="185" w:name="_Toc297216177"/>
      <w:r>
        <w:rPr>
          <w:rFonts w:ascii="宋体" w:hAnsi="宋体"/>
          <w:sz w:val="21"/>
          <w:szCs w:val="21"/>
        </w:rPr>
        <w:t>.5.2 因承包人原因导致工期延误</w:t>
      </w:r>
    </w:p>
    <w:bookmarkEnd w:id="178"/>
    <w:bookmarkEnd w:id="179"/>
    <w:bookmarkEnd w:id="180"/>
    <w:p w14:paraId="516ABCA6">
      <w:pPr>
        <w:spacing w:line="460" w:lineRule="exact"/>
        <w:ind w:firstLine="420" w:firstLineChars="200"/>
        <w:jc w:val="left"/>
        <w:rPr>
          <w:rFonts w:ascii="宋体" w:hAnsi="宋体"/>
          <w:sz w:val="21"/>
          <w:szCs w:val="21"/>
        </w:rPr>
      </w:pPr>
      <w:r>
        <w:rPr>
          <w:rFonts w:ascii="宋体" w:hAnsi="宋体"/>
          <w:sz w:val="21"/>
          <w:szCs w:val="21"/>
        </w:rPr>
        <w:t>因</w:t>
      </w:r>
      <w:bookmarkStart w:id="186" w:name="_Toc312677487"/>
      <w:bookmarkStart w:id="187" w:name="_Toc312678013"/>
      <w:bookmarkStart w:id="188" w:name="_Toc318581170"/>
      <w:r>
        <w:rPr>
          <w:rFonts w:ascii="宋体" w:hAnsi="宋体"/>
          <w:sz w:val="21"/>
          <w:szCs w:val="21"/>
        </w:rPr>
        <w:t>承包人原因造成工期延误，逾期竣工违约金的计算方法为：</w:t>
      </w:r>
      <w:r>
        <w:rPr>
          <w:rFonts w:hint="eastAsia" w:ascii="宋体" w:hAnsi="宋体"/>
          <w:sz w:val="21"/>
          <w:szCs w:val="21"/>
          <w:u w:val="single"/>
        </w:rPr>
        <w:t xml:space="preserve">工期延迟按合同总价的千分之二/天处罚承包人  </w:t>
      </w:r>
      <w:r>
        <w:rPr>
          <w:rFonts w:ascii="宋体" w:hAnsi="宋体"/>
          <w:sz w:val="21"/>
          <w:szCs w:val="21"/>
          <w:u w:val="single"/>
        </w:rPr>
        <w:t xml:space="preserve">  </w:t>
      </w:r>
      <w:r>
        <w:rPr>
          <w:rFonts w:ascii="宋体" w:hAnsi="宋体"/>
          <w:sz w:val="21"/>
          <w:szCs w:val="21"/>
        </w:rPr>
        <w:t>。</w:t>
      </w:r>
      <w:bookmarkEnd w:id="181"/>
      <w:bookmarkEnd w:id="182"/>
      <w:bookmarkEnd w:id="183"/>
      <w:bookmarkEnd w:id="184"/>
      <w:bookmarkEnd w:id="185"/>
      <w:bookmarkEnd w:id="186"/>
      <w:bookmarkEnd w:id="187"/>
    </w:p>
    <w:bookmarkEnd w:id="188"/>
    <w:p w14:paraId="66E0F66B">
      <w:pPr>
        <w:spacing w:line="460" w:lineRule="exact"/>
        <w:jc w:val="left"/>
        <w:rPr>
          <w:rFonts w:ascii="宋体" w:hAnsi="宋体"/>
          <w:sz w:val="21"/>
          <w:szCs w:val="21"/>
        </w:rPr>
      </w:pPr>
      <w:r>
        <w:rPr>
          <w:rFonts w:ascii="宋体" w:hAnsi="宋体"/>
          <w:sz w:val="21"/>
          <w:szCs w:val="21"/>
        </w:rPr>
        <w:t>因承包人原因造成工期延误，逾</w:t>
      </w:r>
      <w:bookmarkStart w:id="189" w:name="_Toc318581171"/>
      <w:bookmarkStart w:id="190" w:name="_Toc312678014"/>
      <w:r>
        <w:rPr>
          <w:rFonts w:ascii="宋体" w:hAnsi="宋体"/>
          <w:sz w:val="21"/>
          <w:szCs w:val="21"/>
        </w:rPr>
        <w:t>期竣工违约金的上限：</w:t>
      </w:r>
      <w:r>
        <w:rPr>
          <w:rFonts w:hint="eastAsia" w:ascii="宋体" w:hAnsi="宋体"/>
          <w:sz w:val="21"/>
          <w:szCs w:val="21"/>
          <w:u w:val="single"/>
        </w:rPr>
        <w:t xml:space="preserve">总额不超过合同价款的10% </w:t>
      </w:r>
      <w:r>
        <w:rPr>
          <w:rFonts w:ascii="宋体" w:hAnsi="宋体"/>
          <w:sz w:val="21"/>
          <w:szCs w:val="21"/>
          <w:u w:val="single"/>
        </w:rPr>
        <w:t xml:space="preserve"> </w:t>
      </w:r>
      <w:r>
        <w:rPr>
          <w:rFonts w:ascii="宋体" w:hAnsi="宋体"/>
          <w:sz w:val="21"/>
          <w:szCs w:val="21"/>
        </w:rPr>
        <w:t>。</w:t>
      </w:r>
    </w:p>
    <w:bookmarkEnd w:id="189"/>
    <w:bookmarkEnd w:id="190"/>
    <w:p w14:paraId="687C67AD">
      <w:pPr>
        <w:spacing w:after="120" w:line="460" w:lineRule="exact"/>
        <w:rPr>
          <w:rFonts w:ascii="宋体" w:hAnsi="宋体"/>
          <w:sz w:val="21"/>
          <w:szCs w:val="21"/>
        </w:rPr>
      </w:pPr>
      <w:r>
        <w:rPr>
          <w:rFonts w:ascii="宋体" w:hAnsi="宋体"/>
          <w:sz w:val="21"/>
          <w:szCs w:val="21"/>
        </w:rPr>
        <w:t>7</w:t>
      </w:r>
      <w:bookmarkStart w:id="191" w:name="_Toc297123519"/>
      <w:bookmarkStart w:id="192" w:name="_Toc303539128"/>
      <w:bookmarkStart w:id="193" w:name="_Toc304295549"/>
      <w:bookmarkStart w:id="194" w:name="_Toc300934971"/>
      <w:bookmarkStart w:id="195" w:name="_Toc312678015"/>
      <w:bookmarkStart w:id="196" w:name="_Toc297216178"/>
      <w:r>
        <w:rPr>
          <w:rFonts w:ascii="宋体" w:hAnsi="宋体"/>
          <w:sz w:val="21"/>
          <w:szCs w:val="21"/>
        </w:rPr>
        <w:t>.6 不</w:t>
      </w:r>
      <w:bookmarkEnd w:id="191"/>
      <w:bookmarkEnd w:id="192"/>
      <w:bookmarkEnd w:id="193"/>
      <w:bookmarkEnd w:id="194"/>
      <w:bookmarkEnd w:id="195"/>
      <w:bookmarkEnd w:id="196"/>
      <w:r>
        <w:rPr>
          <w:rFonts w:ascii="宋体" w:hAnsi="宋体"/>
          <w:sz w:val="21"/>
          <w:szCs w:val="21"/>
        </w:rPr>
        <w:t>利物质条件</w:t>
      </w:r>
    </w:p>
    <w:p w14:paraId="76C1306E">
      <w:pPr>
        <w:spacing w:line="460" w:lineRule="exact"/>
        <w:jc w:val="left"/>
        <w:rPr>
          <w:rFonts w:ascii="宋体" w:hAnsi="宋体"/>
          <w:sz w:val="21"/>
          <w:szCs w:val="21"/>
        </w:rPr>
      </w:pPr>
      <w:bookmarkStart w:id="197" w:name="_Toc300934972"/>
      <w:bookmarkStart w:id="198" w:name="_Toc303539129"/>
      <w:bookmarkStart w:id="199" w:name="_Toc304295550"/>
      <w:bookmarkStart w:id="200" w:name="_Toc312678016"/>
      <w:bookmarkStart w:id="201" w:name="_Toc318581172"/>
      <w:bookmarkStart w:id="202" w:name="_Toc297216179"/>
      <w:bookmarkStart w:id="203" w:name="_Toc297123520"/>
      <w:r>
        <w:rPr>
          <w:rFonts w:ascii="宋体" w:hAnsi="宋体"/>
          <w:sz w:val="21"/>
          <w:szCs w:val="21"/>
        </w:rPr>
        <w:t>不利物质条件的其他情形和有关约定：</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bookmarkEnd w:id="197"/>
    <w:bookmarkEnd w:id="198"/>
    <w:bookmarkEnd w:id="199"/>
    <w:bookmarkEnd w:id="200"/>
    <w:bookmarkEnd w:id="201"/>
    <w:bookmarkEnd w:id="202"/>
    <w:bookmarkEnd w:id="203"/>
    <w:p w14:paraId="7D2407F5">
      <w:pPr>
        <w:spacing w:after="120" w:line="460" w:lineRule="exact"/>
        <w:rPr>
          <w:rFonts w:ascii="宋体" w:hAnsi="宋体"/>
          <w:sz w:val="21"/>
          <w:szCs w:val="21"/>
        </w:rPr>
      </w:pPr>
      <w:r>
        <w:rPr>
          <w:rFonts w:ascii="宋体" w:hAnsi="宋体"/>
          <w:sz w:val="21"/>
          <w:szCs w:val="21"/>
        </w:rPr>
        <w:t>7</w:t>
      </w:r>
      <w:bookmarkStart w:id="204" w:name="_Toc300934973"/>
      <w:bookmarkStart w:id="205" w:name="_Toc304295551"/>
      <w:bookmarkStart w:id="206" w:name="_Toc297216180"/>
      <w:bookmarkStart w:id="207" w:name="_Toc297123521"/>
      <w:bookmarkStart w:id="208" w:name="_Toc312678017"/>
      <w:bookmarkStart w:id="209" w:name="_Toc303539130"/>
      <w:r>
        <w:rPr>
          <w:rFonts w:ascii="宋体" w:hAnsi="宋体"/>
          <w:sz w:val="21"/>
          <w:szCs w:val="21"/>
        </w:rPr>
        <w:t>.7异常恶劣的气候条件</w:t>
      </w:r>
    </w:p>
    <w:bookmarkEnd w:id="204"/>
    <w:bookmarkEnd w:id="205"/>
    <w:bookmarkEnd w:id="206"/>
    <w:bookmarkEnd w:id="207"/>
    <w:bookmarkEnd w:id="208"/>
    <w:bookmarkEnd w:id="209"/>
    <w:p w14:paraId="66311218">
      <w:pPr>
        <w:spacing w:line="460" w:lineRule="exact"/>
        <w:ind w:firstLine="420" w:firstLineChars="200"/>
        <w:jc w:val="left"/>
        <w:rPr>
          <w:rFonts w:ascii="宋体" w:hAnsi="宋体"/>
          <w:sz w:val="21"/>
          <w:szCs w:val="21"/>
        </w:rPr>
      </w:pPr>
      <w:r>
        <w:rPr>
          <w:rFonts w:ascii="宋体" w:hAnsi="宋体"/>
          <w:sz w:val="21"/>
          <w:szCs w:val="21"/>
        </w:rPr>
        <w:t>发包人和承包人同意以下情形视为异常恶劣的气候条件：</w:t>
      </w:r>
    </w:p>
    <w:p w14:paraId="0177FE87">
      <w:pPr>
        <w:spacing w:line="460" w:lineRule="exact"/>
        <w:ind w:firstLine="420" w:firstLineChars="200"/>
        <w:jc w:val="left"/>
        <w:rPr>
          <w:rFonts w:ascii="宋体" w:hAnsi="宋体"/>
          <w:sz w:val="21"/>
          <w:szCs w:val="21"/>
        </w:rPr>
      </w:pPr>
      <w:r>
        <w:rPr>
          <w:rFonts w:ascii="宋体" w:hAnsi="宋体"/>
          <w:sz w:val="21"/>
          <w:szCs w:val="21"/>
        </w:rPr>
        <w:t>（1）</w:t>
      </w:r>
      <w:r>
        <w:rPr>
          <w:rFonts w:ascii="宋体" w:hAnsi="宋体"/>
          <w:sz w:val="21"/>
          <w:szCs w:val="21"/>
          <w:u w:val="single"/>
        </w:rPr>
        <w:t xml:space="preserve">         </w:t>
      </w:r>
      <w:r>
        <w:rPr>
          <w:rFonts w:hint="eastAsia" w:ascii="宋体" w:hAnsi="宋体"/>
          <w:sz w:val="21"/>
          <w:szCs w:val="21"/>
          <w:u w:val="single"/>
        </w:rPr>
        <w:t>双方另行确定</w:t>
      </w:r>
      <w:r>
        <w:rPr>
          <w:rFonts w:ascii="宋体" w:hAnsi="宋体"/>
          <w:sz w:val="21"/>
          <w:szCs w:val="21"/>
          <w:u w:val="single"/>
        </w:rPr>
        <w:t xml:space="preserve">           </w:t>
      </w:r>
      <w:r>
        <w:rPr>
          <w:rFonts w:ascii="宋体" w:hAnsi="宋体"/>
          <w:sz w:val="21"/>
          <w:szCs w:val="21"/>
        </w:rPr>
        <w:t>；</w:t>
      </w:r>
    </w:p>
    <w:p w14:paraId="2E5729FB">
      <w:pPr>
        <w:spacing w:line="460" w:lineRule="exact"/>
        <w:ind w:firstLine="420" w:firstLineChars="200"/>
        <w:jc w:val="left"/>
        <w:rPr>
          <w:rFonts w:ascii="宋体" w:hAnsi="宋体"/>
          <w:sz w:val="21"/>
          <w:szCs w:val="21"/>
        </w:rPr>
      </w:pPr>
      <w:r>
        <w:rPr>
          <w:rFonts w:ascii="宋体" w:hAnsi="宋体"/>
          <w:sz w:val="21"/>
          <w:szCs w:val="21"/>
        </w:rPr>
        <w:t>（2）</w:t>
      </w:r>
      <w:r>
        <w:rPr>
          <w:rFonts w:ascii="宋体" w:hAnsi="宋体"/>
          <w:sz w:val="21"/>
          <w:szCs w:val="21"/>
          <w:u w:val="single"/>
        </w:rPr>
        <w:t xml:space="preserve">           </w:t>
      </w:r>
      <w:r>
        <w:rPr>
          <w:rFonts w:hint="eastAsia" w:ascii="宋体" w:hAnsi="宋体"/>
          <w:sz w:val="21"/>
          <w:szCs w:val="21"/>
          <w:u w:val="single"/>
        </w:rPr>
        <w:t>双方另行确定</w:t>
      </w:r>
      <w:r>
        <w:rPr>
          <w:rFonts w:ascii="宋体" w:hAnsi="宋体"/>
          <w:sz w:val="21"/>
          <w:szCs w:val="21"/>
          <w:u w:val="single"/>
        </w:rPr>
        <w:t xml:space="preserve">           </w:t>
      </w:r>
      <w:r>
        <w:rPr>
          <w:rFonts w:ascii="宋体" w:hAnsi="宋体"/>
          <w:sz w:val="21"/>
          <w:szCs w:val="21"/>
        </w:rPr>
        <w:t>；</w:t>
      </w:r>
    </w:p>
    <w:p w14:paraId="68ED4112">
      <w:pPr>
        <w:spacing w:line="460" w:lineRule="exact"/>
        <w:ind w:firstLine="420" w:firstLineChars="200"/>
        <w:jc w:val="left"/>
        <w:rPr>
          <w:rFonts w:ascii="宋体" w:hAnsi="宋体"/>
          <w:sz w:val="21"/>
          <w:szCs w:val="21"/>
        </w:rPr>
      </w:pPr>
      <w:r>
        <w:rPr>
          <w:rFonts w:ascii="宋体" w:hAnsi="宋体"/>
          <w:sz w:val="21"/>
          <w:szCs w:val="21"/>
        </w:rPr>
        <w:t>（3）</w:t>
      </w:r>
      <w:r>
        <w:rPr>
          <w:rFonts w:ascii="宋体" w:hAnsi="宋体"/>
          <w:sz w:val="21"/>
          <w:szCs w:val="21"/>
          <w:u w:val="single"/>
        </w:rPr>
        <w:t xml:space="preserve">              </w:t>
      </w:r>
      <w:r>
        <w:rPr>
          <w:rFonts w:hint="eastAsia" w:ascii="宋体" w:hAnsi="宋体"/>
          <w:sz w:val="21"/>
          <w:szCs w:val="21"/>
          <w:u w:val="single"/>
        </w:rPr>
        <w:t>双方另行确定</w:t>
      </w:r>
      <w:r>
        <w:rPr>
          <w:rFonts w:ascii="宋体" w:hAnsi="宋体"/>
          <w:sz w:val="21"/>
          <w:szCs w:val="21"/>
          <w:u w:val="single"/>
        </w:rPr>
        <w:t xml:space="preserve">               </w:t>
      </w:r>
      <w:r>
        <w:rPr>
          <w:rFonts w:ascii="宋体" w:hAnsi="宋体"/>
          <w:sz w:val="21"/>
          <w:szCs w:val="21"/>
        </w:rPr>
        <w:t>。</w:t>
      </w:r>
    </w:p>
    <w:p w14:paraId="1C7880D6">
      <w:pPr>
        <w:spacing w:after="120" w:line="460" w:lineRule="exact"/>
        <w:rPr>
          <w:rFonts w:ascii="宋体" w:hAnsi="宋体"/>
          <w:sz w:val="21"/>
          <w:szCs w:val="21"/>
        </w:rPr>
      </w:pPr>
      <w:r>
        <w:rPr>
          <w:rFonts w:ascii="宋体" w:hAnsi="宋体"/>
          <w:sz w:val="21"/>
          <w:szCs w:val="21"/>
        </w:rPr>
        <w:t>7.9 提前竣工的奖励</w:t>
      </w:r>
    </w:p>
    <w:p w14:paraId="0E5B8137">
      <w:pPr>
        <w:spacing w:line="460" w:lineRule="exact"/>
        <w:jc w:val="left"/>
        <w:rPr>
          <w:rFonts w:hint="eastAsia" w:ascii="宋体" w:hAnsi="宋体"/>
          <w:sz w:val="21"/>
          <w:szCs w:val="21"/>
        </w:rPr>
      </w:pPr>
      <w:r>
        <w:rPr>
          <w:rFonts w:ascii="宋体" w:hAnsi="宋体"/>
          <w:sz w:val="21"/>
          <w:szCs w:val="21"/>
        </w:rPr>
        <w:t>7.9.2提前竣工的奖励：</w:t>
      </w:r>
      <w:r>
        <w:rPr>
          <w:rFonts w:ascii="宋体" w:hAnsi="宋体"/>
          <w:sz w:val="21"/>
          <w:szCs w:val="21"/>
          <w:u w:val="single"/>
        </w:rPr>
        <w:t xml:space="preserve">         </w:t>
      </w:r>
      <w:r>
        <w:rPr>
          <w:rFonts w:hint="eastAsia" w:ascii="宋体" w:hAnsi="宋体"/>
          <w:sz w:val="21"/>
          <w:szCs w:val="21"/>
          <w:u w:val="single"/>
        </w:rPr>
        <w:t>双方另行确定</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7A6AA694">
      <w:pPr>
        <w:keepNext/>
        <w:keepLines/>
        <w:spacing w:before="120" w:after="120" w:line="460" w:lineRule="exact"/>
        <w:outlineLvl w:val="3"/>
        <w:rPr>
          <w:rFonts w:ascii="宋体" w:hAnsi="宋体"/>
          <w:bCs/>
          <w:sz w:val="21"/>
          <w:szCs w:val="21"/>
        </w:rPr>
      </w:pPr>
      <w:bookmarkStart w:id="210" w:name="_Toc351203640"/>
      <w:r>
        <w:rPr>
          <w:rFonts w:ascii="宋体" w:hAnsi="宋体"/>
          <w:bCs/>
          <w:sz w:val="21"/>
          <w:szCs w:val="21"/>
        </w:rPr>
        <w:t>8. 材料与设备</w:t>
      </w:r>
      <w:bookmarkEnd w:id="210"/>
    </w:p>
    <w:bookmarkEnd w:id="145"/>
    <w:bookmarkEnd w:id="146"/>
    <w:bookmarkEnd w:id="147"/>
    <w:bookmarkEnd w:id="148"/>
    <w:bookmarkEnd w:id="149"/>
    <w:bookmarkEnd w:id="150"/>
    <w:bookmarkEnd w:id="151"/>
    <w:bookmarkEnd w:id="152"/>
    <w:bookmarkEnd w:id="153"/>
    <w:bookmarkEnd w:id="154"/>
    <w:p w14:paraId="2C38CB1B">
      <w:pPr>
        <w:spacing w:after="120" w:line="460" w:lineRule="exact"/>
        <w:rPr>
          <w:rFonts w:ascii="宋体" w:hAnsi="宋体"/>
          <w:sz w:val="21"/>
          <w:szCs w:val="21"/>
        </w:rPr>
      </w:pPr>
      <w:r>
        <w:rPr>
          <w:rFonts w:ascii="宋体" w:hAnsi="宋体"/>
          <w:sz w:val="21"/>
          <w:szCs w:val="21"/>
        </w:rPr>
        <w:t>8</w:t>
      </w:r>
      <w:bookmarkStart w:id="211" w:name="_Toc303539136"/>
      <w:bookmarkStart w:id="212" w:name="_Toc292559877"/>
      <w:bookmarkStart w:id="213" w:name="_Toc312677493"/>
      <w:bookmarkStart w:id="214" w:name="_Toc297120467"/>
      <w:bookmarkStart w:id="215" w:name="_Toc297123527"/>
      <w:bookmarkStart w:id="216" w:name="_Toc292559372"/>
      <w:bookmarkStart w:id="217" w:name="_Toc297048353"/>
      <w:bookmarkStart w:id="218" w:name="_Toc296890995"/>
      <w:bookmarkStart w:id="219" w:name="_Toc300934979"/>
      <w:bookmarkStart w:id="220" w:name="_Toc296503167"/>
      <w:bookmarkStart w:id="221" w:name="_Toc296347166"/>
      <w:bookmarkStart w:id="222" w:name="_Toc296944506"/>
      <w:bookmarkStart w:id="223" w:name="_Toc304295556"/>
      <w:bookmarkStart w:id="224" w:name="_Toc296891207"/>
      <w:bookmarkStart w:id="225" w:name="_Toc312678019"/>
      <w:bookmarkStart w:id="226" w:name="_Toc297216186"/>
      <w:bookmarkStart w:id="227" w:name="_Toc280868654"/>
      <w:bookmarkStart w:id="228" w:name="_Toc296346668"/>
      <w:bookmarkStart w:id="229" w:name="_Toc280868656"/>
      <w:bookmarkStart w:id="230" w:name="_Toc267251424"/>
      <w:bookmarkStart w:id="231" w:name="_Toc280868655"/>
      <w:r>
        <w:rPr>
          <w:rFonts w:ascii="宋体" w:hAnsi="宋体"/>
          <w:sz w:val="21"/>
          <w:szCs w:val="21"/>
        </w:rPr>
        <w:t>.4材料与工程设备的保管与使用</w:t>
      </w:r>
    </w:p>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14:paraId="1813168F">
      <w:pPr>
        <w:spacing w:line="460" w:lineRule="exact"/>
        <w:jc w:val="left"/>
        <w:rPr>
          <w:rFonts w:ascii="宋体" w:hAnsi="宋体"/>
          <w:sz w:val="21"/>
          <w:szCs w:val="21"/>
        </w:rPr>
      </w:pPr>
      <w:r>
        <w:rPr>
          <w:rFonts w:ascii="宋体" w:hAnsi="宋体"/>
          <w:sz w:val="21"/>
          <w:szCs w:val="21"/>
        </w:rPr>
        <w:t>8</w:t>
      </w:r>
      <w:bookmarkStart w:id="232" w:name="_Toc292559373"/>
      <w:bookmarkStart w:id="233" w:name="_Toc292559878"/>
      <w:bookmarkStart w:id="234" w:name="_Toc303539137"/>
      <w:bookmarkStart w:id="235" w:name="_Toc297048354"/>
      <w:bookmarkStart w:id="236" w:name="_Toc296890996"/>
      <w:bookmarkStart w:id="237" w:name="_Toc296944507"/>
      <w:bookmarkStart w:id="238" w:name="_Toc300934980"/>
      <w:bookmarkStart w:id="239" w:name="_Toc296347167"/>
      <w:bookmarkStart w:id="240" w:name="_Toc304295557"/>
      <w:bookmarkStart w:id="241" w:name="_Toc297120468"/>
      <w:bookmarkStart w:id="242" w:name="_Toc297123528"/>
      <w:bookmarkStart w:id="243" w:name="_Toc318581173"/>
      <w:bookmarkStart w:id="244" w:name="_Toc312678020"/>
      <w:bookmarkStart w:id="245" w:name="_Toc296346669"/>
      <w:bookmarkStart w:id="246" w:name="_Toc296891208"/>
      <w:bookmarkStart w:id="247" w:name="_Toc312677494"/>
      <w:bookmarkStart w:id="248" w:name="_Toc297216187"/>
      <w:bookmarkStart w:id="249" w:name="_Toc296503168"/>
      <w:r>
        <w:rPr>
          <w:rFonts w:ascii="宋体" w:hAnsi="宋体"/>
          <w:sz w:val="21"/>
          <w:szCs w:val="21"/>
        </w:rPr>
        <w:t>.4.1发包人供应的材料设备的保管费用的承担：</w:t>
      </w:r>
      <w:r>
        <w:rPr>
          <w:rFonts w:ascii="宋体" w:hAnsi="宋体"/>
          <w:sz w:val="21"/>
          <w:szCs w:val="21"/>
          <w:u w:val="single"/>
        </w:rPr>
        <w:t xml:space="preserve">   </w:t>
      </w:r>
      <w:r>
        <w:rPr>
          <w:rFonts w:hint="eastAsia" w:ascii="宋体" w:hAnsi="宋体"/>
          <w:color w:val="FF0000"/>
          <w:sz w:val="21"/>
          <w:szCs w:val="21"/>
          <w:u w:val="single"/>
          <w:lang w:val="en-US" w:eastAsia="zh-CN"/>
        </w:rPr>
        <w:t>/</w:t>
      </w:r>
      <w:r>
        <w:rPr>
          <w:rFonts w:ascii="宋体" w:hAnsi="宋体"/>
          <w:color w:val="FF0000"/>
          <w:sz w:val="21"/>
          <w:szCs w:val="21"/>
          <w:u w:val="single"/>
        </w:rPr>
        <w:t xml:space="preserve"> </w:t>
      </w:r>
      <w:r>
        <w:rPr>
          <w:rFonts w:ascii="宋体" w:hAnsi="宋体"/>
          <w:sz w:val="21"/>
          <w:szCs w:val="21"/>
          <w:u w:val="single"/>
        </w:rPr>
        <w:t xml:space="preserve">    </w:t>
      </w:r>
      <w:r>
        <w:rPr>
          <w:rFonts w:ascii="宋体" w:hAnsi="宋体"/>
          <w:sz w:val="21"/>
          <w:szCs w:val="21"/>
        </w:rPr>
        <w:t>。</w:t>
      </w:r>
      <w:bookmarkEnd w:id="232"/>
      <w:bookmarkEnd w:id="233"/>
    </w:p>
    <w:p w14:paraId="5576FC98">
      <w:pPr>
        <w:spacing w:after="120" w:line="460" w:lineRule="exact"/>
        <w:rPr>
          <w:rFonts w:ascii="宋体" w:hAnsi="宋体"/>
          <w:sz w:val="21"/>
          <w:szCs w:val="21"/>
        </w:rPr>
      </w:pPr>
      <w:r>
        <w:rPr>
          <w:rFonts w:ascii="宋体" w:hAnsi="宋体"/>
          <w:sz w:val="21"/>
          <w:szCs w:val="21"/>
        </w:rPr>
        <w:t>8.6 样品</w:t>
      </w:r>
    </w:p>
    <w:p w14:paraId="16C0D23F">
      <w:pPr>
        <w:autoSpaceDE w:val="0"/>
        <w:autoSpaceDN w:val="0"/>
        <w:adjustRightInd w:val="0"/>
        <w:spacing w:line="460" w:lineRule="exact"/>
        <w:jc w:val="left"/>
        <w:rPr>
          <w:rFonts w:ascii="宋体" w:hAnsi="宋体"/>
          <w:kern w:val="0"/>
          <w:sz w:val="21"/>
          <w:szCs w:val="21"/>
        </w:rPr>
      </w:pPr>
      <w:r>
        <w:rPr>
          <w:rFonts w:ascii="宋体" w:hAnsi="宋体"/>
          <w:kern w:val="0"/>
          <w:sz w:val="21"/>
          <w:szCs w:val="21"/>
        </w:rPr>
        <w:t>8.6.1</w:t>
      </w:r>
      <w:r>
        <w:rPr>
          <w:rFonts w:ascii="宋体" w:hAnsi="宋体"/>
          <w:kern w:val="0"/>
          <w:sz w:val="21"/>
          <w:szCs w:val="21"/>
        </w:rPr>
        <w:tab/>
      </w:r>
      <w:r>
        <w:rPr>
          <w:rFonts w:ascii="宋体" w:hAnsi="宋体"/>
          <w:kern w:val="0"/>
          <w:sz w:val="21"/>
          <w:szCs w:val="21"/>
        </w:rPr>
        <w:t>样品的报送</w:t>
      </w:r>
      <w:r>
        <w:rPr>
          <w:rFonts w:hint="eastAsia" w:ascii="宋体" w:hAnsi="宋体"/>
          <w:kern w:val="0"/>
          <w:sz w:val="21"/>
          <w:szCs w:val="21"/>
        </w:rPr>
        <w:t>与封存</w:t>
      </w:r>
    </w:p>
    <w:p w14:paraId="76A82653">
      <w:pPr>
        <w:autoSpaceDE w:val="0"/>
        <w:autoSpaceDN w:val="0"/>
        <w:adjustRightInd w:val="0"/>
        <w:spacing w:line="460" w:lineRule="exact"/>
        <w:jc w:val="left"/>
        <w:rPr>
          <w:rFonts w:ascii="宋体" w:hAnsi="宋体"/>
          <w:sz w:val="21"/>
          <w:szCs w:val="21"/>
        </w:rPr>
      </w:pPr>
      <w:r>
        <w:rPr>
          <w:rFonts w:ascii="宋体" w:hAnsi="宋体"/>
          <w:kern w:val="0"/>
          <w:sz w:val="21"/>
          <w:szCs w:val="21"/>
        </w:rPr>
        <w:t>需要承包人报送样品的材料或工程设备，样品的种类、名称、规格、数量要求：</w:t>
      </w:r>
      <w:r>
        <w:rPr>
          <w:rFonts w:hint="eastAsia" w:ascii="宋体" w:hAnsi="宋体"/>
          <w:color w:val="auto"/>
          <w:sz w:val="21"/>
          <w:szCs w:val="21"/>
          <w:u w:val="single"/>
        </w:rPr>
        <w:t>按通用条款执行</w:t>
      </w:r>
      <w:r>
        <w:rPr>
          <w:rFonts w:hint="eastAsia" w:ascii="宋体" w:hAnsi="宋体"/>
          <w:color w:val="auto"/>
          <w:sz w:val="21"/>
          <w:szCs w:val="21"/>
          <w:u w:val="single"/>
          <w:lang w:eastAsia="zh-CN"/>
        </w:rPr>
        <w:t>。</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p>
    <w:p w14:paraId="58FD3A23">
      <w:pPr>
        <w:spacing w:after="120" w:line="460" w:lineRule="exact"/>
        <w:rPr>
          <w:rFonts w:ascii="宋体" w:hAnsi="宋体"/>
          <w:sz w:val="21"/>
          <w:szCs w:val="21"/>
        </w:rPr>
      </w:pPr>
      <w:r>
        <w:rPr>
          <w:rFonts w:ascii="宋体" w:hAnsi="宋体"/>
          <w:sz w:val="21"/>
          <w:szCs w:val="21"/>
        </w:rPr>
        <w:t>8.8 施工设备和临时设施</w:t>
      </w:r>
    </w:p>
    <w:p w14:paraId="1C39ACFD">
      <w:pPr>
        <w:autoSpaceDE w:val="0"/>
        <w:autoSpaceDN w:val="0"/>
        <w:adjustRightInd w:val="0"/>
        <w:spacing w:line="460" w:lineRule="exact"/>
        <w:jc w:val="left"/>
        <w:rPr>
          <w:rFonts w:ascii="宋体" w:hAnsi="宋体"/>
          <w:sz w:val="21"/>
          <w:szCs w:val="21"/>
        </w:rPr>
      </w:pPr>
      <w:r>
        <w:rPr>
          <w:rFonts w:ascii="宋体" w:hAnsi="宋体"/>
          <w:sz w:val="21"/>
          <w:szCs w:val="21"/>
        </w:rPr>
        <w:t>8.8.1 承包人提供的施工设备和临时设施</w:t>
      </w:r>
    </w:p>
    <w:p w14:paraId="36E6C76B">
      <w:pPr>
        <w:autoSpaceDE w:val="0"/>
        <w:autoSpaceDN w:val="0"/>
        <w:adjustRightInd w:val="0"/>
        <w:spacing w:line="460" w:lineRule="exact"/>
        <w:jc w:val="left"/>
        <w:rPr>
          <w:rFonts w:ascii="宋体" w:hAnsi="宋体"/>
          <w:sz w:val="21"/>
          <w:szCs w:val="21"/>
        </w:rPr>
      </w:pPr>
      <w:r>
        <w:rPr>
          <w:rFonts w:ascii="宋体" w:hAnsi="宋体"/>
          <w:sz w:val="21"/>
          <w:szCs w:val="21"/>
        </w:rPr>
        <w:t>关于修建临时设施费用承担的约定：</w:t>
      </w:r>
      <w:r>
        <w:rPr>
          <w:rFonts w:ascii="宋体" w:hAnsi="宋体"/>
          <w:sz w:val="21"/>
          <w:szCs w:val="21"/>
          <w:u w:val="single"/>
        </w:rPr>
        <w:t xml:space="preserve">   </w:t>
      </w:r>
      <w:r>
        <w:rPr>
          <w:rFonts w:hint="eastAsia" w:ascii="宋体" w:hAnsi="宋体"/>
          <w:sz w:val="21"/>
          <w:szCs w:val="21"/>
          <w:u w:val="single"/>
        </w:rPr>
        <w:t>由承包人承担</w:t>
      </w:r>
      <w:r>
        <w:rPr>
          <w:rFonts w:ascii="宋体" w:hAnsi="宋体"/>
          <w:sz w:val="21"/>
          <w:szCs w:val="21"/>
          <w:u w:val="single"/>
        </w:rPr>
        <w:t xml:space="preserve">    </w:t>
      </w:r>
      <w:r>
        <w:rPr>
          <w:rFonts w:ascii="宋体" w:hAnsi="宋体"/>
          <w:sz w:val="21"/>
          <w:szCs w:val="21"/>
        </w:rPr>
        <w:t>。</w:t>
      </w:r>
    </w:p>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14:paraId="25FB4F02">
      <w:pPr>
        <w:keepNext/>
        <w:keepLines/>
        <w:spacing w:before="120" w:after="120" w:line="460" w:lineRule="exact"/>
        <w:outlineLvl w:val="3"/>
        <w:rPr>
          <w:rFonts w:ascii="宋体" w:hAnsi="宋体"/>
          <w:bCs/>
          <w:sz w:val="21"/>
          <w:szCs w:val="21"/>
        </w:rPr>
      </w:pPr>
      <w:bookmarkStart w:id="250" w:name="_Toc351203641"/>
      <w:r>
        <w:rPr>
          <w:rFonts w:ascii="宋体" w:hAnsi="宋体"/>
          <w:bCs/>
          <w:sz w:val="21"/>
          <w:szCs w:val="21"/>
        </w:rPr>
        <w:t>9</w:t>
      </w:r>
      <w:bookmarkEnd w:id="229"/>
      <w:bookmarkEnd w:id="230"/>
      <w:bookmarkEnd w:id="231"/>
      <w:bookmarkStart w:id="251" w:name="_Toc297123533"/>
      <w:bookmarkStart w:id="252" w:name="_Toc304295559"/>
      <w:bookmarkStart w:id="253" w:name="_Toc303539139"/>
      <w:bookmarkStart w:id="254" w:name="_Toc300934982"/>
      <w:bookmarkStart w:id="255" w:name="_Toc312677495"/>
      <w:bookmarkStart w:id="256" w:name="_Toc297216192"/>
      <w:bookmarkStart w:id="257" w:name="_Toc312678021"/>
      <w:bookmarkStart w:id="258" w:name="_Toc296503173"/>
      <w:bookmarkStart w:id="259" w:name="_Toc292559883"/>
      <w:bookmarkStart w:id="260" w:name="_Toc297120473"/>
      <w:bookmarkStart w:id="261" w:name="_Toc296891001"/>
      <w:bookmarkStart w:id="262" w:name="_Toc296891213"/>
      <w:bookmarkStart w:id="263" w:name="_Toc267251427"/>
      <w:bookmarkStart w:id="264" w:name="_Toc297048359"/>
      <w:bookmarkStart w:id="265" w:name="_Toc296944512"/>
      <w:bookmarkStart w:id="266" w:name="_Toc296347172"/>
      <w:bookmarkStart w:id="267" w:name="_Toc292559378"/>
      <w:bookmarkStart w:id="268" w:name="_Toc267251428"/>
      <w:bookmarkStart w:id="269" w:name="_Toc296346674"/>
      <w:r>
        <w:rPr>
          <w:rFonts w:ascii="宋体" w:hAnsi="宋体"/>
          <w:bCs/>
          <w:sz w:val="21"/>
          <w:szCs w:val="21"/>
        </w:rPr>
        <w:t>. 试验与检验</w:t>
      </w:r>
      <w:bookmarkEnd w:id="250"/>
    </w:p>
    <w:bookmarkEnd w:id="251"/>
    <w:bookmarkEnd w:id="252"/>
    <w:bookmarkEnd w:id="253"/>
    <w:bookmarkEnd w:id="254"/>
    <w:bookmarkEnd w:id="255"/>
    <w:bookmarkEnd w:id="256"/>
    <w:bookmarkEnd w:id="257"/>
    <w:p w14:paraId="4B87F949">
      <w:pPr>
        <w:spacing w:after="120" w:line="460" w:lineRule="exact"/>
        <w:rPr>
          <w:rFonts w:ascii="宋体" w:hAnsi="宋体"/>
          <w:sz w:val="21"/>
          <w:szCs w:val="21"/>
        </w:rPr>
      </w:pPr>
      <w:r>
        <w:rPr>
          <w:rFonts w:ascii="宋体" w:hAnsi="宋体"/>
          <w:sz w:val="21"/>
          <w:szCs w:val="21"/>
        </w:rPr>
        <w:t>9</w:t>
      </w:r>
      <w:bookmarkStart w:id="270" w:name="_Toc312678022"/>
      <w:bookmarkStart w:id="271" w:name="_Toc304295560"/>
      <w:bookmarkStart w:id="272" w:name="_Toc300934983"/>
      <w:bookmarkStart w:id="273" w:name="_Toc303539140"/>
      <w:bookmarkStart w:id="274" w:name="_Toc297216193"/>
      <w:bookmarkStart w:id="275" w:name="_Toc297123534"/>
      <w:bookmarkStart w:id="276" w:name="_Toc312677496"/>
      <w:r>
        <w:rPr>
          <w:rFonts w:ascii="宋体" w:hAnsi="宋体"/>
          <w:sz w:val="21"/>
          <w:szCs w:val="21"/>
        </w:rPr>
        <w:t>.1试验设备与试验人员</w:t>
      </w:r>
    </w:p>
    <w:bookmarkEnd w:id="270"/>
    <w:bookmarkEnd w:id="271"/>
    <w:bookmarkEnd w:id="272"/>
    <w:bookmarkEnd w:id="273"/>
    <w:bookmarkEnd w:id="274"/>
    <w:bookmarkEnd w:id="275"/>
    <w:bookmarkEnd w:id="276"/>
    <w:p w14:paraId="65574F01">
      <w:pPr>
        <w:spacing w:line="460" w:lineRule="exact"/>
        <w:jc w:val="left"/>
        <w:rPr>
          <w:rFonts w:ascii="宋体" w:hAnsi="宋体"/>
          <w:sz w:val="21"/>
          <w:szCs w:val="21"/>
        </w:rPr>
      </w:pPr>
      <w:r>
        <w:rPr>
          <w:rFonts w:ascii="宋体" w:hAnsi="宋体"/>
          <w:sz w:val="21"/>
          <w:szCs w:val="21"/>
        </w:rPr>
        <w:t>9</w:t>
      </w:r>
      <w:bookmarkStart w:id="277" w:name="_Toc297123535"/>
      <w:bookmarkStart w:id="278" w:name="_Toc303539141"/>
      <w:bookmarkStart w:id="279" w:name="_Toc312678023"/>
      <w:bookmarkStart w:id="280" w:name="_Toc300934984"/>
      <w:bookmarkStart w:id="281" w:name="_Toc304295561"/>
      <w:bookmarkStart w:id="282" w:name="_Toc297216194"/>
      <w:bookmarkStart w:id="283" w:name="_Toc312677497"/>
      <w:bookmarkStart w:id="284" w:name="_Toc318581174"/>
      <w:r>
        <w:rPr>
          <w:rFonts w:ascii="宋体" w:hAnsi="宋体"/>
          <w:sz w:val="21"/>
          <w:szCs w:val="21"/>
        </w:rPr>
        <w:t>.1.2 试验设备</w:t>
      </w:r>
    </w:p>
    <w:p w14:paraId="4E8C8A0F">
      <w:pPr>
        <w:spacing w:line="460" w:lineRule="exact"/>
        <w:jc w:val="left"/>
        <w:rPr>
          <w:rFonts w:ascii="宋体" w:hAnsi="宋体"/>
          <w:sz w:val="21"/>
          <w:szCs w:val="21"/>
        </w:rPr>
      </w:pPr>
      <w:r>
        <w:rPr>
          <w:rFonts w:ascii="宋体" w:hAnsi="宋体"/>
          <w:sz w:val="21"/>
          <w:szCs w:val="21"/>
        </w:rPr>
        <w:t>施工现场需要配置的试验场所：</w:t>
      </w:r>
      <w:bookmarkEnd w:id="277"/>
      <w:bookmarkEnd w:id="278"/>
      <w:bookmarkEnd w:id="279"/>
      <w:bookmarkEnd w:id="280"/>
      <w:bookmarkEnd w:id="281"/>
      <w:bookmarkEnd w:id="282"/>
      <w:bookmarkEnd w:id="283"/>
      <w:bookmarkStart w:id="285" w:name="_Toc303539142"/>
      <w:bookmarkStart w:id="286" w:name="_Toc300934985"/>
      <w:bookmarkStart w:id="287" w:name="_Toc297123536"/>
      <w:bookmarkStart w:id="288" w:name="_Toc312677498"/>
      <w:bookmarkStart w:id="289" w:name="_Toc297216195"/>
      <w:bookmarkStart w:id="290" w:name="_Toc312678024"/>
      <w:bookmarkStart w:id="291" w:name="_Toc304295562"/>
      <w:r>
        <w:rPr>
          <w:rFonts w:ascii="宋体" w:hAnsi="宋体"/>
          <w:sz w:val="21"/>
          <w:szCs w:val="21"/>
          <w:u w:val="single"/>
        </w:rPr>
        <w:t xml:space="preserve">   </w:t>
      </w:r>
      <w:r>
        <w:rPr>
          <w:rFonts w:hint="eastAsia" w:ascii="宋体" w:hAnsi="宋体"/>
          <w:sz w:val="21"/>
          <w:szCs w:val="21"/>
          <w:u w:val="single"/>
        </w:rPr>
        <w:t xml:space="preserve">    按有关规定执行            </w:t>
      </w:r>
      <w:r>
        <w:rPr>
          <w:rFonts w:ascii="宋体" w:hAnsi="宋体"/>
          <w:sz w:val="21"/>
          <w:szCs w:val="21"/>
          <w:u w:val="single"/>
        </w:rPr>
        <w:t xml:space="preserve">  </w:t>
      </w:r>
      <w:r>
        <w:rPr>
          <w:rFonts w:ascii="宋体" w:hAnsi="宋体"/>
          <w:sz w:val="21"/>
          <w:szCs w:val="21"/>
        </w:rPr>
        <w:t>。</w:t>
      </w:r>
      <w:r>
        <w:rPr>
          <w:rFonts w:hint="eastAsia" w:ascii="宋体" w:hAnsi="宋体"/>
          <w:sz w:val="21"/>
          <w:szCs w:val="21"/>
        </w:rPr>
        <w:t xml:space="preserve"> </w:t>
      </w:r>
    </w:p>
    <w:p w14:paraId="4DEFEFB5">
      <w:pPr>
        <w:spacing w:line="460" w:lineRule="exact"/>
        <w:jc w:val="left"/>
        <w:rPr>
          <w:rFonts w:ascii="宋体" w:hAnsi="宋体"/>
          <w:sz w:val="21"/>
          <w:szCs w:val="21"/>
        </w:rPr>
      </w:pPr>
      <w:r>
        <w:rPr>
          <w:rFonts w:ascii="宋体" w:hAnsi="宋体"/>
          <w:sz w:val="21"/>
          <w:szCs w:val="21"/>
        </w:rPr>
        <w:t>施工现场需要配备的试验设备：</w:t>
      </w:r>
      <w:r>
        <w:rPr>
          <w:rFonts w:ascii="宋体" w:hAnsi="宋体"/>
          <w:sz w:val="21"/>
          <w:szCs w:val="21"/>
          <w:u w:val="single"/>
        </w:rPr>
        <w:t xml:space="preserve">     </w:t>
      </w:r>
      <w:r>
        <w:rPr>
          <w:rFonts w:hint="eastAsia" w:ascii="宋体" w:hAnsi="宋体"/>
          <w:sz w:val="21"/>
          <w:szCs w:val="21"/>
          <w:u w:val="single"/>
        </w:rPr>
        <w:t xml:space="preserve">按有关规定执行               </w:t>
      </w:r>
      <w:r>
        <w:rPr>
          <w:rFonts w:ascii="宋体" w:hAnsi="宋体"/>
          <w:sz w:val="21"/>
          <w:szCs w:val="21"/>
          <w:u w:val="single"/>
        </w:rPr>
        <w:t xml:space="preserve"> </w:t>
      </w:r>
      <w:r>
        <w:rPr>
          <w:rFonts w:ascii="宋体" w:hAnsi="宋体"/>
          <w:sz w:val="21"/>
          <w:szCs w:val="21"/>
        </w:rPr>
        <w:t>。</w:t>
      </w:r>
    </w:p>
    <w:p w14:paraId="716A35FE">
      <w:pPr>
        <w:spacing w:line="460" w:lineRule="exact"/>
        <w:jc w:val="left"/>
        <w:rPr>
          <w:rFonts w:ascii="宋体" w:hAnsi="宋体"/>
          <w:sz w:val="21"/>
          <w:szCs w:val="21"/>
        </w:rPr>
      </w:pPr>
      <w:r>
        <w:rPr>
          <w:rFonts w:ascii="宋体" w:hAnsi="宋体"/>
          <w:sz w:val="21"/>
          <w:szCs w:val="21"/>
        </w:rPr>
        <w:t>施工现场需要具备的其他试验条件：</w:t>
      </w:r>
      <w:r>
        <w:rPr>
          <w:rFonts w:ascii="宋体" w:hAnsi="宋体"/>
          <w:sz w:val="21"/>
          <w:szCs w:val="21"/>
          <w:u w:val="single"/>
        </w:rPr>
        <w:t xml:space="preserve">  </w:t>
      </w:r>
      <w:r>
        <w:rPr>
          <w:rFonts w:hint="eastAsia" w:ascii="宋体" w:hAnsi="宋体"/>
          <w:sz w:val="21"/>
          <w:szCs w:val="21"/>
          <w:u w:val="single"/>
        </w:rPr>
        <w:t xml:space="preserve">   /                        </w:t>
      </w:r>
      <w:r>
        <w:rPr>
          <w:rFonts w:ascii="宋体" w:hAnsi="宋体"/>
          <w:sz w:val="21"/>
          <w:szCs w:val="21"/>
          <w:u w:val="single"/>
        </w:rPr>
        <w:t xml:space="preserve"> </w:t>
      </w:r>
      <w:r>
        <w:rPr>
          <w:rFonts w:ascii="宋体" w:hAnsi="宋体"/>
          <w:sz w:val="21"/>
          <w:szCs w:val="21"/>
        </w:rPr>
        <w:t>。</w:t>
      </w:r>
    </w:p>
    <w:p w14:paraId="328721FF">
      <w:pPr>
        <w:spacing w:after="120" w:line="460" w:lineRule="exact"/>
        <w:rPr>
          <w:rFonts w:ascii="宋体" w:hAnsi="宋体"/>
          <w:sz w:val="21"/>
          <w:szCs w:val="21"/>
        </w:rPr>
      </w:pPr>
      <w:r>
        <w:rPr>
          <w:rFonts w:ascii="宋体" w:hAnsi="宋体"/>
          <w:sz w:val="21"/>
          <w:szCs w:val="21"/>
        </w:rPr>
        <w:t>9.4 现场工艺试验</w:t>
      </w:r>
      <w:r>
        <w:rPr>
          <w:rFonts w:hint="eastAsia" w:ascii="宋体" w:hAnsi="宋体"/>
          <w:sz w:val="21"/>
          <w:szCs w:val="21"/>
        </w:rPr>
        <w:t xml:space="preserve"> </w:t>
      </w:r>
    </w:p>
    <w:p w14:paraId="68698E6F">
      <w:pPr>
        <w:spacing w:line="460" w:lineRule="exact"/>
        <w:jc w:val="left"/>
        <w:rPr>
          <w:rFonts w:hint="eastAsia" w:ascii="宋体" w:hAnsi="宋体"/>
          <w:sz w:val="21"/>
          <w:szCs w:val="21"/>
        </w:rPr>
      </w:pPr>
      <w:r>
        <w:rPr>
          <w:rFonts w:ascii="宋体" w:hAnsi="宋体"/>
          <w:sz w:val="21"/>
          <w:szCs w:val="21"/>
        </w:rPr>
        <w:t>现场工艺试验的有关约定：</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bookmarkEnd w:id="284"/>
    <w:bookmarkEnd w:id="285"/>
    <w:bookmarkEnd w:id="286"/>
    <w:bookmarkEnd w:id="287"/>
    <w:bookmarkEnd w:id="288"/>
    <w:bookmarkEnd w:id="289"/>
    <w:bookmarkEnd w:id="290"/>
    <w:bookmarkEnd w:id="291"/>
    <w:p w14:paraId="72C3A8D0">
      <w:pPr>
        <w:keepNext/>
        <w:keepLines/>
        <w:spacing w:before="120" w:after="120" w:line="460" w:lineRule="exact"/>
        <w:outlineLvl w:val="3"/>
        <w:rPr>
          <w:rFonts w:ascii="宋体" w:hAnsi="宋体"/>
          <w:bCs/>
          <w:sz w:val="21"/>
          <w:szCs w:val="21"/>
        </w:rPr>
      </w:pPr>
      <w:bookmarkStart w:id="292" w:name="_Toc351203642"/>
      <w:r>
        <w:rPr>
          <w:rFonts w:ascii="宋体" w:hAnsi="宋体"/>
          <w:bCs/>
          <w:sz w:val="21"/>
          <w:szCs w:val="21"/>
        </w:rPr>
        <w:t>1</w:t>
      </w:r>
      <w:bookmarkEnd w:id="258"/>
      <w:bookmarkEnd w:id="259"/>
      <w:bookmarkEnd w:id="260"/>
      <w:bookmarkEnd w:id="261"/>
      <w:bookmarkEnd w:id="262"/>
      <w:bookmarkEnd w:id="263"/>
      <w:bookmarkEnd w:id="264"/>
      <w:bookmarkEnd w:id="265"/>
      <w:bookmarkEnd w:id="266"/>
      <w:bookmarkEnd w:id="267"/>
      <w:bookmarkEnd w:id="268"/>
      <w:bookmarkEnd w:id="269"/>
      <w:bookmarkStart w:id="293" w:name="_Toc296944532"/>
      <w:bookmarkStart w:id="294" w:name="_Toc303539146"/>
      <w:bookmarkStart w:id="295" w:name="_Toc296891021"/>
      <w:bookmarkStart w:id="296" w:name="_Toc296891233"/>
      <w:bookmarkStart w:id="297" w:name="_Toc297120493"/>
      <w:bookmarkStart w:id="298" w:name="_Toc297048379"/>
      <w:bookmarkStart w:id="299" w:name="_Toc300934989"/>
      <w:bookmarkStart w:id="300" w:name="_Toc292559903"/>
      <w:bookmarkStart w:id="301" w:name="_Toc304295566"/>
      <w:bookmarkStart w:id="302" w:name="_Toc296347192"/>
      <w:bookmarkStart w:id="303" w:name="_Toc296346694"/>
      <w:bookmarkStart w:id="304" w:name="_Toc292559398"/>
      <w:bookmarkStart w:id="305" w:name="_Toc297123540"/>
      <w:bookmarkStart w:id="306" w:name="_Toc296503193"/>
      <w:bookmarkStart w:id="307" w:name="_Toc297216199"/>
      <w:bookmarkStart w:id="308" w:name="_Toc312678025"/>
      <w:bookmarkStart w:id="309" w:name="_Toc312677499"/>
      <w:bookmarkStart w:id="310" w:name="_Toc267251440"/>
      <w:bookmarkStart w:id="311" w:name="_Toc267251437"/>
      <w:bookmarkStart w:id="312" w:name="_Toc267251439"/>
      <w:bookmarkStart w:id="313" w:name="_Toc267251433"/>
      <w:bookmarkStart w:id="314" w:name="_Toc267251441"/>
      <w:bookmarkStart w:id="315" w:name="_Toc267251435"/>
      <w:bookmarkStart w:id="316" w:name="_Toc267251442"/>
      <w:r>
        <w:rPr>
          <w:rFonts w:ascii="宋体" w:hAnsi="宋体"/>
          <w:bCs/>
          <w:sz w:val="21"/>
          <w:szCs w:val="21"/>
        </w:rPr>
        <w:t>0. 变更</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bookmarkEnd w:id="308"/>
    <w:bookmarkEnd w:id="309"/>
    <w:p w14:paraId="6EE942CE">
      <w:pPr>
        <w:spacing w:after="120" w:line="460" w:lineRule="exact"/>
        <w:rPr>
          <w:rFonts w:ascii="宋体" w:hAnsi="宋体"/>
          <w:sz w:val="21"/>
          <w:szCs w:val="21"/>
        </w:rPr>
      </w:pPr>
      <w:r>
        <w:rPr>
          <w:rFonts w:ascii="宋体" w:hAnsi="宋体"/>
          <w:sz w:val="21"/>
          <w:szCs w:val="21"/>
        </w:rPr>
        <w:t>1</w:t>
      </w:r>
      <w:bookmarkStart w:id="317" w:name="_Toc312678026"/>
      <w:bookmarkStart w:id="318" w:name="_Toc296503194"/>
      <w:bookmarkStart w:id="319" w:name="_Toc303539147"/>
      <w:bookmarkStart w:id="320" w:name="_Toc292559399"/>
      <w:bookmarkStart w:id="321" w:name="_Toc297216200"/>
      <w:bookmarkStart w:id="322" w:name="_Toc292559904"/>
      <w:bookmarkStart w:id="323" w:name="_Toc297123541"/>
      <w:bookmarkStart w:id="324" w:name="_Toc304295567"/>
      <w:bookmarkStart w:id="325" w:name="_Toc300934990"/>
      <w:bookmarkStart w:id="326" w:name="_Toc296891022"/>
      <w:bookmarkStart w:id="327" w:name="_Toc296891234"/>
      <w:bookmarkStart w:id="328" w:name="_Toc296346695"/>
      <w:bookmarkStart w:id="329" w:name="_Toc296347193"/>
      <w:bookmarkStart w:id="330" w:name="_Toc297048380"/>
      <w:bookmarkStart w:id="331" w:name="_Toc312677500"/>
      <w:bookmarkStart w:id="332" w:name="_Toc297120494"/>
      <w:bookmarkStart w:id="333" w:name="_Toc296944533"/>
      <w:r>
        <w:rPr>
          <w:rFonts w:ascii="宋体" w:hAnsi="宋体"/>
          <w:sz w:val="21"/>
          <w:szCs w:val="21"/>
        </w:rPr>
        <w:t>0.1变更的范围</w:t>
      </w:r>
    </w:p>
    <w:p w14:paraId="437C12C6">
      <w:pPr>
        <w:spacing w:line="460" w:lineRule="exact"/>
        <w:jc w:val="left"/>
        <w:rPr>
          <w:rFonts w:ascii="宋体" w:hAnsi="宋体"/>
          <w:sz w:val="21"/>
          <w:szCs w:val="21"/>
        </w:rPr>
      </w:pPr>
      <w:r>
        <w:rPr>
          <w:rFonts w:ascii="宋体" w:hAnsi="宋体"/>
          <w:sz w:val="21"/>
          <w:szCs w:val="21"/>
        </w:rPr>
        <w:t>关于变更的范围的约定：</w:t>
      </w:r>
      <w:r>
        <w:rPr>
          <w:rFonts w:ascii="宋体" w:hAnsi="宋体"/>
          <w:sz w:val="21"/>
          <w:szCs w:val="21"/>
          <w:u w:val="single"/>
        </w:rPr>
        <w:t xml:space="preserve">   </w:t>
      </w:r>
      <w:r>
        <w:rPr>
          <w:rFonts w:hint="eastAsia" w:ascii="宋体" w:hAnsi="宋体"/>
          <w:sz w:val="21"/>
          <w:szCs w:val="21"/>
          <w:u w:val="single"/>
        </w:rPr>
        <w:t xml:space="preserve">执行通用条款             </w:t>
      </w:r>
      <w:r>
        <w:rPr>
          <w:rFonts w:ascii="宋体" w:hAnsi="宋体"/>
          <w:sz w:val="21"/>
          <w:szCs w:val="21"/>
        </w:rPr>
        <w:t>。</w:t>
      </w:r>
    </w:p>
    <w:p w14:paraId="70AD3214">
      <w:pPr>
        <w:spacing w:after="120" w:line="460" w:lineRule="exact"/>
        <w:rPr>
          <w:rFonts w:ascii="宋体" w:hAnsi="宋体"/>
          <w:sz w:val="21"/>
          <w:szCs w:val="21"/>
        </w:rPr>
      </w:pPr>
      <w:r>
        <w:rPr>
          <w:rFonts w:ascii="宋体" w:hAnsi="宋体"/>
          <w:sz w:val="21"/>
          <w:szCs w:val="21"/>
        </w:rPr>
        <w:t>10.4 变更估价</w:t>
      </w:r>
    </w:p>
    <w:p w14:paraId="016C7C83">
      <w:pPr>
        <w:spacing w:line="460" w:lineRule="exact"/>
        <w:jc w:val="left"/>
        <w:rPr>
          <w:rFonts w:hint="eastAsia" w:ascii="宋体" w:hAnsi="宋体"/>
          <w:sz w:val="21"/>
          <w:szCs w:val="21"/>
        </w:rPr>
      </w:pPr>
      <w:r>
        <w:rPr>
          <w:rFonts w:hint="eastAsia" w:ascii="宋体" w:hAnsi="宋体"/>
          <w:sz w:val="21"/>
          <w:szCs w:val="21"/>
        </w:rPr>
        <w:t>10.4.1 变更估价原则</w:t>
      </w:r>
    </w:p>
    <w:p w14:paraId="06CB632B">
      <w:pPr>
        <w:spacing w:line="460" w:lineRule="exact"/>
        <w:jc w:val="left"/>
        <w:rPr>
          <w:rFonts w:ascii="宋体" w:hAnsi="宋体"/>
          <w:sz w:val="21"/>
          <w:szCs w:val="21"/>
          <w:u w:val="single"/>
        </w:rPr>
      </w:pPr>
      <w:r>
        <w:rPr>
          <w:rFonts w:ascii="宋体" w:hAnsi="宋体"/>
          <w:sz w:val="21"/>
          <w:szCs w:val="21"/>
        </w:rPr>
        <w:t xml:space="preserve">关于变更估价的约定: </w:t>
      </w:r>
      <w:r>
        <w:rPr>
          <w:rFonts w:hint="eastAsia" w:ascii="宋体" w:hAnsi="宋体"/>
          <w:sz w:val="21"/>
          <w:szCs w:val="21"/>
          <w:u w:val="single"/>
        </w:rPr>
        <w:t>①合同中有相同或类似工程项目单价的，可以参照合同中相同或类似项目的综合单价计算确定。②合同中没有类似工程项目综合单价的，由承包人根据合同中约定的组价原则或参考“计价依据”提出适当的单价，经发包人或其委托的工程造价咨询单位审定后，作为结算的依据。③由于清单项目中项目特征或工程内容发生部分变更的，应以原综合单价为基础，仅就变更部分相应定额子目调整综合单价</w:t>
      </w:r>
      <w:r>
        <w:rPr>
          <w:rFonts w:ascii="宋体" w:hAnsi="宋体"/>
          <w:sz w:val="21"/>
          <w:szCs w:val="21"/>
          <w:u w:val="single"/>
        </w:rPr>
        <w:t xml:space="preserve"> </w:t>
      </w:r>
      <w:r>
        <w:rPr>
          <w:rFonts w:ascii="宋体" w:hAnsi="宋体"/>
          <w:sz w:val="21"/>
          <w:szCs w:val="21"/>
        </w:rPr>
        <w:t>。</w:t>
      </w:r>
    </w:p>
    <w:p w14:paraId="00355CAC">
      <w:pPr>
        <w:spacing w:after="120" w:line="460" w:lineRule="exact"/>
        <w:rPr>
          <w:rFonts w:ascii="宋体" w:hAnsi="宋体"/>
          <w:sz w:val="21"/>
          <w:szCs w:val="21"/>
        </w:rPr>
      </w:pPr>
      <w:r>
        <w:rPr>
          <w:rFonts w:ascii="宋体" w:hAnsi="宋体"/>
          <w:sz w:val="21"/>
          <w:szCs w:val="21"/>
        </w:rPr>
        <w:t>1</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Start w:id="334" w:name="_Toc296944536"/>
      <w:bookmarkStart w:id="335" w:name="_Toc292559402"/>
      <w:bookmarkStart w:id="336" w:name="_Toc296503197"/>
      <w:bookmarkStart w:id="337" w:name="_Toc296891237"/>
      <w:bookmarkStart w:id="338" w:name="_Toc296346698"/>
      <w:bookmarkStart w:id="339" w:name="_Toc292559907"/>
      <w:bookmarkStart w:id="340" w:name="_Toc297123544"/>
      <w:bookmarkStart w:id="341" w:name="_Toc297216203"/>
      <w:bookmarkStart w:id="342" w:name="_Toc296347196"/>
      <w:bookmarkStart w:id="343" w:name="_Toc297048383"/>
      <w:bookmarkStart w:id="344" w:name="_Toc296891025"/>
      <w:bookmarkStart w:id="345" w:name="_Toc303539150"/>
      <w:bookmarkStart w:id="346" w:name="_Toc300934993"/>
      <w:bookmarkStart w:id="347" w:name="_Toc297120497"/>
      <w:bookmarkStart w:id="348" w:name="_Toc304295570"/>
      <w:bookmarkStart w:id="349" w:name="_Toc312678029"/>
      <w:bookmarkStart w:id="350" w:name="_Toc312677503"/>
      <w:r>
        <w:rPr>
          <w:rFonts w:ascii="宋体" w:hAnsi="宋体"/>
          <w:sz w:val="21"/>
          <w:szCs w:val="21"/>
        </w:rPr>
        <w:t>0.5承</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Start w:id="351" w:name="_Toc296891031"/>
      <w:bookmarkStart w:id="352" w:name="_Toc292559913"/>
      <w:bookmarkStart w:id="353" w:name="_Toc296346704"/>
      <w:bookmarkStart w:id="354" w:name="_Toc297123545"/>
      <w:bookmarkStart w:id="355" w:name="_Toc297048389"/>
      <w:bookmarkStart w:id="356" w:name="_Toc296503203"/>
      <w:bookmarkStart w:id="357" w:name="_Toc296944542"/>
      <w:bookmarkStart w:id="358" w:name="_Toc296347202"/>
      <w:bookmarkStart w:id="359" w:name="_Toc297216204"/>
      <w:bookmarkStart w:id="360" w:name="_Toc292559408"/>
      <w:bookmarkStart w:id="361" w:name="_Toc296891243"/>
      <w:bookmarkStart w:id="362" w:name="_Toc303539151"/>
      <w:bookmarkStart w:id="363" w:name="_Toc300934994"/>
      <w:bookmarkStart w:id="364" w:name="_Toc297120503"/>
      <w:r>
        <w:rPr>
          <w:rFonts w:ascii="宋体" w:hAnsi="宋体"/>
          <w:sz w:val="21"/>
          <w:szCs w:val="21"/>
        </w:rPr>
        <w:t>包人的合理化建议</w:t>
      </w:r>
    </w:p>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14:paraId="778AC556">
      <w:pPr>
        <w:spacing w:line="460" w:lineRule="exact"/>
        <w:ind w:firstLine="420" w:firstLineChars="200"/>
        <w:jc w:val="left"/>
        <w:rPr>
          <w:rFonts w:ascii="宋体" w:hAnsi="宋体"/>
          <w:sz w:val="21"/>
          <w:szCs w:val="21"/>
        </w:rPr>
      </w:pPr>
      <w:r>
        <w:rPr>
          <w:rFonts w:ascii="宋体" w:hAnsi="宋体"/>
          <w:sz w:val="21"/>
          <w:szCs w:val="21"/>
        </w:rPr>
        <w:t>监理人审查承包人合理化建议的期限：</w:t>
      </w:r>
      <w:r>
        <w:rPr>
          <w:rFonts w:ascii="宋体" w:hAnsi="宋体"/>
          <w:sz w:val="21"/>
          <w:szCs w:val="21"/>
          <w:u w:val="single"/>
        </w:rPr>
        <w:t xml:space="preserve">    </w:t>
      </w:r>
      <w:r>
        <w:rPr>
          <w:rFonts w:hint="eastAsia" w:ascii="宋体" w:hAnsi="宋体"/>
          <w:sz w:val="21"/>
          <w:szCs w:val="21"/>
          <w:u w:val="single"/>
        </w:rPr>
        <w:t>/</w:t>
      </w:r>
      <w:r>
        <w:rPr>
          <w:rFonts w:ascii="宋体" w:hAnsi="宋体"/>
          <w:sz w:val="21"/>
          <w:szCs w:val="21"/>
          <w:u w:val="single"/>
        </w:rPr>
        <w:t xml:space="preserve">   </w:t>
      </w:r>
      <w:r>
        <w:rPr>
          <w:rFonts w:ascii="宋体" w:hAnsi="宋体"/>
          <w:sz w:val="21"/>
          <w:szCs w:val="21"/>
        </w:rPr>
        <w:t>。</w:t>
      </w:r>
    </w:p>
    <w:p w14:paraId="797F3EF5">
      <w:pPr>
        <w:spacing w:line="460" w:lineRule="exact"/>
        <w:ind w:firstLine="420" w:firstLineChars="200"/>
        <w:jc w:val="left"/>
        <w:rPr>
          <w:rFonts w:ascii="宋体" w:hAnsi="宋体"/>
          <w:sz w:val="21"/>
          <w:szCs w:val="21"/>
        </w:rPr>
      </w:pPr>
      <w:r>
        <w:rPr>
          <w:rFonts w:ascii="宋体" w:hAnsi="宋体"/>
          <w:sz w:val="21"/>
          <w:szCs w:val="21"/>
        </w:rPr>
        <w:t>发包人审批承包人合理化建议的期限：</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41F11B1F">
      <w:pPr>
        <w:spacing w:line="460" w:lineRule="exact"/>
        <w:jc w:val="left"/>
        <w:rPr>
          <w:rFonts w:ascii="宋体" w:hAnsi="宋体"/>
          <w:sz w:val="21"/>
          <w:szCs w:val="21"/>
          <w:u w:val="single"/>
        </w:rPr>
      </w:pPr>
      <w:r>
        <w:rPr>
          <w:rFonts w:ascii="宋体" w:hAnsi="宋体"/>
          <w:sz w:val="21"/>
          <w:szCs w:val="21"/>
        </w:rPr>
        <w:t>承</w:t>
      </w:r>
      <w:bookmarkStart w:id="365" w:name="_Toc296944543"/>
      <w:bookmarkStart w:id="366" w:name="_Toc297120504"/>
      <w:bookmarkStart w:id="367" w:name="_Toc303539152"/>
      <w:bookmarkStart w:id="368" w:name="_Toc292559409"/>
      <w:bookmarkStart w:id="369" w:name="_Toc312677504"/>
      <w:bookmarkStart w:id="370" w:name="_Toc296347203"/>
      <w:bookmarkStart w:id="371" w:name="_Toc304295571"/>
      <w:bookmarkStart w:id="372" w:name="_Toc297123546"/>
      <w:bookmarkStart w:id="373" w:name="_Toc312678030"/>
      <w:bookmarkStart w:id="374" w:name="_Toc300934995"/>
      <w:bookmarkStart w:id="375" w:name="_Toc296891244"/>
      <w:bookmarkStart w:id="376" w:name="_Toc297048390"/>
      <w:bookmarkStart w:id="377" w:name="_Toc296503204"/>
      <w:bookmarkStart w:id="378" w:name="_Toc296891032"/>
      <w:bookmarkStart w:id="379" w:name="_Toc318581175"/>
      <w:bookmarkStart w:id="380" w:name="_Toc292559914"/>
      <w:bookmarkStart w:id="381" w:name="_Toc296346705"/>
      <w:bookmarkStart w:id="382" w:name="_Toc297216205"/>
      <w:r>
        <w:rPr>
          <w:rFonts w:ascii="宋体" w:hAnsi="宋体"/>
          <w:sz w:val="21"/>
          <w:szCs w:val="21"/>
        </w:rPr>
        <w:t>包人提出的合理化建议降低了合同价格或者提高了工程经济效益的奖励的方法和金额为：</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rPr>
        <w:t>。</w:t>
      </w:r>
    </w:p>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14:paraId="73695FDC">
      <w:pPr>
        <w:spacing w:after="120" w:line="460" w:lineRule="exact"/>
        <w:rPr>
          <w:rFonts w:ascii="宋体" w:hAnsi="宋体"/>
          <w:sz w:val="21"/>
          <w:szCs w:val="21"/>
        </w:rPr>
      </w:pPr>
      <w:r>
        <w:rPr>
          <w:rFonts w:ascii="宋体" w:hAnsi="宋体"/>
          <w:sz w:val="21"/>
          <w:szCs w:val="21"/>
        </w:rPr>
        <w:t>1</w:t>
      </w:r>
      <w:bookmarkStart w:id="383" w:name="_Toc297048385"/>
      <w:bookmarkStart w:id="384" w:name="_Toc296346700"/>
      <w:bookmarkStart w:id="385" w:name="_Toc296891239"/>
      <w:bookmarkStart w:id="386" w:name="_Toc300934997"/>
      <w:bookmarkStart w:id="387" w:name="_Toc297216207"/>
      <w:bookmarkStart w:id="388" w:name="_Toc296503199"/>
      <w:bookmarkStart w:id="389" w:name="_Toc296347198"/>
      <w:bookmarkStart w:id="390" w:name="_Toc297120499"/>
      <w:bookmarkStart w:id="391" w:name="_Toc292559909"/>
      <w:bookmarkStart w:id="392" w:name="_Toc303539154"/>
      <w:bookmarkStart w:id="393" w:name="_Toc296891027"/>
      <w:bookmarkStart w:id="394" w:name="_Toc304295574"/>
      <w:bookmarkStart w:id="395" w:name="_Toc292559404"/>
      <w:bookmarkStart w:id="396" w:name="_Toc297123548"/>
      <w:bookmarkStart w:id="397" w:name="_Toc312678033"/>
      <w:bookmarkStart w:id="398" w:name="_Toc296944538"/>
      <w:bookmarkStart w:id="399" w:name="_Toc312677507"/>
      <w:r>
        <w:rPr>
          <w:rFonts w:ascii="宋体" w:hAnsi="宋体"/>
          <w:sz w:val="21"/>
          <w:szCs w:val="21"/>
        </w:rPr>
        <w:t>0.7 暂估价</w:t>
      </w:r>
    </w:p>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14:paraId="78718B14">
      <w:pPr>
        <w:spacing w:line="460" w:lineRule="exact"/>
        <w:ind w:firstLine="420" w:firstLineChars="200"/>
        <w:jc w:val="left"/>
        <w:rPr>
          <w:rFonts w:ascii="宋体" w:hAnsi="宋体"/>
          <w:sz w:val="21"/>
          <w:szCs w:val="21"/>
        </w:rPr>
      </w:pPr>
      <w:r>
        <w:rPr>
          <w:rFonts w:ascii="宋体" w:hAnsi="宋体"/>
          <w:kern w:val="0"/>
          <w:sz w:val="21"/>
          <w:szCs w:val="21"/>
        </w:rPr>
        <w:t>暂</w:t>
      </w:r>
      <w:bookmarkStart w:id="400" w:name="_Toc318581176"/>
      <w:bookmarkStart w:id="401" w:name="_Toc312678034"/>
      <w:bookmarkStart w:id="402" w:name="_Toc312677508"/>
      <w:r>
        <w:rPr>
          <w:rFonts w:ascii="宋体" w:hAnsi="宋体"/>
          <w:kern w:val="0"/>
          <w:sz w:val="21"/>
          <w:szCs w:val="21"/>
        </w:rPr>
        <w:t>估价材料和工程设备的明细详见附件</w:t>
      </w:r>
      <w:r>
        <w:rPr>
          <w:rFonts w:hint="eastAsia" w:ascii="宋体" w:hAnsi="宋体"/>
          <w:kern w:val="0"/>
          <w:sz w:val="21"/>
          <w:szCs w:val="21"/>
        </w:rPr>
        <w:t>11：《</w:t>
      </w:r>
      <w:r>
        <w:rPr>
          <w:rFonts w:ascii="宋体" w:hAnsi="宋体"/>
          <w:sz w:val="21"/>
          <w:szCs w:val="21"/>
        </w:rPr>
        <w:t>暂估价一览表</w:t>
      </w:r>
      <w:r>
        <w:rPr>
          <w:rFonts w:hint="eastAsia" w:ascii="宋体" w:hAnsi="宋体"/>
          <w:sz w:val="21"/>
          <w:szCs w:val="21"/>
        </w:rPr>
        <w:t>》</w:t>
      </w:r>
      <w:r>
        <w:rPr>
          <w:rFonts w:hint="eastAsia" w:ascii="宋体" w:hAnsi="宋体"/>
          <w:kern w:val="0"/>
          <w:sz w:val="21"/>
          <w:szCs w:val="21"/>
        </w:rPr>
        <w:t>。</w:t>
      </w:r>
    </w:p>
    <w:bookmarkEnd w:id="400"/>
    <w:bookmarkEnd w:id="401"/>
    <w:bookmarkEnd w:id="402"/>
    <w:p w14:paraId="54AF0738">
      <w:pPr>
        <w:spacing w:line="460" w:lineRule="exact"/>
        <w:jc w:val="left"/>
        <w:rPr>
          <w:rFonts w:ascii="宋体" w:hAnsi="宋体"/>
          <w:sz w:val="21"/>
          <w:szCs w:val="21"/>
        </w:rPr>
      </w:pPr>
      <w:r>
        <w:rPr>
          <w:rFonts w:ascii="宋体" w:hAnsi="宋体"/>
          <w:sz w:val="21"/>
          <w:szCs w:val="21"/>
        </w:rPr>
        <w:t>1</w:t>
      </w:r>
      <w:bookmarkStart w:id="403" w:name="_Toc312678035"/>
      <w:bookmarkStart w:id="404" w:name="_Toc318581177"/>
      <w:bookmarkStart w:id="405" w:name="_Toc312677509"/>
      <w:r>
        <w:rPr>
          <w:rFonts w:ascii="宋体" w:hAnsi="宋体"/>
          <w:sz w:val="21"/>
          <w:szCs w:val="21"/>
        </w:rPr>
        <w:t>0.7.1 依法必须招标的暂估价项目</w:t>
      </w:r>
    </w:p>
    <w:bookmarkEnd w:id="403"/>
    <w:bookmarkEnd w:id="404"/>
    <w:bookmarkEnd w:id="405"/>
    <w:p w14:paraId="5276C877">
      <w:pPr>
        <w:spacing w:line="460" w:lineRule="exact"/>
        <w:ind w:firstLine="420" w:firstLineChars="200"/>
        <w:jc w:val="left"/>
        <w:rPr>
          <w:rFonts w:ascii="宋体" w:hAnsi="宋体"/>
          <w:sz w:val="21"/>
          <w:szCs w:val="21"/>
        </w:rPr>
      </w:pPr>
      <w:r>
        <w:rPr>
          <w:rFonts w:ascii="宋体" w:hAnsi="宋体"/>
          <w:sz w:val="21"/>
          <w:szCs w:val="21"/>
        </w:rPr>
        <w:t>对于依法必须招标的暂估价项目的确认和批准采取第</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rPr>
        <w:t>种方式确定。</w:t>
      </w:r>
    </w:p>
    <w:p w14:paraId="2284117A">
      <w:pPr>
        <w:spacing w:line="460" w:lineRule="exact"/>
        <w:jc w:val="left"/>
        <w:rPr>
          <w:rFonts w:ascii="宋体" w:hAnsi="宋体"/>
          <w:sz w:val="21"/>
          <w:szCs w:val="21"/>
        </w:rPr>
      </w:pPr>
      <w:r>
        <w:rPr>
          <w:rFonts w:ascii="宋体" w:hAnsi="宋体"/>
          <w:sz w:val="21"/>
          <w:szCs w:val="21"/>
        </w:rPr>
        <w:t>10.7.2 不属于依法必须招标的暂估价项目</w:t>
      </w:r>
    </w:p>
    <w:p w14:paraId="25E347B7">
      <w:pPr>
        <w:spacing w:line="460" w:lineRule="exact"/>
        <w:ind w:firstLine="420" w:firstLineChars="200"/>
        <w:jc w:val="left"/>
        <w:rPr>
          <w:rFonts w:hint="eastAsia" w:ascii="宋体" w:hAnsi="宋体"/>
          <w:sz w:val="21"/>
          <w:szCs w:val="21"/>
        </w:rPr>
      </w:pPr>
      <w:r>
        <w:rPr>
          <w:rFonts w:ascii="宋体" w:hAnsi="宋体"/>
          <w:sz w:val="21"/>
          <w:szCs w:val="21"/>
        </w:rPr>
        <w:t>对于不属于依法必须招标的暂估价项目的确认和批准采取第</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rPr>
        <w:t xml:space="preserve"> 种方式确定。</w:t>
      </w:r>
    </w:p>
    <w:p w14:paraId="14E94B8D">
      <w:pPr>
        <w:spacing w:line="460" w:lineRule="exact"/>
        <w:ind w:firstLine="420" w:firstLineChars="200"/>
        <w:jc w:val="left"/>
        <w:rPr>
          <w:rFonts w:ascii="宋体" w:hAnsi="宋体"/>
          <w:kern w:val="0"/>
          <w:sz w:val="21"/>
          <w:szCs w:val="21"/>
        </w:rPr>
      </w:pPr>
      <w:r>
        <w:rPr>
          <w:rFonts w:ascii="宋体" w:hAnsi="宋体"/>
          <w:sz w:val="21"/>
          <w:szCs w:val="21"/>
        </w:rPr>
        <w:t>第3种方式：</w:t>
      </w:r>
      <w:r>
        <w:rPr>
          <w:rFonts w:ascii="宋体" w:hAnsi="宋体"/>
          <w:kern w:val="0"/>
          <w:sz w:val="21"/>
          <w:szCs w:val="21"/>
        </w:rPr>
        <w:t>承包人直接实施的暂估价项目</w:t>
      </w:r>
    </w:p>
    <w:p w14:paraId="2DFF1C0C">
      <w:pPr>
        <w:spacing w:line="460" w:lineRule="exact"/>
        <w:jc w:val="left"/>
        <w:rPr>
          <w:rFonts w:hint="eastAsia" w:ascii="宋体" w:hAnsi="宋体"/>
          <w:sz w:val="21"/>
          <w:szCs w:val="21"/>
        </w:rPr>
      </w:pPr>
      <w:r>
        <w:rPr>
          <w:rFonts w:ascii="宋体" w:hAnsi="宋体"/>
          <w:sz w:val="21"/>
          <w:szCs w:val="21"/>
        </w:rPr>
        <w:t>承包人直接实施的暂估价项目的约定：</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4E137FCF">
      <w:pPr>
        <w:spacing w:after="120" w:line="460" w:lineRule="exact"/>
        <w:rPr>
          <w:rFonts w:ascii="宋体" w:hAnsi="宋体"/>
          <w:sz w:val="21"/>
          <w:szCs w:val="21"/>
        </w:rPr>
      </w:pPr>
      <w:r>
        <w:rPr>
          <w:rFonts w:ascii="宋体" w:hAnsi="宋体"/>
          <w:sz w:val="21"/>
          <w:szCs w:val="21"/>
        </w:rPr>
        <w:t>10.8 暂列金额</w:t>
      </w:r>
    </w:p>
    <w:p w14:paraId="087D8D89">
      <w:pPr>
        <w:autoSpaceDE w:val="0"/>
        <w:autoSpaceDN w:val="0"/>
        <w:adjustRightInd w:val="0"/>
        <w:spacing w:line="460" w:lineRule="exact"/>
        <w:jc w:val="left"/>
        <w:rPr>
          <w:rFonts w:ascii="宋体" w:hAnsi="宋体"/>
          <w:color w:val="auto"/>
          <w:kern w:val="0"/>
          <w:sz w:val="21"/>
          <w:szCs w:val="21"/>
        </w:rPr>
      </w:pPr>
      <w:r>
        <w:rPr>
          <w:rFonts w:hint="eastAsia" w:ascii="宋体" w:hAnsi="宋体"/>
          <w:kern w:val="0"/>
          <w:sz w:val="21"/>
          <w:szCs w:val="21"/>
        </w:rPr>
        <w:t>合同当事人关于暂列金额使用的约定：</w:t>
      </w:r>
      <w:r>
        <w:rPr>
          <w:rFonts w:ascii="宋体" w:hAnsi="宋体"/>
          <w:color w:val="auto"/>
          <w:sz w:val="21"/>
          <w:szCs w:val="21"/>
          <w:u w:val="single"/>
        </w:rPr>
        <w:t xml:space="preserve">  </w:t>
      </w:r>
      <w:r>
        <w:rPr>
          <w:rFonts w:hint="eastAsia" w:ascii="宋体" w:hAnsi="宋体"/>
          <w:color w:val="auto"/>
          <w:sz w:val="21"/>
          <w:szCs w:val="21"/>
          <w:u w:val="single"/>
        </w:rPr>
        <w:t xml:space="preserve">按通用条款执行  </w:t>
      </w:r>
      <w:r>
        <w:rPr>
          <w:rFonts w:hint="eastAsia" w:ascii="宋体" w:hAnsi="宋体"/>
          <w:color w:val="auto"/>
          <w:kern w:val="0"/>
          <w:sz w:val="21"/>
          <w:szCs w:val="21"/>
        </w:rPr>
        <w:t>。</w:t>
      </w:r>
    </w:p>
    <w:p w14:paraId="2BB0BC41">
      <w:pPr>
        <w:keepNext/>
        <w:keepLines/>
        <w:spacing w:before="120" w:after="120" w:line="460" w:lineRule="exact"/>
        <w:outlineLvl w:val="3"/>
        <w:rPr>
          <w:rFonts w:ascii="宋体" w:hAnsi="宋体"/>
          <w:bCs/>
          <w:color w:val="auto"/>
          <w:sz w:val="21"/>
          <w:szCs w:val="21"/>
        </w:rPr>
      </w:pPr>
      <w:bookmarkStart w:id="406" w:name="_Toc351203643"/>
      <w:r>
        <w:rPr>
          <w:rFonts w:ascii="宋体" w:hAnsi="宋体"/>
          <w:bCs/>
          <w:color w:val="auto"/>
          <w:sz w:val="21"/>
          <w:szCs w:val="21"/>
        </w:rPr>
        <w:t>11. 价格调整</w:t>
      </w:r>
      <w:bookmarkEnd w:id="406"/>
    </w:p>
    <w:p w14:paraId="24B1EE8A">
      <w:pPr>
        <w:spacing w:after="120" w:line="460" w:lineRule="exact"/>
        <w:rPr>
          <w:rFonts w:ascii="宋体" w:hAnsi="宋体"/>
          <w:sz w:val="21"/>
          <w:szCs w:val="21"/>
        </w:rPr>
      </w:pPr>
      <w:bookmarkStart w:id="407" w:name="_Toc292559911"/>
      <w:bookmarkStart w:id="408" w:name="_Toc297120501"/>
      <w:bookmarkStart w:id="409" w:name="_Toc296891029"/>
      <w:bookmarkStart w:id="410" w:name="_Toc296346702"/>
      <w:bookmarkStart w:id="411" w:name="_Toc297216209"/>
      <w:bookmarkStart w:id="412" w:name="_Toc296503201"/>
      <w:bookmarkStart w:id="413" w:name="_Toc296944540"/>
      <w:bookmarkStart w:id="414" w:name="_Toc297048387"/>
      <w:bookmarkStart w:id="415" w:name="_Toc297123550"/>
      <w:bookmarkStart w:id="416" w:name="_Toc300935000"/>
      <w:bookmarkStart w:id="417" w:name="_Toc303539157"/>
      <w:bookmarkStart w:id="418" w:name="_Toc292559406"/>
      <w:bookmarkStart w:id="419" w:name="_Toc304295577"/>
      <w:bookmarkStart w:id="420" w:name="_Toc296347200"/>
      <w:bookmarkStart w:id="421" w:name="_Toc312678039"/>
      <w:bookmarkStart w:id="422" w:name="_Toc296891241"/>
      <w:r>
        <w:rPr>
          <w:rFonts w:ascii="宋体" w:hAnsi="宋体"/>
          <w:sz w:val="21"/>
          <w:szCs w:val="21"/>
        </w:rPr>
        <w:t>11.1 市场价格波动引起的调整</w:t>
      </w:r>
    </w:p>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14:paraId="13309356">
      <w:pPr>
        <w:spacing w:line="460" w:lineRule="exact"/>
        <w:ind w:firstLine="420" w:firstLineChars="200"/>
        <w:jc w:val="left"/>
        <w:rPr>
          <w:rFonts w:ascii="宋体" w:hAnsi="宋体"/>
          <w:sz w:val="21"/>
          <w:szCs w:val="21"/>
        </w:rPr>
      </w:pPr>
      <w:r>
        <w:rPr>
          <w:rFonts w:ascii="宋体" w:hAnsi="宋体"/>
          <w:kern w:val="0"/>
          <w:sz w:val="21"/>
          <w:szCs w:val="21"/>
        </w:rPr>
        <w:t xml:space="preserve">市场价格波动是否调整合同价格的约定：  </w:t>
      </w:r>
      <w:r>
        <w:rPr>
          <w:rFonts w:hint="eastAsia" w:ascii="宋体" w:hAnsi="宋体"/>
          <w:kern w:val="0"/>
          <w:sz w:val="21"/>
          <w:szCs w:val="21"/>
          <w:lang w:eastAsia="zh-CN"/>
        </w:rPr>
        <w:t>不调整</w:t>
      </w:r>
      <w:r>
        <w:rPr>
          <w:rFonts w:ascii="宋体" w:hAnsi="宋体"/>
          <w:kern w:val="0"/>
          <w:sz w:val="21"/>
          <w:szCs w:val="21"/>
        </w:rPr>
        <w:t xml:space="preserve">    。</w:t>
      </w:r>
    </w:p>
    <w:p w14:paraId="7D9D17F2">
      <w:pPr>
        <w:spacing w:line="460" w:lineRule="exact"/>
        <w:ind w:firstLine="420" w:firstLineChars="200"/>
        <w:jc w:val="left"/>
        <w:rPr>
          <w:rFonts w:ascii="宋体" w:hAnsi="宋体"/>
          <w:sz w:val="21"/>
          <w:szCs w:val="21"/>
        </w:rPr>
      </w:pPr>
      <w:r>
        <w:rPr>
          <w:rFonts w:ascii="宋体" w:hAnsi="宋体"/>
          <w:sz w:val="21"/>
          <w:szCs w:val="21"/>
        </w:rPr>
        <w:t>因市场价格波动调整合同价格，采用以下第</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rPr>
        <w:t>种方式对合同价格进行调整：</w:t>
      </w:r>
    </w:p>
    <w:p w14:paraId="164834F5">
      <w:pPr>
        <w:spacing w:line="460" w:lineRule="exact"/>
        <w:ind w:firstLine="420" w:firstLineChars="200"/>
        <w:jc w:val="left"/>
        <w:rPr>
          <w:rFonts w:ascii="宋体" w:hAnsi="宋体"/>
          <w:sz w:val="21"/>
          <w:szCs w:val="21"/>
        </w:rPr>
      </w:pPr>
      <w:r>
        <w:rPr>
          <w:rFonts w:ascii="宋体" w:hAnsi="宋体"/>
          <w:sz w:val="21"/>
          <w:szCs w:val="21"/>
        </w:rPr>
        <w:t>第1种方式：采用价格指数</w:t>
      </w:r>
      <w:r>
        <w:rPr>
          <w:rFonts w:hint="eastAsia" w:ascii="宋体" w:hAnsi="宋体"/>
          <w:sz w:val="21"/>
          <w:szCs w:val="21"/>
        </w:rPr>
        <w:t>进行价格</w:t>
      </w:r>
      <w:r>
        <w:rPr>
          <w:rFonts w:ascii="宋体" w:hAnsi="宋体"/>
          <w:sz w:val="21"/>
          <w:szCs w:val="21"/>
        </w:rPr>
        <w:t>调整。</w:t>
      </w:r>
    </w:p>
    <w:p w14:paraId="59019E0E">
      <w:pPr>
        <w:spacing w:line="460" w:lineRule="exact"/>
        <w:ind w:firstLine="420" w:firstLineChars="200"/>
        <w:jc w:val="left"/>
        <w:rPr>
          <w:rFonts w:ascii="宋体" w:hAnsi="宋体"/>
          <w:sz w:val="21"/>
          <w:szCs w:val="21"/>
          <w:u w:val="single"/>
        </w:rPr>
      </w:pPr>
      <w:r>
        <w:rPr>
          <w:rFonts w:ascii="宋体" w:hAnsi="宋体"/>
          <w:sz w:val="21"/>
          <w:szCs w:val="21"/>
        </w:rPr>
        <w:t>关于各可调因子、定值和变值权重，以及基本价格指数及其来源的约定：</w:t>
      </w:r>
      <w:r>
        <w:rPr>
          <w:rFonts w:ascii="宋体" w:hAnsi="宋体"/>
          <w:sz w:val="21"/>
          <w:szCs w:val="21"/>
          <w:u w:val="single"/>
        </w:rPr>
        <w:t xml:space="preserve">   </w:t>
      </w:r>
      <w:r>
        <w:rPr>
          <w:rFonts w:hint="eastAsia" w:ascii="宋体" w:hAnsi="宋体"/>
          <w:sz w:val="21"/>
          <w:szCs w:val="21"/>
          <w:u w:val="single"/>
        </w:rPr>
        <w:t>/</w:t>
      </w:r>
      <w:r>
        <w:rPr>
          <w:rFonts w:ascii="宋体" w:hAnsi="宋体"/>
          <w:sz w:val="21"/>
          <w:szCs w:val="21"/>
          <w:u w:val="single"/>
        </w:rPr>
        <w:t xml:space="preserve"> </w:t>
      </w:r>
      <w:r>
        <w:rPr>
          <w:rFonts w:ascii="宋体" w:hAnsi="宋体"/>
          <w:sz w:val="21"/>
          <w:szCs w:val="21"/>
        </w:rPr>
        <w:t xml:space="preserve">；  </w:t>
      </w:r>
    </w:p>
    <w:p w14:paraId="35B9BB0B">
      <w:pPr>
        <w:spacing w:line="460" w:lineRule="exact"/>
        <w:ind w:firstLine="420" w:firstLineChars="200"/>
        <w:jc w:val="left"/>
        <w:rPr>
          <w:rFonts w:ascii="宋体" w:hAnsi="宋体"/>
          <w:sz w:val="21"/>
          <w:szCs w:val="21"/>
        </w:rPr>
      </w:pPr>
      <w:r>
        <w:rPr>
          <w:rFonts w:ascii="宋体" w:hAnsi="宋体"/>
          <w:sz w:val="21"/>
          <w:szCs w:val="21"/>
        </w:rPr>
        <w:t>第2种方式：采用造价信息</w:t>
      </w:r>
      <w:r>
        <w:rPr>
          <w:rFonts w:hint="eastAsia" w:ascii="宋体" w:hAnsi="宋体"/>
          <w:sz w:val="21"/>
          <w:szCs w:val="21"/>
        </w:rPr>
        <w:t>进行价格</w:t>
      </w:r>
      <w:r>
        <w:rPr>
          <w:rFonts w:ascii="宋体" w:hAnsi="宋体"/>
          <w:sz w:val="21"/>
          <w:szCs w:val="21"/>
        </w:rPr>
        <w:t>调整。</w:t>
      </w:r>
    </w:p>
    <w:p w14:paraId="785E0D86">
      <w:pPr>
        <w:spacing w:line="460" w:lineRule="exact"/>
        <w:ind w:firstLine="420" w:firstLineChars="200"/>
        <w:jc w:val="left"/>
        <w:rPr>
          <w:rFonts w:ascii="宋体" w:hAnsi="宋体"/>
          <w:sz w:val="21"/>
          <w:szCs w:val="21"/>
        </w:rPr>
      </w:pPr>
      <w:r>
        <w:rPr>
          <w:rFonts w:ascii="宋体" w:hAnsi="宋体"/>
          <w:sz w:val="21"/>
          <w:szCs w:val="21"/>
        </w:rPr>
        <w:t>（2）关于基准价格的约定：</w:t>
      </w:r>
      <w:r>
        <w:rPr>
          <w:rFonts w:ascii="宋体" w:hAnsi="宋体"/>
          <w:sz w:val="21"/>
          <w:szCs w:val="21"/>
          <w:u w:val="single"/>
        </w:rPr>
        <w:t xml:space="preserve">       </w:t>
      </w:r>
      <w:r>
        <w:rPr>
          <w:rFonts w:hint="eastAsia" w:ascii="宋体" w:hAnsi="宋体"/>
          <w:sz w:val="21"/>
          <w:szCs w:val="21"/>
          <w:u w:val="single"/>
        </w:rPr>
        <w:t>/</w:t>
      </w:r>
      <w:r>
        <w:rPr>
          <w:rFonts w:ascii="宋体" w:hAnsi="宋体"/>
          <w:sz w:val="21"/>
          <w:szCs w:val="21"/>
          <w:u w:val="single"/>
        </w:rPr>
        <w:t xml:space="preserve">     </w:t>
      </w:r>
      <w:r>
        <w:rPr>
          <w:rFonts w:ascii="宋体" w:hAnsi="宋体"/>
          <w:sz w:val="21"/>
          <w:szCs w:val="21"/>
        </w:rPr>
        <w:t>。</w:t>
      </w:r>
    </w:p>
    <w:p w14:paraId="41BD5528">
      <w:pPr>
        <w:spacing w:line="460" w:lineRule="exact"/>
        <w:ind w:firstLine="420" w:firstLineChars="200"/>
        <w:jc w:val="left"/>
        <w:rPr>
          <w:rFonts w:ascii="宋体" w:hAnsi="宋体"/>
          <w:sz w:val="21"/>
          <w:szCs w:val="21"/>
        </w:rPr>
      </w:pPr>
      <w:r>
        <w:rPr>
          <w:rFonts w:ascii="宋体" w:hAnsi="宋体"/>
          <w:sz w:val="21"/>
          <w:szCs w:val="21"/>
        </w:rPr>
        <w:t>专用合同条款</w:t>
      </w:r>
      <w:r>
        <w:rPr>
          <w:rFonts w:hint="eastAsia" w:ascii="宋体" w:hAnsi="宋体" w:cs="宋体"/>
          <w:sz w:val="21"/>
          <w:szCs w:val="21"/>
        </w:rPr>
        <w:t>①</w:t>
      </w:r>
      <w:r>
        <w:rPr>
          <w:rFonts w:ascii="宋体" w:hAnsi="宋体"/>
          <w:sz w:val="21"/>
          <w:szCs w:val="21"/>
        </w:rPr>
        <w:t>承包人在已标价工程量清单或预算书中载明的材料单价低于基准价格的：专用合同条款合同履行期间材料单价涨幅以基准价格为基础超过</w:t>
      </w:r>
      <w:r>
        <w:rPr>
          <w:rFonts w:ascii="宋体" w:hAnsi="宋体"/>
          <w:sz w:val="21"/>
          <w:szCs w:val="21"/>
          <w:u w:val="single"/>
        </w:rPr>
        <w:t xml:space="preserve"> </w:t>
      </w:r>
      <w:r>
        <w:rPr>
          <w:rFonts w:hint="eastAsia" w:ascii="宋体" w:hAnsi="宋体"/>
          <w:sz w:val="21"/>
          <w:szCs w:val="21"/>
          <w:u w:val="single"/>
        </w:rPr>
        <w:t>/</w:t>
      </w:r>
      <w:r>
        <w:rPr>
          <w:rFonts w:ascii="宋体" w:hAnsi="宋体"/>
          <w:sz w:val="21"/>
          <w:szCs w:val="21"/>
          <w:u w:val="single"/>
        </w:rPr>
        <w:t xml:space="preserve"> </w:t>
      </w:r>
      <w:r>
        <w:rPr>
          <w:rFonts w:ascii="宋体" w:hAnsi="宋体"/>
          <w:sz w:val="21"/>
          <w:szCs w:val="21"/>
        </w:rPr>
        <w:t>%时，或材料单价跌幅以已标价工程量清单或预算书中载明材料单价为基础超过</w:t>
      </w:r>
      <w:r>
        <w:rPr>
          <w:rFonts w:ascii="宋体" w:hAnsi="宋体"/>
          <w:sz w:val="21"/>
          <w:szCs w:val="21"/>
          <w:u w:val="single"/>
        </w:rPr>
        <w:t xml:space="preserve"> </w:t>
      </w:r>
      <w:r>
        <w:rPr>
          <w:rFonts w:hint="eastAsia" w:ascii="宋体" w:hAnsi="宋体"/>
          <w:sz w:val="21"/>
          <w:szCs w:val="21"/>
          <w:u w:val="single"/>
        </w:rPr>
        <w:t>/</w:t>
      </w:r>
      <w:r>
        <w:rPr>
          <w:rFonts w:ascii="宋体" w:hAnsi="宋体"/>
          <w:sz w:val="21"/>
          <w:szCs w:val="21"/>
          <w:u w:val="single"/>
        </w:rPr>
        <w:t xml:space="preserve"> </w:t>
      </w:r>
      <w:r>
        <w:rPr>
          <w:rFonts w:ascii="宋体" w:hAnsi="宋体"/>
          <w:sz w:val="21"/>
          <w:szCs w:val="21"/>
        </w:rPr>
        <w:t>%时，其超过部分据实调整。</w:t>
      </w:r>
    </w:p>
    <w:p w14:paraId="77F14CD1">
      <w:pPr>
        <w:spacing w:line="460" w:lineRule="exact"/>
        <w:ind w:firstLine="420" w:firstLineChars="200"/>
        <w:jc w:val="left"/>
        <w:rPr>
          <w:rFonts w:ascii="宋体" w:hAnsi="宋体"/>
          <w:sz w:val="21"/>
          <w:szCs w:val="21"/>
        </w:rPr>
      </w:pPr>
      <w:r>
        <w:rPr>
          <w:rFonts w:hint="eastAsia" w:ascii="宋体" w:hAnsi="宋体" w:cs="宋体"/>
          <w:sz w:val="21"/>
          <w:szCs w:val="21"/>
        </w:rPr>
        <w:t>②</w:t>
      </w:r>
      <w:r>
        <w:rPr>
          <w:rFonts w:ascii="宋体" w:hAnsi="宋体"/>
          <w:sz w:val="21"/>
          <w:szCs w:val="21"/>
        </w:rPr>
        <w:t>承包人在已标价工程量清单或预算书中载明的材料单价高于基准价格的：专用合同条款合同履行期间材料单价跌幅以基准价格为基础超过</w:t>
      </w:r>
      <w:r>
        <w:rPr>
          <w:rFonts w:ascii="宋体" w:hAnsi="宋体"/>
          <w:sz w:val="21"/>
          <w:szCs w:val="21"/>
          <w:u w:val="single"/>
        </w:rPr>
        <w:t xml:space="preserve"> </w:t>
      </w:r>
      <w:r>
        <w:rPr>
          <w:rFonts w:hint="eastAsia" w:ascii="宋体" w:hAnsi="宋体"/>
          <w:sz w:val="21"/>
          <w:szCs w:val="21"/>
          <w:u w:val="single"/>
        </w:rPr>
        <w:t>/</w:t>
      </w:r>
      <w:r>
        <w:rPr>
          <w:rFonts w:ascii="宋体" w:hAnsi="宋体"/>
          <w:sz w:val="21"/>
          <w:szCs w:val="21"/>
          <w:u w:val="single"/>
        </w:rPr>
        <w:t xml:space="preserve"> </w:t>
      </w:r>
      <w:r>
        <w:rPr>
          <w:rFonts w:ascii="宋体" w:hAnsi="宋体"/>
          <w:sz w:val="21"/>
          <w:szCs w:val="21"/>
        </w:rPr>
        <w:t>%时，材料单价涨幅以已标价工程量清单或预算书中载明材料单价为基础超过</w:t>
      </w:r>
      <w:r>
        <w:rPr>
          <w:rFonts w:ascii="宋体" w:hAnsi="宋体"/>
          <w:sz w:val="21"/>
          <w:szCs w:val="21"/>
          <w:u w:val="single"/>
        </w:rPr>
        <w:t xml:space="preserve"> </w:t>
      </w:r>
      <w:r>
        <w:rPr>
          <w:rFonts w:hint="eastAsia" w:ascii="宋体" w:hAnsi="宋体"/>
          <w:sz w:val="21"/>
          <w:szCs w:val="21"/>
          <w:u w:val="single"/>
        </w:rPr>
        <w:t>/</w:t>
      </w:r>
      <w:r>
        <w:rPr>
          <w:rFonts w:ascii="宋体" w:hAnsi="宋体"/>
          <w:sz w:val="21"/>
          <w:szCs w:val="21"/>
        </w:rPr>
        <w:t>%时，其超过部分据实调整。</w:t>
      </w:r>
    </w:p>
    <w:p w14:paraId="70FAB3B0">
      <w:pPr>
        <w:spacing w:line="460" w:lineRule="exact"/>
        <w:ind w:firstLine="645"/>
        <w:jc w:val="left"/>
        <w:rPr>
          <w:rFonts w:ascii="宋体" w:hAnsi="宋体"/>
          <w:sz w:val="21"/>
          <w:szCs w:val="21"/>
        </w:rPr>
      </w:pPr>
      <w:r>
        <w:rPr>
          <w:rFonts w:hint="eastAsia" w:ascii="宋体" w:hAnsi="宋体" w:cs="宋体"/>
          <w:sz w:val="21"/>
          <w:szCs w:val="21"/>
        </w:rPr>
        <w:t>③</w:t>
      </w:r>
      <w:r>
        <w:rPr>
          <w:rFonts w:ascii="宋体" w:hAnsi="宋体"/>
          <w:sz w:val="21"/>
          <w:szCs w:val="21"/>
        </w:rPr>
        <w:t>承包人在已标价工程量清单或预算书中载明的材料单价等于基准单价的：专用合同条款合同履行期间材料单价涨跌幅以基准单价为基础超过±</w:t>
      </w:r>
      <w:r>
        <w:rPr>
          <w:rFonts w:ascii="宋体" w:hAnsi="宋体"/>
          <w:sz w:val="21"/>
          <w:szCs w:val="21"/>
          <w:u w:val="single"/>
        </w:rPr>
        <w:t xml:space="preserve"> </w:t>
      </w:r>
      <w:r>
        <w:rPr>
          <w:rFonts w:hint="eastAsia" w:ascii="宋体" w:hAnsi="宋体"/>
          <w:sz w:val="21"/>
          <w:szCs w:val="21"/>
          <w:u w:val="single"/>
        </w:rPr>
        <w:t>/</w:t>
      </w:r>
      <w:r>
        <w:rPr>
          <w:rFonts w:ascii="宋体" w:hAnsi="宋体"/>
          <w:sz w:val="21"/>
          <w:szCs w:val="21"/>
          <w:u w:val="single"/>
        </w:rPr>
        <w:t xml:space="preserve"> </w:t>
      </w:r>
      <w:r>
        <w:rPr>
          <w:rFonts w:ascii="宋体" w:hAnsi="宋体"/>
          <w:sz w:val="21"/>
          <w:szCs w:val="21"/>
        </w:rPr>
        <w:t>%时，其超过部分据实调整。</w:t>
      </w:r>
    </w:p>
    <w:p w14:paraId="0600C51C">
      <w:pPr>
        <w:spacing w:line="460" w:lineRule="exact"/>
        <w:ind w:firstLine="645"/>
        <w:jc w:val="left"/>
        <w:rPr>
          <w:rFonts w:ascii="宋体" w:hAnsi="宋体"/>
          <w:sz w:val="21"/>
          <w:szCs w:val="21"/>
        </w:rPr>
      </w:pPr>
      <w:r>
        <w:rPr>
          <w:rFonts w:ascii="宋体" w:hAnsi="宋体"/>
          <w:sz w:val="21"/>
          <w:szCs w:val="21"/>
        </w:rPr>
        <w:t>第3种方式：其他价格调整方式：</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bookmarkEnd w:id="310"/>
    <w:bookmarkEnd w:id="311"/>
    <w:bookmarkEnd w:id="312"/>
    <w:bookmarkEnd w:id="313"/>
    <w:bookmarkEnd w:id="314"/>
    <w:bookmarkEnd w:id="315"/>
    <w:p w14:paraId="65DC7C1A">
      <w:pPr>
        <w:keepNext/>
        <w:keepLines/>
        <w:spacing w:before="120" w:after="120" w:line="460" w:lineRule="exact"/>
        <w:outlineLvl w:val="3"/>
        <w:rPr>
          <w:rFonts w:ascii="宋体" w:hAnsi="宋体"/>
          <w:bCs/>
          <w:sz w:val="21"/>
          <w:szCs w:val="21"/>
        </w:rPr>
      </w:pPr>
      <w:bookmarkStart w:id="423" w:name="_Toc296891033"/>
      <w:bookmarkStart w:id="424" w:name="_Toc292559410"/>
      <w:bookmarkStart w:id="425" w:name="_Toc292559915"/>
      <w:bookmarkStart w:id="426" w:name="_Toc296944544"/>
      <w:bookmarkStart w:id="427" w:name="_Toc296503205"/>
      <w:bookmarkStart w:id="428" w:name="_Toc297048391"/>
      <w:bookmarkStart w:id="429" w:name="_Toc296347204"/>
      <w:bookmarkStart w:id="430" w:name="_Toc296891245"/>
      <w:bookmarkStart w:id="431" w:name="_Toc296346706"/>
      <w:bookmarkStart w:id="432" w:name="_Toc297120505"/>
      <w:bookmarkStart w:id="433" w:name="_Toc351203644"/>
      <w:bookmarkStart w:id="434" w:name="_Toc297123552"/>
      <w:bookmarkStart w:id="435" w:name="_Toc312678040"/>
      <w:bookmarkStart w:id="436" w:name="_Toc304295579"/>
      <w:bookmarkStart w:id="437" w:name="_Toc297216211"/>
      <w:bookmarkStart w:id="438" w:name="_Toc303539159"/>
      <w:bookmarkStart w:id="439" w:name="_Toc300935002"/>
      <w:r>
        <w:rPr>
          <w:rFonts w:ascii="宋体" w:hAnsi="宋体"/>
          <w:bCs/>
          <w:sz w:val="21"/>
          <w:szCs w:val="21"/>
        </w:rPr>
        <w:t xml:space="preserve">12. </w:t>
      </w:r>
      <w:bookmarkEnd w:id="423"/>
      <w:bookmarkEnd w:id="424"/>
      <w:bookmarkEnd w:id="425"/>
      <w:bookmarkEnd w:id="426"/>
      <w:bookmarkEnd w:id="427"/>
      <w:bookmarkEnd w:id="428"/>
      <w:bookmarkEnd w:id="429"/>
      <w:bookmarkEnd w:id="430"/>
      <w:bookmarkEnd w:id="431"/>
      <w:bookmarkEnd w:id="432"/>
      <w:r>
        <w:rPr>
          <w:rFonts w:ascii="宋体" w:hAnsi="宋体"/>
          <w:bCs/>
          <w:sz w:val="21"/>
          <w:szCs w:val="21"/>
        </w:rPr>
        <w:t>合同价格、计量与支付</w:t>
      </w:r>
      <w:bookmarkEnd w:id="433"/>
    </w:p>
    <w:bookmarkEnd w:id="434"/>
    <w:bookmarkEnd w:id="435"/>
    <w:bookmarkEnd w:id="436"/>
    <w:bookmarkEnd w:id="437"/>
    <w:bookmarkEnd w:id="438"/>
    <w:bookmarkEnd w:id="439"/>
    <w:p w14:paraId="2E48D094">
      <w:pPr>
        <w:spacing w:after="120" w:line="460" w:lineRule="exact"/>
        <w:rPr>
          <w:rFonts w:ascii="宋体" w:hAnsi="宋体"/>
          <w:sz w:val="21"/>
          <w:szCs w:val="21"/>
        </w:rPr>
      </w:pPr>
      <w:bookmarkStart w:id="440" w:name="_Toc267251461"/>
      <w:bookmarkStart w:id="441" w:name="_Toc292559916"/>
      <w:bookmarkStart w:id="442" w:name="_Toc292559411"/>
      <w:bookmarkStart w:id="443" w:name="_Toc296891034"/>
      <w:bookmarkStart w:id="444" w:name="_Toc296891246"/>
      <w:bookmarkStart w:id="445" w:name="_Toc297048392"/>
      <w:bookmarkStart w:id="446" w:name="_Toc296503206"/>
      <w:bookmarkStart w:id="447" w:name="_Toc296944545"/>
      <w:bookmarkStart w:id="448" w:name="_Toc296347205"/>
      <w:bookmarkStart w:id="449" w:name="_Toc297120506"/>
      <w:bookmarkStart w:id="450" w:name="_Toc296346707"/>
      <w:bookmarkStart w:id="451" w:name="_Toc300935003"/>
      <w:bookmarkStart w:id="452" w:name="_Toc312678041"/>
      <w:bookmarkStart w:id="453" w:name="_Toc297216212"/>
      <w:bookmarkStart w:id="454" w:name="_Toc303539160"/>
      <w:bookmarkStart w:id="455" w:name="_Toc304295580"/>
      <w:bookmarkStart w:id="456" w:name="_Toc297123553"/>
      <w:r>
        <w:rPr>
          <w:rFonts w:ascii="宋体" w:hAnsi="宋体"/>
          <w:sz w:val="21"/>
          <w:szCs w:val="21"/>
        </w:rPr>
        <w:t>12.1 合</w:t>
      </w:r>
      <w:bookmarkEnd w:id="440"/>
      <w:bookmarkEnd w:id="441"/>
      <w:bookmarkEnd w:id="442"/>
      <w:r>
        <w:rPr>
          <w:rFonts w:ascii="宋体" w:hAnsi="宋体"/>
          <w:sz w:val="21"/>
          <w:szCs w:val="21"/>
        </w:rPr>
        <w:t>同价</w:t>
      </w:r>
      <w:bookmarkEnd w:id="443"/>
      <w:bookmarkEnd w:id="444"/>
      <w:bookmarkEnd w:id="445"/>
      <w:bookmarkEnd w:id="446"/>
      <w:bookmarkEnd w:id="447"/>
      <w:bookmarkEnd w:id="448"/>
      <w:bookmarkEnd w:id="449"/>
      <w:bookmarkEnd w:id="450"/>
      <w:r>
        <w:rPr>
          <w:rFonts w:ascii="宋体" w:hAnsi="宋体"/>
          <w:sz w:val="21"/>
          <w:szCs w:val="21"/>
        </w:rPr>
        <w:t>格形式</w:t>
      </w:r>
    </w:p>
    <w:bookmarkEnd w:id="451"/>
    <w:bookmarkEnd w:id="452"/>
    <w:bookmarkEnd w:id="453"/>
    <w:bookmarkEnd w:id="454"/>
    <w:bookmarkEnd w:id="455"/>
    <w:bookmarkEnd w:id="456"/>
    <w:p w14:paraId="58D18D87">
      <w:pPr>
        <w:spacing w:after="120" w:line="460" w:lineRule="exact"/>
        <w:ind w:firstLine="420" w:firstLineChars="200"/>
        <w:rPr>
          <w:rFonts w:ascii="宋体" w:hAnsi="宋体"/>
          <w:sz w:val="21"/>
          <w:szCs w:val="21"/>
        </w:rPr>
      </w:pPr>
      <w:bookmarkStart w:id="457" w:name="_Toc297216213"/>
      <w:bookmarkStart w:id="458" w:name="_Toc300935004"/>
      <w:bookmarkStart w:id="459" w:name="_Toc304295581"/>
      <w:bookmarkStart w:id="460" w:name="_Toc312678042"/>
      <w:bookmarkStart w:id="461" w:name="_Toc303539161"/>
      <w:bookmarkStart w:id="462" w:name="_Toc297123554"/>
      <w:bookmarkStart w:id="463" w:name="_Toc296944546"/>
      <w:bookmarkStart w:id="464" w:name="_Toc292559917"/>
      <w:bookmarkStart w:id="465" w:name="_Toc297048393"/>
      <w:bookmarkStart w:id="466" w:name="_Toc296891035"/>
      <w:bookmarkStart w:id="467" w:name="_Toc296891247"/>
      <w:bookmarkStart w:id="468" w:name="_Toc297120507"/>
      <w:bookmarkStart w:id="469" w:name="_Toc296346708"/>
      <w:bookmarkStart w:id="470" w:name="_Toc296347206"/>
      <w:bookmarkStart w:id="471" w:name="_Toc292559412"/>
      <w:bookmarkStart w:id="472" w:name="_Toc296503207"/>
      <w:r>
        <w:rPr>
          <w:rFonts w:hint="eastAsia" w:ascii="宋体" w:hAnsi="宋体"/>
          <w:sz w:val="21"/>
          <w:szCs w:val="21"/>
        </w:rPr>
        <w:t>本合同</w:t>
      </w:r>
      <w:r>
        <w:rPr>
          <w:rFonts w:hint="eastAsia" w:ascii="宋体" w:hAnsi="宋体"/>
          <w:sz w:val="21"/>
          <w:szCs w:val="21"/>
          <w:u w:val="single"/>
        </w:rPr>
        <w:t xml:space="preserve"> 执行（采用固定单价合同形式） </w:t>
      </w:r>
      <w:r>
        <w:rPr>
          <w:rFonts w:hint="eastAsia" w:ascii="宋体" w:hAnsi="宋体"/>
          <w:sz w:val="21"/>
          <w:szCs w:val="21"/>
        </w:rPr>
        <w:t>通用合同条款本项约定的单价子目计量。总价子目计量方法按专用合同条款总价子目的计量——</w:t>
      </w:r>
      <w:r>
        <w:rPr>
          <w:rFonts w:hint="eastAsia" w:ascii="宋体" w:hAnsi="宋体"/>
          <w:sz w:val="21"/>
          <w:szCs w:val="21"/>
          <w:u w:val="single"/>
        </w:rPr>
        <w:t xml:space="preserve"> 按实际完成工程量 </w:t>
      </w:r>
      <w:r>
        <w:rPr>
          <w:rFonts w:hint="eastAsia" w:ascii="宋体" w:hAnsi="宋体"/>
          <w:sz w:val="21"/>
          <w:szCs w:val="21"/>
        </w:rPr>
        <w:t>。</w:t>
      </w:r>
    </w:p>
    <w:p w14:paraId="03DA4353">
      <w:pPr>
        <w:spacing w:after="120" w:line="460" w:lineRule="exact"/>
        <w:rPr>
          <w:rFonts w:ascii="宋体" w:hAnsi="宋体"/>
          <w:sz w:val="21"/>
          <w:szCs w:val="21"/>
        </w:rPr>
      </w:pPr>
      <w:r>
        <w:rPr>
          <w:rFonts w:ascii="宋体" w:hAnsi="宋体"/>
          <w:sz w:val="21"/>
          <w:szCs w:val="21"/>
        </w:rPr>
        <w:t>12.2 预付款</w:t>
      </w:r>
    </w:p>
    <w:bookmarkEnd w:id="457"/>
    <w:bookmarkEnd w:id="458"/>
    <w:bookmarkEnd w:id="459"/>
    <w:bookmarkEnd w:id="460"/>
    <w:bookmarkEnd w:id="461"/>
    <w:bookmarkEnd w:id="462"/>
    <w:p w14:paraId="48CAA62D">
      <w:pPr>
        <w:spacing w:line="460" w:lineRule="exact"/>
        <w:jc w:val="left"/>
        <w:rPr>
          <w:rFonts w:ascii="宋体" w:hAnsi="宋体"/>
          <w:sz w:val="21"/>
          <w:szCs w:val="21"/>
        </w:rPr>
      </w:pPr>
      <w:r>
        <w:rPr>
          <w:rFonts w:ascii="宋体" w:hAnsi="宋体"/>
          <w:sz w:val="21"/>
          <w:szCs w:val="21"/>
        </w:rPr>
        <w:t>12.2.1 预付款的支付</w:t>
      </w:r>
    </w:p>
    <w:p w14:paraId="32DAD0D9">
      <w:pPr>
        <w:spacing w:line="460" w:lineRule="exact"/>
        <w:jc w:val="left"/>
        <w:rPr>
          <w:rFonts w:ascii="宋体" w:hAnsi="宋体"/>
          <w:sz w:val="21"/>
          <w:szCs w:val="21"/>
        </w:rPr>
      </w:pPr>
      <w:r>
        <w:rPr>
          <w:rFonts w:ascii="宋体" w:hAnsi="宋体"/>
          <w:sz w:val="21"/>
          <w:szCs w:val="21"/>
        </w:rPr>
        <w:t xml:space="preserve">预付款支付比例或金额： </w:t>
      </w:r>
      <w:r>
        <w:rPr>
          <w:rFonts w:hint="eastAsia" w:ascii="宋体" w:hAnsi="宋体"/>
          <w:sz w:val="21"/>
          <w:szCs w:val="21"/>
          <w:lang w:eastAsia="zh-CN"/>
        </w:rPr>
        <w:t>按合同约定付款</w:t>
      </w:r>
      <w:r>
        <w:rPr>
          <w:rFonts w:ascii="宋体" w:hAnsi="宋体"/>
          <w:sz w:val="21"/>
          <w:szCs w:val="21"/>
        </w:rPr>
        <w:t xml:space="preserve">  。</w:t>
      </w:r>
    </w:p>
    <w:p w14:paraId="24C17E69">
      <w:pPr>
        <w:spacing w:line="460" w:lineRule="exact"/>
        <w:ind w:firstLine="420" w:firstLineChars="200"/>
        <w:jc w:val="left"/>
        <w:rPr>
          <w:rFonts w:ascii="宋体" w:hAnsi="宋体"/>
          <w:sz w:val="21"/>
          <w:szCs w:val="21"/>
        </w:rPr>
      </w:pPr>
      <w:r>
        <w:rPr>
          <w:rFonts w:ascii="宋体" w:hAnsi="宋体"/>
          <w:sz w:val="21"/>
          <w:szCs w:val="21"/>
        </w:rPr>
        <w:t>预付款支付期限：</w:t>
      </w:r>
      <w:r>
        <w:rPr>
          <w:rFonts w:ascii="宋体" w:hAnsi="宋体"/>
          <w:sz w:val="21"/>
          <w:szCs w:val="21"/>
          <w:u w:val="single"/>
        </w:rPr>
        <w:t xml:space="preserve">  </w:t>
      </w:r>
      <w:r>
        <w:rPr>
          <w:rFonts w:hint="eastAsia" w:ascii="宋体" w:hAnsi="宋体"/>
          <w:sz w:val="21"/>
          <w:szCs w:val="21"/>
          <w:u w:val="single"/>
        </w:rPr>
        <w:t xml:space="preserve">按通用条款执行 。  </w:t>
      </w:r>
      <w:r>
        <w:rPr>
          <w:rFonts w:ascii="宋体" w:hAnsi="宋体"/>
          <w:sz w:val="21"/>
          <w:szCs w:val="21"/>
          <w:u w:val="single"/>
        </w:rPr>
        <w:t xml:space="preserve">  </w:t>
      </w:r>
      <w:r>
        <w:rPr>
          <w:rFonts w:hint="eastAsia" w:ascii="宋体" w:hAnsi="宋体"/>
          <w:sz w:val="21"/>
          <w:szCs w:val="21"/>
          <w:u w:val="single"/>
        </w:rPr>
        <w:t xml:space="preserve">                </w:t>
      </w:r>
    </w:p>
    <w:p w14:paraId="7F417136">
      <w:pPr>
        <w:spacing w:line="460" w:lineRule="exact"/>
        <w:ind w:firstLine="420" w:firstLineChars="200"/>
        <w:jc w:val="left"/>
        <w:rPr>
          <w:rFonts w:hint="eastAsia" w:ascii="宋体" w:hAnsi="宋体"/>
          <w:sz w:val="21"/>
          <w:szCs w:val="21"/>
        </w:rPr>
      </w:pPr>
      <w:r>
        <w:rPr>
          <w:rFonts w:ascii="宋体" w:hAnsi="宋体"/>
          <w:sz w:val="21"/>
          <w:szCs w:val="21"/>
        </w:rPr>
        <w:t>预付款扣回的方式：</w:t>
      </w:r>
      <w:r>
        <w:rPr>
          <w:rFonts w:ascii="宋体" w:hAnsi="宋体"/>
          <w:sz w:val="21"/>
          <w:szCs w:val="21"/>
          <w:u w:val="single"/>
        </w:rPr>
        <w:t xml:space="preserve"> </w:t>
      </w:r>
      <w:r>
        <w:rPr>
          <w:rFonts w:hint="eastAsia" w:ascii="宋体" w:hAnsi="宋体"/>
          <w:sz w:val="21"/>
          <w:szCs w:val="21"/>
          <w:u w:val="single"/>
        </w:rPr>
        <w:t>按双方约定</w:t>
      </w:r>
      <w:r>
        <w:rPr>
          <w:rFonts w:ascii="宋体" w:hAnsi="宋体"/>
          <w:sz w:val="21"/>
          <w:szCs w:val="21"/>
          <w:u w:val="single"/>
        </w:rPr>
        <w:t xml:space="preserve">    </w:t>
      </w:r>
      <w:r>
        <w:rPr>
          <w:rFonts w:ascii="宋体" w:hAnsi="宋体"/>
          <w:sz w:val="21"/>
          <w:szCs w:val="21"/>
        </w:rPr>
        <w:t>。</w:t>
      </w:r>
      <w:r>
        <w:rPr>
          <w:rFonts w:hint="eastAsia" w:ascii="宋体" w:hAnsi="宋体"/>
          <w:sz w:val="21"/>
          <w:szCs w:val="21"/>
        </w:rPr>
        <w:t xml:space="preserve"> </w:t>
      </w:r>
    </w:p>
    <w:p w14:paraId="50E61BFE">
      <w:pPr>
        <w:spacing w:line="460" w:lineRule="exact"/>
        <w:jc w:val="left"/>
        <w:rPr>
          <w:rFonts w:ascii="宋体" w:hAnsi="宋体"/>
          <w:sz w:val="21"/>
          <w:szCs w:val="21"/>
        </w:rPr>
      </w:pPr>
      <w:r>
        <w:rPr>
          <w:rFonts w:ascii="宋体" w:hAnsi="宋体"/>
          <w:sz w:val="21"/>
          <w:szCs w:val="21"/>
        </w:rPr>
        <w:t>12.2.2 预付款担保</w:t>
      </w:r>
    </w:p>
    <w:p w14:paraId="69F7FC0F">
      <w:pPr>
        <w:spacing w:line="460" w:lineRule="exact"/>
        <w:ind w:firstLine="420" w:firstLineChars="200"/>
        <w:jc w:val="left"/>
        <w:rPr>
          <w:rFonts w:ascii="宋体" w:hAnsi="宋体"/>
          <w:sz w:val="21"/>
          <w:szCs w:val="21"/>
        </w:rPr>
      </w:pPr>
      <w:r>
        <w:rPr>
          <w:rFonts w:ascii="宋体" w:hAnsi="宋体"/>
          <w:sz w:val="21"/>
          <w:szCs w:val="21"/>
        </w:rPr>
        <w:t>承包人提交预付款担保的期限：</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按双方约定</w:t>
      </w:r>
      <w:r>
        <w:rPr>
          <w:rFonts w:ascii="宋体" w:hAnsi="宋体"/>
          <w:sz w:val="21"/>
          <w:szCs w:val="21"/>
          <w:u w:val="single"/>
        </w:rPr>
        <w:t xml:space="preserve">  </w:t>
      </w:r>
      <w:r>
        <w:rPr>
          <w:rFonts w:ascii="宋体" w:hAnsi="宋体"/>
          <w:sz w:val="21"/>
          <w:szCs w:val="21"/>
        </w:rPr>
        <w:t>。</w:t>
      </w:r>
    </w:p>
    <w:p w14:paraId="4A0DCB31">
      <w:pPr>
        <w:spacing w:line="460" w:lineRule="exact"/>
        <w:ind w:firstLine="420" w:firstLineChars="200"/>
        <w:jc w:val="left"/>
        <w:rPr>
          <w:rFonts w:ascii="宋体" w:hAnsi="宋体"/>
          <w:sz w:val="21"/>
          <w:szCs w:val="21"/>
        </w:rPr>
      </w:pPr>
      <w:r>
        <w:rPr>
          <w:rFonts w:ascii="宋体" w:hAnsi="宋体"/>
          <w:sz w:val="21"/>
          <w:szCs w:val="21"/>
        </w:rPr>
        <w:t>预付款担保的形式为：</w:t>
      </w:r>
      <w:r>
        <w:rPr>
          <w:rFonts w:ascii="宋体" w:hAnsi="宋体"/>
          <w:sz w:val="21"/>
          <w:szCs w:val="21"/>
          <w:u w:val="single"/>
        </w:rPr>
        <w:t xml:space="preserve">         </w:t>
      </w:r>
      <w:r>
        <w:rPr>
          <w:rFonts w:hint="eastAsia" w:ascii="宋体" w:hAnsi="宋体"/>
          <w:sz w:val="21"/>
          <w:szCs w:val="21"/>
          <w:u w:val="single"/>
        </w:rPr>
        <w:t>按双方约定</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bookmarkEnd w:id="463"/>
    <w:bookmarkEnd w:id="464"/>
    <w:bookmarkEnd w:id="465"/>
    <w:bookmarkEnd w:id="466"/>
    <w:bookmarkEnd w:id="467"/>
    <w:bookmarkEnd w:id="468"/>
    <w:bookmarkEnd w:id="469"/>
    <w:bookmarkEnd w:id="470"/>
    <w:bookmarkEnd w:id="471"/>
    <w:bookmarkEnd w:id="472"/>
    <w:p w14:paraId="6B64129D">
      <w:pPr>
        <w:spacing w:after="120" w:line="460" w:lineRule="exact"/>
        <w:rPr>
          <w:rFonts w:ascii="宋体" w:hAnsi="宋体"/>
          <w:sz w:val="21"/>
          <w:szCs w:val="21"/>
        </w:rPr>
      </w:pPr>
      <w:r>
        <w:rPr>
          <w:rFonts w:ascii="宋体" w:hAnsi="宋体"/>
          <w:sz w:val="21"/>
          <w:szCs w:val="21"/>
        </w:rPr>
        <w:t>12.3 计量</w:t>
      </w:r>
    </w:p>
    <w:p w14:paraId="284FC3BF">
      <w:pPr>
        <w:spacing w:line="460" w:lineRule="exact"/>
        <w:jc w:val="left"/>
        <w:rPr>
          <w:rFonts w:ascii="宋体" w:hAnsi="宋体"/>
          <w:sz w:val="21"/>
          <w:szCs w:val="21"/>
        </w:rPr>
      </w:pPr>
      <w:r>
        <w:rPr>
          <w:rFonts w:ascii="宋体" w:hAnsi="宋体"/>
          <w:sz w:val="21"/>
          <w:szCs w:val="21"/>
        </w:rPr>
        <w:t>12.3.1 计量原则</w:t>
      </w:r>
    </w:p>
    <w:p w14:paraId="35CE2356">
      <w:pPr>
        <w:spacing w:line="460" w:lineRule="exact"/>
        <w:ind w:firstLine="420" w:firstLineChars="200"/>
        <w:jc w:val="left"/>
        <w:rPr>
          <w:rFonts w:ascii="宋体" w:hAnsi="宋体"/>
          <w:sz w:val="21"/>
          <w:szCs w:val="21"/>
        </w:rPr>
      </w:pPr>
      <w:r>
        <w:rPr>
          <w:rFonts w:ascii="宋体" w:hAnsi="宋体"/>
          <w:sz w:val="21"/>
          <w:szCs w:val="21"/>
        </w:rPr>
        <w:t>工程量计算规则：</w:t>
      </w:r>
      <w:r>
        <w:rPr>
          <w:rFonts w:ascii="宋体" w:hAnsi="宋体"/>
          <w:sz w:val="21"/>
          <w:szCs w:val="21"/>
          <w:u w:val="single"/>
        </w:rPr>
        <w:t xml:space="preserve"> </w:t>
      </w:r>
      <w:r>
        <w:rPr>
          <w:rFonts w:hint="eastAsia" w:ascii="宋体" w:hAnsi="宋体"/>
          <w:sz w:val="21"/>
          <w:szCs w:val="21"/>
          <w:u w:val="single"/>
        </w:rPr>
        <w:t>建设工程工程量清单计价规范、建设工程计价定额</w:t>
      </w:r>
      <w:r>
        <w:rPr>
          <w:rFonts w:ascii="宋体" w:hAnsi="宋体"/>
          <w:sz w:val="21"/>
          <w:szCs w:val="21"/>
          <w:u w:val="single"/>
        </w:rPr>
        <w:t xml:space="preserve"> </w:t>
      </w:r>
      <w:r>
        <w:rPr>
          <w:rFonts w:hint="eastAsia" w:ascii="宋体" w:hAnsi="宋体"/>
          <w:sz w:val="21"/>
          <w:szCs w:val="21"/>
          <w:u w:val="single"/>
        </w:rPr>
        <w:t xml:space="preserve">  </w:t>
      </w:r>
    </w:p>
    <w:p w14:paraId="6E2CF769">
      <w:pPr>
        <w:spacing w:line="460" w:lineRule="exact"/>
        <w:jc w:val="left"/>
        <w:rPr>
          <w:rFonts w:ascii="宋体" w:hAnsi="宋体"/>
          <w:sz w:val="21"/>
          <w:szCs w:val="21"/>
        </w:rPr>
      </w:pPr>
      <w:r>
        <w:rPr>
          <w:rFonts w:ascii="宋体" w:hAnsi="宋体"/>
          <w:sz w:val="21"/>
          <w:szCs w:val="21"/>
        </w:rPr>
        <w:t>12.3.2 计量周期</w:t>
      </w:r>
    </w:p>
    <w:p w14:paraId="5D458C3A">
      <w:pPr>
        <w:spacing w:line="460" w:lineRule="exact"/>
        <w:ind w:firstLine="420" w:firstLineChars="200"/>
        <w:jc w:val="left"/>
        <w:rPr>
          <w:rFonts w:ascii="宋体" w:hAnsi="宋体"/>
          <w:sz w:val="21"/>
          <w:szCs w:val="21"/>
        </w:rPr>
      </w:pPr>
      <w:r>
        <w:rPr>
          <w:rFonts w:ascii="宋体" w:hAnsi="宋体"/>
          <w:sz w:val="21"/>
          <w:szCs w:val="21"/>
        </w:rPr>
        <w:t>关于计量周期的约定：</w:t>
      </w:r>
      <w:r>
        <w:rPr>
          <w:rFonts w:ascii="宋体" w:hAnsi="宋体"/>
          <w:sz w:val="21"/>
          <w:szCs w:val="21"/>
          <w:u w:val="single"/>
        </w:rPr>
        <w:t xml:space="preserve"> </w:t>
      </w:r>
      <w:r>
        <w:rPr>
          <w:rFonts w:hint="eastAsia" w:ascii="宋体" w:hAnsi="宋体"/>
          <w:sz w:val="21"/>
          <w:szCs w:val="21"/>
          <w:u w:val="single"/>
        </w:rPr>
        <w:t xml:space="preserve">本合同的计量周期为月，每月 25 日为当月计量截止日期(不含当日)和下月计量起始日期(含当日) </w:t>
      </w:r>
      <w:r>
        <w:rPr>
          <w:rFonts w:ascii="宋体" w:hAnsi="宋体"/>
          <w:sz w:val="21"/>
          <w:szCs w:val="21"/>
          <w:u w:val="single"/>
        </w:rPr>
        <w:t xml:space="preserve">  </w:t>
      </w:r>
      <w:r>
        <w:rPr>
          <w:rFonts w:ascii="宋体" w:hAnsi="宋体"/>
          <w:sz w:val="21"/>
          <w:szCs w:val="21"/>
        </w:rPr>
        <w:t>。</w:t>
      </w:r>
    </w:p>
    <w:p w14:paraId="60B590FF">
      <w:pPr>
        <w:spacing w:line="460" w:lineRule="exact"/>
        <w:jc w:val="left"/>
        <w:rPr>
          <w:rFonts w:ascii="宋体" w:hAnsi="宋体"/>
          <w:sz w:val="21"/>
          <w:szCs w:val="21"/>
        </w:rPr>
      </w:pPr>
      <w:r>
        <w:rPr>
          <w:rFonts w:ascii="宋体" w:hAnsi="宋体"/>
          <w:sz w:val="21"/>
          <w:szCs w:val="21"/>
        </w:rPr>
        <w:t>12.3.3 单价合同的计量</w:t>
      </w:r>
    </w:p>
    <w:p w14:paraId="3F304837">
      <w:pPr>
        <w:spacing w:line="460" w:lineRule="exact"/>
        <w:ind w:firstLine="420" w:firstLineChars="200"/>
        <w:jc w:val="left"/>
        <w:rPr>
          <w:rFonts w:ascii="宋体" w:hAnsi="宋体"/>
          <w:sz w:val="21"/>
          <w:szCs w:val="21"/>
        </w:rPr>
      </w:pPr>
      <w:r>
        <w:rPr>
          <w:rFonts w:ascii="宋体" w:hAnsi="宋体"/>
          <w:sz w:val="21"/>
          <w:szCs w:val="21"/>
        </w:rPr>
        <w:t>关于单价合同计量的约定：</w:t>
      </w:r>
      <w:r>
        <w:rPr>
          <w:rFonts w:ascii="宋体" w:hAnsi="宋体"/>
          <w:sz w:val="21"/>
          <w:szCs w:val="21"/>
          <w:u w:val="single"/>
        </w:rPr>
        <w:t xml:space="preserve"> </w:t>
      </w:r>
      <w:r>
        <w:rPr>
          <w:rFonts w:hint="eastAsia" w:ascii="宋体" w:hAnsi="宋体"/>
          <w:sz w:val="21"/>
          <w:szCs w:val="21"/>
          <w:u w:val="single"/>
        </w:rPr>
        <w:t xml:space="preserve">按月计量  </w:t>
      </w:r>
      <w:r>
        <w:rPr>
          <w:rFonts w:ascii="宋体" w:hAnsi="宋体"/>
          <w:sz w:val="21"/>
          <w:szCs w:val="21"/>
          <w:u w:val="single"/>
        </w:rPr>
        <w:t xml:space="preserve"> </w:t>
      </w:r>
      <w:r>
        <w:rPr>
          <w:rFonts w:ascii="宋体" w:hAnsi="宋体"/>
          <w:sz w:val="21"/>
          <w:szCs w:val="21"/>
        </w:rPr>
        <w:t>。</w:t>
      </w:r>
    </w:p>
    <w:p w14:paraId="0E69F6E3">
      <w:pPr>
        <w:spacing w:line="460" w:lineRule="exact"/>
        <w:jc w:val="left"/>
        <w:rPr>
          <w:rFonts w:ascii="宋体" w:hAnsi="宋体"/>
          <w:sz w:val="21"/>
          <w:szCs w:val="21"/>
        </w:rPr>
      </w:pPr>
      <w:r>
        <w:rPr>
          <w:rFonts w:ascii="宋体" w:hAnsi="宋体"/>
          <w:sz w:val="21"/>
          <w:szCs w:val="21"/>
        </w:rPr>
        <w:t>12.3.4 总价合同的计量</w:t>
      </w:r>
    </w:p>
    <w:p w14:paraId="1F4ED6DA">
      <w:pPr>
        <w:spacing w:line="460" w:lineRule="exact"/>
        <w:ind w:firstLine="420" w:firstLineChars="200"/>
        <w:jc w:val="left"/>
        <w:rPr>
          <w:rFonts w:hint="eastAsia" w:ascii="宋体" w:hAnsi="宋体"/>
          <w:sz w:val="21"/>
          <w:szCs w:val="21"/>
        </w:rPr>
      </w:pPr>
      <w:r>
        <w:rPr>
          <w:rFonts w:ascii="宋体" w:hAnsi="宋体"/>
          <w:sz w:val="21"/>
          <w:szCs w:val="21"/>
        </w:rPr>
        <w:t>关于总价合同计量的约定：</w:t>
      </w:r>
      <w:r>
        <w:rPr>
          <w:rFonts w:ascii="宋体" w:hAnsi="宋体"/>
          <w:sz w:val="21"/>
          <w:szCs w:val="21"/>
          <w:u w:val="single"/>
        </w:rPr>
        <w:t xml:space="preserve"> </w:t>
      </w:r>
      <w:r>
        <w:rPr>
          <w:rFonts w:hint="eastAsia" w:ascii="宋体" w:hAnsi="宋体"/>
          <w:sz w:val="21"/>
          <w:szCs w:val="21"/>
          <w:u w:val="single"/>
        </w:rPr>
        <w:t xml:space="preserve">按月计量   </w:t>
      </w:r>
      <w:r>
        <w:rPr>
          <w:rFonts w:ascii="宋体" w:hAnsi="宋体"/>
          <w:sz w:val="21"/>
          <w:szCs w:val="21"/>
          <w:u w:val="single"/>
        </w:rPr>
        <w:t xml:space="preserve">   </w:t>
      </w:r>
      <w:r>
        <w:rPr>
          <w:rFonts w:ascii="宋体" w:hAnsi="宋体"/>
          <w:sz w:val="21"/>
          <w:szCs w:val="21"/>
        </w:rPr>
        <w:t>。</w:t>
      </w:r>
    </w:p>
    <w:p w14:paraId="26EB15F0">
      <w:pPr>
        <w:spacing w:line="460" w:lineRule="exact"/>
        <w:jc w:val="left"/>
        <w:rPr>
          <w:rFonts w:ascii="宋体" w:hAnsi="宋体"/>
          <w:sz w:val="21"/>
          <w:szCs w:val="21"/>
        </w:rPr>
      </w:pPr>
      <w:r>
        <w:rPr>
          <w:rFonts w:ascii="宋体" w:hAnsi="宋体"/>
          <w:sz w:val="21"/>
          <w:szCs w:val="21"/>
        </w:rPr>
        <w:t>12.3.5总价合同采用支付分解表计量支付的，是否适用第</w:t>
      </w:r>
      <w:r>
        <w:rPr>
          <w:rFonts w:ascii="宋体" w:hAnsi="宋体"/>
          <w:kern w:val="0"/>
          <w:sz w:val="21"/>
          <w:szCs w:val="21"/>
        </w:rPr>
        <w:t xml:space="preserve">12.3.4 </w:t>
      </w:r>
      <w:r>
        <w:rPr>
          <w:rFonts w:ascii="宋体" w:hAnsi="宋体"/>
          <w:sz w:val="21"/>
          <w:szCs w:val="21"/>
        </w:rPr>
        <w:t>项</w:t>
      </w:r>
      <w:r>
        <w:rPr>
          <w:rFonts w:hint="eastAsia" w:ascii="宋体" w:hAnsi="宋体"/>
          <w:kern w:val="0"/>
          <w:sz w:val="21"/>
          <w:szCs w:val="21"/>
        </w:rPr>
        <w:t>〔</w:t>
      </w:r>
      <w:r>
        <w:rPr>
          <w:rFonts w:ascii="宋体" w:hAnsi="宋体"/>
          <w:kern w:val="0"/>
          <w:sz w:val="21"/>
          <w:szCs w:val="21"/>
        </w:rPr>
        <w:t>总价合同的计量</w:t>
      </w:r>
      <w:r>
        <w:rPr>
          <w:rFonts w:hint="eastAsia" w:ascii="宋体" w:hAnsi="宋体"/>
          <w:kern w:val="0"/>
          <w:sz w:val="21"/>
          <w:szCs w:val="21"/>
        </w:rPr>
        <w:t>〕</w:t>
      </w:r>
      <w:r>
        <w:rPr>
          <w:rFonts w:ascii="宋体" w:hAnsi="宋体"/>
          <w:sz w:val="21"/>
          <w:szCs w:val="21"/>
        </w:rPr>
        <w:t>约定</w:t>
      </w:r>
      <w:r>
        <w:rPr>
          <w:rFonts w:hint="eastAsia" w:ascii="宋体" w:hAnsi="宋体"/>
          <w:sz w:val="21"/>
          <w:szCs w:val="21"/>
        </w:rPr>
        <w:t>进行计量：</w:t>
      </w:r>
      <w:r>
        <w:rPr>
          <w:rFonts w:ascii="宋体" w:hAnsi="宋体"/>
          <w:sz w:val="21"/>
          <w:szCs w:val="21"/>
          <w:u w:val="single"/>
        </w:rPr>
        <w:t xml:space="preserve">        </w:t>
      </w:r>
      <w:r>
        <w:rPr>
          <w:rFonts w:hint="eastAsia" w:ascii="宋体" w:hAnsi="宋体"/>
          <w:sz w:val="21"/>
          <w:szCs w:val="21"/>
          <w:u w:val="single"/>
        </w:rPr>
        <w:t xml:space="preserve">       /               </w:t>
      </w:r>
      <w:r>
        <w:rPr>
          <w:rFonts w:ascii="宋体" w:hAnsi="宋体"/>
          <w:sz w:val="21"/>
          <w:szCs w:val="21"/>
        </w:rPr>
        <w:t>。</w:t>
      </w:r>
    </w:p>
    <w:p w14:paraId="31C1F48E">
      <w:pPr>
        <w:spacing w:line="460" w:lineRule="exact"/>
        <w:jc w:val="left"/>
        <w:rPr>
          <w:rFonts w:ascii="宋体" w:hAnsi="宋体"/>
          <w:sz w:val="21"/>
          <w:szCs w:val="21"/>
        </w:rPr>
      </w:pPr>
      <w:r>
        <w:rPr>
          <w:rFonts w:ascii="宋体" w:hAnsi="宋体"/>
          <w:sz w:val="21"/>
          <w:szCs w:val="21"/>
        </w:rPr>
        <w:t>12.3.6 其他价格形式合同的计量</w:t>
      </w:r>
    </w:p>
    <w:p w14:paraId="198E8FCE">
      <w:pPr>
        <w:spacing w:line="460" w:lineRule="exact"/>
        <w:ind w:firstLine="420" w:firstLineChars="200"/>
        <w:jc w:val="left"/>
        <w:rPr>
          <w:rFonts w:hint="eastAsia" w:ascii="宋体" w:hAnsi="宋体"/>
          <w:sz w:val="21"/>
          <w:szCs w:val="21"/>
          <w:u w:val="single"/>
        </w:rPr>
      </w:pPr>
      <w:r>
        <w:rPr>
          <w:rFonts w:ascii="宋体" w:hAnsi="宋体"/>
          <w:sz w:val="21"/>
          <w:szCs w:val="21"/>
        </w:rPr>
        <w:t>其他价格形式的计量方式和程序：</w:t>
      </w:r>
      <w:r>
        <w:rPr>
          <w:rFonts w:ascii="宋体" w:hAnsi="宋体"/>
          <w:sz w:val="21"/>
          <w:szCs w:val="21"/>
          <w:u w:val="single"/>
        </w:rPr>
        <w:t xml:space="preserve">         </w:t>
      </w:r>
      <w:r>
        <w:rPr>
          <w:rFonts w:hint="eastAsia" w:ascii="宋体" w:hAnsi="宋体"/>
          <w:sz w:val="21"/>
          <w:szCs w:val="21"/>
          <w:u w:val="single"/>
        </w:rPr>
        <w:t xml:space="preserve">       /</w:t>
      </w:r>
      <w:r>
        <w:rPr>
          <w:rFonts w:hint="eastAsia" w:ascii="宋体" w:hAnsi="宋体"/>
          <w:sz w:val="21"/>
          <w:szCs w:val="21"/>
          <w:u w:val="single"/>
          <w:lang w:eastAsia="zh-CN"/>
        </w:rPr>
        <w:t>。</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p>
    <w:p w14:paraId="02B3B295">
      <w:pPr>
        <w:spacing w:after="120" w:line="460" w:lineRule="exact"/>
        <w:rPr>
          <w:rFonts w:ascii="宋体" w:hAnsi="宋体"/>
          <w:sz w:val="21"/>
          <w:szCs w:val="21"/>
        </w:rPr>
      </w:pPr>
      <w:r>
        <w:rPr>
          <w:rFonts w:ascii="宋体" w:hAnsi="宋体"/>
          <w:sz w:val="21"/>
          <w:szCs w:val="21"/>
        </w:rPr>
        <w:t>12.4 工程进度款支付</w:t>
      </w:r>
    </w:p>
    <w:p w14:paraId="34E3839B">
      <w:pPr>
        <w:spacing w:line="460" w:lineRule="exact"/>
        <w:jc w:val="left"/>
        <w:rPr>
          <w:rFonts w:ascii="宋体" w:hAnsi="宋体"/>
          <w:sz w:val="21"/>
          <w:szCs w:val="21"/>
        </w:rPr>
      </w:pPr>
      <w:bookmarkStart w:id="473" w:name="_Toc296347210"/>
      <w:bookmarkStart w:id="474" w:name="_Toc296944550"/>
      <w:bookmarkStart w:id="475" w:name="_Toc303539163"/>
      <w:bookmarkStart w:id="476" w:name="_Toc296891251"/>
      <w:bookmarkStart w:id="477" w:name="_Toc297120511"/>
      <w:bookmarkStart w:id="478" w:name="_Toc292559921"/>
      <w:bookmarkStart w:id="479" w:name="_Toc297216215"/>
      <w:bookmarkStart w:id="480" w:name="_Toc292559416"/>
      <w:bookmarkStart w:id="481" w:name="_Toc296346712"/>
      <w:bookmarkStart w:id="482" w:name="_Toc300935006"/>
      <w:bookmarkStart w:id="483" w:name="_Toc296891039"/>
      <w:bookmarkStart w:id="484" w:name="_Toc296503211"/>
      <w:bookmarkStart w:id="485" w:name="_Toc297048397"/>
      <w:bookmarkStart w:id="486" w:name="_Toc297123556"/>
      <w:r>
        <w:rPr>
          <w:rFonts w:ascii="宋体" w:hAnsi="宋体"/>
          <w:sz w:val="21"/>
          <w:szCs w:val="21"/>
        </w:rPr>
        <w:t>12.4.1 付款周期</w:t>
      </w:r>
    </w:p>
    <w:p w14:paraId="78B84402">
      <w:pPr>
        <w:spacing w:line="460" w:lineRule="exact"/>
        <w:jc w:val="left"/>
        <w:rPr>
          <w:rFonts w:hint="eastAsia" w:ascii="宋体" w:hAnsi="宋体"/>
          <w:sz w:val="21"/>
          <w:szCs w:val="21"/>
          <w:u w:val="single"/>
        </w:rPr>
      </w:pPr>
      <w:r>
        <w:rPr>
          <w:rFonts w:ascii="宋体" w:hAnsi="宋体"/>
          <w:sz w:val="21"/>
          <w:szCs w:val="21"/>
        </w:rPr>
        <w:t>关于付款周期的约定</w:t>
      </w:r>
      <w:r>
        <w:rPr>
          <w:rFonts w:hint="eastAsia" w:ascii="宋体" w:hAnsi="宋体"/>
          <w:sz w:val="21"/>
          <w:szCs w:val="21"/>
        </w:rPr>
        <w:t>：</w:t>
      </w:r>
      <w:r>
        <w:rPr>
          <w:rFonts w:hint="eastAsia" w:ascii="宋体" w:hAnsi="宋体"/>
          <w:sz w:val="21"/>
          <w:szCs w:val="21"/>
          <w:u w:val="single"/>
        </w:rPr>
        <w:t>合同签订后，机械设备和人员进场后预付30%，工程开工后，发包人依照经审定的统计报表，逐月支付工程进度款，当累计付款金额达到合同价款的80%时停止支付，待工程竣工验收完毕，待结算审核部门竣工结算审计后15日内付至审定额的97%，工程价款的3%作为工程质量保修金，保修期满后，14天内一次性付清。</w:t>
      </w:r>
    </w:p>
    <w:p w14:paraId="562FDB08">
      <w:pPr>
        <w:spacing w:line="460" w:lineRule="exact"/>
        <w:jc w:val="left"/>
        <w:rPr>
          <w:rFonts w:ascii="宋体" w:hAnsi="宋体"/>
          <w:sz w:val="21"/>
          <w:szCs w:val="21"/>
        </w:rPr>
      </w:pPr>
      <w:r>
        <w:rPr>
          <w:rFonts w:ascii="宋体" w:hAnsi="宋体"/>
          <w:sz w:val="21"/>
          <w:szCs w:val="21"/>
        </w:rPr>
        <w:t>12.4.2 进度付款申请单的编制</w:t>
      </w:r>
    </w:p>
    <w:p w14:paraId="6019632F">
      <w:pPr>
        <w:spacing w:line="460" w:lineRule="exact"/>
        <w:jc w:val="left"/>
        <w:rPr>
          <w:rFonts w:ascii="宋体" w:hAnsi="宋体"/>
          <w:sz w:val="21"/>
          <w:szCs w:val="21"/>
        </w:rPr>
      </w:pPr>
      <w:r>
        <w:rPr>
          <w:rFonts w:ascii="宋体" w:hAnsi="宋体"/>
          <w:sz w:val="21"/>
          <w:szCs w:val="21"/>
        </w:rPr>
        <w:t>关于进度付款申请单编制的约定：</w:t>
      </w:r>
      <w:r>
        <w:rPr>
          <w:rFonts w:ascii="宋体" w:hAnsi="宋体"/>
          <w:sz w:val="21"/>
          <w:szCs w:val="21"/>
          <w:u w:val="single"/>
        </w:rPr>
        <w:t xml:space="preserve">  </w:t>
      </w:r>
      <w:r>
        <w:rPr>
          <w:rFonts w:hint="eastAsia" w:ascii="宋体" w:hAnsi="宋体"/>
          <w:sz w:val="21"/>
          <w:szCs w:val="21"/>
          <w:u w:val="single"/>
        </w:rPr>
        <w:t>按双方约定</w:t>
      </w:r>
      <w:r>
        <w:rPr>
          <w:rFonts w:ascii="宋体" w:hAnsi="宋体"/>
          <w:sz w:val="21"/>
          <w:szCs w:val="21"/>
          <w:u w:val="single"/>
        </w:rPr>
        <w:t xml:space="preserve">   </w:t>
      </w:r>
      <w:r>
        <w:rPr>
          <w:rFonts w:ascii="宋体" w:hAnsi="宋体"/>
          <w:sz w:val="21"/>
          <w:szCs w:val="21"/>
        </w:rPr>
        <w:t>。</w:t>
      </w:r>
    </w:p>
    <w:p w14:paraId="0FD52229">
      <w:pPr>
        <w:spacing w:line="460" w:lineRule="exact"/>
        <w:jc w:val="left"/>
        <w:rPr>
          <w:rFonts w:ascii="宋体" w:hAnsi="宋体"/>
          <w:sz w:val="21"/>
          <w:szCs w:val="21"/>
        </w:rPr>
      </w:pPr>
      <w:r>
        <w:rPr>
          <w:rFonts w:ascii="宋体" w:hAnsi="宋体"/>
          <w:sz w:val="21"/>
          <w:szCs w:val="21"/>
        </w:rPr>
        <w:t>1</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rPr>
          <w:rFonts w:ascii="宋体" w:hAnsi="宋体"/>
          <w:sz w:val="21"/>
          <w:szCs w:val="21"/>
        </w:rPr>
        <w:t>2.4.3 进度付款申请单的提交</w:t>
      </w:r>
    </w:p>
    <w:p w14:paraId="4866DC7A">
      <w:pPr>
        <w:spacing w:line="460" w:lineRule="exact"/>
        <w:ind w:firstLine="420" w:firstLineChars="200"/>
        <w:jc w:val="left"/>
        <w:rPr>
          <w:rFonts w:ascii="宋体" w:hAnsi="宋体"/>
          <w:sz w:val="21"/>
          <w:szCs w:val="21"/>
        </w:rPr>
      </w:pPr>
      <w:r>
        <w:rPr>
          <w:rFonts w:ascii="宋体" w:hAnsi="宋体"/>
          <w:sz w:val="21"/>
          <w:szCs w:val="21"/>
        </w:rPr>
        <w:t>（1）单价合同进度付款申请单提交的约定</w:t>
      </w:r>
      <w:r>
        <w:rPr>
          <w:rFonts w:hint="eastAsia" w:ascii="宋体" w:hAnsi="宋体"/>
          <w:sz w:val="21"/>
          <w:szCs w:val="21"/>
        </w:rPr>
        <w:t>：</w:t>
      </w:r>
      <w:r>
        <w:rPr>
          <w:rFonts w:ascii="宋体" w:hAnsi="宋体"/>
          <w:sz w:val="21"/>
          <w:szCs w:val="21"/>
          <w:u w:val="single"/>
        </w:rPr>
        <w:t xml:space="preserve">     </w:t>
      </w:r>
      <w:r>
        <w:rPr>
          <w:rFonts w:hint="eastAsia" w:ascii="宋体" w:hAnsi="宋体"/>
          <w:sz w:val="21"/>
          <w:szCs w:val="21"/>
          <w:u w:val="single"/>
        </w:rPr>
        <w:t xml:space="preserve">无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5E99AB82">
      <w:pPr>
        <w:spacing w:line="460" w:lineRule="exact"/>
        <w:ind w:firstLine="420" w:firstLineChars="200"/>
        <w:jc w:val="left"/>
        <w:rPr>
          <w:rFonts w:ascii="宋体" w:hAnsi="宋体"/>
          <w:sz w:val="21"/>
          <w:szCs w:val="21"/>
        </w:rPr>
      </w:pPr>
      <w:r>
        <w:rPr>
          <w:rFonts w:ascii="宋体" w:hAnsi="宋体"/>
          <w:sz w:val="21"/>
          <w:szCs w:val="21"/>
        </w:rPr>
        <w:t>（2）总价合同进度付款申请单提交的约定</w:t>
      </w:r>
      <w:r>
        <w:rPr>
          <w:rFonts w:hint="eastAsia" w:ascii="宋体" w:hAnsi="宋体"/>
          <w:sz w:val="21"/>
          <w:szCs w:val="21"/>
        </w:rPr>
        <w:t>：</w:t>
      </w:r>
      <w:r>
        <w:rPr>
          <w:rFonts w:ascii="宋体" w:hAnsi="宋体"/>
          <w:sz w:val="21"/>
          <w:szCs w:val="21"/>
          <w:u w:val="single"/>
        </w:rPr>
        <w:t xml:space="preserve"> </w:t>
      </w:r>
      <w:r>
        <w:rPr>
          <w:rFonts w:hint="eastAsia" w:ascii="宋体" w:hAnsi="宋体"/>
          <w:sz w:val="21"/>
          <w:szCs w:val="21"/>
          <w:u w:val="single"/>
        </w:rPr>
        <w:t xml:space="preserve">按通用条款执行。  </w:t>
      </w:r>
    </w:p>
    <w:p w14:paraId="6FD311AF">
      <w:pPr>
        <w:spacing w:line="460" w:lineRule="exact"/>
        <w:ind w:firstLine="420" w:firstLineChars="200"/>
        <w:jc w:val="left"/>
        <w:rPr>
          <w:rFonts w:ascii="宋体" w:hAnsi="宋体"/>
          <w:sz w:val="21"/>
          <w:szCs w:val="21"/>
        </w:rPr>
      </w:pPr>
      <w:r>
        <w:rPr>
          <w:rFonts w:ascii="宋体" w:hAnsi="宋体"/>
          <w:sz w:val="21"/>
          <w:szCs w:val="21"/>
        </w:rPr>
        <w:t>（3）其他价格形式合同进度付款申请单提交的约定：</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2E38A0D4">
      <w:pPr>
        <w:spacing w:line="460" w:lineRule="exact"/>
        <w:jc w:val="left"/>
        <w:rPr>
          <w:rFonts w:ascii="宋体" w:hAnsi="宋体"/>
          <w:sz w:val="21"/>
          <w:szCs w:val="21"/>
        </w:rPr>
      </w:pPr>
      <w:r>
        <w:rPr>
          <w:rFonts w:ascii="宋体" w:hAnsi="宋体"/>
          <w:sz w:val="21"/>
          <w:szCs w:val="21"/>
        </w:rPr>
        <w:t>12.4.4 进度款审核和支付</w:t>
      </w:r>
    </w:p>
    <w:p w14:paraId="108309BA">
      <w:pPr>
        <w:spacing w:line="460" w:lineRule="exact"/>
        <w:ind w:firstLine="420" w:firstLineChars="200"/>
        <w:jc w:val="left"/>
        <w:rPr>
          <w:rFonts w:ascii="宋体" w:hAnsi="宋体"/>
          <w:sz w:val="21"/>
          <w:szCs w:val="21"/>
          <w:u w:val="single"/>
        </w:rPr>
      </w:pPr>
      <w:r>
        <w:rPr>
          <w:rFonts w:ascii="宋体" w:hAnsi="宋体"/>
          <w:sz w:val="21"/>
          <w:szCs w:val="21"/>
        </w:rPr>
        <w:t>（1）监理人审查并报送发包人的期限：</w:t>
      </w:r>
      <w:r>
        <w:rPr>
          <w:rFonts w:ascii="宋体" w:hAnsi="宋体"/>
          <w:sz w:val="21"/>
          <w:szCs w:val="21"/>
          <w:u w:val="single"/>
        </w:rPr>
        <w:t xml:space="preserve">     </w:t>
      </w:r>
      <w:r>
        <w:rPr>
          <w:rFonts w:hint="eastAsia" w:ascii="宋体" w:hAnsi="宋体"/>
          <w:sz w:val="21"/>
          <w:szCs w:val="21"/>
          <w:u w:val="single"/>
        </w:rPr>
        <w:t>收到申请7天内     。</w:t>
      </w:r>
    </w:p>
    <w:p w14:paraId="31F761DB">
      <w:pPr>
        <w:spacing w:line="460" w:lineRule="exact"/>
        <w:jc w:val="left"/>
        <w:rPr>
          <w:rFonts w:ascii="宋体" w:hAnsi="宋体"/>
          <w:sz w:val="21"/>
          <w:szCs w:val="21"/>
        </w:rPr>
      </w:pPr>
      <w:r>
        <w:rPr>
          <w:rFonts w:ascii="宋体" w:hAnsi="宋体"/>
          <w:sz w:val="21"/>
          <w:szCs w:val="21"/>
        </w:rPr>
        <w:t>发包人完成审批并签发进度款支付证书的期限：</w:t>
      </w:r>
      <w:r>
        <w:rPr>
          <w:rFonts w:ascii="宋体" w:hAnsi="宋体"/>
          <w:sz w:val="21"/>
          <w:szCs w:val="21"/>
          <w:u w:val="single"/>
        </w:rPr>
        <w:t xml:space="preserve">   </w:t>
      </w:r>
      <w:r>
        <w:rPr>
          <w:rFonts w:hint="eastAsia" w:ascii="宋体" w:hAnsi="宋体"/>
          <w:sz w:val="21"/>
          <w:szCs w:val="21"/>
          <w:u w:val="single"/>
        </w:rPr>
        <w:t xml:space="preserve">  /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rPr>
        <w:t>。</w:t>
      </w:r>
    </w:p>
    <w:p w14:paraId="278DB241">
      <w:pPr>
        <w:spacing w:line="460" w:lineRule="exact"/>
        <w:ind w:firstLine="420" w:firstLineChars="200"/>
        <w:jc w:val="left"/>
        <w:rPr>
          <w:rFonts w:ascii="宋体" w:hAnsi="宋体"/>
          <w:sz w:val="21"/>
          <w:szCs w:val="21"/>
        </w:rPr>
      </w:pPr>
      <w:r>
        <w:rPr>
          <w:rFonts w:ascii="宋体" w:hAnsi="宋体"/>
          <w:sz w:val="21"/>
          <w:szCs w:val="21"/>
        </w:rPr>
        <w:t>（2）发包人支付进度款的期限：</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3A366362">
      <w:pPr>
        <w:spacing w:line="460" w:lineRule="exact"/>
        <w:jc w:val="left"/>
        <w:rPr>
          <w:rFonts w:hint="eastAsia" w:ascii="宋体" w:hAnsi="宋体"/>
          <w:sz w:val="21"/>
          <w:szCs w:val="21"/>
        </w:rPr>
      </w:pPr>
      <w:r>
        <w:rPr>
          <w:rFonts w:ascii="宋体" w:hAnsi="宋体"/>
          <w:sz w:val="21"/>
          <w:szCs w:val="21"/>
        </w:rPr>
        <w:t>发包人逾期支付进度款的违约金的计算方式：</w:t>
      </w:r>
      <w:r>
        <w:rPr>
          <w:rFonts w:ascii="宋体" w:hAnsi="宋体"/>
          <w:sz w:val="21"/>
          <w:szCs w:val="21"/>
          <w:u w:val="single"/>
        </w:rPr>
        <w:t xml:space="preserve">  </w:t>
      </w:r>
      <w:r>
        <w:rPr>
          <w:rFonts w:hint="eastAsia" w:ascii="宋体" w:hAnsi="宋体"/>
          <w:sz w:val="21"/>
          <w:szCs w:val="21"/>
          <w:u w:val="single"/>
        </w:rPr>
        <w:t xml:space="preserve">   /  </w:t>
      </w:r>
      <w:r>
        <w:rPr>
          <w:rFonts w:ascii="宋体" w:hAnsi="宋体"/>
          <w:sz w:val="21"/>
          <w:szCs w:val="21"/>
          <w:u w:val="single"/>
        </w:rPr>
        <w:t xml:space="preserve">     </w:t>
      </w:r>
      <w:r>
        <w:rPr>
          <w:rFonts w:ascii="宋体" w:hAnsi="宋体"/>
          <w:sz w:val="21"/>
          <w:szCs w:val="21"/>
        </w:rPr>
        <w:t>。</w:t>
      </w:r>
    </w:p>
    <w:p w14:paraId="450E4A52">
      <w:pPr>
        <w:spacing w:line="460" w:lineRule="exact"/>
        <w:jc w:val="left"/>
        <w:rPr>
          <w:rFonts w:hint="eastAsia" w:ascii="宋体" w:hAnsi="宋体"/>
          <w:sz w:val="21"/>
          <w:szCs w:val="21"/>
        </w:rPr>
      </w:pPr>
      <w:r>
        <w:rPr>
          <w:rFonts w:ascii="宋体" w:hAnsi="宋体"/>
          <w:sz w:val="21"/>
          <w:szCs w:val="21"/>
        </w:rPr>
        <w:t>12.4.6 支付分解表的编制</w:t>
      </w:r>
    </w:p>
    <w:p w14:paraId="24D9D9F1">
      <w:pPr>
        <w:spacing w:line="460" w:lineRule="exact"/>
        <w:ind w:left="4800" w:hanging="4200" w:hangingChars="2000"/>
        <w:jc w:val="left"/>
        <w:rPr>
          <w:rFonts w:ascii="宋体" w:hAnsi="宋体"/>
          <w:sz w:val="21"/>
          <w:szCs w:val="21"/>
        </w:rPr>
      </w:pPr>
      <w:r>
        <w:rPr>
          <w:rFonts w:ascii="宋体" w:hAnsi="宋体"/>
          <w:sz w:val="21"/>
          <w:szCs w:val="21"/>
        </w:rPr>
        <w:t>2、总价合同支付分解表的编制与审批：</w:t>
      </w:r>
      <w:r>
        <w:rPr>
          <w:rFonts w:ascii="宋体" w:hAnsi="宋体"/>
          <w:sz w:val="21"/>
          <w:szCs w:val="21"/>
          <w:u w:val="single"/>
        </w:rPr>
        <w:t xml:space="preserve">    </w:t>
      </w:r>
      <w:r>
        <w:rPr>
          <w:rFonts w:hint="eastAsia" w:ascii="宋体" w:hAnsi="宋体"/>
          <w:sz w:val="21"/>
          <w:szCs w:val="21"/>
          <w:u w:val="single"/>
        </w:rPr>
        <w:t xml:space="preserve"> /      </w:t>
      </w:r>
      <w:r>
        <w:rPr>
          <w:rFonts w:ascii="宋体" w:hAnsi="宋体"/>
          <w:sz w:val="21"/>
          <w:szCs w:val="21"/>
          <w:u w:val="single"/>
        </w:rPr>
        <w:t xml:space="preserve">    </w:t>
      </w:r>
      <w:r>
        <w:rPr>
          <w:rFonts w:ascii="宋体" w:hAnsi="宋体"/>
          <w:sz w:val="21"/>
          <w:szCs w:val="21"/>
        </w:rPr>
        <w:t>。</w:t>
      </w:r>
    </w:p>
    <w:p w14:paraId="7FA43D1F">
      <w:pPr>
        <w:spacing w:line="460" w:lineRule="exact"/>
        <w:jc w:val="left"/>
        <w:rPr>
          <w:rFonts w:ascii="宋体" w:hAnsi="宋体"/>
          <w:sz w:val="21"/>
          <w:szCs w:val="21"/>
        </w:rPr>
      </w:pPr>
      <w:r>
        <w:rPr>
          <w:rFonts w:ascii="宋体" w:hAnsi="宋体"/>
          <w:sz w:val="21"/>
          <w:szCs w:val="21"/>
        </w:rPr>
        <w:t>3、单价合同的总价项目支付分解表的编制与审批：</w:t>
      </w:r>
      <w:r>
        <w:rPr>
          <w:rFonts w:ascii="宋体" w:hAnsi="宋体"/>
          <w:sz w:val="21"/>
          <w:szCs w:val="21"/>
          <w:u w:val="single"/>
        </w:rPr>
        <w:t xml:space="preserve">    </w:t>
      </w:r>
      <w:r>
        <w:rPr>
          <w:rFonts w:hint="eastAsia" w:ascii="宋体" w:hAnsi="宋体"/>
          <w:sz w:val="21"/>
          <w:szCs w:val="21"/>
          <w:u w:val="single"/>
        </w:rPr>
        <w:t xml:space="preserve"> /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bookmarkEnd w:id="316"/>
    <w:p w14:paraId="57F7D209">
      <w:pPr>
        <w:keepNext/>
        <w:keepLines/>
        <w:spacing w:before="120" w:after="120" w:line="460" w:lineRule="exact"/>
        <w:outlineLvl w:val="3"/>
        <w:rPr>
          <w:rFonts w:ascii="宋体" w:hAnsi="宋体"/>
          <w:bCs/>
          <w:sz w:val="21"/>
          <w:szCs w:val="21"/>
        </w:rPr>
      </w:pPr>
      <w:bookmarkStart w:id="487" w:name="_Toc351203645"/>
      <w:bookmarkStart w:id="488" w:name="_Toc292559929"/>
      <w:bookmarkStart w:id="489" w:name="_Toc296347218"/>
      <w:bookmarkStart w:id="490" w:name="_Toc296891047"/>
      <w:bookmarkStart w:id="491" w:name="_Toc296346720"/>
      <w:bookmarkStart w:id="492" w:name="_Toc296891259"/>
      <w:bookmarkStart w:id="493" w:name="_Toc300935015"/>
      <w:bookmarkStart w:id="494" w:name="_Toc297216223"/>
      <w:bookmarkStart w:id="495" w:name="_Toc297123564"/>
      <w:bookmarkStart w:id="496" w:name="_Toc297120519"/>
      <w:bookmarkStart w:id="497" w:name="_Toc303539172"/>
      <w:bookmarkStart w:id="498" w:name="_Toc312678053"/>
      <w:bookmarkStart w:id="499" w:name="_Toc296944558"/>
      <w:bookmarkStart w:id="500" w:name="_Toc292559424"/>
      <w:bookmarkStart w:id="501" w:name="_Toc296503219"/>
      <w:bookmarkStart w:id="502" w:name="_Toc304295593"/>
      <w:bookmarkStart w:id="503" w:name="_Toc297048405"/>
      <w:r>
        <w:rPr>
          <w:rFonts w:ascii="宋体" w:hAnsi="宋体"/>
          <w:bCs/>
          <w:sz w:val="21"/>
          <w:szCs w:val="21"/>
        </w:rPr>
        <w:t>13.</w:t>
      </w:r>
      <w:r>
        <w:rPr>
          <w:rFonts w:hint="eastAsia" w:ascii="宋体" w:hAnsi="宋体"/>
          <w:bCs/>
          <w:sz w:val="21"/>
          <w:szCs w:val="21"/>
        </w:rPr>
        <w:t xml:space="preserve"> </w:t>
      </w:r>
      <w:r>
        <w:rPr>
          <w:rFonts w:ascii="宋体" w:hAnsi="宋体"/>
          <w:bCs/>
          <w:sz w:val="21"/>
          <w:szCs w:val="21"/>
        </w:rPr>
        <w:t>验收和工程试车</w:t>
      </w:r>
      <w:bookmarkEnd w:id="487"/>
    </w:p>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14:paraId="301390C7">
      <w:pPr>
        <w:spacing w:after="120" w:line="460" w:lineRule="exact"/>
        <w:rPr>
          <w:rFonts w:ascii="宋体" w:hAnsi="宋体"/>
          <w:sz w:val="21"/>
          <w:szCs w:val="21"/>
        </w:rPr>
      </w:pPr>
      <w:r>
        <w:rPr>
          <w:rFonts w:ascii="宋体" w:hAnsi="宋体"/>
          <w:sz w:val="21"/>
          <w:szCs w:val="21"/>
        </w:rPr>
        <w:t>13.1 分部分项工程验收</w:t>
      </w:r>
    </w:p>
    <w:p w14:paraId="0C1A389D">
      <w:pPr>
        <w:spacing w:line="460" w:lineRule="exact"/>
        <w:jc w:val="left"/>
        <w:rPr>
          <w:rFonts w:ascii="宋体" w:hAnsi="宋体"/>
          <w:sz w:val="21"/>
          <w:szCs w:val="21"/>
        </w:rPr>
      </w:pPr>
      <w:r>
        <w:rPr>
          <w:rFonts w:ascii="宋体" w:hAnsi="宋体"/>
          <w:sz w:val="21"/>
          <w:szCs w:val="21"/>
        </w:rPr>
        <w:t>13.1.2监理人不能按时进行验收时，应提前</w:t>
      </w:r>
      <w:r>
        <w:rPr>
          <w:rFonts w:ascii="宋体" w:hAnsi="宋体"/>
          <w:sz w:val="21"/>
          <w:szCs w:val="21"/>
          <w:u w:val="single"/>
        </w:rPr>
        <w:t xml:space="preserve">  </w:t>
      </w:r>
      <w:r>
        <w:rPr>
          <w:rFonts w:hint="eastAsia" w:ascii="宋体" w:hAnsi="宋体"/>
          <w:sz w:val="21"/>
          <w:szCs w:val="21"/>
          <w:u w:val="single"/>
        </w:rPr>
        <w:t>24</w:t>
      </w:r>
      <w:r>
        <w:rPr>
          <w:rFonts w:ascii="宋体" w:hAnsi="宋体"/>
          <w:sz w:val="21"/>
          <w:szCs w:val="21"/>
          <w:u w:val="single"/>
        </w:rPr>
        <w:t xml:space="preserve">  </w:t>
      </w:r>
      <w:r>
        <w:rPr>
          <w:rFonts w:ascii="宋体" w:hAnsi="宋体"/>
          <w:sz w:val="21"/>
          <w:szCs w:val="21"/>
        </w:rPr>
        <w:t>小时提交书面延期要求。</w:t>
      </w:r>
    </w:p>
    <w:p w14:paraId="19EC35E4">
      <w:pPr>
        <w:spacing w:line="460" w:lineRule="exact"/>
        <w:ind w:firstLine="420" w:firstLineChars="200"/>
        <w:jc w:val="left"/>
        <w:rPr>
          <w:rFonts w:ascii="宋体" w:hAnsi="宋体"/>
          <w:b/>
          <w:sz w:val="21"/>
          <w:szCs w:val="21"/>
        </w:rPr>
      </w:pPr>
      <w:r>
        <w:rPr>
          <w:rFonts w:ascii="宋体" w:hAnsi="宋体"/>
          <w:sz w:val="21"/>
          <w:szCs w:val="21"/>
        </w:rPr>
        <w:t>关于延期最长不得超过：</w:t>
      </w:r>
      <w:r>
        <w:rPr>
          <w:rFonts w:ascii="宋体" w:hAnsi="宋体"/>
          <w:sz w:val="21"/>
          <w:szCs w:val="21"/>
          <w:u w:val="single"/>
        </w:rPr>
        <w:t xml:space="preserve">  </w:t>
      </w:r>
      <w:r>
        <w:rPr>
          <w:rFonts w:hint="eastAsia" w:ascii="宋体" w:hAnsi="宋体"/>
          <w:sz w:val="21"/>
          <w:szCs w:val="21"/>
          <w:u w:val="single"/>
        </w:rPr>
        <w:t>48</w:t>
      </w:r>
      <w:r>
        <w:rPr>
          <w:rFonts w:ascii="宋体" w:hAnsi="宋体"/>
          <w:sz w:val="21"/>
          <w:szCs w:val="21"/>
          <w:u w:val="single"/>
        </w:rPr>
        <w:t xml:space="preserve">  </w:t>
      </w:r>
      <w:r>
        <w:rPr>
          <w:rFonts w:ascii="宋体" w:hAnsi="宋体"/>
          <w:sz w:val="21"/>
          <w:szCs w:val="21"/>
        </w:rPr>
        <w:t>小时。</w:t>
      </w:r>
    </w:p>
    <w:p w14:paraId="6C6C600B">
      <w:pPr>
        <w:spacing w:after="120" w:line="460" w:lineRule="exact"/>
        <w:rPr>
          <w:rFonts w:ascii="宋体" w:hAnsi="宋体"/>
          <w:sz w:val="21"/>
          <w:szCs w:val="21"/>
        </w:rPr>
      </w:pPr>
      <w:bookmarkStart w:id="504" w:name="_Toc303539173"/>
      <w:bookmarkStart w:id="505" w:name="_Toc297123565"/>
      <w:bookmarkStart w:id="506" w:name="_Toc297216224"/>
      <w:bookmarkStart w:id="507" w:name="_Toc296346724"/>
      <w:bookmarkStart w:id="508" w:name="_Toc300935016"/>
      <w:bookmarkStart w:id="509" w:name="_Toc297120523"/>
      <w:bookmarkStart w:id="510" w:name="_Toc296891051"/>
      <w:bookmarkStart w:id="511" w:name="_Toc312678056"/>
      <w:bookmarkStart w:id="512" w:name="_Toc297048409"/>
      <w:bookmarkStart w:id="513" w:name="_Toc292559933"/>
      <w:bookmarkStart w:id="514" w:name="_Toc292559428"/>
      <w:bookmarkStart w:id="515" w:name="_Toc296891263"/>
      <w:bookmarkStart w:id="516" w:name="_Toc296503223"/>
      <w:bookmarkStart w:id="517" w:name="_Toc296347222"/>
      <w:bookmarkStart w:id="518" w:name="_Toc304295596"/>
      <w:bookmarkStart w:id="519" w:name="_Toc296944562"/>
      <w:bookmarkStart w:id="520" w:name="_Toc267251476"/>
      <w:bookmarkStart w:id="521" w:name="_Toc267251474"/>
      <w:bookmarkStart w:id="522" w:name="_Toc267251473"/>
      <w:bookmarkStart w:id="523" w:name="_Toc267251472"/>
      <w:bookmarkStart w:id="524" w:name="_Toc267251470"/>
      <w:bookmarkStart w:id="525" w:name="_Toc267251471"/>
      <w:bookmarkStart w:id="526" w:name="_Toc267251475"/>
      <w:r>
        <w:rPr>
          <w:rFonts w:ascii="宋体" w:hAnsi="宋体"/>
          <w:sz w:val="21"/>
          <w:szCs w:val="21"/>
        </w:rPr>
        <w:t>13.2 竣工验收</w:t>
      </w:r>
    </w:p>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14:paraId="361626B8">
      <w:pPr>
        <w:spacing w:line="460" w:lineRule="exact"/>
        <w:jc w:val="left"/>
        <w:rPr>
          <w:rFonts w:ascii="宋体" w:hAnsi="宋体"/>
          <w:sz w:val="21"/>
          <w:szCs w:val="21"/>
        </w:rPr>
      </w:pPr>
      <w:bookmarkStart w:id="527" w:name="_Toc280868704"/>
      <w:bookmarkStart w:id="528" w:name="_Toc280868705"/>
      <w:bookmarkStart w:id="529" w:name="_Toc280868706"/>
      <w:bookmarkStart w:id="530" w:name="_Toc280868707"/>
      <w:bookmarkStart w:id="531" w:name="_Toc280868708"/>
      <w:bookmarkStart w:id="532" w:name="_Toc280868709"/>
      <w:r>
        <w:rPr>
          <w:rFonts w:ascii="宋体" w:hAnsi="宋体"/>
          <w:sz w:val="21"/>
          <w:szCs w:val="21"/>
        </w:rPr>
        <w:t>13.2.2竣工验收程序</w:t>
      </w:r>
    </w:p>
    <w:bookmarkEnd w:id="527"/>
    <w:p w14:paraId="4ABED85D">
      <w:pPr>
        <w:spacing w:line="460" w:lineRule="exact"/>
        <w:ind w:left="4800" w:hanging="4200" w:hangingChars="2000"/>
        <w:jc w:val="left"/>
        <w:rPr>
          <w:rFonts w:ascii="宋体" w:hAnsi="宋体"/>
          <w:sz w:val="21"/>
          <w:szCs w:val="21"/>
        </w:rPr>
      </w:pPr>
      <w:r>
        <w:rPr>
          <w:rFonts w:ascii="宋体" w:hAnsi="宋体"/>
          <w:kern w:val="0"/>
          <w:sz w:val="21"/>
          <w:szCs w:val="21"/>
        </w:rPr>
        <w:t>关于竣工验收程序的约定：</w:t>
      </w:r>
      <w:r>
        <w:rPr>
          <w:rFonts w:hint="eastAsia" w:ascii="宋体" w:hAnsi="宋体"/>
          <w:sz w:val="21"/>
          <w:szCs w:val="21"/>
          <w:u w:val="single"/>
        </w:rPr>
        <w:t>按通用条款执行</w:t>
      </w:r>
      <w:r>
        <w:rPr>
          <w:rFonts w:ascii="宋体" w:hAnsi="宋体"/>
          <w:sz w:val="21"/>
          <w:szCs w:val="21"/>
          <w:u w:val="single"/>
        </w:rPr>
        <w:t>。</w:t>
      </w:r>
    </w:p>
    <w:p w14:paraId="4E899595">
      <w:pPr>
        <w:spacing w:line="460" w:lineRule="exact"/>
        <w:ind w:firstLine="420" w:firstLineChars="200"/>
        <w:jc w:val="left"/>
        <w:rPr>
          <w:rFonts w:hint="eastAsia" w:ascii="宋体" w:hAnsi="宋体"/>
          <w:sz w:val="21"/>
          <w:szCs w:val="21"/>
        </w:rPr>
      </w:pPr>
      <w:r>
        <w:rPr>
          <w:rFonts w:ascii="宋体" w:hAnsi="宋体"/>
          <w:kern w:val="0"/>
          <w:sz w:val="21"/>
          <w:szCs w:val="21"/>
        </w:rPr>
        <w:t>发包人不按照本项约定组织竣工验收、颁发工程接收证书的违约金的计算方法：</w:t>
      </w:r>
      <w:r>
        <w:rPr>
          <w:rFonts w:ascii="宋体" w:hAnsi="宋体"/>
          <w:sz w:val="21"/>
          <w:szCs w:val="21"/>
          <w:u w:val="single"/>
        </w:rPr>
        <w:t xml:space="preserve"> </w:t>
      </w:r>
      <w:r>
        <w:rPr>
          <w:rFonts w:hint="eastAsia" w:ascii="宋体" w:hAnsi="宋体"/>
          <w:sz w:val="21"/>
          <w:szCs w:val="21"/>
          <w:u w:val="single"/>
          <w:lang w:val="en-US" w:eastAsia="zh-CN"/>
        </w:rPr>
        <w:t>/</w:t>
      </w:r>
      <w:r>
        <w:rPr>
          <w:rFonts w:ascii="宋体" w:hAnsi="宋体"/>
          <w:sz w:val="21"/>
          <w:szCs w:val="21"/>
          <w:u w:val="single"/>
        </w:rPr>
        <w:t xml:space="preserve">  </w:t>
      </w:r>
      <w:r>
        <w:rPr>
          <w:rFonts w:ascii="宋体" w:hAnsi="宋体"/>
          <w:sz w:val="21"/>
          <w:szCs w:val="21"/>
        </w:rPr>
        <w:t>。</w:t>
      </w:r>
    </w:p>
    <w:bookmarkEnd w:id="528"/>
    <w:p w14:paraId="26E51CCA">
      <w:pPr>
        <w:spacing w:line="460" w:lineRule="exact"/>
        <w:jc w:val="left"/>
        <w:rPr>
          <w:rFonts w:ascii="宋体" w:hAnsi="宋体"/>
          <w:sz w:val="21"/>
          <w:szCs w:val="21"/>
        </w:rPr>
      </w:pPr>
      <w:r>
        <w:rPr>
          <w:rFonts w:ascii="宋体" w:hAnsi="宋体"/>
          <w:sz w:val="21"/>
          <w:szCs w:val="21"/>
        </w:rPr>
        <w:t>13.2.5移交、接收全部与部分工程</w:t>
      </w:r>
    </w:p>
    <w:bookmarkEnd w:id="529"/>
    <w:p w14:paraId="3229D1AD">
      <w:pPr>
        <w:spacing w:line="460" w:lineRule="exact"/>
        <w:ind w:firstLine="420" w:firstLineChars="200"/>
        <w:jc w:val="left"/>
        <w:rPr>
          <w:rFonts w:hint="eastAsia" w:ascii="宋体" w:hAnsi="宋体"/>
          <w:kern w:val="0"/>
          <w:sz w:val="21"/>
          <w:szCs w:val="21"/>
        </w:rPr>
      </w:pPr>
      <w:r>
        <w:rPr>
          <w:rFonts w:hint="eastAsia" w:ascii="宋体" w:hAnsi="宋体"/>
          <w:kern w:val="0"/>
          <w:sz w:val="21"/>
          <w:szCs w:val="21"/>
        </w:rPr>
        <w:t>承包人向发包人移交工程的期限：</w:t>
      </w:r>
      <w:r>
        <w:rPr>
          <w:rFonts w:ascii="宋体" w:hAnsi="宋体"/>
          <w:sz w:val="21"/>
          <w:szCs w:val="21"/>
          <w:u w:val="single"/>
        </w:rPr>
        <w:t xml:space="preserve">   </w:t>
      </w:r>
      <w:r>
        <w:rPr>
          <w:rFonts w:hint="eastAsia" w:ascii="宋体" w:hAnsi="宋体"/>
          <w:sz w:val="21"/>
          <w:szCs w:val="21"/>
          <w:u w:val="single"/>
        </w:rPr>
        <w:t xml:space="preserve">按通用条款执行      </w:t>
      </w:r>
      <w:r>
        <w:rPr>
          <w:rFonts w:ascii="宋体" w:hAnsi="宋体"/>
          <w:sz w:val="21"/>
          <w:szCs w:val="21"/>
          <w:u w:val="single"/>
        </w:rPr>
        <w:t xml:space="preserve"> </w:t>
      </w:r>
      <w:r>
        <w:rPr>
          <w:rFonts w:hint="eastAsia" w:ascii="宋体" w:hAnsi="宋体"/>
          <w:sz w:val="21"/>
          <w:szCs w:val="21"/>
          <w:u w:val="single"/>
        </w:rPr>
        <w:t xml:space="preserve"> </w:t>
      </w:r>
      <w:r>
        <w:rPr>
          <w:rFonts w:hint="eastAsia" w:ascii="宋体" w:hAnsi="宋体"/>
          <w:sz w:val="21"/>
          <w:szCs w:val="21"/>
        </w:rPr>
        <w:t>。</w:t>
      </w:r>
    </w:p>
    <w:p w14:paraId="1BCD4BBB">
      <w:pPr>
        <w:spacing w:line="460" w:lineRule="exact"/>
        <w:ind w:firstLine="420" w:firstLineChars="200"/>
        <w:jc w:val="left"/>
        <w:rPr>
          <w:rFonts w:ascii="宋体" w:hAnsi="宋体"/>
          <w:sz w:val="21"/>
          <w:szCs w:val="21"/>
          <w:u w:val="single"/>
        </w:rPr>
      </w:pPr>
      <w:r>
        <w:rPr>
          <w:rFonts w:ascii="宋体" w:hAnsi="宋体"/>
          <w:kern w:val="0"/>
          <w:sz w:val="21"/>
          <w:szCs w:val="21"/>
        </w:rPr>
        <w:t>发包人未按本合同约定接收全部或部分工程的，违约金的计算方法为：</w:t>
      </w:r>
      <w:r>
        <w:rPr>
          <w:rFonts w:ascii="宋体" w:hAnsi="宋体"/>
          <w:sz w:val="21"/>
          <w:szCs w:val="21"/>
          <w:u w:val="single"/>
        </w:rPr>
        <w:t xml:space="preserve">    </w:t>
      </w:r>
      <w:r>
        <w:rPr>
          <w:rFonts w:hint="eastAsia" w:ascii="宋体" w:hAnsi="宋体"/>
          <w:sz w:val="21"/>
          <w:szCs w:val="21"/>
          <w:u w:val="single"/>
        </w:rPr>
        <w:t>无。</w:t>
      </w:r>
      <w:r>
        <w:rPr>
          <w:rFonts w:ascii="宋体" w:hAnsi="宋体"/>
          <w:sz w:val="21"/>
          <w:szCs w:val="21"/>
          <w:u w:val="single"/>
        </w:rPr>
        <w:t xml:space="preserve">   </w:t>
      </w:r>
      <w:r>
        <w:rPr>
          <w:rFonts w:hint="eastAsia" w:ascii="宋体" w:hAnsi="宋体"/>
          <w:sz w:val="21"/>
          <w:szCs w:val="21"/>
          <w:u w:val="single"/>
        </w:rPr>
        <w:t xml:space="preserve">                </w:t>
      </w:r>
    </w:p>
    <w:bookmarkEnd w:id="530"/>
    <w:p w14:paraId="144EB0D1">
      <w:pPr>
        <w:spacing w:line="460" w:lineRule="exact"/>
        <w:ind w:firstLine="420" w:firstLineChars="200"/>
        <w:jc w:val="left"/>
        <w:rPr>
          <w:rFonts w:ascii="宋体" w:hAnsi="宋体"/>
          <w:sz w:val="21"/>
          <w:szCs w:val="21"/>
        </w:rPr>
      </w:pPr>
      <w:r>
        <w:rPr>
          <w:rFonts w:ascii="宋体" w:hAnsi="宋体"/>
          <w:sz w:val="21"/>
          <w:szCs w:val="21"/>
        </w:rPr>
        <w:t>承包人未按时移交工程的，违约金的计算方法为</w:t>
      </w:r>
      <w:r>
        <w:rPr>
          <w:rFonts w:ascii="宋体" w:hAnsi="宋体"/>
          <w:sz w:val="21"/>
          <w:szCs w:val="21"/>
          <w:u w:val="single"/>
        </w:rPr>
        <w:t xml:space="preserve"> </w:t>
      </w:r>
      <w:r>
        <w:rPr>
          <w:rFonts w:hint="eastAsia" w:ascii="宋体" w:hAnsi="宋体"/>
          <w:sz w:val="21"/>
          <w:szCs w:val="21"/>
          <w:u w:val="single"/>
        </w:rPr>
        <w:t>按通用条款执行</w:t>
      </w:r>
      <w:r>
        <w:rPr>
          <w:rFonts w:ascii="宋体" w:hAnsi="宋体"/>
          <w:sz w:val="21"/>
          <w:szCs w:val="21"/>
          <w:u w:val="single"/>
        </w:rPr>
        <w:t xml:space="preserve">  </w:t>
      </w:r>
      <w:r>
        <w:rPr>
          <w:rFonts w:hint="eastAsia" w:ascii="宋体" w:hAnsi="宋体"/>
          <w:sz w:val="21"/>
          <w:szCs w:val="21"/>
          <w:u w:val="single"/>
        </w:rPr>
        <w:t>。</w:t>
      </w:r>
    </w:p>
    <w:p w14:paraId="27991FE2">
      <w:pPr>
        <w:spacing w:after="120" w:line="460" w:lineRule="exact"/>
        <w:rPr>
          <w:rFonts w:ascii="宋体" w:hAnsi="宋体"/>
          <w:sz w:val="21"/>
          <w:szCs w:val="21"/>
        </w:rPr>
      </w:pPr>
      <w:r>
        <w:rPr>
          <w:rFonts w:ascii="宋体" w:hAnsi="宋体"/>
          <w:sz w:val="21"/>
          <w:szCs w:val="21"/>
        </w:rPr>
        <w:t>13.3 工程试车</w:t>
      </w:r>
    </w:p>
    <w:bookmarkEnd w:id="531"/>
    <w:p w14:paraId="25D64D33">
      <w:pPr>
        <w:spacing w:line="460" w:lineRule="exact"/>
        <w:jc w:val="left"/>
        <w:rPr>
          <w:rFonts w:ascii="宋体" w:hAnsi="宋体"/>
          <w:kern w:val="0"/>
          <w:sz w:val="21"/>
          <w:szCs w:val="21"/>
        </w:rPr>
      </w:pPr>
      <w:r>
        <w:rPr>
          <w:rFonts w:ascii="宋体" w:hAnsi="宋体"/>
          <w:kern w:val="0"/>
          <w:sz w:val="21"/>
          <w:szCs w:val="21"/>
        </w:rPr>
        <w:t>13.3.1 试车程序</w:t>
      </w:r>
    </w:p>
    <w:p w14:paraId="1290B3B8">
      <w:pPr>
        <w:spacing w:line="460" w:lineRule="exact"/>
        <w:ind w:firstLine="420" w:firstLineChars="200"/>
        <w:jc w:val="left"/>
        <w:rPr>
          <w:rFonts w:ascii="宋体" w:hAnsi="宋体"/>
          <w:kern w:val="0"/>
          <w:sz w:val="21"/>
          <w:szCs w:val="21"/>
        </w:rPr>
      </w:pPr>
      <w:r>
        <w:rPr>
          <w:rFonts w:ascii="宋体" w:hAnsi="宋体"/>
          <w:kern w:val="0"/>
          <w:sz w:val="21"/>
          <w:szCs w:val="21"/>
        </w:rPr>
        <w:t>工程试车内容：</w:t>
      </w:r>
      <w:r>
        <w:rPr>
          <w:rFonts w:hint="eastAsia" w:ascii="宋体" w:hAnsi="宋体"/>
          <w:sz w:val="21"/>
          <w:szCs w:val="21"/>
          <w:u w:val="single"/>
        </w:rPr>
        <w:t xml:space="preserve">  按通用条款执行     </w:t>
      </w:r>
      <w:r>
        <w:rPr>
          <w:rFonts w:ascii="宋体" w:hAnsi="宋体"/>
          <w:sz w:val="21"/>
          <w:szCs w:val="21"/>
        </w:rPr>
        <w:t>。</w:t>
      </w:r>
    </w:p>
    <w:p w14:paraId="34D8D721">
      <w:pPr>
        <w:spacing w:line="460" w:lineRule="exact"/>
        <w:ind w:firstLine="420" w:firstLineChars="200"/>
        <w:jc w:val="left"/>
        <w:rPr>
          <w:rFonts w:ascii="宋体" w:hAnsi="宋体"/>
          <w:kern w:val="0"/>
          <w:sz w:val="21"/>
          <w:szCs w:val="21"/>
        </w:rPr>
      </w:pPr>
      <w:r>
        <w:rPr>
          <w:rFonts w:ascii="宋体" w:hAnsi="宋体"/>
          <w:kern w:val="0"/>
          <w:sz w:val="21"/>
          <w:szCs w:val="21"/>
        </w:rPr>
        <w:t>（1）单机无负荷试车费用由</w:t>
      </w:r>
      <w:r>
        <w:rPr>
          <w:rFonts w:ascii="宋体" w:hAnsi="宋体"/>
          <w:sz w:val="21"/>
          <w:szCs w:val="21"/>
          <w:u w:val="single"/>
        </w:rPr>
        <w:t xml:space="preserve">                    </w:t>
      </w:r>
      <w:r>
        <w:rPr>
          <w:rFonts w:ascii="宋体" w:hAnsi="宋体"/>
          <w:kern w:val="0"/>
          <w:sz w:val="21"/>
          <w:szCs w:val="21"/>
        </w:rPr>
        <w:t>承担；</w:t>
      </w:r>
    </w:p>
    <w:p w14:paraId="762B5202">
      <w:pPr>
        <w:spacing w:line="460" w:lineRule="exact"/>
        <w:ind w:firstLine="420" w:firstLineChars="200"/>
        <w:jc w:val="left"/>
        <w:rPr>
          <w:rFonts w:hint="eastAsia" w:ascii="宋体" w:hAnsi="宋体"/>
          <w:kern w:val="0"/>
          <w:sz w:val="21"/>
          <w:szCs w:val="21"/>
        </w:rPr>
      </w:pPr>
      <w:r>
        <w:rPr>
          <w:rFonts w:ascii="宋体" w:hAnsi="宋体"/>
          <w:kern w:val="0"/>
          <w:sz w:val="21"/>
          <w:szCs w:val="21"/>
        </w:rPr>
        <w:t>（2）无负荷联动试车费用由</w:t>
      </w:r>
      <w:r>
        <w:rPr>
          <w:rFonts w:ascii="宋体" w:hAnsi="宋体"/>
          <w:sz w:val="21"/>
          <w:szCs w:val="21"/>
          <w:u w:val="single"/>
        </w:rPr>
        <w:t xml:space="preserve">              </w:t>
      </w:r>
      <w:r>
        <w:rPr>
          <w:rFonts w:ascii="宋体" w:hAnsi="宋体"/>
          <w:kern w:val="0"/>
          <w:sz w:val="21"/>
          <w:szCs w:val="21"/>
        </w:rPr>
        <w:t>承担。</w:t>
      </w:r>
    </w:p>
    <w:p w14:paraId="0994356B">
      <w:pPr>
        <w:spacing w:line="460" w:lineRule="exact"/>
        <w:jc w:val="left"/>
        <w:rPr>
          <w:rFonts w:ascii="宋体" w:hAnsi="宋体"/>
          <w:kern w:val="0"/>
          <w:sz w:val="21"/>
          <w:szCs w:val="21"/>
        </w:rPr>
      </w:pPr>
      <w:r>
        <w:rPr>
          <w:rFonts w:ascii="宋体" w:hAnsi="宋体"/>
          <w:kern w:val="0"/>
          <w:sz w:val="21"/>
          <w:szCs w:val="21"/>
        </w:rPr>
        <w:t>13.3.3 投料试车</w:t>
      </w:r>
    </w:p>
    <w:p w14:paraId="510BC67C">
      <w:pPr>
        <w:spacing w:line="460" w:lineRule="exact"/>
        <w:jc w:val="left"/>
        <w:rPr>
          <w:rFonts w:ascii="宋体" w:hAnsi="宋体"/>
          <w:kern w:val="0"/>
          <w:sz w:val="21"/>
          <w:szCs w:val="21"/>
        </w:rPr>
      </w:pPr>
      <w:r>
        <w:rPr>
          <w:rFonts w:hint="eastAsia" w:ascii="宋体" w:hAnsi="宋体"/>
          <w:kern w:val="0"/>
          <w:sz w:val="21"/>
          <w:szCs w:val="21"/>
        </w:rPr>
        <w:t>关于投料试车相关事项的约定：</w:t>
      </w:r>
      <w:r>
        <w:rPr>
          <w:rFonts w:hint="eastAsia" w:ascii="宋体" w:hAnsi="宋体"/>
          <w:sz w:val="21"/>
          <w:szCs w:val="21"/>
          <w:u w:val="single"/>
        </w:rPr>
        <w:t xml:space="preserve">  按通用条款执行。     </w:t>
      </w:r>
    </w:p>
    <w:p w14:paraId="65C9EBAF">
      <w:pPr>
        <w:spacing w:after="120" w:line="460" w:lineRule="exact"/>
        <w:rPr>
          <w:rFonts w:ascii="宋体" w:hAnsi="宋体"/>
          <w:sz w:val="21"/>
          <w:szCs w:val="21"/>
        </w:rPr>
      </w:pPr>
      <w:r>
        <w:rPr>
          <w:rFonts w:ascii="宋体" w:hAnsi="宋体"/>
          <w:sz w:val="21"/>
          <w:szCs w:val="21"/>
        </w:rPr>
        <w:t>13.6 竣工退场</w:t>
      </w:r>
    </w:p>
    <w:p w14:paraId="1A8C8E33">
      <w:pPr>
        <w:spacing w:line="460" w:lineRule="exact"/>
        <w:jc w:val="left"/>
        <w:rPr>
          <w:rFonts w:ascii="宋体" w:hAnsi="宋体"/>
          <w:kern w:val="0"/>
          <w:sz w:val="21"/>
          <w:szCs w:val="21"/>
        </w:rPr>
      </w:pPr>
      <w:r>
        <w:rPr>
          <w:rFonts w:ascii="宋体" w:hAnsi="宋体"/>
          <w:kern w:val="0"/>
          <w:sz w:val="21"/>
          <w:szCs w:val="21"/>
        </w:rPr>
        <w:t>13.6.1 竣工退场</w:t>
      </w:r>
    </w:p>
    <w:p w14:paraId="3D525F85">
      <w:pPr>
        <w:spacing w:line="460" w:lineRule="exact"/>
        <w:jc w:val="left"/>
        <w:rPr>
          <w:rFonts w:ascii="宋体" w:hAnsi="宋体"/>
          <w:kern w:val="0"/>
          <w:sz w:val="21"/>
          <w:szCs w:val="21"/>
        </w:rPr>
      </w:pPr>
      <w:r>
        <w:rPr>
          <w:rFonts w:ascii="宋体" w:hAnsi="宋体"/>
          <w:kern w:val="0"/>
          <w:sz w:val="21"/>
          <w:szCs w:val="21"/>
        </w:rPr>
        <w:t>承包人完成竣工退场的期限：</w:t>
      </w:r>
      <w:r>
        <w:rPr>
          <w:rFonts w:ascii="宋体" w:hAnsi="宋体"/>
          <w:sz w:val="21"/>
          <w:szCs w:val="21"/>
          <w:u w:val="single"/>
        </w:rPr>
        <w:t xml:space="preserve">   </w:t>
      </w:r>
      <w:r>
        <w:rPr>
          <w:rFonts w:hint="eastAsia" w:ascii="宋体" w:hAnsi="宋体"/>
          <w:sz w:val="21"/>
          <w:szCs w:val="21"/>
          <w:u w:val="single"/>
        </w:rPr>
        <w:t xml:space="preserve"> 按通用条款执行 </w:t>
      </w:r>
      <w:r>
        <w:rPr>
          <w:rFonts w:ascii="宋体" w:hAnsi="宋体"/>
          <w:sz w:val="21"/>
          <w:szCs w:val="21"/>
          <w:u w:val="single"/>
        </w:rPr>
        <w:t xml:space="preserve">  </w:t>
      </w:r>
      <w:r>
        <w:rPr>
          <w:rFonts w:ascii="宋体" w:hAnsi="宋体"/>
          <w:kern w:val="0"/>
          <w:sz w:val="21"/>
          <w:szCs w:val="21"/>
        </w:rPr>
        <w:t>。</w:t>
      </w:r>
    </w:p>
    <w:p w14:paraId="09CCFACA">
      <w:pPr>
        <w:keepNext/>
        <w:keepLines/>
        <w:spacing w:before="120" w:after="120" w:line="460" w:lineRule="exact"/>
        <w:outlineLvl w:val="3"/>
        <w:rPr>
          <w:rFonts w:ascii="宋体" w:hAnsi="宋体"/>
          <w:bCs/>
          <w:sz w:val="21"/>
          <w:szCs w:val="21"/>
        </w:rPr>
      </w:pPr>
      <w:bookmarkStart w:id="533" w:name="_Toc351203646"/>
      <w:r>
        <w:rPr>
          <w:rFonts w:ascii="宋体" w:hAnsi="宋体"/>
          <w:bCs/>
          <w:sz w:val="21"/>
          <w:szCs w:val="21"/>
        </w:rPr>
        <w:t>14. 竣工结算</w:t>
      </w:r>
      <w:bookmarkEnd w:id="533"/>
    </w:p>
    <w:p w14:paraId="53C22E44">
      <w:pPr>
        <w:spacing w:after="120" w:line="460" w:lineRule="exact"/>
        <w:rPr>
          <w:rFonts w:ascii="宋体" w:hAnsi="宋体"/>
          <w:sz w:val="21"/>
          <w:szCs w:val="21"/>
        </w:rPr>
      </w:pPr>
      <w:r>
        <w:rPr>
          <w:rFonts w:ascii="宋体" w:hAnsi="宋体"/>
          <w:sz w:val="21"/>
          <w:szCs w:val="21"/>
        </w:rPr>
        <w:t>14.1 竣工付款申请</w:t>
      </w:r>
    </w:p>
    <w:p w14:paraId="54D11813">
      <w:pPr>
        <w:spacing w:line="460" w:lineRule="exact"/>
        <w:ind w:firstLine="420" w:firstLineChars="200"/>
        <w:jc w:val="left"/>
        <w:rPr>
          <w:rFonts w:ascii="宋体" w:hAnsi="宋体"/>
          <w:sz w:val="21"/>
          <w:szCs w:val="21"/>
        </w:rPr>
      </w:pPr>
      <w:r>
        <w:rPr>
          <w:rFonts w:ascii="宋体" w:hAnsi="宋体"/>
          <w:sz w:val="21"/>
          <w:szCs w:val="21"/>
        </w:rPr>
        <w:t>承包人提交竣工付款申请单的期限：</w:t>
      </w:r>
      <w:r>
        <w:rPr>
          <w:rFonts w:ascii="宋体" w:hAnsi="宋体"/>
          <w:sz w:val="21"/>
          <w:szCs w:val="21"/>
          <w:u w:val="single"/>
        </w:rPr>
        <w:t xml:space="preserve">  </w:t>
      </w:r>
      <w:r>
        <w:rPr>
          <w:rFonts w:hint="eastAsia" w:ascii="宋体" w:hAnsi="宋体"/>
          <w:sz w:val="21"/>
          <w:szCs w:val="21"/>
          <w:u w:val="single"/>
        </w:rPr>
        <w:t>工程竣工验收合格后28天内</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1CFCE9D6">
      <w:pPr>
        <w:spacing w:line="460" w:lineRule="exact"/>
        <w:jc w:val="left"/>
        <w:rPr>
          <w:rFonts w:ascii="宋体" w:hAnsi="宋体"/>
          <w:sz w:val="21"/>
          <w:szCs w:val="21"/>
        </w:rPr>
      </w:pPr>
      <w:r>
        <w:rPr>
          <w:rFonts w:ascii="宋体" w:hAnsi="宋体"/>
          <w:sz w:val="21"/>
          <w:szCs w:val="21"/>
        </w:rPr>
        <w:t>竣工付款申请单应包括的内容：</w:t>
      </w:r>
      <w:r>
        <w:rPr>
          <w:rFonts w:ascii="宋体" w:hAnsi="宋体"/>
          <w:sz w:val="21"/>
          <w:szCs w:val="21"/>
          <w:u w:val="single"/>
        </w:rPr>
        <w:t xml:space="preserve">      </w:t>
      </w:r>
      <w:r>
        <w:rPr>
          <w:rFonts w:hint="eastAsia" w:ascii="宋体" w:hAnsi="宋体"/>
          <w:sz w:val="21"/>
          <w:szCs w:val="21"/>
          <w:u w:val="single"/>
        </w:rPr>
        <w:t xml:space="preserve">执行通用条款       </w:t>
      </w:r>
      <w:r>
        <w:rPr>
          <w:rFonts w:ascii="宋体" w:hAnsi="宋体"/>
          <w:sz w:val="21"/>
          <w:szCs w:val="21"/>
          <w:u w:val="single"/>
        </w:rPr>
        <w:t xml:space="preserve">     </w:t>
      </w:r>
      <w:r>
        <w:rPr>
          <w:rFonts w:ascii="宋体" w:hAnsi="宋体"/>
          <w:sz w:val="21"/>
          <w:szCs w:val="21"/>
        </w:rPr>
        <w:t>。</w:t>
      </w:r>
    </w:p>
    <w:p w14:paraId="45CCD962">
      <w:pPr>
        <w:spacing w:after="120" w:line="460" w:lineRule="exact"/>
        <w:rPr>
          <w:rFonts w:ascii="宋体" w:hAnsi="宋体"/>
          <w:sz w:val="21"/>
          <w:szCs w:val="21"/>
        </w:rPr>
      </w:pPr>
      <w:r>
        <w:rPr>
          <w:rFonts w:ascii="宋体" w:hAnsi="宋体"/>
          <w:sz w:val="21"/>
          <w:szCs w:val="21"/>
        </w:rPr>
        <w:t>14.2 竣工结算审核</w:t>
      </w:r>
    </w:p>
    <w:p w14:paraId="1DE48267">
      <w:pPr>
        <w:spacing w:line="460" w:lineRule="exact"/>
        <w:ind w:firstLine="420" w:firstLineChars="200"/>
        <w:jc w:val="left"/>
        <w:rPr>
          <w:rFonts w:ascii="宋体" w:hAnsi="宋体"/>
          <w:sz w:val="21"/>
          <w:szCs w:val="21"/>
        </w:rPr>
      </w:pPr>
      <w:r>
        <w:rPr>
          <w:rFonts w:ascii="宋体" w:hAnsi="宋体"/>
          <w:sz w:val="21"/>
          <w:szCs w:val="21"/>
        </w:rPr>
        <w:t>发包人</w:t>
      </w:r>
      <w:r>
        <w:rPr>
          <w:rFonts w:hint="eastAsia" w:ascii="宋体" w:hAnsi="宋体"/>
          <w:sz w:val="21"/>
          <w:szCs w:val="21"/>
        </w:rPr>
        <w:t>审批</w:t>
      </w:r>
      <w:r>
        <w:rPr>
          <w:rFonts w:ascii="宋体" w:hAnsi="宋体"/>
          <w:sz w:val="21"/>
          <w:szCs w:val="21"/>
        </w:rPr>
        <w:t>竣工付款申请单的期限：</w:t>
      </w:r>
      <w:r>
        <w:rPr>
          <w:rFonts w:ascii="宋体" w:hAnsi="宋体"/>
          <w:sz w:val="21"/>
          <w:szCs w:val="21"/>
          <w:u w:val="single"/>
        </w:rPr>
        <w:t xml:space="preserve"> </w:t>
      </w:r>
      <w:r>
        <w:rPr>
          <w:rFonts w:hint="eastAsia" w:ascii="宋体" w:hAnsi="宋体"/>
          <w:sz w:val="21"/>
          <w:szCs w:val="21"/>
          <w:u w:val="single"/>
        </w:rPr>
        <w:t>收到竣工付款申请单28天内 。</w:t>
      </w:r>
    </w:p>
    <w:p w14:paraId="793D021A">
      <w:pPr>
        <w:spacing w:line="460" w:lineRule="exact"/>
        <w:ind w:firstLine="420" w:firstLineChars="200"/>
        <w:jc w:val="left"/>
        <w:rPr>
          <w:rFonts w:hint="eastAsia" w:ascii="宋体" w:hAnsi="宋体"/>
          <w:sz w:val="21"/>
          <w:szCs w:val="21"/>
        </w:rPr>
      </w:pPr>
      <w:r>
        <w:rPr>
          <w:rFonts w:ascii="宋体" w:hAnsi="宋体"/>
          <w:sz w:val="21"/>
          <w:szCs w:val="21"/>
        </w:rPr>
        <w:t>发包人完成竣工付款的期限：</w:t>
      </w:r>
      <w:r>
        <w:rPr>
          <w:rFonts w:ascii="宋体" w:hAnsi="宋体"/>
          <w:sz w:val="21"/>
          <w:szCs w:val="21"/>
          <w:u w:val="single"/>
        </w:rPr>
        <w:t xml:space="preserve">  </w:t>
      </w:r>
      <w:r>
        <w:rPr>
          <w:rFonts w:hint="eastAsia" w:ascii="宋体" w:hAnsi="宋体"/>
          <w:sz w:val="21"/>
          <w:szCs w:val="21"/>
          <w:u w:val="single"/>
        </w:rPr>
        <w:t>签发竣工付款申请单28天内</w:t>
      </w:r>
      <w:r>
        <w:rPr>
          <w:rFonts w:ascii="宋体" w:hAnsi="宋体"/>
          <w:sz w:val="21"/>
          <w:szCs w:val="21"/>
          <w:u w:val="single"/>
        </w:rPr>
        <w:t xml:space="preserve">    </w:t>
      </w:r>
      <w:r>
        <w:rPr>
          <w:rFonts w:hint="eastAsia" w:ascii="宋体" w:hAnsi="宋体"/>
          <w:sz w:val="21"/>
          <w:szCs w:val="21"/>
          <w:u w:val="single"/>
        </w:rPr>
        <w:t xml:space="preserve"> 。</w:t>
      </w:r>
    </w:p>
    <w:p w14:paraId="0A7E2FDB">
      <w:pPr>
        <w:spacing w:line="460" w:lineRule="exact"/>
        <w:ind w:firstLine="420" w:firstLineChars="200"/>
        <w:jc w:val="left"/>
        <w:rPr>
          <w:rFonts w:ascii="宋体" w:hAnsi="宋体"/>
          <w:sz w:val="21"/>
          <w:szCs w:val="21"/>
        </w:rPr>
      </w:pPr>
      <w:r>
        <w:rPr>
          <w:rFonts w:hint="eastAsia" w:ascii="宋体" w:hAnsi="宋体"/>
          <w:sz w:val="21"/>
          <w:szCs w:val="21"/>
        </w:rPr>
        <w:t>关于竣工付款证书异议部分复核的方式和程序：</w:t>
      </w:r>
      <w:r>
        <w:rPr>
          <w:rFonts w:ascii="宋体" w:hAnsi="宋体"/>
          <w:sz w:val="21"/>
          <w:szCs w:val="21"/>
          <w:u w:val="single"/>
        </w:rPr>
        <w:t xml:space="preserve">  </w:t>
      </w:r>
      <w:r>
        <w:rPr>
          <w:rFonts w:hint="eastAsia" w:ascii="宋体" w:hAnsi="宋体"/>
          <w:sz w:val="21"/>
          <w:szCs w:val="21"/>
          <w:u w:val="single"/>
        </w:rPr>
        <w:t xml:space="preserve"> 执行通用条款   。</w:t>
      </w:r>
    </w:p>
    <w:p w14:paraId="71365152">
      <w:pPr>
        <w:spacing w:after="120" w:line="460" w:lineRule="exact"/>
        <w:rPr>
          <w:rFonts w:ascii="宋体" w:hAnsi="宋体"/>
          <w:sz w:val="21"/>
          <w:szCs w:val="21"/>
        </w:rPr>
      </w:pPr>
      <w:r>
        <w:rPr>
          <w:rFonts w:ascii="宋体" w:hAnsi="宋体"/>
          <w:sz w:val="21"/>
          <w:szCs w:val="21"/>
        </w:rPr>
        <w:t>14.4 最终结清</w:t>
      </w:r>
    </w:p>
    <w:p w14:paraId="1EFDEE74">
      <w:pPr>
        <w:spacing w:line="460" w:lineRule="exact"/>
        <w:jc w:val="left"/>
        <w:rPr>
          <w:rFonts w:ascii="宋体" w:hAnsi="宋体"/>
          <w:kern w:val="0"/>
          <w:sz w:val="21"/>
          <w:szCs w:val="21"/>
        </w:rPr>
      </w:pPr>
      <w:r>
        <w:rPr>
          <w:rFonts w:ascii="宋体" w:hAnsi="宋体"/>
          <w:kern w:val="0"/>
          <w:sz w:val="21"/>
          <w:szCs w:val="21"/>
        </w:rPr>
        <w:t>14.4.1 最终结清申请单</w:t>
      </w:r>
    </w:p>
    <w:p w14:paraId="45ABC8CF">
      <w:pPr>
        <w:spacing w:line="460" w:lineRule="exact"/>
        <w:ind w:firstLine="420" w:firstLineChars="200"/>
        <w:jc w:val="left"/>
        <w:rPr>
          <w:rFonts w:ascii="宋体" w:hAnsi="宋体"/>
          <w:kern w:val="0"/>
          <w:sz w:val="21"/>
          <w:szCs w:val="21"/>
        </w:rPr>
      </w:pPr>
      <w:r>
        <w:rPr>
          <w:rFonts w:ascii="宋体" w:hAnsi="宋体"/>
          <w:kern w:val="0"/>
          <w:sz w:val="21"/>
          <w:szCs w:val="21"/>
        </w:rPr>
        <w:t>承包人提交最终结清申请单的份数：</w:t>
      </w:r>
      <w:r>
        <w:rPr>
          <w:rFonts w:hint="eastAsia" w:ascii="宋体" w:hAnsi="宋体"/>
          <w:sz w:val="21"/>
          <w:szCs w:val="21"/>
          <w:u w:val="single"/>
        </w:rPr>
        <w:t xml:space="preserve"> 四份</w:t>
      </w:r>
      <w:r>
        <w:rPr>
          <w:rFonts w:ascii="宋体" w:hAnsi="宋体"/>
          <w:sz w:val="21"/>
          <w:szCs w:val="21"/>
          <w:u w:val="single"/>
        </w:rPr>
        <w:t xml:space="preserve">  </w:t>
      </w:r>
      <w:r>
        <w:rPr>
          <w:rFonts w:ascii="宋体" w:hAnsi="宋体"/>
          <w:sz w:val="21"/>
          <w:szCs w:val="21"/>
        </w:rPr>
        <w:t>。</w:t>
      </w:r>
    </w:p>
    <w:p w14:paraId="3A60E3F3">
      <w:pPr>
        <w:spacing w:line="460" w:lineRule="exact"/>
        <w:ind w:firstLine="420" w:firstLineChars="200"/>
        <w:jc w:val="left"/>
        <w:rPr>
          <w:rFonts w:ascii="宋体" w:hAnsi="宋体"/>
          <w:sz w:val="21"/>
          <w:szCs w:val="21"/>
        </w:rPr>
      </w:pPr>
      <w:r>
        <w:rPr>
          <w:rFonts w:ascii="宋体" w:hAnsi="宋体"/>
          <w:kern w:val="0"/>
          <w:sz w:val="21"/>
          <w:szCs w:val="21"/>
        </w:rPr>
        <w:t>承包人提交最终结算申请单的期限：</w:t>
      </w:r>
      <w:r>
        <w:rPr>
          <w:rFonts w:ascii="宋体" w:hAnsi="宋体"/>
          <w:sz w:val="21"/>
          <w:szCs w:val="21"/>
          <w:u w:val="single"/>
        </w:rPr>
        <w:t xml:space="preserve">  </w:t>
      </w:r>
      <w:r>
        <w:rPr>
          <w:rFonts w:hint="eastAsia" w:ascii="宋体" w:hAnsi="宋体"/>
          <w:sz w:val="21"/>
          <w:szCs w:val="21"/>
          <w:u w:val="single"/>
        </w:rPr>
        <w:t>按通用条款执行</w:t>
      </w:r>
      <w:r>
        <w:rPr>
          <w:rFonts w:ascii="宋体" w:hAnsi="宋体"/>
          <w:sz w:val="21"/>
          <w:szCs w:val="21"/>
          <w:u w:val="single"/>
        </w:rPr>
        <w:t xml:space="preserve">    </w:t>
      </w:r>
      <w:r>
        <w:rPr>
          <w:rFonts w:ascii="宋体" w:hAnsi="宋体"/>
          <w:sz w:val="21"/>
          <w:szCs w:val="21"/>
        </w:rPr>
        <w:t xml:space="preserve">。 </w:t>
      </w:r>
    </w:p>
    <w:p w14:paraId="53705038">
      <w:pPr>
        <w:spacing w:line="460" w:lineRule="exact"/>
        <w:jc w:val="left"/>
        <w:rPr>
          <w:rFonts w:ascii="宋体" w:hAnsi="宋体"/>
          <w:sz w:val="21"/>
          <w:szCs w:val="21"/>
        </w:rPr>
      </w:pPr>
      <w:r>
        <w:rPr>
          <w:rFonts w:ascii="宋体" w:hAnsi="宋体"/>
          <w:sz w:val="21"/>
          <w:szCs w:val="21"/>
        </w:rPr>
        <w:t>14.4.2 最终结清证书和支付</w:t>
      </w:r>
    </w:p>
    <w:p w14:paraId="066B952F">
      <w:pPr>
        <w:spacing w:line="460" w:lineRule="exact"/>
        <w:ind w:firstLine="420" w:firstLineChars="200"/>
        <w:jc w:val="left"/>
        <w:rPr>
          <w:rFonts w:ascii="宋体" w:hAnsi="宋体"/>
          <w:sz w:val="21"/>
          <w:szCs w:val="21"/>
        </w:rPr>
      </w:pPr>
      <w:r>
        <w:rPr>
          <w:rFonts w:ascii="宋体" w:hAnsi="宋体"/>
          <w:sz w:val="21"/>
          <w:szCs w:val="21"/>
        </w:rPr>
        <w:t>（1）发包人完成最终结清申请单的</w:t>
      </w:r>
      <w:r>
        <w:rPr>
          <w:rFonts w:hint="eastAsia" w:ascii="宋体" w:hAnsi="宋体"/>
          <w:sz w:val="21"/>
          <w:szCs w:val="21"/>
        </w:rPr>
        <w:t>审批</w:t>
      </w:r>
      <w:r>
        <w:rPr>
          <w:rFonts w:ascii="宋体" w:hAnsi="宋体"/>
          <w:sz w:val="21"/>
          <w:szCs w:val="21"/>
        </w:rPr>
        <w:t>并颁发最终结清证书的期限：</w:t>
      </w:r>
      <w:r>
        <w:rPr>
          <w:rFonts w:hint="eastAsia" w:ascii="宋体" w:hAnsi="宋体"/>
          <w:sz w:val="21"/>
          <w:szCs w:val="21"/>
          <w:u w:val="single"/>
        </w:rPr>
        <w:t>按通用条款执行。</w:t>
      </w:r>
    </w:p>
    <w:p w14:paraId="704F5675">
      <w:pPr>
        <w:spacing w:line="460" w:lineRule="exact"/>
        <w:ind w:firstLine="420" w:firstLineChars="200"/>
        <w:jc w:val="left"/>
        <w:rPr>
          <w:rFonts w:ascii="宋体" w:hAnsi="宋体"/>
          <w:sz w:val="21"/>
          <w:szCs w:val="21"/>
        </w:rPr>
      </w:pPr>
      <w:r>
        <w:rPr>
          <w:rFonts w:ascii="宋体" w:hAnsi="宋体"/>
          <w:sz w:val="21"/>
          <w:szCs w:val="21"/>
        </w:rPr>
        <w:t>（2）发包人完成支付的期限：</w:t>
      </w:r>
      <w:r>
        <w:rPr>
          <w:rFonts w:ascii="宋体" w:hAnsi="宋体"/>
          <w:sz w:val="21"/>
          <w:szCs w:val="21"/>
          <w:u w:val="single"/>
        </w:rPr>
        <w:t xml:space="preserve"> </w:t>
      </w:r>
      <w:r>
        <w:rPr>
          <w:rFonts w:hint="eastAsia" w:ascii="宋体" w:hAnsi="宋体"/>
          <w:sz w:val="21"/>
          <w:szCs w:val="21"/>
          <w:u w:val="single"/>
        </w:rPr>
        <w:t xml:space="preserve">  按通用条款执行   </w:t>
      </w:r>
      <w:r>
        <w:rPr>
          <w:rFonts w:ascii="宋体" w:hAnsi="宋体"/>
          <w:sz w:val="21"/>
          <w:szCs w:val="21"/>
          <w:u w:val="single"/>
        </w:rPr>
        <w:t xml:space="preserve">    </w:t>
      </w:r>
      <w:r>
        <w:rPr>
          <w:rFonts w:ascii="宋体" w:hAnsi="宋体"/>
          <w:sz w:val="21"/>
          <w:szCs w:val="21"/>
        </w:rPr>
        <w:t>。</w:t>
      </w:r>
    </w:p>
    <w:bookmarkEnd w:id="520"/>
    <w:bookmarkEnd w:id="521"/>
    <w:bookmarkEnd w:id="522"/>
    <w:bookmarkEnd w:id="523"/>
    <w:bookmarkEnd w:id="524"/>
    <w:bookmarkEnd w:id="525"/>
    <w:bookmarkEnd w:id="526"/>
    <w:bookmarkEnd w:id="532"/>
    <w:p w14:paraId="30711BCC">
      <w:pPr>
        <w:keepNext/>
        <w:keepLines/>
        <w:spacing w:before="120" w:after="120" w:line="460" w:lineRule="exact"/>
        <w:outlineLvl w:val="3"/>
        <w:rPr>
          <w:rFonts w:ascii="宋体" w:hAnsi="宋体"/>
          <w:bCs/>
          <w:sz w:val="21"/>
          <w:szCs w:val="21"/>
        </w:rPr>
      </w:pPr>
      <w:bookmarkStart w:id="534" w:name="_Toc351203647"/>
      <w:bookmarkStart w:id="535" w:name="_Toc267251483"/>
      <w:bookmarkStart w:id="536" w:name="_Toc267251484"/>
      <w:bookmarkStart w:id="537" w:name="_Toc267251482"/>
      <w:bookmarkStart w:id="538" w:name="_Toc267251485"/>
      <w:bookmarkStart w:id="539" w:name="_Toc267251490"/>
      <w:bookmarkStart w:id="540" w:name="_Toc267251486"/>
      <w:bookmarkStart w:id="541" w:name="_Toc267251489"/>
      <w:bookmarkStart w:id="542" w:name="_Toc267251488"/>
      <w:bookmarkStart w:id="543" w:name="_Toc267251499"/>
      <w:bookmarkStart w:id="544" w:name="_Toc267251496"/>
      <w:bookmarkStart w:id="545" w:name="_Toc267251497"/>
      <w:bookmarkStart w:id="546" w:name="_Toc267251494"/>
      <w:bookmarkStart w:id="547" w:name="_Toc267251493"/>
      <w:bookmarkStart w:id="548" w:name="_Toc267251502"/>
      <w:bookmarkStart w:id="549" w:name="_Toc267251491"/>
      <w:bookmarkStart w:id="550" w:name="_Toc267251498"/>
      <w:bookmarkStart w:id="551" w:name="_Toc267251492"/>
      <w:bookmarkStart w:id="552" w:name="_Toc267251495"/>
      <w:bookmarkStart w:id="553" w:name="_Toc267251501"/>
      <w:bookmarkStart w:id="554" w:name="_Toc267251503"/>
      <w:bookmarkStart w:id="555" w:name="_Toc267251504"/>
      <w:bookmarkStart w:id="556" w:name="_Toc267251506"/>
      <w:bookmarkStart w:id="557" w:name="_Toc267251507"/>
      <w:bookmarkStart w:id="558" w:name="_Toc267251508"/>
      <w:bookmarkStart w:id="559" w:name="_Toc267251510"/>
      <w:bookmarkStart w:id="560" w:name="_Toc267251509"/>
      <w:bookmarkStart w:id="561" w:name="_Toc267251513"/>
      <w:bookmarkStart w:id="562" w:name="_Toc267251511"/>
      <w:bookmarkStart w:id="563" w:name="_Toc267251515"/>
      <w:bookmarkStart w:id="564" w:name="_Toc267251514"/>
      <w:r>
        <w:rPr>
          <w:rFonts w:ascii="宋体" w:hAnsi="宋体"/>
          <w:bCs/>
          <w:sz w:val="21"/>
          <w:szCs w:val="21"/>
        </w:rPr>
        <w:t>15. 缺陷责任期与保修</w:t>
      </w:r>
      <w:bookmarkEnd w:id="534"/>
    </w:p>
    <w:p w14:paraId="4D7B8EA3">
      <w:pPr>
        <w:spacing w:after="120" w:line="460" w:lineRule="exact"/>
        <w:rPr>
          <w:rFonts w:ascii="宋体" w:hAnsi="宋体"/>
          <w:sz w:val="21"/>
          <w:szCs w:val="21"/>
        </w:rPr>
      </w:pPr>
      <w:r>
        <w:rPr>
          <w:rFonts w:ascii="宋体" w:hAnsi="宋体"/>
          <w:sz w:val="21"/>
          <w:szCs w:val="21"/>
        </w:rPr>
        <w:t>15.2缺陷责任期</w:t>
      </w:r>
      <w:bookmarkEnd w:id="535"/>
    </w:p>
    <w:p w14:paraId="3FE95BC6">
      <w:pPr>
        <w:spacing w:line="460" w:lineRule="exact"/>
        <w:jc w:val="left"/>
        <w:rPr>
          <w:rFonts w:ascii="宋体" w:hAnsi="宋体"/>
          <w:sz w:val="21"/>
          <w:szCs w:val="21"/>
        </w:rPr>
      </w:pPr>
      <w:r>
        <w:rPr>
          <w:rFonts w:ascii="宋体" w:hAnsi="宋体"/>
          <w:sz w:val="21"/>
          <w:szCs w:val="21"/>
        </w:rPr>
        <w:t>缺陷责任期的具体期限：</w:t>
      </w:r>
      <w:r>
        <w:rPr>
          <w:rFonts w:ascii="宋体" w:hAnsi="宋体"/>
          <w:sz w:val="21"/>
          <w:szCs w:val="21"/>
          <w:u w:val="single"/>
        </w:rPr>
        <w:t xml:space="preserve"> </w:t>
      </w:r>
      <w:r>
        <w:rPr>
          <w:rFonts w:hint="eastAsia" w:ascii="宋体" w:hAnsi="宋体"/>
          <w:sz w:val="21"/>
          <w:szCs w:val="21"/>
          <w:u w:val="single"/>
          <w:lang w:val="en-US" w:eastAsia="zh-CN"/>
        </w:rPr>
        <w:t>24</w:t>
      </w:r>
      <w:r>
        <w:rPr>
          <w:rFonts w:hint="eastAsia" w:ascii="宋体" w:hAnsi="宋体"/>
          <w:sz w:val="21"/>
          <w:szCs w:val="21"/>
          <w:u w:val="single"/>
        </w:rPr>
        <w:t xml:space="preserve">个月  </w:t>
      </w:r>
      <w:r>
        <w:rPr>
          <w:rFonts w:ascii="宋体" w:hAnsi="宋体"/>
          <w:sz w:val="21"/>
          <w:szCs w:val="21"/>
        </w:rPr>
        <w:t>。</w:t>
      </w:r>
    </w:p>
    <w:p w14:paraId="22D9A605">
      <w:pPr>
        <w:spacing w:after="120" w:line="460" w:lineRule="exact"/>
        <w:rPr>
          <w:sz w:val="21"/>
          <w:szCs w:val="21"/>
        </w:rPr>
      </w:pPr>
      <w:r>
        <w:rPr>
          <w:rFonts w:ascii="宋体" w:hAnsi="宋体"/>
          <w:sz w:val="21"/>
          <w:szCs w:val="21"/>
        </w:rPr>
        <w:t xml:space="preserve">15.3 </w:t>
      </w:r>
    </w:p>
    <w:p w14:paraId="5BD401D6">
      <w:pPr>
        <w:spacing w:line="460" w:lineRule="exact"/>
        <w:ind w:firstLine="420" w:firstLineChars="200"/>
        <w:jc w:val="left"/>
        <w:rPr>
          <w:rFonts w:hint="eastAsia" w:ascii="宋体" w:hAnsi="宋体"/>
          <w:sz w:val="21"/>
          <w:szCs w:val="21"/>
        </w:rPr>
      </w:pPr>
      <w:r>
        <w:rPr>
          <w:rFonts w:hint="eastAsia" w:ascii="宋体" w:hAnsi="宋体"/>
          <w:sz w:val="21"/>
          <w:szCs w:val="21"/>
        </w:rPr>
        <w:t>关于是否扣留质量保证金的约定：</w:t>
      </w:r>
      <w:r>
        <w:rPr>
          <w:rFonts w:hint="eastAsia" w:ascii="宋体" w:hAnsi="宋体"/>
          <w:sz w:val="21"/>
          <w:szCs w:val="21"/>
          <w:u w:val="single"/>
        </w:rPr>
        <w:t xml:space="preserve">扣留 </w:t>
      </w:r>
      <w:r>
        <w:rPr>
          <w:rFonts w:ascii="宋体" w:hAnsi="宋体"/>
          <w:sz w:val="21"/>
          <w:szCs w:val="21"/>
        </w:rPr>
        <w:t>。</w:t>
      </w:r>
    </w:p>
    <w:p w14:paraId="25BAC3A5">
      <w:pPr>
        <w:spacing w:line="460" w:lineRule="exact"/>
        <w:jc w:val="left"/>
        <w:rPr>
          <w:rFonts w:ascii="宋体" w:hAnsi="宋体"/>
          <w:sz w:val="21"/>
          <w:szCs w:val="21"/>
        </w:rPr>
      </w:pPr>
      <w:r>
        <w:rPr>
          <w:rFonts w:ascii="宋体" w:hAnsi="宋体"/>
          <w:sz w:val="21"/>
          <w:szCs w:val="21"/>
        </w:rPr>
        <w:t xml:space="preserve">15.3.1 </w:t>
      </w:r>
      <w:r>
        <w:rPr>
          <w:rFonts w:hint="eastAsia" w:ascii="宋体" w:hAnsi="宋体"/>
          <w:sz w:val="21"/>
          <w:szCs w:val="21"/>
        </w:rPr>
        <w:t>承包人提供</w:t>
      </w:r>
      <w:r>
        <w:rPr>
          <w:rFonts w:ascii="宋体" w:hAnsi="宋体"/>
          <w:sz w:val="21"/>
          <w:szCs w:val="21"/>
        </w:rPr>
        <w:t>质量保证金的</w:t>
      </w:r>
      <w:r>
        <w:rPr>
          <w:rFonts w:hint="eastAsia" w:ascii="宋体" w:hAnsi="宋体"/>
          <w:sz w:val="21"/>
          <w:szCs w:val="21"/>
        </w:rPr>
        <w:t>方</w:t>
      </w:r>
      <w:r>
        <w:rPr>
          <w:rFonts w:ascii="宋体" w:hAnsi="宋体"/>
          <w:sz w:val="21"/>
          <w:szCs w:val="21"/>
        </w:rPr>
        <w:t>式</w:t>
      </w:r>
    </w:p>
    <w:p w14:paraId="2D931696">
      <w:pPr>
        <w:spacing w:line="460" w:lineRule="exact"/>
        <w:ind w:firstLine="420" w:firstLineChars="200"/>
        <w:jc w:val="left"/>
        <w:rPr>
          <w:rFonts w:ascii="宋体" w:hAnsi="宋体"/>
          <w:sz w:val="21"/>
          <w:szCs w:val="21"/>
        </w:rPr>
      </w:pPr>
      <w:r>
        <w:rPr>
          <w:rFonts w:ascii="宋体" w:hAnsi="宋体"/>
          <w:sz w:val="21"/>
          <w:szCs w:val="21"/>
        </w:rPr>
        <w:t>质量保证金采用以下第</w:t>
      </w:r>
      <w:r>
        <w:rPr>
          <w:rFonts w:ascii="宋体" w:hAnsi="宋体"/>
          <w:sz w:val="21"/>
          <w:szCs w:val="21"/>
          <w:u w:val="single"/>
        </w:rPr>
        <w:t xml:space="preserve"> </w:t>
      </w:r>
      <w:r>
        <w:rPr>
          <w:rFonts w:hint="eastAsia" w:ascii="宋体" w:hAnsi="宋体"/>
          <w:sz w:val="21"/>
          <w:szCs w:val="21"/>
          <w:u w:val="single"/>
        </w:rPr>
        <w:t>2</w:t>
      </w:r>
      <w:r>
        <w:rPr>
          <w:rFonts w:ascii="宋体" w:hAnsi="宋体"/>
          <w:sz w:val="21"/>
          <w:szCs w:val="21"/>
          <w:u w:val="single"/>
        </w:rPr>
        <w:t xml:space="preserve"> </w:t>
      </w:r>
      <w:r>
        <w:rPr>
          <w:rFonts w:ascii="宋体" w:hAnsi="宋体"/>
          <w:sz w:val="21"/>
          <w:szCs w:val="21"/>
        </w:rPr>
        <w:t>种方式：</w:t>
      </w:r>
    </w:p>
    <w:p w14:paraId="4AC17DB6">
      <w:pPr>
        <w:autoSpaceDE w:val="0"/>
        <w:autoSpaceDN w:val="0"/>
        <w:adjustRightInd w:val="0"/>
        <w:spacing w:line="460" w:lineRule="exact"/>
        <w:ind w:firstLine="420" w:firstLineChars="200"/>
        <w:jc w:val="left"/>
        <w:rPr>
          <w:rFonts w:ascii="宋体" w:hAnsi="宋体"/>
          <w:kern w:val="0"/>
          <w:sz w:val="21"/>
          <w:szCs w:val="21"/>
        </w:rPr>
      </w:pPr>
      <w:r>
        <w:rPr>
          <w:rFonts w:ascii="宋体" w:hAnsi="宋体"/>
          <w:kern w:val="0"/>
          <w:sz w:val="21"/>
          <w:szCs w:val="21"/>
        </w:rPr>
        <w:t>（1）质量保证金保函，保证金额为：</w:t>
      </w:r>
      <w:r>
        <w:rPr>
          <w:rFonts w:ascii="宋体" w:hAnsi="宋体"/>
          <w:kern w:val="0"/>
          <w:sz w:val="21"/>
          <w:szCs w:val="21"/>
          <w:u w:val="single"/>
        </w:rPr>
        <w:t xml:space="preserve">  </w:t>
      </w:r>
      <w:r>
        <w:rPr>
          <w:rFonts w:hint="eastAsia" w:ascii="宋体" w:hAnsi="宋体"/>
          <w:kern w:val="0"/>
          <w:sz w:val="21"/>
          <w:szCs w:val="21"/>
          <w:u w:val="single"/>
        </w:rPr>
        <w:t xml:space="preserve">   </w:t>
      </w:r>
      <w:r>
        <w:rPr>
          <w:rFonts w:hint="eastAsia" w:ascii="宋体" w:hAnsi="宋体"/>
          <w:kern w:val="0"/>
          <w:sz w:val="21"/>
          <w:szCs w:val="21"/>
          <w:u w:val="single"/>
          <w:lang w:val="en-US" w:eastAsia="zh-CN"/>
        </w:rPr>
        <w:t>/</w:t>
      </w:r>
      <w:r>
        <w:rPr>
          <w:rFonts w:hint="eastAsia" w:ascii="宋体" w:hAnsi="宋体"/>
          <w:kern w:val="0"/>
          <w:sz w:val="21"/>
          <w:szCs w:val="21"/>
          <w:u w:val="single"/>
        </w:rPr>
        <w:t xml:space="preserve">    ；</w:t>
      </w:r>
    </w:p>
    <w:p w14:paraId="2074FDCE">
      <w:pPr>
        <w:autoSpaceDE w:val="0"/>
        <w:autoSpaceDN w:val="0"/>
        <w:adjustRightInd w:val="0"/>
        <w:spacing w:line="460" w:lineRule="exact"/>
        <w:ind w:firstLine="420" w:firstLineChars="200"/>
        <w:jc w:val="left"/>
        <w:rPr>
          <w:rFonts w:ascii="宋体" w:hAnsi="宋体"/>
          <w:kern w:val="0"/>
          <w:sz w:val="21"/>
          <w:szCs w:val="21"/>
        </w:rPr>
      </w:pPr>
      <w:r>
        <w:rPr>
          <w:rFonts w:ascii="宋体" w:hAnsi="宋体"/>
          <w:kern w:val="0"/>
          <w:sz w:val="21"/>
          <w:szCs w:val="21"/>
        </w:rPr>
        <w:t>（2）</w:t>
      </w:r>
      <w:r>
        <w:rPr>
          <w:rFonts w:ascii="宋体" w:hAnsi="宋体"/>
          <w:kern w:val="0"/>
          <w:sz w:val="21"/>
          <w:szCs w:val="21"/>
          <w:u w:val="single"/>
        </w:rPr>
        <w:t xml:space="preserve">  </w:t>
      </w:r>
      <w:r>
        <w:rPr>
          <w:rFonts w:hint="eastAsia" w:ascii="宋体" w:hAnsi="宋体"/>
          <w:kern w:val="0"/>
          <w:sz w:val="21"/>
          <w:szCs w:val="21"/>
          <w:u w:val="single"/>
          <w:lang w:val="en-US" w:eastAsia="zh-CN"/>
        </w:rPr>
        <w:t>3</w:t>
      </w:r>
      <w:r>
        <w:rPr>
          <w:rFonts w:ascii="宋体" w:hAnsi="宋体"/>
          <w:kern w:val="0"/>
          <w:sz w:val="21"/>
          <w:szCs w:val="21"/>
          <w:u w:val="single"/>
        </w:rPr>
        <w:t xml:space="preserve"> </w:t>
      </w:r>
      <w:r>
        <w:rPr>
          <w:rFonts w:ascii="宋体" w:hAnsi="宋体"/>
          <w:kern w:val="0"/>
          <w:sz w:val="21"/>
          <w:szCs w:val="21"/>
        </w:rPr>
        <w:t>%的工程款；</w:t>
      </w:r>
    </w:p>
    <w:p w14:paraId="46B33B40">
      <w:pPr>
        <w:autoSpaceDE w:val="0"/>
        <w:autoSpaceDN w:val="0"/>
        <w:adjustRightInd w:val="0"/>
        <w:spacing w:line="460" w:lineRule="exact"/>
        <w:ind w:firstLine="420" w:firstLineChars="200"/>
        <w:jc w:val="left"/>
        <w:rPr>
          <w:rFonts w:ascii="宋体" w:hAnsi="宋体"/>
          <w:kern w:val="0"/>
          <w:sz w:val="21"/>
          <w:szCs w:val="21"/>
        </w:rPr>
      </w:pPr>
      <w:r>
        <w:rPr>
          <w:rFonts w:ascii="宋体" w:hAnsi="宋体"/>
          <w:kern w:val="0"/>
          <w:sz w:val="21"/>
          <w:szCs w:val="21"/>
        </w:rPr>
        <w:t>（3）其他</w:t>
      </w:r>
      <w:r>
        <w:rPr>
          <w:rFonts w:hint="eastAsia" w:ascii="宋体" w:hAnsi="宋体"/>
          <w:kern w:val="0"/>
          <w:sz w:val="21"/>
          <w:szCs w:val="21"/>
        </w:rPr>
        <w:t>方</w:t>
      </w:r>
      <w:r>
        <w:rPr>
          <w:rFonts w:ascii="宋体" w:hAnsi="宋体"/>
          <w:kern w:val="0"/>
          <w:sz w:val="21"/>
          <w:szCs w:val="21"/>
        </w:rPr>
        <w:t>式:</w:t>
      </w:r>
      <w:r>
        <w:rPr>
          <w:rFonts w:ascii="宋体" w:hAnsi="宋体"/>
          <w:kern w:val="0"/>
          <w:sz w:val="21"/>
          <w:szCs w:val="21"/>
          <w:u w:val="single"/>
        </w:rPr>
        <w:t xml:space="preserve"> </w:t>
      </w:r>
      <w:r>
        <w:rPr>
          <w:rFonts w:hint="eastAsia" w:ascii="宋体" w:hAnsi="宋体"/>
          <w:kern w:val="0"/>
          <w:sz w:val="21"/>
          <w:szCs w:val="21"/>
          <w:u w:val="single"/>
        </w:rPr>
        <w:t xml:space="preserve">  无。           </w:t>
      </w:r>
    </w:p>
    <w:p w14:paraId="25C64670">
      <w:pPr>
        <w:spacing w:line="460" w:lineRule="exact"/>
        <w:jc w:val="left"/>
        <w:rPr>
          <w:rFonts w:ascii="宋体" w:hAnsi="宋体"/>
          <w:sz w:val="21"/>
          <w:szCs w:val="21"/>
        </w:rPr>
      </w:pPr>
      <w:r>
        <w:rPr>
          <w:rFonts w:ascii="宋体" w:hAnsi="宋体"/>
          <w:sz w:val="21"/>
          <w:szCs w:val="21"/>
        </w:rPr>
        <w:t xml:space="preserve">15.3.2 质量保证金的扣留 </w:t>
      </w:r>
    </w:p>
    <w:p w14:paraId="1D28AA5D">
      <w:pPr>
        <w:spacing w:line="460" w:lineRule="exact"/>
        <w:ind w:firstLine="420" w:firstLineChars="200"/>
        <w:jc w:val="left"/>
        <w:rPr>
          <w:rFonts w:ascii="宋体" w:hAnsi="宋体"/>
          <w:sz w:val="21"/>
          <w:szCs w:val="21"/>
        </w:rPr>
      </w:pPr>
      <w:r>
        <w:rPr>
          <w:rFonts w:ascii="宋体" w:hAnsi="宋体"/>
          <w:sz w:val="21"/>
          <w:szCs w:val="21"/>
        </w:rPr>
        <w:t>质量保证金的扣留采取以下第</w:t>
      </w:r>
      <w:r>
        <w:rPr>
          <w:rFonts w:ascii="宋体" w:hAnsi="宋体"/>
          <w:sz w:val="21"/>
          <w:szCs w:val="21"/>
          <w:u w:val="single"/>
        </w:rPr>
        <w:t xml:space="preserve"> </w:t>
      </w:r>
      <w:r>
        <w:rPr>
          <w:rFonts w:hint="eastAsia" w:ascii="宋体" w:hAnsi="宋体"/>
          <w:sz w:val="21"/>
          <w:szCs w:val="21"/>
          <w:u w:val="single"/>
        </w:rPr>
        <w:t xml:space="preserve"> 2</w:t>
      </w:r>
      <w:r>
        <w:rPr>
          <w:rFonts w:ascii="宋体" w:hAnsi="宋体"/>
          <w:sz w:val="21"/>
          <w:szCs w:val="21"/>
          <w:u w:val="single"/>
        </w:rPr>
        <w:t xml:space="preserve">  </w:t>
      </w:r>
      <w:r>
        <w:rPr>
          <w:rFonts w:ascii="宋体" w:hAnsi="宋体"/>
          <w:sz w:val="21"/>
          <w:szCs w:val="21"/>
        </w:rPr>
        <w:t>种方式：</w:t>
      </w:r>
    </w:p>
    <w:p w14:paraId="0A0A9F14">
      <w:pPr>
        <w:autoSpaceDE w:val="0"/>
        <w:autoSpaceDN w:val="0"/>
        <w:adjustRightInd w:val="0"/>
        <w:spacing w:line="460" w:lineRule="exact"/>
        <w:ind w:firstLine="420" w:firstLineChars="200"/>
        <w:jc w:val="left"/>
        <w:rPr>
          <w:rFonts w:ascii="宋体" w:hAnsi="宋体"/>
          <w:kern w:val="0"/>
          <w:sz w:val="21"/>
          <w:szCs w:val="21"/>
        </w:rPr>
      </w:pPr>
      <w:r>
        <w:rPr>
          <w:rFonts w:ascii="宋体" w:hAnsi="宋体"/>
          <w:kern w:val="0"/>
          <w:sz w:val="21"/>
          <w:szCs w:val="21"/>
        </w:rPr>
        <w:t>（1）在支付工程进度款时逐次扣留，在此情形下，质量保证金的计算基数不包括预付款的支付、扣回以及价格调整的金额；</w:t>
      </w:r>
    </w:p>
    <w:p w14:paraId="2479F1D4">
      <w:pPr>
        <w:autoSpaceDE w:val="0"/>
        <w:autoSpaceDN w:val="0"/>
        <w:adjustRightInd w:val="0"/>
        <w:spacing w:line="460" w:lineRule="exact"/>
        <w:ind w:firstLine="420" w:firstLineChars="200"/>
        <w:jc w:val="left"/>
        <w:rPr>
          <w:rFonts w:ascii="宋体" w:hAnsi="宋体"/>
          <w:kern w:val="0"/>
          <w:sz w:val="21"/>
          <w:szCs w:val="21"/>
        </w:rPr>
      </w:pPr>
      <w:r>
        <w:rPr>
          <w:rFonts w:ascii="宋体" w:hAnsi="宋体"/>
          <w:kern w:val="0"/>
          <w:sz w:val="21"/>
          <w:szCs w:val="21"/>
        </w:rPr>
        <w:t>（2）工程竣工结算时一次性扣留质量保证金；</w:t>
      </w:r>
    </w:p>
    <w:p w14:paraId="75EEB808">
      <w:pPr>
        <w:autoSpaceDE w:val="0"/>
        <w:autoSpaceDN w:val="0"/>
        <w:adjustRightInd w:val="0"/>
        <w:spacing w:line="460" w:lineRule="exact"/>
        <w:ind w:firstLine="420" w:firstLineChars="200"/>
        <w:jc w:val="left"/>
        <w:rPr>
          <w:rFonts w:ascii="宋体" w:hAnsi="宋体"/>
          <w:kern w:val="0"/>
          <w:sz w:val="21"/>
          <w:szCs w:val="21"/>
        </w:rPr>
      </w:pPr>
      <w:r>
        <w:rPr>
          <w:rFonts w:ascii="宋体" w:hAnsi="宋体"/>
          <w:kern w:val="0"/>
          <w:sz w:val="21"/>
          <w:szCs w:val="21"/>
        </w:rPr>
        <w:t>（3）其他扣留方式:</w:t>
      </w:r>
      <w:r>
        <w:rPr>
          <w:rFonts w:hint="eastAsia" w:ascii="宋体" w:hAnsi="宋体"/>
          <w:kern w:val="0"/>
          <w:sz w:val="21"/>
          <w:szCs w:val="21"/>
          <w:u w:val="single"/>
        </w:rPr>
        <w:t>无  。</w:t>
      </w:r>
    </w:p>
    <w:p w14:paraId="1B697094">
      <w:pPr>
        <w:spacing w:line="460" w:lineRule="exact"/>
        <w:ind w:firstLine="420" w:firstLineChars="200"/>
        <w:jc w:val="left"/>
        <w:rPr>
          <w:rFonts w:ascii="宋体" w:hAnsi="宋体"/>
          <w:sz w:val="21"/>
          <w:szCs w:val="21"/>
        </w:rPr>
      </w:pPr>
      <w:r>
        <w:rPr>
          <w:rFonts w:ascii="宋体" w:hAnsi="宋体"/>
          <w:sz w:val="21"/>
          <w:szCs w:val="21"/>
        </w:rPr>
        <w:t>关于质量保证金的补充约定：</w:t>
      </w:r>
      <w:r>
        <w:rPr>
          <w:rFonts w:ascii="宋体" w:hAnsi="宋体"/>
          <w:kern w:val="0"/>
          <w:sz w:val="21"/>
          <w:szCs w:val="21"/>
          <w:u w:val="single"/>
        </w:rPr>
        <w:t xml:space="preserve">   </w:t>
      </w:r>
      <w:r>
        <w:rPr>
          <w:rFonts w:hint="eastAsia" w:ascii="宋体" w:hAnsi="宋体"/>
          <w:kern w:val="0"/>
          <w:sz w:val="21"/>
          <w:szCs w:val="21"/>
          <w:u w:val="single"/>
        </w:rPr>
        <w:t xml:space="preserve">    无     </w:t>
      </w:r>
      <w:r>
        <w:rPr>
          <w:rFonts w:ascii="宋体" w:hAnsi="宋体"/>
          <w:kern w:val="0"/>
          <w:sz w:val="21"/>
          <w:szCs w:val="21"/>
          <w:u w:val="single"/>
        </w:rPr>
        <w:t xml:space="preserve">   </w:t>
      </w:r>
      <w:r>
        <w:rPr>
          <w:rFonts w:ascii="宋体" w:hAnsi="宋体"/>
          <w:kern w:val="0"/>
          <w:sz w:val="21"/>
          <w:szCs w:val="21"/>
        </w:rPr>
        <w:t>。</w:t>
      </w:r>
    </w:p>
    <w:bookmarkEnd w:id="536"/>
    <w:bookmarkEnd w:id="537"/>
    <w:p w14:paraId="2B29AF34">
      <w:pPr>
        <w:spacing w:after="120" w:line="460" w:lineRule="exact"/>
        <w:rPr>
          <w:rFonts w:ascii="宋体" w:hAnsi="宋体"/>
          <w:sz w:val="21"/>
          <w:szCs w:val="21"/>
        </w:rPr>
      </w:pPr>
      <w:r>
        <w:rPr>
          <w:rFonts w:ascii="宋体" w:hAnsi="宋体"/>
          <w:sz w:val="21"/>
          <w:szCs w:val="21"/>
        </w:rPr>
        <w:t>15.4保修</w:t>
      </w:r>
    </w:p>
    <w:bookmarkEnd w:id="538"/>
    <w:p w14:paraId="460D06C0">
      <w:pPr>
        <w:spacing w:line="460" w:lineRule="exact"/>
        <w:jc w:val="left"/>
        <w:rPr>
          <w:rFonts w:ascii="宋体" w:hAnsi="宋体"/>
          <w:sz w:val="21"/>
          <w:szCs w:val="21"/>
        </w:rPr>
      </w:pPr>
      <w:r>
        <w:rPr>
          <w:rFonts w:ascii="宋体" w:hAnsi="宋体"/>
          <w:sz w:val="21"/>
          <w:szCs w:val="21"/>
        </w:rPr>
        <w:t>15.4.1 保修责任</w:t>
      </w:r>
    </w:p>
    <w:p w14:paraId="0DB99E7B">
      <w:pPr>
        <w:spacing w:line="460" w:lineRule="exact"/>
        <w:ind w:firstLine="409" w:firstLineChars="195"/>
        <w:jc w:val="left"/>
        <w:rPr>
          <w:rFonts w:ascii="宋体" w:hAnsi="宋体"/>
          <w:kern w:val="0"/>
          <w:sz w:val="21"/>
          <w:szCs w:val="21"/>
          <w:u w:val="single"/>
        </w:rPr>
      </w:pPr>
      <w:r>
        <w:rPr>
          <w:rFonts w:ascii="宋体" w:hAnsi="宋体"/>
          <w:sz w:val="21"/>
          <w:szCs w:val="21"/>
        </w:rPr>
        <w:t>工程保修期为：</w:t>
      </w:r>
      <w:r>
        <w:rPr>
          <w:rFonts w:ascii="宋体" w:hAnsi="宋体"/>
          <w:kern w:val="0"/>
          <w:sz w:val="21"/>
          <w:szCs w:val="21"/>
          <w:u w:val="single"/>
        </w:rPr>
        <w:t xml:space="preserve">  </w:t>
      </w:r>
      <w:r>
        <w:rPr>
          <w:rFonts w:hint="eastAsia" w:ascii="宋体" w:hAnsi="宋体"/>
          <w:kern w:val="0"/>
          <w:sz w:val="21"/>
          <w:szCs w:val="21"/>
          <w:u w:val="single"/>
        </w:rPr>
        <w:t>见工程质量保修书 。</w:t>
      </w:r>
      <w:r>
        <w:rPr>
          <w:rFonts w:ascii="宋体" w:hAnsi="宋体"/>
          <w:kern w:val="0"/>
          <w:sz w:val="21"/>
          <w:szCs w:val="21"/>
          <w:u w:val="single"/>
        </w:rPr>
        <w:t xml:space="preserve">                        </w:t>
      </w:r>
      <w:r>
        <w:rPr>
          <w:rFonts w:hint="eastAsia" w:ascii="宋体" w:hAnsi="宋体"/>
          <w:kern w:val="0"/>
          <w:sz w:val="21"/>
          <w:szCs w:val="21"/>
          <w:u w:val="single"/>
        </w:rPr>
        <w:t xml:space="preserve">                </w:t>
      </w:r>
      <w:r>
        <w:rPr>
          <w:rFonts w:ascii="宋体" w:hAnsi="宋体"/>
          <w:kern w:val="0"/>
          <w:sz w:val="21"/>
          <w:szCs w:val="21"/>
          <w:u w:val="single"/>
        </w:rPr>
        <w:t xml:space="preserve">             </w:t>
      </w:r>
    </w:p>
    <w:p w14:paraId="0BF84CD3">
      <w:pPr>
        <w:spacing w:line="460" w:lineRule="exact"/>
        <w:jc w:val="left"/>
        <w:rPr>
          <w:rFonts w:ascii="宋体" w:hAnsi="宋体"/>
          <w:sz w:val="21"/>
          <w:szCs w:val="21"/>
        </w:rPr>
      </w:pPr>
      <w:r>
        <w:rPr>
          <w:rFonts w:ascii="宋体" w:hAnsi="宋体"/>
          <w:sz w:val="21"/>
          <w:szCs w:val="21"/>
        </w:rPr>
        <w:t>15.4.3 修复通知</w:t>
      </w:r>
    </w:p>
    <w:p w14:paraId="03987025">
      <w:pPr>
        <w:spacing w:line="460" w:lineRule="exact"/>
        <w:ind w:firstLine="409" w:firstLineChars="195"/>
        <w:jc w:val="left"/>
        <w:rPr>
          <w:rFonts w:ascii="宋体" w:hAnsi="宋体"/>
          <w:kern w:val="0"/>
          <w:sz w:val="21"/>
          <w:szCs w:val="21"/>
        </w:rPr>
      </w:pPr>
      <w:r>
        <w:rPr>
          <w:rFonts w:ascii="宋体" w:hAnsi="宋体"/>
          <w:kern w:val="0"/>
          <w:sz w:val="21"/>
          <w:szCs w:val="21"/>
        </w:rPr>
        <w:t>承包人收到保修通知并到达工程现场的合理时间：</w:t>
      </w:r>
      <w:r>
        <w:rPr>
          <w:rFonts w:hint="eastAsia" w:ascii="宋体" w:hAnsi="宋体"/>
          <w:kern w:val="0"/>
          <w:sz w:val="21"/>
          <w:szCs w:val="21"/>
          <w:u w:val="single"/>
        </w:rPr>
        <w:t xml:space="preserve"> </w:t>
      </w:r>
      <w:r>
        <w:rPr>
          <w:rFonts w:ascii="宋体" w:hAnsi="宋体"/>
          <w:color w:val="FF0000"/>
          <w:kern w:val="0"/>
          <w:sz w:val="21"/>
          <w:szCs w:val="21"/>
          <w:u w:val="single"/>
        </w:rPr>
        <w:t xml:space="preserve"> </w:t>
      </w:r>
      <w:r>
        <w:rPr>
          <w:rFonts w:hint="eastAsia" w:ascii="宋体" w:hAnsi="宋体"/>
          <w:color w:val="FF0000"/>
          <w:kern w:val="0"/>
          <w:sz w:val="21"/>
          <w:szCs w:val="21"/>
          <w:u w:val="single"/>
        </w:rPr>
        <w:t>24小时内。</w:t>
      </w:r>
      <w:r>
        <w:rPr>
          <w:rFonts w:ascii="宋体" w:hAnsi="宋体"/>
          <w:color w:val="FF0000"/>
          <w:kern w:val="0"/>
          <w:sz w:val="21"/>
          <w:szCs w:val="21"/>
          <w:u w:val="single"/>
        </w:rPr>
        <w:t xml:space="preserve"> </w:t>
      </w:r>
      <w:r>
        <w:rPr>
          <w:rFonts w:ascii="宋体" w:hAnsi="宋体"/>
          <w:kern w:val="0"/>
          <w:sz w:val="21"/>
          <w:szCs w:val="21"/>
          <w:u w:val="single"/>
        </w:rPr>
        <w:t xml:space="preserve"> </w:t>
      </w:r>
      <w:r>
        <w:rPr>
          <w:rFonts w:hint="eastAsia" w:ascii="宋体" w:hAnsi="宋体"/>
          <w:kern w:val="0"/>
          <w:sz w:val="21"/>
          <w:szCs w:val="21"/>
          <w:u w:val="single"/>
        </w:rPr>
        <w:t xml:space="preserve">  </w:t>
      </w:r>
    </w:p>
    <w:bookmarkEnd w:id="539"/>
    <w:bookmarkEnd w:id="540"/>
    <w:bookmarkEnd w:id="541"/>
    <w:bookmarkEnd w:id="542"/>
    <w:p w14:paraId="76EE14ED">
      <w:pPr>
        <w:keepNext/>
        <w:keepLines/>
        <w:spacing w:before="120" w:after="120" w:line="460" w:lineRule="exact"/>
        <w:outlineLvl w:val="3"/>
        <w:rPr>
          <w:rFonts w:ascii="宋体" w:hAnsi="宋体"/>
          <w:bCs/>
          <w:sz w:val="21"/>
          <w:szCs w:val="21"/>
        </w:rPr>
      </w:pPr>
      <w:bookmarkStart w:id="565" w:name="_Toc351203648"/>
      <w:bookmarkStart w:id="566" w:name="_Toc280868717"/>
      <w:bookmarkStart w:id="567" w:name="_Toc280868718"/>
      <w:r>
        <w:rPr>
          <w:rFonts w:ascii="宋体" w:hAnsi="宋体"/>
          <w:bCs/>
          <w:sz w:val="21"/>
          <w:szCs w:val="21"/>
        </w:rPr>
        <w:t>16. 违约</w:t>
      </w:r>
      <w:bookmarkEnd w:id="565"/>
    </w:p>
    <w:p w14:paraId="6AADCB0E">
      <w:pPr>
        <w:spacing w:after="120" w:line="460" w:lineRule="exact"/>
        <w:rPr>
          <w:rFonts w:ascii="宋体" w:hAnsi="宋体"/>
          <w:sz w:val="21"/>
          <w:szCs w:val="21"/>
        </w:rPr>
      </w:pPr>
      <w:r>
        <w:rPr>
          <w:rFonts w:ascii="宋体" w:hAnsi="宋体"/>
          <w:sz w:val="21"/>
          <w:szCs w:val="21"/>
        </w:rPr>
        <w:t>16.1 发包人违约</w:t>
      </w:r>
    </w:p>
    <w:p w14:paraId="15416E4B">
      <w:pPr>
        <w:spacing w:line="460" w:lineRule="exact"/>
        <w:jc w:val="left"/>
        <w:rPr>
          <w:rFonts w:ascii="宋体" w:hAnsi="宋体"/>
          <w:sz w:val="21"/>
          <w:szCs w:val="21"/>
        </w:rPr>
      </w:pPr>
      <w:r>
        <w:rPr>
          <w:rFonts w:ascii="宋体" w:hAnsi="宋体"/>
          <w:sz w:val="21"/>
          <w:szCs w:val="21"/>
        </w:rPr>
        <w:t>16.1.1发包人违约的情形</w:t>
      </w:r>
    </w:p>
    <w:p w14:paraId="505CA84F">
      <w:pPr>
        <w:spacing w:line="460" w:lineRule="exact"/>
        <w:ind w:firstLine="420" w:firstLineChars="200"/>
        <w:jc w:val="left"/>
        <w:rPr>
          <w:rFonts w:ascii="宋体" w:hAnsi="宋体"/>
          <w:kern w:val="0"/>
          <w:sz w:val="21"/>
          <w:szCs w:val="21"/>
          <w:u w:val="single"/>
        </w:rPr>
      </w:pPr>
      <w:r>
        <w:rPr>
          <w:rFonts w:ascii="宋体" w:hAnsi="宋体"/>
          <w:kern w:val="0"/>
          <w:sz w:val="21"/>
          <w:szCs w:val="21"/>
        </w:rPr>
        <w:t>发包人违约的其他情形：</w:t>
      </w:r>
      <w:r>
        <w:rPr>
          <w:rFonts w:ascii="宋体" w:hAnsi="宋体"/>
          <w:kern w:val="0"/>
          <w:sz w:val="21"/>
          <w:szCs w:val="21"/>
          <w:u w:val="single"/>
        </w:rPr>
        <w:t xml:space="preserve">  </w:t>
      </w:r>
      <w:r>
        <w:rPr>
          <w:rFonts w:hint="eastAsia" w:ascii="宋体" w:hAnsi="宋体"/>
          <w:kern w:val="0"/>
          <w:sz w:val="21"/>
          <w:szCs w:val="21"/>
          <w:u w:val="single"/>
        </w:rPr>
        <w:t>无</w:t>
      </w:r>
      <w:r>
        <w:rPr>
          <w:rFonts w:ascii="宋体" w:hAnsi="宋体"/>
          <w:kern w:val="0"/>
          <w:sz w:val="21"/>
          <w:szCs w:val="21"/>
          <w:u w:val="single"/>
        </w:rPr>
        <w:t xml:space="preserve"> </w:t>
      </w:r>
      <w:r>
        <w:rPr>
          <w:rFonts w:hint="eastAsia" w:ascii="宋体" w:hAnsi="宋体"/>
          <w:kern w:val="0"/>
          <w:sz w:val="21"/>
          <w:szCs w:val="21"/>
          <w:u w:val="single"/>
        </w:rPr>
        <w:t>。</w:t>
      </w:r>
      <w:r>
        <w:rPr>
          <w:rFonts w:ascii="宋体" w:hAnsi="宋体"/>
          <w:kern w:val="0"/>
          <w:sz w:val="21"/>
          <w:szCs w:val="21"/>
          <w:u w:val="single"/>
        </w:rPr>
        <w:t xml:space="preserve">      </w:t>
      </w:r>
      <w:r>
        <w:rPr>
          <w:rFonts w:hint="eastAsia" w:ascii="宋体" w:hAnsi="宋体"/>
          <w:kern w:val="0"/>
          <w:sz w:val="21"/>
          <w:szCs w:val="21"/>
          <w:u w:val="single"/>
        </w:rPr>
        <w:t xml:space="preserve">                </w:t>
      </w:r>
      <w:r>
        <w:rPr>
          <w:rFonts w:ascii="宋体" w:hAnsi="宋体"/>
          <w:kern w:val="0"/>
          <w:sz w:val="21"/>
          <w:szCs w:val="21"/>
          <w:u w:val="single"/>
        </w:rPr>
        <w:t xml:space="preserve">                      </w:t>
      </w:r>
    </w:p>
    <w:p w14:paraId="7DC869B2">
      <w:pPr>
        <w:spacing w:line="460" w:lineRule="exact"/>
        <w:jc w:val="left"/>
        <w:rPr>
          <w:rFonts w:ascii="宋体" w:hAnsi="宋体"/>
          <w:kern w:val="0"/>
          <w:sz w:val="21"/>
          <w:szCs w:val="21"/>
        </w:rPr>
      </w:pPr>
      <w:r>
        <w:rPr>
          <w:rFonts w:ascii="宋体" w:hAnsi="宋体"/>
          <w:kern w:val="0"/>
          <w:sz w:val="21"/>
          <w:szCs w:val="21"/>
        </w:rPr>
        <w:t>16.1.2 发包人违约的责任</w:t>
      </w:r>
    </w:p>
    <w:p w14:paraId="17B9D74F">
      <w:pPr>
        <w:spacing w:line="460" w:lineRule="exact"/>
        <w:ind w:firstLine="420" w:firstLineChars="200"/>
        <w:jc w:val="left"/>
        <w:rPr>
          <w:rFonts w:ascii="宋体" w:hAnsi="宋体"/>
          <w:kern w:val="0"/>
          <w:sz w:val="21"/>
          <w:szCs w:val="21"/>
        </w:rPr>
      </w:pPr>
      <w:r>
        <w:rPr>
          <w:rFonts w:ascii="宋体" w:hAnsi="宋体"/>
          <w:kern w:val="0"/>
          <w:sz w:val="21"/>
          <w:szCs w:val="21"/>
        </w:rPr>
        <w:t>发包人违约责任的承担方式和计算方法：</w:t>
      </w:r>
    </w:p>
    <w:p w14:paraId="1DC55069">
      <w:pPr>
        <w:spacing w:line="460" w:lineRule="exact"/>
        <w:ind w:firstLine="420" w:firstLineChars="200"/>
        <w:jc w:val="left"/>
        <w:rPr>
          <w:rFonts w:ascii="宋体" w:hAnsi="宋体"/>
          <w:kern w:val="0"/>
          <w:sz w:val="21"/>
          <w:szCs w:val="21"/>
          <w:u w:val="single"/>
        </w:rPr>
      </w:pPr>
      <w:r>
        <w:rPr>
          <w:rFonts w:ascii="宋体" w:hAnsi="宋体"/>
          <w:kern w:val="0"/>
          <w:sz w:val="21"/>
          <w:szCs w:val="21"/>
        </w:rPr>
        <w:t>（1）因发包人原因未能在计划开工日期前7天内下达开工通知的违约责任：</w:t>
      </w:r>
      <w:r>
        <w:rPr>
          <w:rFonts w:ascii="宋体" w:hAnsi="宋体"/>
          <w:kern w:val="0"/>
          <w:sz w:val="21"/>
          <w:szCs w:val="21"/>
          <w:u w:val="single"/>
        </w:rPr>
        <w:t xml:space="preserve"> </w:t>
      </w:r>
      <w:r>
        <w:rPr>
          <w:rFonts w:hint="eastAsia" w:ascii="宋体" w:hAnsi="宋体"/>
          <w:sz w:val="21"/>
          <w:szCs w:val="21"/>
          <w:u w:val="single"/>
        </w:rPr>
        <w:t>按通用条款执行</w:t>
      </w:r>
      <w:r>
        <w:rPr>
          <w:rFonts w:ascii="宋体" w:hAnsi="宋体"/>
          <w:kern w:val="0"/>
          <w:sz w:val="21"/>
          <w:szCs w:val="21"/>
        </w:rPr>
        <w:t>。</w:t>
      </w:r>
    </w:p>
    <w:p w14:paraId="7E3ECBCA">
      <w:pPr>
        <w:spacing w:line="460" w:lineRule="exact"/>
        <w:ind w:firstLine="420" w:firstLineChars="200"/>
        <w:jc w:val="left"/>
        <w:rPr>
          <w:rFonts w:ascii="宋体" w:hAnsi="宋体"/>
          <w:kern w:val="0"/>
          <w:sz w:val="21"/>
          <w:szCs w:val="21"/>
        </w:rPr>
      </w:pPr>
      <w:r>
        <w:rPr>
          <w:rFonts w:ascii="宋体" w:hAnsi="宋体"/>
          <w:kern w:val="0"/>
          <w:sz w:val="21"/>
          <w:szCs w:val="21"/>
        </w:rPr>
        <w:t>（2）因发包人原因未能按合同约定支付合同价款的违约责任：</w:t>
      </w:r>
      <w:r>
        <w:rPr>
          <w:rFonts w:ascii="宋体" w:hAnsi="宋体"/>
          <w:kern w:val="0"/>
          <w:sz w:val="21"/>
          <w:szCs w:val="21"/>
          <w:u w:val="single"/>
        </w:rPr>
        <w:t xml:space="preserve">        </w:t>
      </w:r>
      <w:r>
        <w:rPr>
          <w:rFonts w:hint="eastAsia" w:ascii="宋体" w:hAnsi="宋体"/>
          <w:kern w:val="0"/>
          <w:sz w:val="21"/>
          <w:szCs w:val="21"/>
          <w:u w:val="single"/>
        </w:rPr>
        <w:t xml:space="preserve">     </w:t>
      </w:r>
      <w:r>
        <w:rPr>
          <w:rFonts w:ascii="宋体" w:hAnsi="宋体"/>
          <w:kern w:val="0"/>
          <w:sz w:val="21"/>
          <w:szCs w:val="21"/>
          <w:u w:val="single"/>
        </w:rPr>
        <w:t xml:space="preserve">    </w:t>
      </w:r>
      <w:r>
        <w:rPr>
          <w:rFonts w:ascii="宋体" w:hAnsi="宋体"/>
          <w:kern w:val="0"/>
          <w:sz w:val="21"/>
          <w:szCs w:val="21"/>
        </w:rPr>
        <w:t>。</w:t>
      </w:r>
    </w:p>
    <w:p w14:paraId="75E07799">
      <w:pPr>
        <w:spacing w:line="460" w:lineRule="exact"/>
        <w:ind w:firstLine="420" w:firstLineChars="200"/>
        <w:jc w:val="left"/>
        <w:rPr>
          <w:rFonts w:ascii="宋体" w:hAnsi="宋体"/>
          <w:kern w:val="0"/>
          <w:sz w:val="21"/>
          <w:szCs w:val="21"/>
        </w:rPr>
      </w:pPr>
      <w:r>
        <w:rPr>
          <w:rFonts w:ascii="宋体" w:hAnsi="宋体"/>
          <w:kern w:val="0"/>
          <w:sz w:val="21"/>
          <w:szCs w:val="21"/>
        </w:rPr>
        <w:t>（3）发包人违反第10.1款</w:t>
      </w:r>
      <w:r>
        <w:rPr>
          <w:rFonts w:hint="eastAsia" w:ascii="宋体" w:hAnsi="宋体"/>
          <w:kern w:val="0"/>
          <w:sz w:val="21"/>
          <w:szCs w:val="21"/>
        </w:rPr>
        <w:t>〔</w:t>
      </w:r>
      <w:r>
        <w:rPr>
          <w:rFonts w:ascii="宋体" w:hAnsi="宋体"/>
          <w:kern w:val="0"/>
          <w:sz w:val="21"/>
          <w:szCs w:val="21"/>
        </w:rPr>
        <w:t>变更的范围</w:t>
      </w:r>
      <w:r>
        <w:rPr>
          <w:rFonts w:hint="eastAsia" w:ascii="宋体" w:hAnsi="宋体"/>
          <w:kern w:val="0"/>
          <w:sz w:val="21"/>
          <w:szCs w:val="21"/>
        </w:rPr>
        <w:t>〕</w:t>
      </w:r>
      <w:r>
        <w:rPr>
          <w:rFonts w:ascii="宋体" w:hAnsi="宋体"/>
          <w:kern w:val="0"/>
          <w:sz w:val="21"/>
          <w:szCs w:val="21"/>
        </w:rPr>
        <w:t>第（2）项约定，自行实施被取消的工作或转由他人实施的违约责任：</w:t>
      </w:r>
      <w:r>
        <w:rPr>
          <w:rFonts w:ascii="宋体" w:hAnsi="宋体"/>
          <w:kern w:val="0"/>
          <w:sz w:val="21"/>
          <w:szCs w:val="21"/>
          <w:u w:val="single"/>
        </w:rPr>
        <w:t xml:space="preserve">  </w:t>
      </w:r>
      <w:r>
        <w:rPr>
          <w:rFonts w:hint="eastAsia" w:ascii="宋体" w:hAnsi="宋体"/>
          <w:sz w:val="21"/>
          <w:szCs w:val="21"/>
          <w:u w:val="single"/>
        </w:rPr>
        <w:t>按通用条款执行</w:t>
      </w:r>
      <w:r>
        <w:rPr>
          <w:rFonts w:hint="eastAsia" w:ascii="宋体" w:hAnsi="宋体"/>
          <w:kern w:val="0"/>
          <w:sz w:val="21"/>
          <w:szCs w:val="21"/>
          <w:u w:val="single"/>
        </w:rPr>
        <w:t xml:space="preserve"> </w:t>
      </w:r>
      <w:r>
        <w:rPr>
          <w:rFonts w:ascii="宋体" w:hAnsi="宋体"/>
          <w:kern w:val="0"/>
          <w:sz w:val="21"/>
          <w:szCs w:val="21"/>
        </w:rPr>
        <w:t>。</w:t>
      </w:r>
    </w:p>
    <w:p w14:paraId="46B1985B">
      <w:pPr>
        <w:spacing w:line="460" w:lineRule="exact"/>
        <w:ind w:firstLine="420" w:firstLineChars="200"/>
        <w:jc w:val="left"/>
        <w:rPr>
          <w:rFonts w:ascii="宋体" w:hAnsi="宋体"/>
          <w:kern w:val="0"/>
          <w:sz w:val="21"/>
          <w:szCs w:val="21"/>
        </w:rPr>
      </w:pPr>
      <w:r>
        <w:rPr>
          <w:rFonts w:ascii="宋体" w:hAnsi="宋体"/>
          <w:kern w:val="0"/>
          <w:sz w:val="21"/>
          <w:szCs w:val="21"/>
        </w:rPr>
        <w:t>（4）发包人提供的材料、工程设备的规格、数量或质量不符合合同约定，或因发包人原因导致交货日期延误或交货地点变更等情况的违约责任：</w:t>
      </w:r>
      <w:r>
        <w:rPr>
          <w:rFonts w:hint="eastAsia" w:ascii="宋体" w:hAnsi="宋体"/>
          <w:sz w:val="21"/>
          <w:szCs w:val="21"/>
          <w:u w:val="single"/>
        </w:rPr>
        <w:t>按通用条款执行</w:t>
      </w:r>
      <w:r>
        <w:rPr>
          <w:rFonts w:ascii="宋体" w:hAnsi="宋体"/>
          <w:kern w:val="0"/>
          <w:sz w:val="21"/>
          <w:szCs w:val="21"/>
        </w:rPr>
        <w:t>。</w:t>
      </w:r>
    </w:p>
    <w:p w14:paraId="18A67C9E">
      <w:pPr>
        <w:spacing w:line="460" w:lineRule="exact"/>
        <w:ind w:firstLine="420" w:firstLineChars="200"/>
        <w:jc w:val="left"/>
        <w:rPr>
          <w:rFonts w:ascii="宋体" w:hAnsi="宋体"/>
          <w:kern w:val="0"/>
          <w:sz w:val="21"/>
          <w:szCs w:val="21"/>
        </w:rPr>
      </w:pPr>
      <w:r>
        <w:rPr>
          <w:rFonts w:ascii="宋体" w:hAnsi="宋体"/>
          <w:kern w:val="0"/>
          <w:sz w:val="21"/>
          <w:szCs w:val="21"/>
        </w:rPr>
        <w:t>（5）因发包人违反合同约定造成暂停施工的违约责任：</w:t>
      </w:r>
      <w:r>
        <w:rPr>
          <w:rFonts w:hint="eastAsia" w:ascii="宋体" w:hAnsi="宋体"/>
          <w:kern w:val="0"/>
          <w:sz w:val="21"/>
          <w:szCs w:val="21"/>
          <w:u w:val="single"/>
        </w:rPr>
        <w:t xml:space="preserve"> </w:t>
      </w:r>
      <w:r>
        <w:rPr>
          <w:rFonts w:hint="eastAsia" w:ascii="宋体" w:hAnsi="宋体"/>
          <w:sz w:val="21"/>
          <w:szCs w:val="21"/>
          <w:u w:val="single"/>
        </w:rPr>
        <w:t>按通用条款执行</w:t>
      </w:r>
      <w:r>
        <w:rPr>
          <w:rFonts w:hint="eastAsia" w:ascii="宋体" w:hAnsi="宋体"/>
          <w:kern w:val="0"/>
          <w:sz w:val="21"/>
          <w:szCs w:val="21"/>
          <w:u w:val="single"/>
        </w:rPr>
        <w:t xml:space="preserve">        </w:t>
      </w:r>
      <w:r>
        <w:rPr>
          <w:rFonts w:ascii="宋体" w:hAnsi="宋体"/>
          <w:kern w:val="0"/>
          <w:sz w:val="21"/>
          <w:szCs w:val="21"/>
          <w:u w:val="single"/>
        </w:rPr>
        <w:t xml:space="preserve"> </w:t>
      </w:r>
      <w:r>
        <w:rPr>
          <w:rFonts w:ascii="宋体" w:hAnsi="宋体"/>
          <w:kern w:val="0"/>
          <w:sz w:val="21"/>
          <w:szCs w:val="21"/>
        </w:rPr>
        <w:t>。</w:t>
      </w:r>
    </w:p>
    <w:p w14:paraId="7C735773">
      <w:pPr>
        <w:spacing w:line="460" w:lineRule="exact"/>
        <w:ind w:firstLine="420" w:firstLineChars="200"/>
        <w:jc w:val="left"/>
        <w:rPr>
          <w:rFonts w:ascii="宋体" w:hAnsi="宋体"/>
          <w:kern w:val="0"/>
          <w:sz w:val="21"/>
          <w:szCs w:val="21"/>
        </w:rPr>
      </w:pPr>
      <w:r>
        <w:rPr>
          <w:rFonts w:ascii="宋体" w:hAnsi="宋体"/>
          <w:kern w:val="0"/>
          <w:sz w:val="21"/>
          <w:szCs w:val="21"/>
        </w:rPr>
        <w:t>（6）发包人无正当理由没有在约定期限内发出复工指示，导致承包人无法复工的违约责任：</w:t>
      </w:r>
      <w:r>
        <w:rPr>
          <w:rFonts w:ascii="宋体" w:hAnsi="宋体"/>
          <w:kern w:val="0"/>
          <w:sz w:val="21"/>
          <w:szCs w:val="21"/>
          <w:u w:val="single"/>
        </w:rPr>
        <w:t xml:space="preserve">         </w:t>
      </w:r>
      <w:r>
        <w:rPr>
          <w:rFonts w:hint="eastAsia" w:ascii="宋体" w:hAnsi="宋体"/>
          <w:sz w:val="21"/>
          <w:szCs w:val="21"/>
          <w:u w:val="single"/>
        </w:rPr>
        <w:t>按通用条款执行</w:t>
      </w:r>
      <w:r>
        <w:rPr>
          <w:rFonts w:hint="eastAsia" w:ascii="宋体" w:hAnsi="宋体"/>
          <w:kern w:val="0"/>
          <w:sz w:val="21"/>
          <w:szCs w:val="21"/>
          <w:u w:val="single"/>
        </w:rPr>
        <w:t xml:space="preserve"> </w:t>
      </w:r>
      <w:r>
        <w:rPr>
          <w:rFonts w:ascii="宋体" w:hAnsi="宋体"/>
          <w:kern w:val="0"/>
          <w:sz w:val="21"/>
          <w:szCs w:val="21"/>
          <w:u w:val="single"/>
        </w:rPr>
        <w:t xml:space="preserve">   </w:t>
      </w:r>
      <w:r>
        <w:rPr>
          <w:rFonts w:ascii="宋体" w:hAnsi="宋体"/>
          <w:kern w:val="0"/>
          <w:sz w:val="21"/>
          <w:szCs w:val="21"/>
        </w:rPr>
        <w:t>。</w:t>
      </w:r>
    </w:p>
    <w:p w14:paraId="3A7E5400">
      <w:pPr>
        <w:spacing w:line="460" w:lineRule="exact"/>
        <w:ind w:firstLine="420" w:firstLineChars="200"/>
        <w:jc w:val="left"/>
        <w:rPr>
          <w:rFonts w:ascii="宋体" w:hAnsi="宋体"/>
          <w:kern w:val="0"/>
          <w:sz w:val="21"/>
          <w:szCs w:val="21"/>
        </w:rPr>
      </w:pPr>
      <w:r>
        <w:rPr>
          <w:rFonts w:ascii="宋体" w:hAnsi="宋体"/>
          <w:kern w:val="0"/>
          <w:sz w:val="21"/>
          <w:szCs w:val="21"/>
        </w:rPr>
        <w:t>（7）</w:t>
      </w:r>
      <w:r>
        <w:rPr>
          <w:rFonts w:hint="eastAsia" w:ascii="宋体" w:hAnsi="宋体"/>
          <w:kern w:val="0"/>
          <w:sz w:val="21"/>
          <w:szCs w:val="21"/>
        </w:rPr>
        <w:t>其他：</w:t>
      </w:r>
      <w:r>
        <w:rPr>
          <w:rFonts w:ascii="宋体" w:hAnsi="宋体"/>
          <w:kern w:val="0"/>
          <w:sz w:val="21"/>
          <w:szCs w:val="21"/>
          <w:u w:val="single"/>
        </w:rPr>
        <w:t xml:space="preserve">       </w:t>
      </w:r>
      <w:r>
        <w:rPr>
          <w:rFonts w:hint="eastAsia" w:ascii="宋体" w:hAnsi="宋体"/>
          <w:kern w:val="0"/>
          <w:sz w:val="21"/>
          <w:szCs w:val="21"/>
          <w:u w:val="single"/>
        </w:rPr>
        <w:t xml:space="preserve">            </w:t>
      </w:r>
      <w:r>
        <w:rPr>
          <w:rFonts w:ascii="宋体" w:hAnsi="宋体"/>
          <w:kern w:val="0"/>
          <w:sz w:val="21"/>
          <w:szCs w:val="21"/>
          <w:u w:val="single"/>
        </w:rPr>
        <w:t xml:space="preserve">                    </w:t>
      </w:r>
      <w:r>
        <w:rPr>
          <w:rFonts w:hint="eastAsia" w:ascii="宋体" w:hAnsi="宋体"/>
          <w:kern w:val="0"/>
          <w:sz w:val="21"/>
          <w:szCs w:val="21"/>
          <w:u w:val="single"/>
        </w:rPr>
        <w:t xml:space="preserve">      </w:t>
      </w:r>
      <w:r>
        <w:rPr>
          <w:rFonts w:ascii="宋体" w:hAnsi="宋体"/>
          <w:kern w:val="0"/>
          <w:sz w:val="21"/>
          <w:szCs w:val="21"/>
          <w:u w:val="single"/>
        </w:rPr>
        <w:t xml:space="preserve">       </w:t>
      </w:r>
      <w:r>
        <w:rPr>
          <w:rFonts w:hint="eastAsia" w:ascii="宋体" w:hAnsi="宋体"/>
          <w:kern w:val="0"/>
          <w:sz w:val="21"/>
          <w:szCs w:val="21"/>
          <w:u w:val="single"/>
        </w:rPr>
        <w:t xml:space="preserve">  </w:t>
      </w:r>
      <w:r>
        <w:rPr>
          <w:rFonts w:ascii="宋体" w:hAnsi="宋体"/>
          <w:kern w:val="0"/>
          <w:sz w:val="21"/>
          <w:szCs w:val="21"/>
        </w:rPr>
        <w:t>。</w:t>
      </w:r>
    </w:p>
    <w:p w14:paraId="305019CB">
      <w:pPr>
        <w:spacing w:line="460" w:lineRule="exact"/>
        <w:jc w:val="left"/>
        <w:rPr>
          <w:rFonts w:ascii="宋体" w:hAnsi="宋体"/>
          <w:sz w:val="21"/>
          <w:szCs w:val="21"/>
        </w:rPr>
      </w:pPr>
      <w:r>
        <w:rPr>
          <w:rFonts w:ascii="宋体" w:hAnsi="宋体"/>
          <w:sz w:val="21"/>
          <w:szCs w:val="21"/>
        </w:rPr>
        <w:t>16.1.3 因发包人违约解除合同</w:t>
      </w:r>
    </w:p>
    <w:p w14:paraId="726AF2D6">
      <w:pPr>
        <w:autoSpaceDE w:val="0"/>
        <w:autoSpaceDN w:val="0"/>
        <w:adjustRightInd w:val="0"/>
        <w:spacing w:line="460" w:lineRule="exact"/>
        <w:ind w:firstLine="420" w:firstLineChars="200"/>
        <w:jc w:val="left"/>
        <w:rPr>
          <w:rFonts w:hint="eastAsia" w:ascii="宋体" w:hAnsi="宋体"/>
          <w:kern w:val="0"/>
          <w:sz w:val="21"/>
          <w:szCs w:val="21"/>
        </w:rPr>
      </w:pPr>
      <w:r>
        <w:rPr>
          <w:rFonts w:ascii="宋体" w:hAnsi="宋体"/>
          <w:kern w:val="0"/>
          <w:sz w:val="21"/>
          <w:szCs w:val="21"/>
        </w:rPr>
        <w:t>承包人按16.1.1项</w:t>
      </w:r>
      <w:r>
        <w:rPr>
          <w:rFonts w:hint="eastAsia" w:ascii="宋体" w:hAnsi="宋体"/>
          <w:kern w:val="0"/>
          <w:sz w:val="21"/>
          <w:szCs w:val="21"/>
        </w:rPr>
        <w:t>〔</w:t>
      </w:r>
      <w:r>
        <w:rPr>
          <w:rFonts w:ascii="宋体" w:hAnsi="宋体"/>
          <w:kern w:val="0"/>
          <w:sz w:val="21"/>
          <w:szCs w:val="21"/>
        </w:rPr>
        <w:t>发包人违约的情形</w:t>
      </w:r>
      <w:r>
        <w:rPr>
          <w:rFonts w:hint="eastAsia" w:ascii="宋体" w:hAnsi="宋体"/>
          <w:kern w:val="0"/>
          <w:sz w:val="21"/>
          <w:szCs w:val="21"/>
        </w:rPr>
        <w:t>〕</w:t>
      </w:r>
      <w:r>
        <w:rPr>
          <w:rFonts w:ascii="宋体" w:hAnsi="宋体"/>
          <w:kern w:val="0"/>
          <w:sz w:val="21"/>
          <w:szCs w:val="21"/>
        </w:rPr>
        <w:t>约定暂停施工满</w:t>
      </w:r>
      <w:r>
        <w:rPr>
          <w:rFonts w:ascii="宋体" w:hAnsi="宋体"/>
          <w:kern w:val="0"/>
          <w:sz w:val="21"/>
          <w:szCs w:val="21"/>
          <w:u w:val="single"/>
        </w:rPr>
        <w:t xml:space="preserve"> </w:t>
      </w:r>
      <w:r>
        <w:rPr>
          <w:rFonts w:hint="eastAsia" w:ascii="宋体" w:hAnsi="宋体"/>
          <w:kern w:val="0"/>
          <w:sz w:val="21"/>
          <w:szCs w:val="21"/>
          <w:u w:val="single"/>
        </w:rPr>
        <w:t>60</w:t>
      </w:r>
      <w:r>
        <w:rPr>
          <w:rFonts w:ascii="宋体" w:hAnsi="宋体"/>
          <w:kern w:val="0"/>
          <w:sz w:val="21"/>
          <w:szCs w:val="21"/>
          <w:u w:val="single"/>
        </w:rPr>
        <w:t xml:space="preserve"> </w:t>
      </w:r>
      <w:r>
        <w:rPr>
          <w:rFonts w:ascii="宋体" w:hAnsi="宋体"/>
          <w:kern w:val="0"/>
          <w:sz w:val="21"/>
          <w:szCs w:val="21"/>
        </w:rPr>
        <w:t>天后发包人仍不纠正其违约行为并致使合同目的不能实现的，承包人有权解除合同。</w:t>
      </w:r>
    </w:p>
    <w:p w14:paraId="295B0DF7">
      <w:pPr>
        <w:spacing w:after="120" w:line="460" w:lineRule="exact"/>
        <w:rPr>
          <w:rFonts w:ascii="宋体" w:hAnsi="宋体"/>
          <w:sz w:val="21"/>
          <w:szCs w:val="21"/>
        </w:rPr>
      </w:pPr>
      <w:r>
        <w:rPr>
          <w:rFonts w:ascii="宋体" w:hAnsi="宋体"/>
          <w:sz w:val="21"/>
          <w:szCs w:val="21"/>
        </w:rPr>
        <w:t>16.2 承包人违约</w:t>
      </w:r>
    </w:p>
    <w:p w14:paraId="668D376E">
      <w:pPr>
        <w:spacing w:line="460" w:lineRule="exact"/>
        <w:jc w:val="left"/>
        <w:rPr>
          <w:rFonts w:ascii="宋体" w:hAnsi="宋体"/>
          <w:kern w:val="0"/>
          <w:sz w:val="21"/>
          <w:szCs w:val="21"/>
        </w:rPr>
      </w:pPr>
      <w:r>
        <w:rPr>
          <w:rFonts w:ascii="宋体" w:hAnsi="宋体"/>
          <w:kern w:val="0"/>
          <w:sz w:val="21"/>
          <w:szCs w:val="21"/>
        </w:rPr>
        <w:t>16.2.1 承包人违约的情形</w:t>
      </w:r>
    </w:p>
    <w:p w14:paraId="04F56D2B">
      <w:pPr>
        <w:spacing w:line="460" w:lineRule="exact"/>
        <w:jc w:val="left"/>
        <w:rPr>
          <w:rFonts w:ascii="宋体" w:hAnsi="宋体"/>
          <w:kern w:val="0"/>
          <w:sz w:val="21"/>
          <w:szCs w:val="21"/>
        </w:rPr>
      </w:pPr>
      <w:r>
        <w:rPr>
          <w:rFonts w:ascii="宋体" w:hAnsi="宋体"/>
          <w:kern w:val="0"/>
          <w:sz w:val="21"/>
          <w:szCs w:val="21"/>
        </w:rPr>
        <w:t>承包人违约的其他情形：</w:t>
      </w:r>
      <w:r>
        <w:rPr>
          <w:rFonts w:ascii="宋体" w:hAnsi="宋体"/>
          <w:kern w:val="0"/>
          <w:sz w:val="21"/>
          <w:szCs w:val="21"/>
          <w:u w:val="single"/>
        </w:rPr>
        <w:t xml:space="preserve">     </w:t>
      </w:r>
      <w:r>
        <w:rPr>
          <w:rFonts w:hint="eastAsia" w:ascii="宋体" w:hAnsi="宋体"/>
          <w:sz w:val="21"/>
          <w:szCs w:val="21"/>
          <w:u w:val="single"/>
        </w:rPr>
        <w:t>按通用条款执行</w:t>
      </w:r>
      <w:r>
        <w:rPr>
          <w:rFonts w:hint="eastAsia" w:ascii="宋体" w:hAnsi="宋体"/>
          <w:kern w:val="0"/>
          <w:sz w:val="21"/>
          <w:szCs w:val="21"/>
          <w:u w:val="single"/>
        </w:rPr>
        <w:t xml:space="preserve"> </w:t>
      </w:r>
      <w:r>
        <w:rPr>
          <w:rFonts w:ascii="宋体" w:hAnsi="宋体"/>
          <w:kern w:val="0"/>
          <w:sz w:val="21"/>
          <w:szCs w:val="21"/>
        </w:rPr>
        <w:t>。</w:t>
      </w:r>
    </w:p>
    <w:p w14:paraId="19D481EF">
      <w:pPr>
        <w:spacing w:line="460" w:lineRule="exact"/>
        <w:jc w:val="left"/>
        <w:rPr>
          <w:rFonts w:ascii="宋体" w:hAnsi="宋体"/>
          <w:kern w:val="0"/>
          <w:sz w:val="21"/>
          <w:szCs w:val="21"/>
        </w:rPr>
      </w:pPr>
      <w:r>
        <w:rPr>
          <w:rFonts w:ascii="宋体" w:hAnsi="宋体"/>
          <w:kern w:val="0"/>
          <w:sz w:val="21"/>
          <w:szCs w:val="21"/>
        </w:rPr>
        <w:t>16.2.2承包人违约的责任</w:t>
      </w:r>
    </w:p>
    <w:p w14:paraId="4C06211D">
      <w:pPr>
        <w:spacing w:line="460" w:lineRule="exact"/>
        <w:ind w:left="1200" w:hanging="1050" w:hangingChars="500"/>
        <w:jc w:val="left"/>
        <w:rPr>
          <w:rFonts w:ascii="宋体" w:hAnsi="宋体"/>
          <w:kern w:val="0"/>
          <w:sz w:val="21"/>
          <w:szCs w:val="21"/>
          <w:u w:val="single"/>
        </w:rPr>
      </w:pPr>
      <w:r>
        <w:rPr>
          <w:rFonts w:ascii="宋体" w:hAnsi="宋体"/>
          <w:kern w:val="0"/>
          <w:sz w:val="21"/>
          <w:szCs w:val="21"/>
        </w:rPr>
        <w:t>承包人违约责任的承担方式和计算方法：</w:t>
      </w:r>
      <w:r>
        <w:rPr>
          <w:rFonts w:hint="eastAsia" w:ascii="宋体" w:hAnsi="宋体"/>
          <w:kern w:val="0"/>
          <w:sz w:val="21"/>
          <w:szCs w:val="21"/>
          <w:u w:val="single"/>
        </w:rPr>
        <w:t>由承包人承担全部费用并承担相关法律责任</w:t>
      </w:r>
      <w:r>
        <w:rPr>
          <w:rFonts w:ascii="宋体" w:hAnsi="宋体"/>
          <w:kern w:val="0"/>
          <w:sz w:val="21"/>
          <w:szCs w:val="21"/>
          <w:u w:val="single"/>
        </w:rPr>
        <w:t xml:space="preserve">        </w:t>
      </w:r>
      <w:r>
        <w:rPr>
          <w:rFonts w:ascii="宋体" w:hAnsi="宋体"/>
          <w:kern w:val="0"/>
          <w:sz w:val="21"/>
          <w:szCs w:val="21"/>
        </w:rPr>
        <w:t>。</w:t>
      </w:r>
      <w:r>
        <w:rPr>
          <w:rFonts w:ascii="宋体" w:hAnsi="宋体"/>
          <w:sz w:val="21"/>
          <w:szCs w:val="21"/>
        </w:rPr>
        <w:t xml:space="preserve">    </w:t>
      </w:r>
    </w:p>
    <w:p w14:paraId="14D88694">
      <w:pPr>
        <w:spacing w:line="460" w:lineRule="exact"/>
        <w:jc w:val="left"/>
        <w:rPr>
          <w:rFonts w:ascii="宋体" w:hAnsi="宋体"/>
          <w:sz w:val="21"/>
          <w:szCs w:val="21"/>
        </w:rPr>
      </w:pPr>
      <w:r>
        <w:rPr>
          <w:rFonts w:ascii="宋体" w:hAnsi="宋体"/>
          <w:sz w:val="21"/>
          <w:szCs w:val="21"/>
        </w:rPr>
        <w:t>16.2.3 因承包人违约解除合同</w:t>
      </w:r>
    </w:p>
    <w:p w14:paraId="157FD163">
      <w:pPr>
        <w:spacing w:before="120" w:after="120" w:line="460" w:lineRule="exact"/>
        <w:ind w:firstLine="420" w:firstLineChars="200"/>
        <w:rPr>
          <w:rFonts w:hint="eastAsia" w:ascii="宋体" w:hAnsi="宋体"/>
          <w:kern w:val="0"/>
          <w:sz w:val="21"/>
          <w:szCs w:val="21"/>
        </w:rPr>
      </w:pPr>
      <w:r>
        <w:rPr>
          <w:rFonts w:ascii="宋体" w:hAnsi="宋体"/>
          <w:kern w:val="0"/>
          <w:sz w:val="21"/>
          <w:szCs w:val="21"/>
        </w:rPr>
        <w:t>关于承包人违约解除合同的特别约定：</w:t>
      </w:r>
      <w:r>
        <w:rPr>
          <w:rFonts w:hint="eastAsia" w:ascii="宋体" w:hAnsi="宋体"/>
          <w:kern w:val="0"/>
          <w:sz w:val="21"/>
          <w:szCs w:val="21"/>
          <w:u w:val="single"/>
        </w:rPr>
        <w:t xml:space="preserve">按通用条款执行。             </w:t>
      </w:r>
      <w:r>
        <w:rPr>
          <w:rFonts w:ascii="宋体" w:hAnsi="宋体"/>
          <w:kern w:val="0"/>
          <w:sz w:val="21"/>
          <w:szCs w:val="21"/>
          <w:u w:val="single"/>
        </w:rPr>
        <w:t xml:space="preserve">    </w:t>
      </w:r>
      <w:r>
        <w:rPr>
          <w:rFonts w:hint="eastAsia" w:ascii="宋体" w:hAnsi="宋体"/>
          <w:kern w:val="0"/>
          <w:sz w:val="21"/>
          <w:szCs w:val="21"/>
          <w:u w:val="single"/>
        </w:rPr>
        <w:t xml:space="preserve">       </w:t>
      </w:r>
      <w:r>
        <w:rPr>
          <w:rFonts w:ascii="宋体" w:hAnsi="宋体"/>
          <w:kern w:val="0"/>
          <w:sz w:val="21"/>
          <w:szCs w:val="21"/>
          <w:u w:val="single"/>
        </w:rPr>
        <w:t xml:space="preserve">     </w:t>
      </w:r>
    </w:p>
    <w:p w14:paraId="7E23839D">
      <w:pPr>
        <w:spacing w:before="120" w:after="120" w:line="460" w:lineRule="exact"/>
        <w:ind w:firstLine="420" w:firstLineChars="200"/>
        <w:rPr>
          <w:rFonts w:ascii="宋体" w:hAnsi="宋体"/>
          <w:kern w:val="0"/>
          <w:sz w:val="21"/>
          <w:szCs w:val="21"/>
        </w:rPr>
      </w:pPr>
      <w:r>
        <w:rPr>
          <w:rFonts w:ascii="宋体" w:hAnsi="宋体"/>
          <w:kern w:val="0"/>
          <w:sz w:val="21"/>
          <w:szCs w:val="21"/>
        </w:rPr>
        <w:t>发包人</w:t>
      </w:r>
      <w:r>
        <w:rPr>
          <w:rFonts w:hint="eastAsia" w:ascii="宋体" w:hAnsi="宋体"/>
          <w:kern w:val="0"/>
          <w:sz w:val="21"/>
          <w:szCs w:val="21"/>
        </w:rPr>
        <w:t>继续</w:t>
      </w:r>
      <w:r>
        <w:rPr>
          <w:rFonts w:ascii="宋体" w:hAnsi="宋体"/>
          <w:kern w:val="0"/>
          <w:sz w:val="21"/>
          <w:szCs w:val="21"/>
        </w:rPr>
        <w:t>使用承包人在施工现场的材料、设备、临时工程、承包人文件和由承包人或以其名义编制的其他文件</w:t>
      </w:r>
      <w:r>
        <w:rPr>
          <w:rFonts w:hint="eastAsia" w:ascii="宋体" w:hAnsi="宋体"/>
          <w:kern w:val="0"/>
          <w:sz w:val="21"/>
          <w:szCs w:val="21"/>
        </w:rPr>
        <w:t>的费用承担方式</w:t>
      </w:r>
      <w:r>
        <w:rPr>
          <w:rFonts w:ascii="宋体" w:hAnsi="宋体"/>
          <w:kern w:val="0"/>
          <w:sz w:val="21"/>
          <w:szCs w:val="21"/>
        </w:rPr>
        <w:t>：</w:t>
      </w:r>
      <w:r>
        <w:rPr>
          <w:rFonts w:hint="eastAsia" w:ascii="宋体" w:hAnsi="宋体"/>
          <w:sz w:val="21"/>
          <w:szCs w:val="21"/>
          <w:u w:val="single"/>
        </w:rPr>
        <w:t>按通用条款执行</w:t>
      </w:r>
      <w:r>
        <w:rPr>
          <w:rFonts w:ascii="宋体" w:hAnsi="宋体"/>
          <w:kern w:val="0"/>
          <w:sz w:val="21"/>
          <w:szCs w:val="21"/>
          <w:u w:val="single"/>
        </w:rPr>
        <w:t xml:space="preserve">   </w:t>
      </w:r>
      <w:r>
        <w:rPr>
          <w:rFonts w:hint="eastAsia" w:ascii="宋体" w:hAnsi="宋体"/>
          <w:kern w:val="0"/>
          <w:sz w:val="21"/>
          <w:szCs w:val="21"/>
        </w:rPr>
        <w:t>。</w:t>
      </w:r>
    </w:p>
    <w:p w14:paraId="4F44448A">
      <w:pPr>
        <w:keepNext/>
        <w:keepLines/>
        <w:spacing w:before="120" w:after="120" w:line="460" w:lineRule="exact"/>
        <w:outlineLvl w:val="3"/>
        <w:rPr>
          <w:rFonts w:ascii="宋体" w:hAnsi="宋体"/>
          <w:bCs/>
          <w:sz w:val="21"/>
          <w:szCs w:val="21"/>
        </w:rPr>
      </w:pPr>
      <w:bookmarkStart w:id="568" w:name="_Toc351203649"/>
      <w:r>
        <w:rPr>
          <w:rFonts w:ascii="宋体" w:hAnsi="宋体"/>
          <w:bCs/>
          <w:sz w:val="21"/>
          <w:szCs w:val="21"/>
        </w:rPr>
        <w:t>17. 不可抗力</w:t>
      </w:r>
      <w:bookmarkEnd w:id="568"/>
      <w:r>
        <w:rPr>
          <w:rFonts w:ascii="宋体" w:hAnsi="宋体"/>
          <w:bCs/>
          <w:sz w:val="21"/>
          <w:szCs w:val="21"/>
        </w:rPr>
        <w:t xml:space="preserve"> </w:t>
      </w:r>
      <w:bookmarkEnd w:id="566"/>
    </w:p>
    <w:p w14:paraId="60E1C936">
      <w:pPr>
        <w:spacing w:after="120" w:line="460" w:lineRule="exact"/>
        <w:rPr>
          <w:rFonts w:ascii="宋体" w:hAnsi="宋体"/>
          <w:sz w:val="21"/>
          <w:szCs w:val="21"/>
        </w:rPr>
      </w:pPr>
      <w:r>
        <w:rPr>
          <w:rFonts w:ascii="宋体" w:hAnsi="宋体"/>
          <w:sz w:val="21"/>
          <w:szCs w:val="21"/>
        </w:rPr>
        <w:t>17.1 不可抗力的确认</w:t>
      </w:r>
    </w:p>
    <w:p w14:paraId="7E9CC715">
      <w:pPr>
        <w:spacing w:line="460" w:lineRule="exact"/>
        <w:ind w:firstLine="420" w:firstLineChars="200"/>
        <w:jc w:val="left"/>
        <w:rPr>
          <w:rFonts w:ascii="宋体" w:hAnsi="宋体"/>
          <w:kern w:val="0"/>
          <w:sz w:val="21"/>
          <w:szCs w:val="21"/>
          <w:u w:val="single"/>
        </w:rPr>
      </w:pPr>
      <w:r>
        <w:rPr>
          <w:rFonts w:ascii="宋体" w:hAnsi="宋体"/>
          <w:sz w:val="21"/>
          <w:szCs w:val="21"/>
        </w:rPr>
        <w:t xml:space="preserve">除通用合同条款约定的不可抗力事件之外，视为不可抗力的其他情形： </w:t>
      </w:r>
      <w:r>
        <w:rPr>
          <w:rFonts w:ascii="宋体" w:hAnsi="宋体"/>
          <w:kern w:val="0"/>
          <w:sz w:val="21"/>
          <w:szCs w:val="21"/>
          <w:u w:val="single"/>
        </w:rPr>
        <w:t xml:space="preserve">     </w:t>
      </w:r>
      <w:r>
        <w:rPr>
          <w:rFonts w:hint="eastAsia" w:ascii="宋体" w:hAnsi="宋体"/>
          <w:kern w:val="0"/>
          <w:sz w:val="21"/>
          <w:szCs w:val="21"/>
          <w:u w:val="single"/>
        </w:rPr>
        <w:t xml:space="preserve">         </w:t>
      </w:r>
      <w:r>
        <w:rPr>
          <w:rFonts w:ascii="宋体" w:hAnsi="宋体"/>
          <w:kern w:val="0"/>
          <w:sz w:val="21"/>
          <w:szCs w:val="21"/>
          <w:u w:val="single"/>
        </w:rPr>
        <w:t xml:space="preserve"> </w:t>
      </w:r>
      <w:r>
        <w:rPr>
          <w:rFonts w:ascii="宋体" w:hAnsi="宋体"/>
          <w:kern w:val="0"/>
          <w:sz w:val="21"/>
          <w:szCs w:val="21"/>
        </w:rPr>
        <w:t>。</w:t>
      </w:r>
    </w:p>
    <w:p w14:paraId="61FE4A9E">
      <w:pPr>
        <w:spacing w:after="120" w:line="460" w:lineRule="exact"/>
        <w:rPr>
          <w:rFonts w:ascii="宋体" w:hAnsi="宋体"/>
          <w:sz w:val="21"/>
          <w:szCs w:val="21"/>
        </w:rPr>
      </w:pPr>
      <w:r>
        <w:rPr>
          <w:rFonts w:ascii="宋体" w:hAnsi="宋体"/>
          <w:sz w:val="21"/>
          <w:szCs w:val="21"/>
        </w:rPr>
        <w:t>17.4 因不可抗力解除合同</w:t>
      </w:r>
    </w:p>
    <w:p w14:paraId="61B5E931">
      <w:pPr>
        <w:spacing w:line="460" w:lineRule="exact"/>
        <w:ind w:firstLine="420" w:firstLineChars="200"/>
        <w:jc w:val="left"/>
        <w:rPr>
          <w:rFonts w:hint="eastAsia" w:ascii="宋体" w:hAnsi="宋体"/>
          <w:sz w:val="21"/>
          <w:szCs w:val="21"/>
        </w:rPr>
      </w:pPr>
      <w:r>
        <w:rPr>
          <w:rFonts w:ascii="宋体" w:hAnsi="宋体"/>
          <w:sz w:val="21"/>
          <w:szCs w:val="21"/>
        </w:rPr>
        <w:t>合同解除后，发包人应在商定或确定发包人应支付款项后</w:t>
      </w:r>
      <w:r>
        <w:rPr>
          <w:rFonts w:ascii="宋体" w:hAnsi="宋体"/>
          <w:sz w:val="21"/>
          <w:szCs w:val="21"/>
          <w:u w:val="single"/>
        </w:rPr>
        <w:t xml:space="preserve"> </w:t>
      </w:r>
      <w:r>
        <w:rPr>
          <w:rFonts w:hint="eastAsia" w:ascii="宋体" w:hAnsi="宋体"/>
          <w:sz w:val="21"/>
          <w:szCs w:val="21"/>
          <w:u w:val="single"/>
        </w:rPr>
        <w:t>60</w:t>
      </w:r>
      <w:r>
        <w:rPr>
          <w:rFonts w:ascii="宋体" w:hAnsi="宋体"/>
          <w:sz w:val="21"/>
          <w:szCs w:val="21"/>
          <w:u w:val="single"/>
        </w:rPr>
        <w:t xml:space="preserve"> </w:t>
      </w:r>
      <w:r>
        <w:rPr>
          <w:rFonts w:ascii="宋体" w:hAnsi="宋体"/>
          <w:sz w:val="21"/>
          <w:szCs w:val="21"/>
        </w:rPr>
        <w:t>天内完成款项的支付。</w:t>
      </w:r>
    </w:p>
    <w:p w14:paraId="7675D894">
      <w:pPr>
        <w:keepNext/>
        <w:keepLines/>
        <w:spacing w:before="120" w:after="120" w:line="460" w:lineRule="exact"/>
        <w:outlineLvl w:val="3"/>
        <w:rPr>
          <w:rFonts w:ascii="宋体" w:hAnsi="宋体"/>
          <w:bCs/>
          <w:sz w:val="21"/>
          <w:szCs w:val="21"/>
        </w:rPr>
      </w:pPr>
      <w:bookmarkStart w:id="569" w:name="_Toc351203650"/>
      <w:r>
        <w:rPr>
          <w:rFonts w:ascii="宋体" w:hAnsi="宋体"/>
          <w:bCs/>
          <w:sz w:val="21"/>
          <w:szCs w:val="21"/>
        </w:rPr>
        <w:t>18. 保险</w:t>
      </w:r>
      <w:bookmarkEnd w:id="569"/>
    </w:p>
    <w:bookmarkEnd w:id="567"/>
    <w:p w14:paraId="1959964E">
      <w:pPr>
        <w:spacing w:after="120" w:line="460" w:lineRule="exact"/>
        <w:rPr>
          <w:rFonts w:ascii="宋体" w:hAnsi="宋体"/>
          <w:sz w:val="21"/>
          <w:szCs w:val="21"/>
        </w:rPr>
      </w:pPr>
      <w:r>
        <w:rPr>
          <w:rFonts w:ascii="宋体" w:hAnsi="宋体"/>
          <w:sz w:val="21"/>
          <w:szCs w:val="21"/>
        </w:rPr>
        <w:t>18.1 工程保险</w:t>
      </w:r>
    </w:p>
    <w:p w14:paraId="06015CCA">
      <w:pPr>
        <w:spacing w:line="460" w:lineRule="exact"/>
        <w:ind w:firstLine="420" w:firstLineChars="200"/>
        <w:jc w:val="left"/>
        <w:rPr>
          <w:rFonts w:ascii="宋体" w:hAnsi="宋体"/>
          <w:sz w:val="21"/>
          <w:szCs w:val="21"/>
        </w:rPr>
      </w:pPr>
      <w:r>
        <w:rPr>
          <w:rFonts w:ascii="宋体" w:hAnsi="宋体"/>
          <w:sz w:val="21"/>
          <w:szCs w:val="21"/>
        </w:rPr>
        <w:t>关于工程保险的特别约定：</w:t>
      </w:r>
      <w:r>
        <w:rPr>
          <w:rFonts w:hint="eastAsia" w:ascii="宋体" w:hAnsi="宋体"/>
          <w:sz w:val="21"/>
          <w:szCs w:val="21"/>
          <w:u w:val="single"/>
        </w:rPr>
        <w:t>按通用条款执行</w:t>
      </w:r>
      <w:r>
        <w:rPr>
          <w:rFonts w:ascii="宋体" w:hAnsi="宋体"/>
          <w:kern w:val="0"/>
          <w:sz w:val="21"/>
          <w:szCs w:val="21"/>
          <w:u w:val="single"/>
        </w:rPr>
        <w:t xml:space="preserve">    </w:t>
      </w:r>
      <w:r>
        <w:rPr>
          <w:rFonts w:hint="eastAsia" w:ascii="宋体" w:hAnsi="宋体"/>
          <w:kern w:val="0"/>
          <w:sz w:val="21"/>
          <w:szCs w:val="21"/>
          <w:u w:val="single"/>
        </w:rPr>
        <w:t xml:space="preserve">        。</w:t>
      </w:r>
    </w:p>
    <w:p w14:paraId="464D98D5">
      <w:pPr>
        <w:spacing w:after="120" w:line="460" w:lineRule="exact"/>
        <w:rPr>
          <w:rFonts w:ascii="宋体" w:hAnsi="宋体"/>
          <w:sz w:val="21"/>
          <w:szCs w:val="21"/>
        </w:rPr>
      </w:pPr>
      <w:r>
        <w:rPr>
          <w:rFonts w:ascii="宋体" w:hAnsi="宋体"/>
          <w:sz w:val="21"/>
          <w:szCs w:val="21"/>
        </w:rPr>
        <w:t>18.3 其他保险</w:t>
      </w:r>
    </w:p>
    <w:p w14:paraId="5B7DB888">
      <w:pPr>
        <w:spacing w:line="460" w:lineRule="exact"/>
        <w:ind w:firstLine="420" w:firstLineChars="200"/>
        <w:jc w:val="left"/>
        <w:rPr>
          <w:rFonts w:ascii="宋体" w:hAnsi="宋体"/>
          <w:kern w:val="0"/>
          <w:sz w:val="21"/>
          <w:szCs w:val="21"/>
        </w:rPr>
      </w:pPr>
      <w:r>
        <w:rPr>
          <w:rFonts w:ascii="宋体" w:hAnsi="宋体"/>
          <w:sz w:val="21"/>
          <w:szCs w:val="21"/>
        </w:rPr>
        <w:t>关于其他保险的约定：</w:t>
      </w:r>
      <w:r>
        <w:rPr>
          <w:rFonts w:ascii="宋体" w:hAnsi="宋体"/>
          <w:kern w:val="0"/>
          <w:sz w:val="21"/>
          <w:szCs w:val="21"/>
          <w:u w:val="single"/>
        </w:rPr>
        <w:t xml:space="preserve">          </w:t>
      </w:r>
      <w:r>
        <w:rPr>
          <w:rFonts w:hint="eastAsia" w:ascii="宋体" w:hAnsi="宋体"/>
          <w:kern w:val="0"/>
          <w:sz w:val="21"/>
          <w:szCs w:val="21"/>
          <w:u w:val="single"/>
        </w:rPr>
        <w:t xml:space="preserve">无           </w:t>
      </w:r>
      <w:r>
        <w:rPr>
          <w:rFonts w:ascii="宋体" w:hAnsi="宋体"/>
          <w:kern w:val="0"/>
          <w:sz w:val="21"/>
          <w:szCs w:val="21"/>
          <w:u w:val="single"/>
        </w:rPr>
        <w:t xml:space="preserve">    </w:t>
      </w:r>
      <w:r>
        <w:rPr>
          <w:rFonts w:hint="eastAsia" w:ascii="宋体" w:hAnsi="宋体"/>
          <w:kern w:val="0"/>
          <w:sz w:val="21"/>
          <w:szCs w:val="21"/>
          <w:u w:val="single"/>
        </w:rPr>
        <w:t xml:space="preserve">     </w:t>
      </w:r>
      <w:r>
        <w:rPr>
          <w:rFonts w:ascii="宋体" w:hAnsi="宋体"/>
          <w:kern w:val="0"/>
          <w:sz w:val="21"/>
          <w:szCs w:val="21"/>
        </w:rPr>
        <w:t>。</w:t>
      </w:r>
    </w:p>
    <w:p w14:paraId="3062ABBE">
      <w:pPr>
        <w:spacing w:line="460" w:lineRule="exact"/>
        <w:jc w:val="left"/>
        <w:rPr>
          <w:rFonts w:ascii="宋体" w:hAnsi="宋体"/>
          <w:kern w:val="0"/>
          <w:sz w:val="21"/>
          <w:szCs w:val="21"/>
        </w:rPr>
      </w:pPr>
      <w:r>
        <w:rPr>
          <w:rFonts w:ascii="宋体" w:hAnsi="宋体"/>
          <w:sz w:val="21"/>
          <w:szCs w:val="21"/>
        </w:rPr>
        <w:t>承包人是否应为其施工设备等办理财产保险：</w:t>
      </w:r>
      <w:r>
        <w:rPr>
          <w:rFonts w:ascii="宋体" w:hAnsi="宋体"/>
          <w:sz w:val="21"/>
          <w:szCs w:val="21"/>
          <w:u w:val="single"/>
        </w:rPr>
        <w:t xml:space="preserve">  </w:t>
      </w:r>
      <w:r>
        <w:rPr>
          <w:rFonts w:hint="eastAsia" w:ascii="宋体" w:hAnsi="宋体"/>
          <w:sz w:val="21"/>
          <w:szCs w:val="21"/>
          <w:u w:val="single"/>
        </w:rPr>
        <w:t xml:space="preserve">   按通用条款执行</w:t>
      </w:r>
      <w:r>
        <w:rPr>
          <w:rFonts w:ascii="宋体" w:hAnsi="宋体"/>
          <w:sz w:val="21"/>
          <w:szCs w:val="21"/>
          <w:u w:val="single"/>
        </w:rPr>
        <w:t xml:space="preserve">         </w:t>
      </w:r>
      <w:r>
        <w:rPr>
          <w:rFonts w:ascii="宋体" w:hAnsi="宋体"/>
          <w:sz w:val="21"/>
          <w:szCs w:val="21"/>
        </w:rPr>
        <w:t>。</w:t>
      </w:r>
    </w:p>
    <w:p w14:paraId="706FD4C7">
      <w:pPr>
        <w:spacing w:after="120" w:line="460" w:lineRule="exact"/>
        <w:rPr>
          <w:rFonts w:ascii="宋体" w:hAnsi="宋体"/>
          <w:sz w:val="21"/>
          <w:szCs w:val="21"/>
        </w:rPr>
      </w:pPr>
      <w:r>
        <w:rPr>
          <w:rFonts w:ascii="宋体" w:hAnsi="宋体"/>
          <w:sz w:val="21"/>
          <w:szCs w:val="21"/>
        </w:rPr>
        <w:t>18.7 通知义务</w:t>
      </w:r>
    </w:p>
    <w:p w14:paraId="0ACD7C16">
      <w:pPr>
        <w:spacing w:line="460" w:lineRule="exact"/>
        <w:jc w:val="left"/>
        <w:rPr>
          <w:rFonts w:ascii="宋体" w:hAnsi="宋体"/>
          <w:sz w:val="21"/>
          <w:szCs w:val="21"/>
        </w:rPr>
      </w:pPr>
      <w:r>
        <w:rPr>
          <w:rFonts w:ascii="宋体" w:hAnsi="宋体"/>
          <w:kern w:val="0"/>
          <w:sz w:val="21"/>
          <w:szCs w:val="21"/>
        </w:rPr>
        <w:t>关于变更保险合同时的通知义务的约定：</w:t>
      </w:r>
      <w:r>
        <w:rPr>
          <w:rFonts w:ascii="宋体" w:hAnsi="宋体"/>
          <w:sz w:val="21"/>
          <w:szCs w:val="21"/>
          <w:u w:val="single"/>
        </w:rPr>
        <w:t xml:space="preserve">      </w:t>
      </w:r>
      <w:r>
        <w:rPr>
          <w:rFonts w:hint="eastAsia" w:ascii="宋体" w:hAnsi="宋体"/>
          <w:sz w:val="21"/>
          <w:szCs w:val="21"/>
          <w:u w:val="single"/>
        </w:rPr>
        <w:t xml:space="preserve">  按通用条款执行       </w:t>
      </w:r>
      <w:r>
        <w:rPr>
          <w:rFonts w:ascii="宋体" w:hAnsi="宋体"/>
          <w:sz w:val="21"/>
          <w:szCs w:val="21"/>
          <w:u w:val="single"/>
        </w:rPr>
        <w:t xml:space="preserve"> </w:t>
      </w:r>
      <w:r>
        <w:rPr>
          <w:rFonts w:ascii="宋体" w:hAnsi="宋体"/>
          <w:sz w:val="21"/>
          <w:szCs w:val="21"/>
        </w:rPr>
        <w:t>。</w:t>
      </w:r>
    </w:p>
    <w:bookmarkEnd w:id="543"/>
    <w:bookmarkEnd w:id="544"/>
    <w:bookmarkEnd w:id="545"/>
    <w:bookmarkEnd w:id="546"/>
    <w:bookmarkEnd w:id="547"/>
    <w:bookmarkEnd w:id="548"/>
    <w:bookmarkEnd w:id="549"/>
    <w:bookmarkEnd w:id="550"/>
    <w:bookmarkEnd w:id="551"/>
    <w:bookmarkEnd w:id="552"/>
    <w:bookmarkEnd w:id="553"/>
    <w:bookmarkEnd w:id="554"/>
    <w:p w14:paraId="5BE06C87">
      <w:pPr>
        <w:keepNext/>
        <w:keepLines/>
        <w:spacing w:before="120" w:after="120" w:line="460" w:lineRule="exact"/>
        <w:outlineLvl w:val="3"/>
        <w:rPr>
          <w:rFonts w:ascii="宋体" w:hAnsi="宋体"/>
          <w:bCs/>
          <w:sz w:val="21"/>
          <w:szCs w:val="21"/>
        </w:rPr>
      </w:pPr>
      <w:bookmarkStart w:id="570" w:name="_Toc351203651"/>
      <w:r>
        <w:rPr>
          <w:rFonts w:ascii="宋体" w:hAnsi="宋体"/>
          <w:bCs/>
          <w:sz w:val="21"/>
          <w:szCs w:val="21"/>
        </w:rPr>
        <w:t>20. 争议解决</w:t>
      </w:r>
      <w:bookmarkEnd w:id="570"/>
    </w:p>
    <w:bookmarkEnd w:id="555"/>
    <w:bookmarkEnd w:id="556"/>
    <w:p w14:paraId="69ACC21C">
      <w:pPr>
        <w:spacing w:after="120" w:line="460" w:lineRule="exact"/>
        <w:rPr>
          <w:rFonts w:ascii="宋体" w:hAnsi="宋体"/>
          <w:sz w:val="21"/>
          <w:szCs w:val="21"/>
        </w:rPr>
      </w:pPr>
      <w:r>
        <w:rPr>
          <w:rFonts w:ascii="宋体" w:hAnsi="宋体"/>
          <w:sz w:val="21"/>
          <w:szCs w:val="21"/>
        </w:rPr>
        <w:t>20.3 争</w:t>
      </w:r>
      <w:bookmarkEnd w:id="557"/>
      <w:r>
        <w:rPr>
          <w:rFonts w:ascii="宋体" w:hAnsi="宋体"/>
          <w:sz w:val="21"/>
          <w:szCs w:val="21"/>
        </w:rPr>
        <w:t>议评审</w:t>
      </w:r>
    </w:p>
    <w:p w14:paraId="050A0CBC">
      <w:pPr>
        <w:spacing w:line="460" w:lineRule="exact"/>
        <w:jc w:val="left"/>
        <w:rPr>
          <w:rFonts w:ascii="宋体" w:hAnsi="宋体"/>
          <w:sz w:val="21"/>
          <w:szCs w:val="21"/>
        </w:rPr>
      </w:pPr>
      <w:r>
        <w:rPr>
          <w:rFonts w:ascii="宋体" w:hAnsi="宋体"/>
          <w:sz w:val="21"/>
          <w:szCs w:val="21"/>
        </w:rPr>
        <w:t>合同当事人是否同意将工程争议提交争议评审小组决</w:t>
      </w:r>
      <w:r>
        <w:rPr>
          <w:rFonts w:hint="eastAsia" w:ascii="宋体" w:hAnsi="宋体"/>
          <w:sz w:val="21"/>
          <w:szCs w:val="21"/>
        </w:rPr>
        <w:t>定：</w:t>
      </w:r>
      <w:r>
        <w:rPr>
          <w:rFonts w:hint="eastAsia" w:ascii="宋体" w:hAnsi="宋体"/>
          <w:sz w:val="21"/>
          <w:szCs w:val="21"/>
          <w:u w:val="single"/>
        </w:rPr>
        <w:t xml:space="preserve">   /         </w:t>
      </w:r>
      <w:r>
        <w:rPr>
          <w:rFonts w:hint="eastAsia" w:ascii="宋体" w:hAnsi="宋体"/>
          <w:sz w:val="21"/>
          <w:szCs w:val="21"/>
        </w:rPr>
        <w:t xml:space="preserve">。  </w:t>
      </w:r>
    </w:p>
    <w:p w14:paraId="294FCF19">
      <w:pPr>
        <w:spacing w:line="460" w:lineRule="exact"/>
        <w:jc w:val="left"/>
        <w:rPr>
          <w:rFonts w:ascii="宋体" w:hAnsi="宋体"/>
          <w:sz w:val="21"/>
          <w:szCs w:val="21"/>
        </w:rPr>
      </w:pPr>
      <w:r>
        <w:rPr>
          <w:rFonts w:ascii="宋体" w:hAnsi="宋体"/>
          <w:sz w:val="21"/>
          <w:szCs w:val="21"/>
        </w:rPr>
        <w:t>20.3.1 争议评审小组的确定</w:t>
      </w:r>
    </w:p>
    <w:p w14:paraId="60D048DB">
      <w:pPr>
        <w:spacing w:line="460" w:lineRule="exact"/>
        <w:ind w:firstLine="420" w:firstLineChars="200"/>
        <w:jc w:val="left"/>
        <w:rPr>
          <w:rFonts w:ascii="宋体" w:hAnsi="宋体"/>
          <w:sz w:val="21"/>
          <w:szCs w:val="21"/>
          <w:u w:val="single"/>
        </w:rPr>
      </w:pPr>
      <w:r>
        <w:rPr>
          <w:rFonts w:ascii="宋体" w:hAnsi="宋体"/>
          <w:sz w:val="21"/>
          <w:szCs w:val="21"/>
        </w:rPr>
        <w:t>争议评审小组成员的确定：</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2E15C283">
      <w:pPr>
        <w:spacing w:line="460" w:lineRule="exact"/>
        <w:ind w:firstLine="420" w:firstLineChars="200"/>
        <w:jc w:val="left"/>
        <w:rPr>
          <w:rFonts w:ascii="宋体" w:hAnsi="宋体"/>
          <w:sz w:val="21"/>
          <w:szCs w:val="21"/>
        </w:rPr>
      </w:pPr>
      <w:r>
        <w:rPr>
          <w:rFonts w:ascii="宋体" w:hAnsi="宋体"/>
          <w:sz w:val="21"/>
          <w:szCs w:val="21"/>
        </w:rPr>
        <w:t>选定争议评审员的期限：</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5A872852">
      <w:pPr>
        <w:spacing w:line="460" w:lineRule="exact"/>
        <w:ind w:firstLine="420" w:firstLineChars="200"/>
        <w:jc w:val="left"/>
        <w:rPr>
          <w:rFonts w:ascii="宋体" w:hAnsi="宋体"/>
          <w:sz w:val="21"/>
          <w:szCs w:val="21"/>
        </w:rPr>
      </w:pPr>
      <w:r>
        <w:rPr>
          <w:rFonts w:ascii="宋体" w:hAnsi="宋体"/>
          <w:sz w:val="21"/>
          <w:szCs w:val="21"/>
        </w:rPr>
        <w:t>争议评审小组成员的报酬承担方式：</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788A53CD">
      <w:pPr>
        <w:spacing w:line="460" w:lineRule="exact"/>
        <w:ind w:firstLine="420" w:firstLineChars="200"/>
        <w:jc w:val="left"/>
        <w:rPr>
          <w:rFonts w:ascii="宋体" w:hAnsi="宋体"/>
          <w:sz w:val="21"/>
          <w:szCs w:val="21"/>
        </w:rPr>
      </w:pPr>
      <w:r>
        <w:rPr>
          <w:rFonts w:ascii="宋体" w:hAnsi="宋体"/>
          <w:sz w:val="21"/>
          <w:szCs w:val="21"/>
        </w:rPr>
        <w:t>其他事项的约定：</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7F35F5B0">
      <w:pPr>
        <w:autoSpaceDE w:val="0"/>
        <w:autoSpaceDN w:val="0"/>
        <w:adjustRightInd w:val="0"/>
        <w:spacing w:line="460" w:lineRule="exact"/>
        <w:jc w:val="left"/>
        <w:rPr>
          <w:rFonts w:ascii="宋体" w:hAnsi="宋体"/>
          <w:kern w:val="0"/>
          <w:sz w:val="21"/>
          <w:szCs w:val="21"/>
        </w:rPr>
      </w:pPr>
      <w:r>
        <w:rPr>
          <w:rFonts w:ascii="宋体" w:hAnsi="宋体"/>
          <w:kern w:val="0"/>
          <w:sz w:val="21"/>
          <w:szCs w:val="21"/>
        </w:rPr>
        <w:t>20.3.2 争议评审小组的决定</w:t>
      </w:r>
    </w:p>
    <w:p w14:paraId="7F2470EF">
      <w:pPr>
        <w:spacing w:line="460" w:lineRule="exact"/>
        <w:ind w:firstLine="420" w:firstLineChars="200"/>
        <w:jc w:val="left"/>
        <w:rPr>
          <w:rFonts w:ascii="宋体" w:hAnsi="宋体"/>
          <w:sz w:val="21"/>
          <w:szCs w:val="21"/>
        </w:rPr>
      </w:pPr>
      <w:r>
        <w:rPr>
          <w:rFonts w:ascii="宋体" w:hAnsi="宋体"/>
          <w:sz w:val="21"/>
          <w:szCs w:val="21"/>
        </w:rPr>
        <w:t>合同当事人关于本项的约定：</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p>
    <w:p w14:paraId="3CA4F32E">
      <w:pPr>
        <w:spacing w:after="120" w:line="460" w:lineRule="exact"/>
        <w:rPr>
          <w:rFonts w:hint="eastAsia" w:ascii="宋体" w:hAnsi="宋体"/>
          <w:sz w:val="21"/>
          <w:szCs w:val="21"/>
        </w:rPr>
      </w:pPr>
      <w:r>
        <w:rPr>
          <w:rFonts w:ascii="宋体" w:hAnsi="宋体"/>
          <w:sz w:val="21"/>
          <w:szCs w:val="21"/>
        </w:rPr>
        <w:t>20.4仲裁或诉讼</w:t>
      </w:r>
      <w:bookmarkEnd w:id="558"/>
    </w:p>
    <w:p w14:paraId="1E2756DE">
      <w:pPr>
        <w:spacing w:after="120" w:line="460" w:lineRule="exact"/>
        <w:ind w:firstLine="420" w:firstLineChars="200"/>
        <w:rPr>
          <w:rFonts w:ascii="宋体" w:hAnsi="宋体"/>
          <w:sz w:val="21"/>
          <w:szCs w:val="21"/>
        </w:rPr>
      </w:pPr>
      <w:r>
        <w:rPr>
          <w:rFonts w:ascii="宋体" w:hAnsi="宋体"/>
          <w:sz w:val="21"/>
          <w:szCs w:val="21"/>
        </w:rPr>
        <w:t>因合同及合同有关事项发生的争议，按下列第</w:t>
      </w:r>
      <w:r>
        <w:rPr>
          <w:rFonts w:ascii="宋体" w:hAnsi="宋体"/>
          <w:sz w:val="21"/>
          <w:szCs w:val="21"/>
          <w:u w:val="single"/>
        </w:rPr>
        <w:t xml:space="preserve">  </w:t>
      </w:r>
      <w:r>
        <w:rPr>
          <w:rFonts w:hint="eastAsia" w:ascii="宋体" w:hAnsi="宋体"/>
          <w:sz w:val="21"/>
          <w:szCs w:val="21"/>
          <w:u w:val="single"/>
        </w:rPr>
        <w:t>2</w:t>
      </w:r>
      <w:r>
        <w:rPr>
          <w:rFonts w:ascii="宋体" w:hAnsi="宋体"/>
          <w:sz w:val="21"/>
          <w:szCs w:val="21"/>
          <w:u w:val="single"/>
        </w:rPr>
        <w:t xml:space="preserve"> </w:t>
      </w:r>
      <w:r>
        <w:rPr>
          <w:rFonts w:ascii="宋体" w:hAnsi="宋体"/>
          <w:sz w:val="21"/>
          <w:szCs w:val="21"/>
        </w:rPr>
        <w:t>种方式</w:t>
      </w:r>
      <w:r>
        <w:rPr>
          <w:rFonts w:hint="eastAsia" w:ascii="宋体" w:hAnsi="宋体"/>
          <w:sz w:val="21"/>
          <w:szCs w:val="21"/>
        </w:rPr>
        <w:t>解</w:t>
      </w:r>
      <w:r>
        <w:rPr>
          <w:rFonts w:ascii="宋体" w:hAnsi="宋体"/>
          <w:sz w:val="21"/>
          <w:szCs w:val="21"/>
        </w:rPr>
        <w:t>决：</w:t>
      </w:r>
    </w:p>
    <w:p w14:paraId="1891D159">
      <w:pPr>
        <w:spacing w:line="460" w:lineRule="exact"/>
        <w:ind w:firstLine="420" w:firstLineChars="200"/>
        <w:jc w:val="left"/>
        <w:rPr>
          <w:rFonts w:ascii="宋体" w:hAnsi="宋体"/>
          <w:sz w:val="21"/>
          <w:szCs w:val="21"/>
        </w:rPr>
      </w:pPr>
      <w:r>
        <w:rPr>
          <w:rFonts w:ascii="宋体" w:hAnsi="宋体"/>
          <w:sz w:val="21"/>
          <w:szCs w:val="21"/>
        </w:rPr>
        <w:t>（1）向</w:t>
      </w:r>
      <w:r>
        <w:rPr>
          <w:rFonts w:ascii="宋体" w:hAnsi="宋体"/>
          <w:sz w:val="21"/>
          <w:szCs w:val="21"/>
          <w:u w:val="single"/>
        </w:rPr>
        <w:t xml:space="preserve"> </w:t>
      </w:r>
      <w:r>
        <w:rPr>
          <w:rFonts w:hint="eastAsia" w:ascii="宋体" w:hAnsi="宋体"/>
          <w:sz w:val="21"/>
          <w:szCs w:val="21"/>
          <w:u w:val="single"/>
        </w:rPr>
        <w:t xml:space="preserve">       当地      </w:t>
      </w:r>
      <w:r>
        <w:rPr>
          <w:rFonts w:ascii="宋体" w:hAnsi="宋体"/>
          <w:sz w:val="21"/>
          <w:szCs w:val="21"/>
          <w:u w:val="single"/>
        </w:rPr>
        <w:t xml:space="preserve">   </w:t>
      </w:r>
      <w:r>
        <w:rPr>
          <w:rFonts w:ascii="宋体" w:hAnsi="宋体"/>
          <w:sz w:val="21"/>
          <w:szCs w:val="21"/>
        </w:rPr>
        <w:t>仲裁委员会申请仲裁；</w:t>
      </w:r>
    </w:p>
    <w:p w14:paraId="771BD560">
      <w:pPr>
        <w:autoSpaceDE w:val="0"/>
        <w:autoSpaceDN w:val="0"/>
        <w:adjustRightInd w:val="0"/>
        <w:spacing w:line="400" w:lineRule="exact"/>
        <w:ind w:firstLine="420" w:firstLineChars="200"/>
        <w:jc w:val="left"/>
        <w:rPr>
          <w:rFonts w:ascii="宋体" w:hAnsi="宋体"/>
          <w:sz w:val="21"/>
          <w:szCs w:val="21"/>
        </w:rPr>
      </w:pPr>
      <w:r>
        <w:rPr>
          <w:rFonts w:ascii="宋体" w:hAnsi="宋体"/>
          <w:sz w:val="21"/>
          <w:szCs w:val="21"/>
        </w:rPr>
        <w:t>（2）向</w:t>
      </w:r>
      <w:r>
        <w:rPr>
          <w:rFonts w:ascii="宋体" w:hAnsi="宋体"/>
          <w:sz w:val="21"/>
          <w:szCs w:val="21"/>
          <w:u w:val="single"/>
        </w:rPr>
        <w:t xml:space="preserve">    </w:t>
      </w:r>
      <w:r>
        <w:rPr>
          <w:rFonts w:hint="eastAsia" w:ascii="宋体" w:hAnsi="宋体"/>
          <w:sz w:val="21"/>
          <w:szCs w:val="21"/>
          <w:u w:val="single"/>
        </w:rPr>
        <w:t>当地</w:t>
      </w:r>
      <w:r>
        <w:rPr>
          <w:rFonts w:ascii="宋体" w:hAnsi="宋体"/>
          <w:sz w:val="21"/>
          <w:szCs w:val="21"/>
          <w:u w:val="single"/>
        </w:rPr>
        <w:t xml:space="preserve">                 </w:t>
      </w:r>
      <w:r>
        <w:rPr>
          <w:rFonts w:ascii="宋体" w:hAnsi="宋体"/>
          <w:sz w:val="21"/>
          <w:szCs w:val="21"/>
        </w:rPr>
        <w:t>人民法院起诉。</w:t>
      </w:r>
      <w:bookmarkEnd w:id="559"/>
      <w:bookmarkEnd w:id="560"/>
      <w:bookmarkEnd w:id="561"/>
      <w:bookmarkEnd w:id="562"/>
      <w:bookmarkEnd w:id="563"/>
      <w:bookmarkEnd w:id="564"/>
    </w:p>
    <w:p w14:paraId="0C20A164">
      <w:pPr>
        <w:spacing w:line="560" w:lineRule="exact"/>
        <w:ind w:firstLine="420" w:firstLineChars="200"/>
        <w:rPr>
          <w:rFonts w:hint="eastAsia" w:ascii="宋体" w:hAnsi="宋体" w:eastAsia="宋体" w:cs="宋体"/>
          <w:sz w:val="21"/>
          <w:szCs w:val="21"/>
        </w:rPr>
      </w:pPr>
    </w:p>
    <w:p w14:paraId="7363CBB4">
      <w:pPr>
        <w:pStyle w:val="3"/>
        <w:rPr>
          <w:rFonts w:hint="eastAsia"/>
        </w:rPr>
        <w:sectPr>
          <w:headerReference r:id="rId16" w:type="default"/>
          <w:footerReference r:id="rId17" w:type="default"/>
          <w:pgSz w:w="12240" w:h="15840"/>
          <w:pgMar w:top="1440" w:right="1197" w:bottom="663" w:left="1803" w:header="0" w:footer="0" w:gutter="0"/>
          <w:pgNumType w:fmt="numberInDash"/>
          <w:cols w:space="720" w:num="1"/>
          <w:docGrid w:linePitch="360" w:charSpace="0"/>
        </w:sectPr>
      </w:pPr>
    </w:p>
    <w:bookmarkEnd w:id="35"/>
    <w:bookmarkEnd w:id="36"/>
    <w:bookmarkEnd w:id="37"/>
    <w:bookmarkEnd w:id="38"/>
    <w:bookmarkEnd w:id="39"/>
    <w:p w14:paraId="21499113">
      <w:pPr>
        <w:pStyle w:val="3"/>
        <w:spacing w:line="360" w:lineRule="auto"/>
        <w:jc w:val="center"/>
        <w:rPr>
          <w:rFonts w:hint="eastAsia" w:ascii="宋体" w:hAnsi="宋体" w:eastAsia="宋体" w:cs="宋体"/>
          <w:sz w:val="32"/>
          <w:szCs w:val="32"/>
          <w:highlight w:val="none"/>
        </w:rPr>
      </w:pPr>
      <w:bookmarkStart w:id="571" w:name="_Toc4047"/>
      <w:r>
        <w:rPr>
          <w:rFonts w:hint="eastAsia" w:ascii="宋体" w:hAnsi="宋体" w:eastAsia="宋体" w:cs="宋体"/>
          <w:sz w:val="32"/>
          <w:szCs w:val="32"/>
          <w:highlight w:val="none"/>
          <w:lang w:eastAsia="zh-CN"/>
        </w:rPr>
        <w:t>第</w:t>
      </w:r>
      <w:r>
        <w:rPr>
          <w:rFonts w:hint="eastAsia" w:ascii="宋体" w:hAnsi="宋体" w:eastAsia="宋体" w:cs="宋体"/>
          <w:sz w:val="32"/>
          <w:szCs w:val="32"/>
          <w:highlight w:val="none"/>
        </w:rPr>
        <w:t>三节 合同附件格式</w:t>
      </w:r>
    </w:p>
    <w:p w14:paraId="22037AA6">
      <w:pPr>
        <w:pStyle w:val="46"/>
        <w:spacing w:line="500" w:lineRule="exact"/>
        <w:jc w:val="left"/>
        <w:rPr>
          <w:rStyle w:val="23"/>
          <w:rFonts w:ascii="宋体" w:hAnsi="宋体" w:eastAsia="宋体" w:cs="Times New Roman"/>
          <w:color w:val="000000"/>
          <w:kern w:val="0"/>
          <w:sz w:val="24"/>
        </w:rPr>
      </w:pPr>
      <w:r>
        <w:rPr>
          <w:rStyle w:val="23"/>
          <w:rFonts w:hint="eastAsia" w:ascii="宋体" w:hAnsi="宋体" w:eastAsia="宋体" w:cs="Times New Roman"/>
          <w:color w:val="000000"/>
          <w:kern w:val="0"/>
          <w:sz w:val="24"/>
        </w:rPr>
        <w:t>一、合同协议书及附件：</w:t>
      </w:r>
    </w:p>
    <w:p w14:paraId="0600EA0A">
      <w:pPr>
        <w:pStyle w:val="46"/>
        <w:spacing w:line="500" w:lineRule="exact"/>
        <w:jc w:val="left"/>
        <w:rPr>
          <w:rStyle w:val="23"/>
          <w:rFonts w:ascii="宋体" w:hAnsi="宋体" w:eastAsia="宋体" w:cs="Times New Roman"/>
          <w:color w:val="000000"/>
          <w:kern w:val="0"/>
          <w:sz w:val="24"/>
        </w:rPr>
      </w:pPr>
      <w:r>
        <w:rPr>
          <w:rStyle w:val="23"/>
          <w:rFonts w:ascii="宋体" w:hAnsi="宋体" w:eastAsia="宋体" w:cs="Times New Roman"/>
          <w:color w:val="000000"/>
          <w:kern w:val="0"/>
          <w:sz w:val="24"/>
        </w:rPr>
        <w:t>附件1：承包人承揽工程项目一览表</w:t>
      </w:r>
    </w:p>
    <w:p w14:paraId="0A90CA6D">
      <w:pPr>
        <w:pStyle w:val="46"/>
        <w:spacing w:line="500" w:lineRule="exact"/>
        <w:jc w:val="left"/>
        <w:rPr>
          <w:rStyle w:val="23"/>
          <w:rFonts w:ascii="宋体" w:hAnsi="宋体" w:eastAsia="宋体" w:cs="Times New Roman"/>
          <w:color w:val="000000"/>
          <w:kern w:val="0"/>
          <w:sz w:val="24"/>
        </w:rPr>
      </w:pPr>
      <w:r>
        <w:rPr>
          <w:rStyle w:val="23"/>
          <w:rFonts w:hint="eastAsia" w:ascii="宋体" w:hAnsi="宋体" w:eastAsia="宋体" w:cs="Times New Roman"/>
          <w:color w:val="000000"/>
          <w:kern w:val="0"/>
          <w:sz w:val="24"/>
        </w:rPr>
        <w:t>二、专用合同条款附件：</w:t>
      </w:r>
    </w:p>
    <w:p w14:paraId="55FC2712">
      <w:pPr>
        <w:pStyle w:val="46"/>
        <w:spacing w:line="500" w:lineRule="exact"/>
        <w:jc w:val="left"/>
        <w:rPr>
          <w:rStyle w:val="23"/>
          <w:rFonts w:ascii="宋体" w:hAnsi="宋体" w:eastAsia="宋体" w:cs="Times New Roman"/>
          <w:color w:val="000000"/>
          <w:kern w:val="0"/>
          <w:sz w:val="24"/>
        </w:rPr>
      </w:pPr>
      <w:r>
        <w:rPr>
          <w:rStyle w:val="23"/>
          <w:rFonts w:ascii="宋体" w:hAnsi="宋体" w:eastAsia="宋体" w:cs="Times New Roman"/>
          <w:color w:val="000000"/>
          <w:kern w:val="0"/>
          <w:sz w:val="24"/>
        </w:rPr>
        <w:t>附件2：发包人供应材料设备一览表</w:t>
      </w:r>
    </w:p>
    <w:p w14:paraId="237DBE85">
      <w:pPr>
        <w:pStyle w:val="46"/>
        <w:spacing w:line="500" w:lineRule="exact"/>
        <w:jc w:val="left"/>
        <w:rPr>
          <w:rStyle w:val="23"/>
          <w:rFonts w:ascii="宋体" w:hAnsi="宋体" w:eastAsia="宋体" w:cs="Times New Roman"/>
          <w:color w:val="000000"/>
          <w:kern w:val="0"/>
          <w:sz w:val="24"/>
        </w:rPr>
      </w:pPr>
      <w:r>
        <w:rPr>
          <w:rStyle w:val="23"/>
          <w:rFonts w:ascii="宋体" w:hAnsi="宋体" w:eastAsia="宋体" w:cs="Times New Roman"/>
          <w:color w:val="000000"/>
          <w:kern w:val="0"/>
          <w:sz w:val="24"/>
        </w:rPr>
        <w:t>附件3：工程质量保修书</w:t>
      </w:r>
    </w:p>
    <w:p w14:paraId="5CA9200E">
      <w:pPr>
        <w:pStyle w:val="46"/>
        <w:spacing w:line="500" w:lineRule="exact"/>
        <w:jc w:val="left"/>
        <w:rPr>
          <w:rStyle w:val="23"/>
          <w:rFonts w:ascii="宋体" w:hAnsi="宋体" w:eastAsia="宋体" w:cs="Times New Roman"/>
          <w:color w:val="000000"/>
          <w:kern w:val="0"/>
          <w:sz w:val="24"/>
        </w:rPr>
      </w:pPr>
      <w:r>
        <w:rPr>
          <w:rStyle w:val="23"/>
          <w:rFonts w:ascii="宋体" w:hAnsi="宋体" w:eastAsia="宋体" w:cs="Times New Roman"/>
          <w:color w:val="000000"/>
          <w:kern w:val="0"/>
          <w:sz w:val="24"/>
        </w:rPr>
        <w:t>附件4：主要建设工程文件目录</w:t>
      </w:r>
    </w:p>
    <w:p w14:paraId="259BB6FB">
      <w:pPr>
        <w:pStyle w:val="46"/>
        <w:spacing w:line="500" w:lineRule="exact"/>
        <w:jc w:val="left"/>
        <w:rPr>
          <w:rStyle w:val="23"/>
          <w:rFonts w:ascii="宋体" w:hAnsi="宋体" w:eastAsia="宋体" w:cs="Times New Roman"/>
          <w:color w:val="000000"/>
          <w:kern w:val="0"/>
          <w:sz w:val="24"/>
        </w:rPr>
      </w:pPr>
      <w:r>
        <w:rPr>
          <w:rStyle w:val="23"/>
          <w:rFonts w:ascii="宋体" w:hAnsi="宋体" w:eastAsia="宋体" w:cs="Times New Roman"/>
          <w:color w:val="000000"/>
          <w:kern w:val="0"/>
          <w:sz w:val="24"/>
        </w:rPr>
        <w:t>附件5：承包人用于本工程施工的机械设备表</w:t>
      </w:r>
    </w:p>
    <w:p w14:paraId="1F2307EE">
      <w:pPr>
        <w:pStyle w:val="46"/>
        <w:spacing w:line="500" w:lineRule="exact"/>
        <w:jc w:val="left"/>
        <w:rPr>
          <w:rStyle w:val="23"/>
          <w:rFonts w:ascii="宋体" w:hAnsi="宋体" w:eastAsia="宋体" w:cs="Times New Roman"/>
          <w:color w:val="000000"/>
          <w:kern w:val="0"/>
          <w:sz w:val="24"/>
        </w:rPr>
      </w:pPr>
      <w:r>
        <w:rPr>
          <w:rStyle w:val="23"/>
          <w:rFonts w:ascii="宋体" w:hAnsi="宋体" w:eastAsia="宋体" w:cs="Times New Roman"/>
          <w:color w:val="000000"/>
          <w:kern w:val="0"/>
          <w:sz w:val="24"/>
        </w:rPr>
        <w:t>附件6：承包人主要施工管理人员表</w:t>
      </w:r>
    </w:p>
    <w:p w14:paraId="2FBB739F">
      <w:pPr>
        <w:pStyle w:val="46"/>
        <w:spacing w:line="500" w:lineRule="exact"/>
        <w:jc w:val="left"/>
        <w:rPr>
          <w:rStyle w:val="23"/>
          <w:rFonts w:ascii="宋体" w:hAnsi="宋体" w:eastAsia="宋体" w:cs="Times New Roman"/>
          <w:color w:val="000000"/>
          <w:kern w:val="0"/>
          <w:sz w:val="24"/>
        </w:rPr>
      </w:pPr>
      <w:r>
        <w:rPr>
          <w:rStyle w:val="23"/>
          <w:rFonts w:ascii="宋体" w:hAnsi="宋体" w:eastAsia="宋体" w:cs="Times New Roman"/>
          <w:color w:val="000000"/>
          <w:kern w:val="0"/>
          <w:sz w:val="24"/>
        </w:rPr>
        <w:t>附件7：分包人主要施工管理人员表</w:t>
      </w:r>
    </w:p>
    <w:p w14:paraId="07E8C3FC">
      <w:pPr>
        <w:pStyle w:val="46"/>
        <w:spacing w:line="500" w:lineRule="exact"/>
        <w:jc w:val="left"/>
        <w:rPr>
          <w:rStyle w:val="23"/>
          <w:rFonts w:ascii="宋体" w:hAnsi="宋体" w:eastAsia="宋体" w:cs="Times New Roman"/>
          <w:color w:val="000000"/>
          <w:kern w:val="0"/>
          <w:sz w:val="24"/>
        </w:rPr>
      </w:pPr>
      <w:r>
        <w:rPr>
          <w:rStyle w:val="23"/>
          <w:rFonts w:ascii="宋体" w:hAnsi="宋体" w:eastAsia="宋体" w:cs="Times New Roman"/>
          <w:color w:val="000000"/>
          <w:kern w:val="0"/>
          <w:sz w:val="24"/>
        </w:rPr>
        <w:t>附件8：履约担保格式</w:t>
      </w:r>
    </w:p>
    <w:p w14:paraId="1CFBCA43">
      <w:pPr>
        <w:pStyle w:val="46"/>
        <w:spacing w:line="500" w:lineRule="exact"/>
        <w:jc w:val="left"/>
        <w:rPr>
          <w:rStyle w:val="23"/>
          <w:rFonts w:ascii="宋体" w:hAnsi="宋体" w:eastAsia="宋体" w:cs="Times New Roman"/>
          <w:color w:val="000000"/>
          <w:kern w:val="0"/>
          <w:sz w:val="24"/>
        </w:rPr>
      </w:pPr>
      <w:r>
        <w:rPr>
          <w:rStyle w:val="23"/>
          <w:rFonts w:ascii="宋体" w:hAnsi="宋体" w:eastAsia="宋体" w:cs="Times New Roman"/>
          <w:color w:val="000000"/>
          <w:kern w:val="0"/>
          <w:sz w:val="24"/>
        </w:rPr>
        <w:t>附件9：预付款担保格式</w:t>
      </w:r>
    </w:p>
    <w:p w14:paraId="6F4B5F8F">
      <w:pPr>
        <w:pStyle w:val="46"/>
        <w:spacing w:line="500" w:lineRule="exact"/>
        <w:jc w:val="left"/>
        <w:rPr>
          <w:rStyle w:val="23"/>
          <w:rFonts w:ascii="宋体" w:hAnsi="宋体" w:eastAsia="宋体" w:cs="Times New Roman"/>
          <w:color w:val="000000"/>
          <w:kern w:val="0"/>
          <w:sz w:val="24"/>
        </w:rPr>
      </w:pPr>
      <w:r>
        <w:rPr>
          <w:rStyle w:val="23"/>
          <w:rFonts w:ascii="宋体" w:hAnsi="宋体" w:eastAsia="宋体" w:cs="Times New Roman"/>
          <w:color w:val="000000"/>
          <w:kern w:val="0"/>
          <w:sz w:val="24"/>
        </w:rPr>
        <w:t>附件10：支付担保格式</w:t>
      </w:r>
    </w:p>
    <w:p w14:paraId="0DF92F09">
      <w:pPr>
        <w:pStyle w:val="46"/>
        <w:spacing w:line="500" w:lineRule="exact"/>
        <w:rPr>
          <w:rStyle w:val="23"/>
          <w:rFonts w:ascii="宋体" w:hAnsi="宋体" w:eastAsia="宋体" w:cs="Times New Roman"/>
          <w:color w:val="000000"/>
          <w:kern w:val="0"/>
          <w:sz w:val="24"/>
        </w:rPr>
      </w:pPr>
      <w:r>
        <w:rPr>
          <w:rStyle w:val="23"/>
          <w:rFonts w:ascii="宋体" w:hAnsi="宋体" w:eastAsia="宋体" w:cs="Times New Roman"/>
          <w:color w:val="000000"/>
          <w:kern w:val="0"/>
          <w:sz w:val="24"/>
        </w:rPr>
        <w:t>附件11：暂估价一览表</w:t>
      </w:r>
    </w:p>
    <w:p w14:paraId="46C289E8">
      <w:pPr>
        <w:pStyle w:val="46"/>
        <w:spacing w:line="500" w:lineRule="exact"/>
        <w:rPr>
          <w:rStyle w:val="23"/>
          <w:rFonts w:ascii="宋体" w:hAnsi="宋体" w:eastAsia="宋体" w:cs="Times New Roman"/>
          <w:color w:val="000000"/>
          <w:kern w:val="0"/>
          <w:sz w:val="24"/>
        </w:rPr>
      </w:pPr>
      <w:r>
        <w:rPr>
          <w:rStyle w:val="23"/>
          <w:rFonts w:hint="eastAsia" w:ascii="宋体" w:hAnsi="宋体" w:eastAsia="宋体" w:cs="Times New Roman"/>
          <w:color w:val="000000"/>
          <w:kern w:val="0"/>
          <w:sz w:val="24"/>
        </w:rPr>
        <w:t>附件12：工程建设项目廉政责任书</w:t>
      </w:r>
    </w:p>
    <w:p w14:paraId="2E9B276D">
      <w:pPr>
        <w:pStyle w:val="46"/>
        <w:spacing w:line="500" w:lineRule="exact"/>
        <w:rPr>
          <w:rStyle w:val="23"/>
          <w:rFonts w:ascii="宋体" w:hAnsi="宋体" w:eastAsia="宋体" w:cs="Times New Roman"/>
          <w:color w:val="000000"/>
          <w:kern w:val="0"/>
          <w:sz w:val="24"/>
        </w:rPr>
      </w:pPr>
      <w:r>
        <w:rPr>
          <w:rStyle w:val="23"/>
          <w:rFonts w:hint="eastAsia" w:ascii="宋体" w:hAnsi="宋体" w:eastAsia="宋体" w:cs="Times New Roman"/>
          <w:color w:val="000000"/>
          <w:kern w:val="0"/>
          <w:sz w:val="24"/>
        </w:rPr>
        <w:t>附件13：建设工程诚信投标承诺书</w:t>
      </w:r>
    </w:p>
    <w:p w14:paraId="067432AD">
      <w:pPr>
        <w:pStyle w:val="46"/>
        <w:spacing w:line="500" w:lineRule="exact"/>
        <w:rPr>
          <w:rStyle w:val="23"/>
          <w:rFonts w:ascii="宋体" w:hAnsi="宋体" w:eastAsia="宋体" w:cs="Times New Roman"/>
          <w:color w:val="000000"/>
          <w:kern w:val="0"/>
          <w:sz w:val="24"/>
        </w:rPr>
      </w:pPr>
    </w:p>
    <w:p w14:paraId="2B040135">
      <w:pPr>
        <w:pStyle w:val="46"/>
        <w:spacing w:line="400" w:lineRule="exact"/>
        <w:rPr>
          <w:rStyle w:val="23"/>
          <w:rFonts w:ascii="宋体" w:hAnsi="宋体" w:eastAsia="宋体" w:cs="Times New Roman"/>
        </w:rPr>
      </w:pPr>
    </w:p>
    <w:p w14:paraId="2ABDCE51">
      <w:pPr>
        <w:pStyle w:val="46"/>
        <w:spacing w:line="400" w:lineRule="exact"/>
        <w:ind w:firstLine="420" w:firstLineChars="200"/>
        <w:rPr>
          <w:rStyle w:val="23"/>
          <w:rFonts w:ascii="宋体" w:hAnsi="宋体" w:eastAsia="宋体" w:cs="Times New Roman"/>
        </w:rPr>
      </w:pPr>
    </w:p>
    <w:p w14:paraId="61F942A2">
      <w:pPr>
        <w:pStyle w:val="46"/>
        <w:spacing w:line="400" w:lineRule="exact"/>
        <w:jc w:val="center"/>
        <w:rPr>
          <w:rStyle w:val="23"/>
          <w:rFonts w:hint="eastAsia" w:ascii="宋体" w:hAnsi="宋体" w:eastAsia="宋体" w:cs="Times New Roman"/>
          <w:b/>
          <w:sz w:val="32"/>
          <w:szCs w:val="32"/>
        </w:rPr>
      </w:pPr>
      <w:r>
        <w:rPr>
          <w:rStyle w:val="23"/>
          <w:rFonts w:hint="eastAsia" w:ascii="宋体" w:hAnsi="宋体" w:eastAsia="宋体" w:cs="Times New Roman"/>
          <w:b/>
          <w:sz w:val="32"/>
          <w:szCs w:val="32"/>
        </w:rPr>
        <w:br w:type="page"/>
      </w:r>
    </w:p>
    <w:p w14:paraId="5B644FD4">
      <w:pPr>
        <w:pStyle w:val="46"/>
        <w:spacing w:line="400" w:lineRule="exact"/>
        <w:jc w:val="center"/>
        <w:rPr>
          <w:rStyle w:val="23"/>
          <w:rFonts w:hint="eastAsia" w:ascii="宋体" w:hAnsi="宋体" w:eastAsia="宋体" w:cs="Times New Roman"/>
          <w:sz w:val="32"/>
          <w:szCs w:val="32"/>
          <w:lang w:eastAsia="zh-CN"/>
        </w:rPr>
      </w:pPr>
      <w:r>
        <w:rPr>
          <w:rStyle w:val="23"/>
          <w:rFonts w:hint="eastAsia" w:ascii="宋体" w:hAnsi="宋体" w:eastAsia="宋体" w:cs="Times New Roman"/>
          <w:b/>
          <w:sz w:val="32"/>
          <w:szCs w:val="32"/>
        </w:rPr>
        <w:t>一</w:t>
      </w:r>
      <w:r>
        <w:rPr>
          <w:rStyle w:val="23"/>
          <w:rFonts w:ascii="宋体" w:hAnsi="宋体" w:eastAsia="宋体" w:cs="Times New Roman"/>
          <w:b/>
          <w:sz w:val="32"/>
          <w:szCs w:val="32"/>
        </w:rPr>
        <w:t>、</w:t>
      </w:r>
      <w:r>
        <w:rPr>
          <w:rStyle w:val="23"/>
          <w:rFonts w:hint="eastAsia" w:ascii="宋体" w:hAnsi="宋体" w:eastAsia="宋体" w:cs="Times New Roman"/>
          <w:b/>
          <w:sz w:val="32"/>
          <w:szCs w:val="32"/>
        </w:rPr>
        <w:t>合同协议书</w:t>
      </w:r>
      <w:r>
        <w:rPr>
          <w:rStyle w:val="23"/>
          <w:rFonts w:hint="eastAsia" w:ascii="宋体" w:hAnsi="宋体" w:cs="Times New Roman"/>
          <w:b/>
          <w:sz w:val="32"/>
          <w:szCs w:val="32"/>
          <w:lang w:eastAsia="zh-CN"/>
        </w:rPr>
        <w:t>（以实际签订合同为准）</w:t>
      </w:r>
    </w:p>
    <w:p w14:paraId="4C2A99EE">
      <w:pPr>
        <w:pStyle w:val="46"/>
        <w:spacing w:line="400" w:lineRule="exact"/>
        <w:jc w:val="center"/>
        <w:rPr>
          <w:rStyle w:val="23"/>
          <w:rFonts w:ascii="宋体" w:hAnsi="宋体" w:eastAsia="宋体" w:cs="Times New Roman"/>
          <w:b/>
          <w:sz w:val="32"/>
          <w:szCs w:val="28"/>
        </w:rPr>
      </w:pPr>
      <w:r>
        <w:rPr>
          <w:rStyle w:val="23"/>
          <w:rFonts w:hint="eastAsia" w:ascii="宋体" w:hAnsi="宋体" w:eastAsia="宋体" w:cs="Times New Roman"/>
        </w:rPr>
        <w:t xml:space="preserve">                                          </w:t>
      </w:r>
    </w:p>
    <w:p w14:paraId="32E88740">
      <w:pPr>
        <w:pStyle w:val="46"/>
        <w:spacing w:line="500" w:lineRule="exact"/>
        <w:rPr>
          <w:rStyle w:val="23"/>
          <w:rFonts w:ascii="宋体" w:hAnsi="宋体" w:eastAsia="宋体" w:cs="Times New Roman"/>
          <w:b/>
          <w:color w:val="000000"/>
          <w:sz w:val="24"/>
          <w:u w:val="single"/>
        </w:rPr>
      </w:pPr>
      <w:r>
        <w:rPr>
          <w:rStyle w:val="23"/>
          <w:rFonts w:ascii="宋体" w:hAnsi="宋体" w:eastAsia="宋体" w:cs="Times New Roman"/>
          <w:b/>
          <w:color w:val="000000"/>
          <w:sz w:val="24"/>
        </w:rPr>
        <w:t>发包人（全称）：</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hint="eastAsia" w:ascii="宋体" w:hAnsi="宋体" w:eastAsia="宋体" w:cs="Times New Roman"/>
          <w:b/>
          <w:color w:val="000000"/>
          <w:sz w:val="24"/>
          <w:u w:val="single"/>
        </w:rPr>
        <w:t xml:space="preserve"> </w:t>
      </w:r>
      <w:r>
        <w:rPr>
          <w:rStyle w:val="23"/>
          <w:rFonts w:ascii="宋体" w:hAnsi="宋体" w:eastAsia="宋体" w:cs="Times New Roman"/>
          <w:b/>
          <w:color w:val="000000"/>
          <w:sz w:val="24"/>
          <w:u w:val="single"/>
        </w:rPr>
        <w:t></w:t>
      </w:r>
      <w:r>
        <w:rPr>
          <w:rStyle w:val="23"/>
          <w:rFonts w:hint="eastAsia" w:ascii="宋体" w:hAnsi="宋体" w:eastAsia="宋体" w:cs="Times New Roman"/>
          <w:b/>
          <w:color w:val="000000"/>
          <w:sz w:val="24"/>
          <w:u w:val="single"/>
        </w:rPr>
        <w:t xml:space="preserve"> </w:t>
      </w:r>
      <w:r>
        <w:rPr>
          <w:rStyle w:val="23"/>
          <w:rFonts w:ascii="宋体" w:hAnsi="宋体" w:eastAsia="宋体" w:cs="Times New Roman"/>
          <w:b/>
          <w:color w:val="000000"/>
          <w:sz w:val="24"/>
          <w:u w:val="single"/>
        </w:rPr>
        <w:t></w:t>
      </w:r>
    </w:p>
    <w:p w14:paraId="5D743C3D">
      <w:pPr>
        <w:pStyle w:val="46"/>
        <w:spacing w:line="500" w:lineRule="exact"/>
        <w:rPr>
          <w:rStyle w:val="23"/>
          <w:rFonts w:ascii="宋体" w:hAnsi="宋体" w:eastAsia="宋体" w:cs="Times New Roman"/>
          <w:b/>
          <w:color w:val="000000"/>
          <w:sz w:val="24"/>
          <w:u w:val="single"/>
        </w:rPr>
      </w:pPr>
      <w:r>
        <w:rPr>
          <w:rStyle w:val="23"/>
          <w:rFonts w:ascii="宋体" w:hAnsi="宋体" w:eastAsia="宋体" w:cs="Times New Roman"/>
          <w:b/>
          <w:color w:val="000000"/>
          <w:sz w:val="24"/>
        </w:rPr>
        <w:t>承包人（全称）：</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hint="eastAsia" w:ascii="宋体" w:hAnsi="宋体" w:eastAsia="宋体" w:cs="Times New Roman"/>
          <w:b/>
          <w:color w:val="000000"/>
          <w:sz w:val="24"/>
          <w:u w:val="single"/>
        </w:rPr>
        <w:t xml:space="preserve"> </w:t>
      </w:r>
      <w:r>
        <w:rPr>
          <w:rStyle w:val="23"/>
          <w:rFonts w:ascii="宋体" w:hAnsi="宋体" w:eastAsia="宋体" w:cs="Times New Roman"/>
          <w:b/>
          <w:color w:val="000000"/>
          <w:sz w:val="24"/>
          <w:u w:val="single"/>
        </w:rPr>
        <w:t></w:t>
      </w:r>
    </w:p>
    <w:p w14:paraId="26F5719A">
      <w:pPr>
        <w:pStyle w:val="46"/>
        <w:spacing w:line="500" w:lineRule="exact"/>
        <w:ind w:firstLine="480" w:firstLineChars="200"/>
        <w:rPr>
          <w:rStyle w:val="23"/>
          <w:rFonts w:ascii="宋体" w:hAnsi="宋体" w:eastAsia="宋体" w:cs="Times New Roman"/>
          <w:color w:val="000000"/>
          <w:sz w:val="24"/>
        </w:rPr>
      </w:pPr>
      <w:r>
        <w:rPr>
          <w:rStyle w:val="23"/>
          <w:rFonts w:ascii="宋体" w:hAnsi="宋体" w:eastAsia="宋体" w:cs="Times New Roman"/>
          <w:color w:val="000000"/>
          <w:sz w:val="24"/>
        </w:rPr>
        <w:t>根据《中华人民共和国合同法》、《中华人民共和国建筑法》及有关法律规定，遵循平等、自愿、公平和诚实信用的原则，双方就</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rPr>
        <w:t>工程施工及有关事项协商一致</w:t>
      </w:r>
      <w:r>
        <w:rPr>
          <w:rStyle w:val="23"/>
          <w:rFonts w:hint="eastAsia" w:ascii="宋体" w:hAnsi="宋体" w:eastAsia="宋体" w:cs="Times New Roman"/>
          <w:color w:val="000000"/>
          <w:sz w:val="24"/>
        </w:rPr>
        <w:t>，</w:t>
      </w:r>
      <w:r>
        <w:rPr>
          <w:rStyle w:val="23"/>
          <w:rFonts w:ascii="宋体" w:hAnsi="宋体" w:eastAsia="宋体" w:cs="Times New Roman"/>
          <w:color w:val="000000"/>
          <w:sz w:val="24"/>
        </w:rPr>
        <w:t>共同达成如下协议：</w:t>
      </w:r>
    </w:p>
    <w:p w14:paraId="18C6A18A">
      <w:pPr>
        <w:pStyle w:val="46"/>
        <w:spacing w:line="500" w:lineRule="exact"/>
        <w:ind w:firstLine="470" w:firstLineChars="196"/>
        <w:rPr>
          <w:rStyle w:val="23"/>
          <w:rFonts w:ascii="宋体" w:hAnsi="宋体" w:eastAsia="宋体" w:cs="Times New Roman"/>
          <w:bCs/>
          <w:color w:val="000000"/>
          <w:sz w:val="24"/>
        </w:rPr>
      </w:pPr>
      <w:r>
        <w:rPr>
          <w:rStyle w:val="23"/>
          <w:rFonts w:ascii="宋体" w:hAnsi="宋体" w:eastAsia="宋体" w:cs="Times New Roman"/>
          <w:bCs/>
          <w:color w:val="000000"/>
          <w:sz w:val="24"/>
        </w:rPr>
        <w:t>一、工程概况</w:t>
      </w:r>
    </w:p>
    <w:p w14:paraId="2A032CBF">
      <w:pPr>
        <w:pStyle w:val="46"/>
        <w:spacing w:line="500" w:lineRule="exact"/>
        <w:ind w:firstLine="470" w:firstLineChars="196"/>
        <w:rPr>
          <w:rStyle w:val="23"/>
          <w:rFonts w:ascii="宋体" w:hAnsi="宋体" w:eastAsia="宋体" w:cs="Times New Roman"/>
          <w:color w:val="000000"/>
          <w:sz w:val="24"/>
          <w:u w:val="single"/>
        </w:rPr>
      </w:pPr>
      <w:r>
        <w:rPr>
          <w:rStyle w:val="23"/>
          <w:rFonts w:ascii="宋体" w:hAnsi="宋体" w:eastAsia="宋体" w:cs="Times New Roman"/>
          <w:bCs/>
          <w:color w:val="000000"/>
          <w:sz w:val="24"/>
        </w:rPr>
        <w:t>1.工程名称</w:t>
      </w:r>
      <w:r>
        <w:rPr>
          <w:rStyle w:val="23"/>
          <w:rFonts w:ascii="宋体" w:hAnsi="宋体" w:eastAsia="宋体" w:cs="Times New Roman"/>
          <w:color w:val="000000"/>
          <w:sz w:val="24"/>
        </w:rPr>
        <w:t>：</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rPr>
        <w:t>。</w:t>
      </w:r>
    </w:p>
    <w:p w14:paraId="54BC961D">
      <w:pPr>
        <w:pStyle w:val="46"/>
        <w:spacing w:line="500" w:lineRule="exact"/>
        <w:ind w:firstLine="470" w:firstLineChars="196"/>
        <w:rPr>
          <w:rStyle w:val="23"/>
          <w:rFonts w:ascii="宋体" w:hAnsi="宋体" w:eastAsia="宋体" w:cs="Times New Roman"/>
          <w:bCs/>
          <w:color w:val="000000"/>
          <w:sz w:val="24"/>
        </w:rPr>
      </w:pPr>
      <w:r>
        <w:rPr>
          <w:rStyle w:val="23"/>
          <w:rFonts w:ascii="宋体" w:hAnsi="宋体" w:eastAsia="宋体" w:cs="Times New Roman"/>
          <w:bCs/>
          <w:color w:val="000000"/>
          <w:sz w:val="24"/>
        </w:rPr>
        <w:t>2.工程地点：</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rPr>
        <w:t>。</w:t>
      </w:r>
    </w:p>
    <w:p w14:paraId="4BB1AB35">
      <w:pPr>
        <w:pStyle w:val="46"/>
        <w:spacing w:line="500" w:lineRule="exact"/>
        <w:ind w:firstLine="470" w:firstLineChars="196"/>
        <w:rPr>
          <w:rStyle w:val="23"/>
          <w:rFonts w:ascii="宋体" w:hAnsi="宋体" w:eastAsia="宋体" w:cs="Times New Roman"/>
          <w:bCs/>
          <w:color w:val="000000"/>
          <w:sz w:val="24"/>
        </w:rPr>
      </w:pPr>
      <w:r>
        <w:rPr>
          <w:rStyle w:val="23"/>
          <w:rFonts w:ascii="宋体" w:hAnsi="宋体" w:eastAsia="宋体" w:cs="Times New Roman"/>
          <w:bCs/>
          <w:color w:val="000000"/>
          <w:sz w:val="24"/>
        </w:rPr>
        <w:t>3.工程立项批准文号：</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ascii="宋体" w:hAnsi="宋体" w:eastAsia="宋体" w:cs="Times New Roman"/>
          <w:bCs/>
          <w:color w:val="000000"/>
          <w:sz w:val="24"/>
        </w:rPr>
        <w:t>。</w:t>
      </w:r>
    </w:p>
    <w:p w14:paraId="01289E38">
      <w:pPr>
        <w:pStyle w:val="46"/>
        <w:spacing w:line="500" w:lineRule="exact"/>
        <w:ind w:firstLine="470" w:firstLineChars="196"/>
        <w:rPr>
          <w:rStyle w:val="23"/>
          <w:rFonts w:ascii="宋体" w:hAnsi="宋体" w:eastAsia="宋体" w:cs="Times New Roman"/>
          <w:bCs/>
          <w:color w:val="000000"/>
          <w:sz w:val="24"/>
        </w:rPr>
      </w:pPr>
      <w:r>
        <w:rPr>
          <w:rStyle w:val="23"/>
          <w:rFonts w:ascii="宋体" w:hAnsi="宋体" w:eastAsia="宋体" w:cs="Times New Roman"/>
          <w:bCs/>
          <w:color w:val="000000"/>
          <w:sz w:val="24"/>
        </w:rPr>
        <w:t>4.资金来源：</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bCs/>
          <w:color w:val="000000"/>
          <w:sz w:val="24"/>
        </w:rPr>
        <w:t>。</w:t>
      </w:r>
    </w:p>
    <w:p w14:paraId="2A98BC43">
      <w:pPr>
        <w:pStyle w:val="46"/>
        <w:spacing w:line="500" w:lineRule="exact"/>
        <w:ind w:firstLine="470" w:firstLineChars="196"/>
        <w:rPr>
          <w:rStyle w:val="23"/>
          <w:rFonts w:ascii="宋体" w:hAnsi="宋体" w:eastAsia="宋体" w:cs="Times New Roman"/>
          <w:bCs/>
          <w:color w:val="000000"/>
          <w:sz w:val="24"/>
        </w:rPr>
      </w:pPr>
      <w:r>
        <w:rPr>
          <w:rStyle w:val="23"/>
          <w:rFonts w:hint="eastAsia" w:ascii="宋体" w:hAnsi="宋体" w:eastAsia="宋体" w:cs="Times New Roman"/>
          <w:bCs/>
          <w:color w:val="000000"/>
          <w:sz w:val="24"/>
        </w:rPr>
        <w:t>5.工程内容：</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bCs/>
          <w:color w:val="000000"/>
          <w:sz w:val="24"/>
        </w:rPr>
        <w:t>。</w:t>
      </w:r>
    </w:p>
    <w:p w14:paraId="097FCFA4">
      <w:pPr>
        <w:pStyle w:val="46"/>
        <w:spacing w:line="500" w:lineRule="exact"/>
        <w:ind w:firstLine="470" w:firstLineChars="196"/>
        <w:rPr>
          <w:rStyle w:val="23"/>
          <w:rFonts w:ascii="宋体" w:hAnsi="宋体" w:eastAsia="宋体" w:cs="Times New Roman"/>
          <w:bCs/>
          <w:color w:val="000000"/>
          <w:sz w:val="24"/>
        </w:rPr>
      </w:pPr>
      <w:r>
        <w:rPr>
          <w:rStyle w:val="23"/>
          <w:rFonts w:hint="eastAsia" w:ascii="宋体" w:hAnsi="宋体" w:eastAsia="宋体" w:cs="Times New Roman"/>
          <w:color w:val="000000"/>
          <w:sz w:val="24"/>
        </w:rPr>
        <w:t>群体工程应附《</w:t>
      </w:r>
      <w:r>
        <w:rPr>
          <w:rStyle w:val="23"/>
          <w:rFonts w:ascii="宋体" w:hAnsi="宋体" w:eastAsia="宋体" w:cs="Times New Roman"/>
          <w:color w:val="000000"/>
          <w:sz w:val="24"/>
        </w:rPr>
        <w:t>承包人承揽工程项目一览表</w:t>
      </w:r>
      <w:r>
        <w:rPr>
          <w:rStyle w:val="23"/>
          <w:rFonts w:hint="eastAsia" w:ascii="宋体" w:hAnsi="宋体" w:eastAsia="宋体" w:cs="Times New Roman"/>
          <w:color w:val="000000"/>
          <w:sz w:val="24"/>
        </w:rPr>
        <w:t>》（附件1）。</w:t>
      </w:r>
    </w:p>
    <w:p w14:paraId="512F737F">
      <w:pPr>
        <w:pStyle w:val="46"/>
        <w:spacing w:line="500" w:lineRule="exact"/>
        <w:ind w:firstLine="470" w:firstLineChars="196"/>
        <w:rPr>
          <w:rStyle w:val="23"/>
          <w:rFonts w:ascii="宋体" w:hAnsi="宋体" w:eastAsia="宋体" w:cs="Times New Roman"/>
          <w:bCs/>
          <w:color w:val="000000"/>
          <w:sz w:val="24"/>
        </w:rPr>
      </w:pPr>
      <w:r>
        <w:rPr>
          <w:rStyle w:val="23"/>
          <w:rFonts w:hint="eastAsia" w:ascii="宋体" w:hAnsi="宋体" w:eastAsia="宋体" w:cs="Times New Roman"/>
          <w:bCs/>
          <w:color w:val="000000"/>
          <w:sz w:val="24"/>
        </w:rPr>
        <w:t>6</w:t>
      </w:r>
      <w:r>
        <w:rPr>
          <w:rStyle w:val="23"/>
          <w:rFonts w:ascii="宋体" w:hAnsi="宋体" w:eastAsia="宋体" w:cs="Times New Roman"/>
          <w:bCs/>
          <w:color w:val="000000"/>
          <w:sz w:val="24"/>
        </w:rPr>
        <w:t>.工程承包范围：</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rPr>
        <w:t>。</w:t>
      </w:r>
    </w:p>
    <w:p w14:paraId="530B1146">
      <w:pPr>
        <w:pStyle w:val="46"/>
        <w:spacing w:line="500" w:lineRule="exact"/>
        <w:ind w:firstLine="470" w:firstLineChars="196"/>
        <w:rPr>
          <w:rStyle w:val="23"/>
          <w:rFonts w:ascii="宋体" w:hAnsi="宋体" w:eastAsia="宋体" w:cs="Times New Roman"/>
          <w:bCs/>
          <w:color w:val="000000"/>
          <w:sz w:val="24"/>
        </w:rPr>
      </w:pPr>
      <w:r>
        <w:rPr>
          <w:rStyle w:val="23"/>
          <w:rFonts w:ascii="宋体" w:hAnsi="宋体" w:eastAsia="宋体" w:cs="Times New Roman"/>
          <w:bCs/>
          <w:color w:val="000000"/>
          <w:sz w:val="24"/>
        </w:rPr>
        <w:t>二、合同工期</w:t>
      </w:r>
    </w:p>
    <w:p w14:paraId="5763CF9C">
      <w:pPr>
        <w:pStyle w:val="46"/>
        <w:spacing w:line="500" w:lineRule="exact"/>
        <w:ind w:firstLine="459"/>
        <w:rPr>
          <w:rStyle w:val="23"/>
          <w:rFonts w:ascii="宋体" w:hAnsi="宋体" w:eastAsia="宋体" w:cs="Times New Roman"/>
          <w:color w:val="000000"/>
          <w:sz w:val="24"/>
        </w:rPr>
      </w:pPr>
      <w:r>
        <w:rPr>
          <w:rStyle w:val="23"/>
          <w:rFonts w:ascii="宋体" w:hAnsi="宋体" w:eastAsia="宋体" w:cs="Times New Roman"/>
          <w:color w:val="000000"/>
          <w:sz w:val="24"/>
        </w:rPr>
        <w:t>计划开工日期：</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rPr>
        <w:t>年</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rPr>
        <w:t>月</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rPr>
        <w:t>日。</w:t>
      </w:r>
    </w:p>
    <w:p w14:paraId="067ABF54">
      <w:pPr>
        <w:pStyle w:val="46"/>
        <w:spacing w:line="500" w:lineRule="exact"/>
        <w:ind w:firstLine="459"/>
        <w:rPr>
          <w:rStyle w:val="23"/>
          <w:rFonts w:ascii="宋体" w:hAnsi="宋体" w:eastAsia="宋体" w:cs="Times New Roman"/>
          <w:color w:val="000000"/>
          <w:sz w:val="24"/>
        </w:rPr>
      </w:pPr>
      <w:r>
        <w:rPr>
          <w:rStyle w:val="23"/>
          <w:rFonts w:ascii="宋体" w:hAnsi="宋体" w:eastAsia="宋体" w:cs="Times New Roman"/>
          <w:color w:val="000000"/>
          <w:sz w:val="24"/>
        </w:rPr>
        <w:t>计划竣工日期：</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rPr>
        <w:t>年</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rPr>
        <w:t>月</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rPr>
        <w:t>日。</w:t>
      </w:r>
    </w:p>
    <w:p w14:paraId="130FF549">
      <w:pPr>
        <w:pStyle w:val="46"/>
        <w:spacing w:line="500" w:lineRule="exact"/>
        <w:ind w:firstLine="459"/>
        <w:rPr>
          <w:rStyle w:val="23"/>
          <w:rFonts w:ascii="宋体" w:hAnsi="宋体" w:eastAsia="宋体" w:cs="Times New Roman"/>
          <w:color w:val="000000"/>
          <w:sz w:val="24"/>
        </w:rPr>
      </w:pPr>
      <w:r>
        <w:rPr>
          <w:rStyle w:val="23"/>
          <w:rFonts w:ascii="宋体" w:hAnsi="宋体" w:eastAsia="宋体" w:cs="Times New Roman"/>
          <w:color w:val="000000"/>
          <w:sz w:val="24"/>
        </w:rPr>
        <w:t>工期总日历天数：</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rPr>
        <w:t>天。工期总日历天数与根据前述计划开竣工日期计算的工期天数不一致的，以工期总日历天数为准。</w:t>
      </w:r>
    </w:p>
    <w:p w14:paraId="65E3FB43">
      <w:pPr>
        <w:pStyle w:val="46"/>
        <w:spacing w:line="500" w:lineRule="exact"/>
        <w:rPr>
          <w:rStyle w:val="23"/>
          <w:rFonts w:ascii="宋体" w:hAnsi="宋体" w:eastAsia="宋体" w:cs="Times New Roman"/>
          <w:bCs/>
          <w:color w:val="000000"/>
          <w:sz w:val="24"/>
        </w:rPr>
      </w:pPr>
      <w:r>
        <w:rPr>
          <w:rStyle w:val="23"/>
          <w:rFonts w:ascii="宋体" w:hAnsi="宋体" w:eastAsia="宋体" w:cs="Times New Roman"/>
          <w:bCs/>
          <w:color w:val="000000"/>
          <w:sz w:val="24"/>
        </w:rPr>
        <w:t xml:space="preserve">    三、质量标准</w:t>
      </w:r>
    </w:p>
    <w:p w14:paraId="23BEA025">
      <w:pPr>
        <w:pStyle w:val="46"/>
        <w:spacing w:line="500" w:lineRule="exact"/>
        <w:ind w:firstLine="459"/>
        <w:rPr>
          <w:rStyle w:val="23"/>
          <w:rFonts w:ascii="宋体" w:hAnsi="宋体" w:eastAsia="宋体" w:cs="Times New Roman"/>
          <w:color w:val="000000"/>
          <w:sz w:val="24"/>
        </w:rPr>
      </w:pPr>
      <w:r>
        <w:rPr>
          <w:rStyle w:val="23"/>
          <w:rFonts w:ascii="宋体" w:hAnsi="宋体" w:eastAsia="宋体" w:cs="Times New Roman"/>
          <w:color w:val="000000"/>
          <w:sz w:val="24"/>
        </w:rPr>
        <w:t>工程质量符合</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rPr>
        <w:t>标准。</w:t>
      </w:r>
    </w:p>
    <w:p w14:paraId="067FF47E">
      <w:pPr>
        <w:pStyle w:val="46"/>
        <w:spacing w:line="500" w:lineRule="exact"/>
        <w:rPr>
          <w:rStyle w:val="23"/>
          <w:rFonts w:ascii="宋体" w:hAnsi="宋体" w:eastAsia="宋体" w:cs="Times New Roman"/>
          <w:bCs/>
          <w:color w:val="000000"/>
          <w:sz w:val="24"/>
        </w:rPr>
      </w:pPr>
      <w:r>
        <w:rPr>
          <w:rStyle w:val="23"/>
          <w:rFonts w:ascii="宋体" w:hAnsi="宋体" w:eastAsia="宋体" w:cs="Times New Roman"/>
          <w:bCs/>
          <w:color w:val="000000"/>
          <w:sz w:val="24"/>
        </w:rPr>
        <w:t xml:space="preserve">    四、签约合同价与合同价格形式</w:t>
      </w:r>
      <w:r>
        <w:rPr>
          <w:rStyle w:val="23"/>
          <w:rFonts w:ascii="宋体" w:hAnsi="宋体" w:eastAsia="宋体" w:cs="Times New Roman"/>
          <w:b/>
          <w:color w:val="000000"/>
          <w:sz w:val="24"/>
        </w:rPr>
        <w:tab/>
      </w:r>
    </w:p>
    <w:p w14:paraId="00E6646F">
      <w:pPr>
        <w:pStyle w:val="46"/>
        <w:spacing w:line="500" w:lineRule="exact"/>
        <w:ind w:firstLine="480" w:firstLineChars="200"/>
        <w:rPr>
          <w:rStyle w:val="23"/>
          <w:rFonts w:ascii="宋体" w:hAnsi="宋体" w:eastAsia="宋体" w:cs="Times New Roman"/>
          <w:color w:val="000000"/>
          <w:sz w:val="24"/>
        </w:rPr>
      </w:pPr>
      <w:r>
        <w:rPr>
          <w:rStyle w:val="23"/>
          <w:rFonts w:ascii="宋体" w:hAnsi="宋体" w:eastAsia="宋体" w:cs="Times New Roman"/>
          <w:color w:val="000000"/>
          <w:sz w:val="24"/>
        </w:rPr>
        <w:t>1.签约合同价为：人民币（大写）</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元)；</w:t>
      </w:r>
    </w:p>
    <w:p w14:paraId="0906AB42">
      <w:pPr>
        <w:pStyle w:val="46"/>
        <w:spacing w:line="500" w:lineRule="exact"/>
        <w:ind w:firstLine="480" w:firstLineChars="200"/>
        <w:rPr>
          <w:rStyle w:val="23"/>
          <w:rFonts w:ascii="宋体" w:hAnsi="宋体" w:eastAsia="宋体" w:cs="Times New Roman"/>
          <w:color w:val="000000"/>
          <w:sz w:val="24"/>
        </w:rPr>
      </w:pPr>
      <w:r>
        <w:rPr>
          <w:rStyle w:val="23"/>
          <w:rFonts w:ascii="宋体" w:hAnsi="宋体" w:eastAsia="宋体" w:cs="Times New Roman"/>
          <w:color w:val="000000"/>
          <w:sz w:val="24"/>
        </w:rPr>
        <w:t>其中：</w:t>
      </w:r>
    </w:p>
    <w:p w14:paraId="1F334788">
      <w:pPr>
        <w:pStyle w:val="46"/>
        <w:spacing w:line="500" w:lineRule="exact"/>
        <w:ind w:firstLine="480" w:firstLineChars="200"/>
        <w:rPr>
          <w:rStyle w:val="23"/>
          <w:rFonts w:ascii="宋体" w:hAnsi="宋体" w:eastAsia="宋体" w:cs="Times New Roman"/>
          <w:color w:val="000000"/>
          <w:sz w:val="24"/>
        </w:rPr>
      </w:pPr>
      <w:r>
        <w:rPr>
          <w:rStyle w:val="23"/>
          <w:rFonts w:ascii="宋体" w:hAnsi="宋体" w:eastAsia="宋体" w:cs="Times New Roman"/>
          <w:color w:val="000000"/>
          <w:sz w:val="24"/>
        </w:rPr>
        <w:t>（1）安全文明施工费：人民币（大写）</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 xml:space="preserve"> (¥</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rPr>
        <w:t>元)；</w:t>
      </w:r>
    </w:p>
    <w:p w14:paraId="2C646F03">
      <w:pPr>
        <w:pStyle w:val="46"/>
        <w:spacing w:line="500" w:lineRule="exact"/>
        <w:ind w:firstLine="480" w:firstLineChars="200"/>
        <w:rPr>
          <w:rStyle w:val="23"/>
          <w:rFonts w:ascii="宋体" w:hAnsi="宋体" w:eastAsia="宋体" w:cs="Times New Roman"/>
          <w:color w:val="000000"/>
          <w:sz w:val="24"/>
        </w:rPr>
      </w:pPr>
      <w:r>
        <w:rPr>
          <w:rStyle w:val="23"/>
          <w:rFonts w:ascii="宋体" w:hAnsi="宋体" w:eastAsia="宋体" w:cs="Times New Roman"/>
          <w:color w:val="000000"/>
          <w:sz w:val="24"/>
        </w:rPr>
        <w:t>（2）材料和工程设备暂估价金额：人民币（大写）</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rPr>
        <w:t>(¥</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元)；</w:t>
      </w:r>
    </w:p>
    <w:p w14:paraId="4D899B83">
      <w:pPr>
        <w:pStyle w:val="46"/>
        <w:spacing w:line="500" w:lineRule="exact"/>
        <w:ind w:firstLine="480" w:firstLineChars="200"/>
        <w:rPr>
          <w:rStyle w:val="23"/>
          <w:rFonts w:ascii="宋体" w:hAnsi="宋体" w:eastAsia="宋体" w:cs="Times New Roman"/>
          <w:color w:val="000000"/>
          <w:sz w:val="24"/>
        </w:rPr>
      </w:pPr>
      <w:r>
        <w:rPr>
          <w:rStyle w:val="23"/>
          <w:rFonts w:ascii="宋体" w:hAnsi="宋体" w:eastAsia="宋体" w:cs="Times New Roman"/>
          <w:color w:val="000000"/>
          <w:sz w:val="24"/>
        </w:rPr>
        <w:t>（3）专业工程暂估价金额：人民币（大写）</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 xml:space="preserve"> (¥</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元)；</w:t>
      </w:r>
    </w:p>
    <w:p w14:paraId="277BDC48">
      <w:pPr>
        <w:pStyle w:val="46"/>
        <w:spacing w:line="500" w:lineRule="exact"/>
        <w:ind w:firstLine="480" w:firstLineChars="200"/>
        <w:rPr>
          <w:rStyle w:val="23"/>
          <w:rFonts w:ascii="宋体" w:hAnsi="宋体" w:eastAsia="宋体" w:cs="Times New Roman"/>
          <w:color w:val="000000"/>
          <w:sz w:val="24"/>
        </w:rPr>
      </w:pPr>
      <w:r>
        <w:rPr>
          <w:rStyle w:val="23"/>
          <w:rFonts w:ascii="宋体" w:hAnsi="宋体" w:eastAsia="宋体" w:cs="Times New Roman"/>
          <w:color w:val="000000"/>
          <w:sz w:val="24"/>
        </w:rPr>
        <w:t>暂列金额：人民币（大写）</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 xml:space="preserve"> (¥</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元)。</w:t>
      </w:r>
    </w:p>
    <w:p w14:paraId="4E2F004B">
      <w:pPr>
        <w:pStyle w:val="46"/>
        <w:spacing w:line="500" w:lineRule="exact"/>
        <w:ind w:firstLine="480" w:firstLineChars="200"/>
        <w:rPr>
          <w:rStyle w:val="23"/>
          <w:rFonts w:ascii="宋体" w:hAnsi="宋体" w:eastAsia="宋体" w:cs="Times New Roman"/>
          <w:color w:val="000000"/>
          <w:sz w:val="24"/>
        </w:rPr>
      </w:pPr>
      <w:r>
        <w:rPr>
          <w:rStyle w:val="23"/>
          <w:rFonts w:ascii="宋体" w:hAnsi="宋体" w:eastAsia="宋体" w:cs="Times New Roman"/>
          <w:color w:val="000000"/>
          <w:sz w:val="24"/>
        </w:rPr>
        <w:t>2.合同价格形式：</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w:t>
      </w:r>
    </w:p>
    <w:p w14:paraId="23C6E531">
      <w:pPr>
        <w:pStyle w:val="46"/>
        <w:spacing w:line="500" w:lineRule="exact"/>
        <w:rPr>
          <w:rStyle w:val="23"/>
          <w:rFonts w:ascii="宋体" w:hAnsi="宋体" w:eastAsia="宋体" w:cs="Times New Roman"/>
          <w:b/>
          <w:color w:val="000000"/>
          <w:sz w:val="24"/>
        </w:rPr>
      </w:pPr>
      <w:r>
        <w:rPr>
          <w:rStyle w:val="23"/>
          <w:rFonts w:ascii="宋体" w:hAnsi="宋体" w:eastAsia="宋体" w:cs="Times New Roman"/>
          <w:bCs/>
          <w:color w:val="000000"/>
          <w:sz w:val="24"/>
        </w:rPr>
        <w:t xml:space="preserve">   </w:t>
      </w:r>
      <w:r>
        <w:rPr>
          <w:rStyle w:val="23"/>
          <w:rFonts w:ascii="宋体" w:hAnsi="宋体" w:eastAsia="宋体" w:cs="Times New Roman"/>
          <w:b/>
          <w:color w:val="000000"/>
          <w:sz w:val="24"/>
        </w:rPr>
        <w:t xml:space="preserve"> </w:t>
      </w:r>
      <w:r>
        <w:rPr>
          <w:rStyle w:val="23"/>
          <w:rFonts w:ascii="宋体" w:hAnsi="宋体" w:eastAsia="宋体" w:cs="Times New Roman"/>
          <w:bCs/>
          <w:color w:val="000000"/>
          <w:sz w:val="24"/>
        </w:rPr>
        <w:t>五、项目负责人</w:t>
      </w:r>
    </w:p>
    <w:p w14:paraId="12D5A9D8">
      <w:pPr>
        <w:pStyle w:val="46"/>
        <w:spacing w:line="500" w:lineRule="exact"/>
        <w:ind w:firstLine="480" w:firstLineChars="200"/>
        <w:rPr>
          <w:rStyle w:val="23"/>
          <w:rFonts w:ascii="宋体" w:hAnsi="宋体" w:eastAsia="宋体" w:cs="Times New Roman"/>
          <w:color w:val="000000"/>
          <w:sz w:val="24"/>
        </w:rPr>
      </w:pPr>
      <w:r>
        <w:rPr>
          <w:rStyle w:val="23"/>
          <w:rFonts w:ascii="宋体" w:hAnsi="宋体" w:eastAsia="宋体" w:cs="Times New Roman"/>
          <w:color w:val="000000"/>
          <w:sz w:val="24"/>
        </w:rPr>
        <w:t>承包人项目负责人：</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w:t>
      </w:r>
      <w:r>
        <w:rPr>
          <w:rStyle w:val="23"/>
          <w:rFonts w:ascii="宋体" w:hAnsi="宋体" w:eastAsia="宋体" w:cs="Times New Roman"/>
          <w:color w:val="000000"/>
          <w:sz w:val="24"/>
        </w:rPr>
        <w:t>。</w:t>
      </w:r>
    </w:p>
    <w:p w14:paraId="1239FD4C">
      <w:pPr>
        <w:pStyle w:val="46"/>
        <w:spacing w:line="500" w:lineRule="exact"/>
        <w:rPr>
          <w:rStyle w:val="23"/>
          <w:rFonts w:ascii="宋体" w:hAnsi="宋体" w:eastAsia="宋体" w:cs="Times New Roman"/>
          <w:bCs/>
          <w:color w:val="000000"/>
          <w:sz w:val="24"/>
        </w:rPr>
      </w:pPr>
      <w:r>
        <w:rPr>
          <w:rStyle w:val="23"/>
          <w:rFonts w:ascii="宋体" w:hAnsi="宋体" w:eastAsia="宋体" w:cs="Times New Roman"/>
          <w:bCs/>
          <w:color w:val="000000"/>
          <w:sz w:val="24"/>
        </w:rPr>
        <w:t xml:space="preserve">    六、合同文件构成</w:t>
      </w:r>
    </w:p>
    <w:p w14:paraId="415281E6">
      <w:pPr>
        <w:pStyle w:val="46"/>
        <w:spacing w:line="500" w:lineRule="exact"/>
        <w:ind w:firstLine="480" w:firstLineChars="200"/>
        <w:rPr>
          <w:rStyle w:val="23"/>
          <w:rFonts w:ascii="宋体" w:hAnsi="宋体" w:eastAsia="宋体" w:cs="Times New Roman"/>
          <w:bCs/>
          <w:color w:val="000000"/>
          <w:sz w:val="24"/>
        </w:rPr>
      </w:pPr>
      <w:r>
        <w:rPr>
          <w:rStyle w:val="23"/>
          <w:rFonts w:ascii="宋体" w:hAnsi="宋体" w:eastAsia="宋体" w:cs="Times New Roman"/>
          <w:bCs/>
          <w:color w:val="000000"/>
          <w:sz w:val="24"/>
        </w:rPr>
        <w:t>本协议书与下列文件一起构成合同文件：</w:t>
      </w:r>
    </w:p>
    <w:p w14:paraId="1E38DB70">
      <w:pPr>
        <w:pStyle w:val="46"/>
        <w:autoSpaceDE w:val="0"/>
        <w:autoSpaceDN w:val="0"/>
        <w:adjustRightInd w:val="0"/>
        <w:spacing w:line="500" w:lineRule="exact"/>
        <w:ind w:firstLine="480" w:firstLineChars="200"/>
        <w:jc w:val="left"/>
        <w:rPr>
          <w:rStyle w:val="23"/>
          <w:rFonts w:ascii="宋体" w:hAnsi="宋体" w:eastAsia="宋体" w:cs="Times New Roman"/>
          <w:color w:val="000000"/>
          <w:sz w:val="24"/>
        </w:rPr>
      </w:pPr>
      <w:r>
        <w:rPr>
          <w:rStyle w:val="23"/>
          <w:rFonts w:ascii="宋体" w:hAnsi="宋体" w:eastAsia="宋体" w:cs="Times New Roman"/>
          <w:color w:val="000000"/>
          <w:sz w:val="24"/>
        </w:rPr>
        <w:t>（1）中标通知书（如果有）；</w:t>
      </w:r>
    </w:p>
    <w:p w14:paraId="36038916">
      <w:pPr>
        <w:pStyle w:val="46"/>
        <w:autoSpaceDE w:val="0"/>
        <w:autoSpaceDN w:val="0"/>
        <w:adjustRightInd w:val="0"/>
        <w:spacing w:line="500" w:lineRule="exact"/>
        <w:ind w:firstLine="480" w:firstLineChars="200"/>
        <w:jc w:val="left"/>
        <w:rPr>
          <w:rStyle w:val="23"/>
          <w:rFonts w:ascii="宋体" w:hAnsi="宋体" w:eastAsia="宋体" w:cs="Times New Roman"/>
          <w:color w:val="000000"/>
          <w:sz w:val="24"/>
        </w:rPr>
      </w:pPr>
      <w:r>
        <w:rPr>
          <w:rStyle w:val="23"/>
          <w:rFonts w:ascii="宋体" w:hAnsi="宋体" w:eastAsia="宋体" w:cs="Times New Roman"/>
          <w:color w:val="000000"/>
          <w:sz w:val="24"/>
        </w:rPr>
        <w:t xml:space="preserve">（2）投标函及其附录（如果有）； </w:t>
      </w:r>
    </w:p>
    <w:p w14:paraId="2C2E452C">
      <w:pPr>
        <w:pStyle w:val="46"/>
        <w:autoSpaceDE w:val="0"/>
        <w:autoSpaceDN w:val="0"/>
        <w:adjustRightInd w:val="0"/>
        <w:spacing w:line="500" w:lineRule="exact"/>
        <w:ind w:firstLine="480" w:firstLineChars="200"/>
        <w:jc w:val="left"/>
        <w:rPr>
          <w:rStyle w:val="23"/>
          <w:rFonts w:ascii="宋体" w:hAnsi="宋体" w:eastAsia="宋体" w:cs="Times New Roman"/>
          <w:color w:val="000000"/>
          <w:sz w:val="24"/>
        </w:rPr>
      </w:pPr>
      <w:r>
        <w:rPr>
          <w:rStyle w:val="23"/>
          <w:rFonts w:ascii="宋体" w:hAnsi="宋体" w:eastAsia="宋体" w:cs="Times New Roman"/>
          <w:color w:val="000000"/>
          <w:sz w:val="24"/>
        </w:rPr>
        <w:t>（3）专用合同条款及其附件；</w:t>
      </w:r>
    </w:p>
    <w:p w14:paraId="5B5F0FCA">
      <w:pPr>
        <w:pStyle w:val="46"/>
        <w:autoSpaceDE w:val="0"/>
        <w:autoSpaceDN w:val="0"/>
        <w:adjustRightInd w:val="0"/>
        <w:spacing w:line="500" w:lineRule="exact"/>
        <w:ind w:firstLine="480" w:firstLineChars="200"/>
        <w:jc w:val="left"/>
        <w:rPr>
          <w:rStyle w:val="23"/>
          <w:rFonts w:ascii="宋体" w:hAnsi="宋体" w:eastAsia="宋体" w:cs="Times New Roman"/>
          <w:color w:val="000000"/>
          <w:sz w:val="24"/>
        </w:rPr>
      </w:pPr>
      <w:r>
        <w:rPr>
          <w:rStyle w:val="23"/>
          <w:rFonts w:ascii="宋体" w:hAnsi="宋体" w:eastAsia="宋体" w:cs="Times New Roman"/>
          <w:color w:val="000000"/>
          <w:sz w:val="24"/>
        </w:rPr>
        <w:t>（4）通用合同条款；</w:t>
      </w:r>
    </w:p>
    <w:p w14:paraId="28141AB2">
      <w:pPr>
        <w:pStyle w:val="46"/>
        <w:autoSpaceDE w:val="0"/>
        <w:autoSpaceDN w:val="0"/>
        <w:adjustRightInd w:val="0"/>
        <w:spacing w:line="500" w:lineRule="exact"/>
        <w:ind w:firstLine="480" w:firstLineChars="200"/>
        <w:jc w:val="left"/>
        <w:rPr>
          <w:rStyle w:val="23"/>
          <w:rFonts w:ascii="宋体" w:hAnsi="宋体" w:eastAsia="宋体" w:cs="Times New Roman"/>
          <w:color w:val="000000"/>
          <w:sz w:val="24"/>
        </w:rPr>
      </w:pPr>
      <w:r>
        <w:rPr>
          <w:rStyle w:val="23"/>
          <w:rFonts w:ascii="宋体" w:hAnsi="宋体" w:eastAsia="宋体" w:cs="Times New Roman"/>
          <w:color w:val="000000"/>
          <w:sz w:val="24"/>
        </w:rPr>
        <w:t>（5）技术标准和要求；</w:t>
      </w:r>
    </w:p>
    <w:p w14:paraId="3D89C36C">
      <w:pPr>
        <w:pStyle w:val="46"/>
        <w:autoSpaceDE w:val="0"/>
        <w:autoSpaceDN w:val="0"/>
        <w:adjustRightInd w:val="0"/>
        <w:spacing w:line="500" w:lineRule="exact"/>
        <w:ind w:firstLine="480" w:firstLineChars="200"/>
        <w:jc w:val="left"/>
        <w:rPr>
          <w:rStyle w:val="23"/>
          <w:rFonts w:ascii="宋体" w:hAnsi="宋体" w:eastAsia="宋体" w:cs="Times New Roman"/>
          <w:color w:val="000000"/>
          <w:sz w:val="24"/>
        </w:rPr>
      </w:pPr>
      <w:r>
        <w:rPr>
          <w:rStyle w:val="23"/>
          <w:rFonts w:ascii="宋体" w:hAnsi="宋体" w:eastAsia="宋体" w:cs="Times New Roman"/>
          <w:color w:val="000000"/>
          <w:sz w:val="24"/>
        </w:rPr>
        <w:t>（6）图纸；</w:t>
      </w:r>
    </w:p>
    <w:p w14:paraId="4B719D83">
      <w:pPr>
        <w:pStyle w:val="46"/>
        <w:autoSpaceDE w:val="0"/>
        <w:autoSpaceDN w:val="0"/>
        <w:adjustRightInd w:val="0"/>
        <w:spacing w:line="500" w:lineRule="exact"/>
        <w:ind w:firstLine="480" w:firstLineChars="200"/>
        <w:jc w:val="left"/>
        <w:rPr>
          <w:rStyle w:val="23"/>
          <w:rFonts w:ascii="宋体" w:hAnsi="宋体" w:eastAsia="宋体" w:cs="Times New Roman"/>
          <w:color w:val="000000"/>
          <w:sz w:val="24"/>
        </w:rPr>
      </w:pPr>
      <w:r>
        <w:rPr>
          <w:rStyle w:val="23"/>
          <w:rFonts w:ascii="宋体" w:hAnsi="宋体" w:eastAsia="宋体" w:cs="Times New Roman"/>
          <w:color w:val="000000"/>
          <w:sz w:val="24"/>
        </w:rPr>
        <w:t>（7）已标价工程量清单或预算书；</w:t>
      </w:r>
    </w:p>
    <w:p w14:paraId="59814298">
      <w:pPr>
        <w:pStyle w:val="46"/>
        <w:autoSpaceDE w:val="0"/>
        <w:autoSpaceDN w:val="0"/>
        <w:adjustRightInd w:val="0"/>
        <w:spacing w:line="500" w:lineRule="exact"/>
        <w:ind w:firstLine="480" w:firstLineChars="200"/>
        <w:jc w:val="left"/>
        <w:rPr>
          <w:rStyle w:val="23"/>
          <w:rFonts w:ascii="宋体" w:hAnsi="宋体" w:eastAsia="宋体" w:cs="Times New Roman"/>
          <w:color w:val="000000"/>
          <w:sz w:val="24"/>
        </w:rPr>
      </w:pPr>
      <w:r>
        <w:rPr>
          <w:rStyle w:val="23"/>
          <w:rFonts w:ascii="宋体" w:hAnsi="宋体" w:eastAsia="宋体" w:cs="Times New Roman"/>
          <w:color w:val="000000"/>
          <w:sz w:val="24"/>
        </w:rPr>
        <w:t>（8）其他合同文件。</w:t>
      </w:r>
    </w:p>
    <w:p w14:paraId="2CDF3B73">
      <w:pPr>
        <w:pStyle w:val="46"/>
        <w:autoSpaceDE w:val="0"/>
        <w:autoSpaceDN w:val="0"/>
        <w:adjustRightInd w:val="0"/>
        <w:spacing w:line="500" w:lineRule="exact"/>
        <w:ind w:firstLine="480" w:firstLineChars="200"/>
        <w:jc w:val="left"/>
        <w:rPr>
          <w:rStyle w:val="23"/>
          <w:rFonts w:ascii="宋体" w:hAnsi="宋体" w:eastAsia="宋体" w:cs="Times New Roman"/>
          <w:color w:val="000000"/>
          <w:sz w:val="24"/>
        </w:rPr>
      </w:pPr>
      <w:r>
        <w:rPr>
          <w:rStyle w:val="23"/>
          <w:rFonts w:ascii="宋体" w:hAnsi="宋体" w:eastAsia="宋体" w:cs="Times New Roman"/>
          <w:color w:val="000000"/>
          <w:sz w:val="24"/>
        </w:rPr>
        <w:t>在合同订立及履行过程中形成的与合同有关的文件均构成合同文件组成部分。</w:t>
      </w:r>
    </w:p>
    <w:p w14:paraId="450D02FD">
      <w:pPr>
        <w:pStyle w:val="46"/>
        <w:autoSpaceDE w:val="0"/>
        <w:autoSpaceDN w:val="0"/>
        <w:adjustRightInd w:val="0"/>
        <w:spacing w:line="500" w:lineRule="exact"/>
        <w:ind w:firstLine="480" w:firstLineChars="200"/>
        <w:jc w:val="left"/>
        <w:rPr>
          <w:rStyle w:val="23"/>
          <w:rFonts w:ascii="宋体" w:hAnsi="宋体" w:eastAsia="宋体" w:cs="Times New Roman"/>
          <w:color w:val="000000"/>
          <w:sz w:val="24"/>
        </w:rPr>
      </w:pPr>
      <w:r>
        <w:rPr>
          <w:rStyle w:val="23"/>
          <w:rFonts w:ascii="宋体" w:hAnsi="宋体" w:eastAsia="宋体" w:cs="Times New Roman"/>
          <w:color w:val="000000"/>
          <w:sz w:val="24"/>
        </w:rPr>
        <w:t>上述各项合同文件包括合同当事人就该项合同文件所作出的补充和修改，属于同一类内容的文件，应以最新签署的为准。</w:t>
      </w:r>
      <w:r>
        <w:rPr>
          <w:rStyle w:val="23"/>
          <w:rFonts w:hint="eastAsia" w:ascii="宋体" w:hAnsi="宋体" w:eastAsia="宋体" w:cs="Times New Roman"/>
          <w:color w:val="000000"/>
          <w:sz w:val="24"/>
        </w:rPr>
        <w:t>专用合同条款及其附件须经合同当事人签字或盖章。</w:t>
      </w:r>
    </w:p>
    <w:p w14:paraId="0825A2B5">
      <w:pPr>
        <w:pStyle w:val="46"/>
        <w:spacing w:line="500" w:lineRule="exact"/>
        <w:rPr>
          <w:rStyle w:val="23"/>
          <w:rFonts w:ascii="Calibri" w:hAnsi="Calibri" w:eastAsia="宋体" w:cs="Times New Roman"/>
        </w:rPr>
      </w:pPr>
      <w:r>
        <w:rPr>
          <w:rStyle w:val="23"/>
          <w:rFonts w:ascii="Calibri" w:hAnsi="Calibri" w:eastAsia="宋体" w:cs="Times New Roman"/>
        </w:rPr>
        <w:t xml:space="preserve">   </w:t>
      </w:r>
      <w:r>
        <w:rPr>
          <w:rStyle w:val="23"/>
          <w:rFonts w:ascii="宋体" w:hAnsi="宋体" w:eastAsia="宋体" w:cs="Times New Roman"/>
          <w:bCs/>
          <w:color w:val="000000"/>
          <w:sz w:val="24"/>
        </w:rPr>
        <w:t xml:space="preserve"> 七、承诺</w:t>
      </w:r>
    </w:p>
    <w:p w14:paraId="568E536D">
      <w:pPr>
        <w:pStyle w:val="46"/>
        <w:spacing w:line="500" w:lineRule="exact"/>
        <w:ind w:firstLine="480" w:firstLineChars="200"/>
        <w:rPr>
          <w:rStyle w:val="23"/>
          <w:rFonts w:ascii="宋体" w:hAnsi="宋体" w:eastAsia="宋体" w:cs="Times New Roman"/>
          <w:bCs/>
          <w:color w:val="000000"/>
          <w:sz w:val="24"/>
        </w:rPr>
      </w:pPr>
      <w:r>
        <w:rPr>
          <w:rStyle w:val="23"/>
          <w:rFonts w:ascii="宋体" w:hAnsi="宋体" w:eastAsia="宋体" w:cs="Times New Roman"/>
          <w:bCs/>
          <w:color w:val="000000"/>
          <w:sz w:val="24"/>
        </w:rPr>
        <w:t>1.发包人承诺按照法律规定履行项目审批手续、筹集工程建设资金并按照合同约定的期限和方式支付合同价款。</w:t>
      </w:r>
    </w:p>
    <w:p w14:paraId="25805BF9">
      <w:pPr>
        <w:pStyle w:val="46"/>
        <w:spacing w:line="500" w:lineRule="exact"/>
        <w:ind w:firstLine="480" w:firstLineChars="200"/>
        <w:rPr>
          <w:rStyle w:val="23"/>
          <w:rFonts w:ascii="宋体" w:hAnsi="宋体" w:eastAsia="宋体" w:cs="Times New Roman"/>
          <w:bCs/>
          <w:color w:val="000000"/>
          <w:sz w:val="24"/>
        </w:rPr>
      </w:pPr>
      <w:r>
        <w:rPr>
          <w:rStyle w:val="23"/>
          <w:rFonts w:ascii="宋体" w:hAnsi="宋体" w:eastAsia="宋体" w:cs="Times New Roman"/>
          <w:bCs/>
          <w:color w:val="000000"/>
          <w:sz w:val="24"/>
        </w:rPr>
        <w:t>2.承包人承诺按照法律规定及合同约定组织完成工程施工，确保工程质量和安全，不进行转包及违法分包，并在缺陷责任期及保修期内承担相应的工程维修责任。</w:t>
      </w:r>
    </w:p>
    <w:p w14:paraId="662F6F96">
      <w:pPr>
        <w:pStyle w:val="46"/>
        <w:spacing w:line="500" w:lineRule="exact"/>
        <w:ind w:firstLine="480" w:firstLineChars="200"/>
        <w:rPr>
          <w:rStyle w:val="23"/>
          <w:rFonts w:ascii="宋体" w:hAnsi="宋体" w:eastAsia="宋体" w:cs="Times New Roman"/>
          <w:bCs/>
          <w:color w:val="000000"/>
          <w:sz w:val="24"/>
        </w:rPr>
      </w:pPr>
      <w:r>
        <w:rPr>
          <w:rStyle w:val="23"/>
          <w:rFonts w:ascii="宋体" w:hAnsi="宋体" w:eastAsia="宋体" w:cs="Times New Roman"/>
          <w:bCs/>
          <w:color w:val="000000"/>
          <w:sz w:val="24"/>
        </w:rPr>
        <w:t>3.发包人和承包人通过招投标形式签订合同的，双方理解并</w:t>
      </w:r>
      <w:r>
        <w:rPr>
          <w:rStyle w:val="23"/>
          <w:rFonts w:hint="eastAsia" w:ascii="宋体" w:hAnsi="宋体" w:eastAsia="宋体" w:cs="Times New Roman"/>
          <w:bCs/>
          <w:color w:val="000000"/>
          <w:sz w:val="24"/>
        </w:rPr>
        <w:t>承诺</w:t>
      </w:r>
      <w:r>
        <w:rPr>
          <w:rStyle w:val="23"/>
          <w:rFonts w:ascii="宋体" w:hAnsi="宋体" w:eastAsia="宋体" w:cs="Times New Roman"/>
          <w:bCs/>
          <w:color w:val="000000"/>
          <w:sz w:val="24"/>
        </w:rPr>
        <w:t>不再就同一工程另行签订与合同实质性内容相背离的协议。</w:t>
      </w:r>
    </w:p>
    <w:p w14:paraId="0574A45D">
      <w:pPr>
        <w:pStyle w:val="46"/>
        <w:spacing w:line="500" w:lineRule="exact"/>
        <w:rPr>
          <w:rStyle w:val="23"/>
          <w:rFonts w:ascii="宋体" w:hAnsi="宋体" w:eastAsia="宋体" w:cs="Times New Roman"/>
          <w:bCs/>
          <w:color w:val="000000"/>
          <w:sz w:val="24"/>
        </w:rPr>
      </w:pPr>
      <w:r>
        <w:rPr>
          <w:rStyle w:val="23"/>
          <w:rFonts w:hint="eastAsia" w:ascii="宋体" w:hAnsi="宋体" w:eastAsia="宋体" w:cs="Times New Roman"/>
          <w:b/>
          <w:color w:val="000000"/>
          <w:sz w:val="24"/>
        </w:rPr>
        <w:t xml:space="preserve">  </w:t>
      </w:r>
      <w:r>
        <w:rPr>
          <w:rStyle w:val="23"/>
          <w:rFonts w:hint="eastAsia" w:ascii="宋体" w:hAnsi="宋体" w:eastAsia="宋体" w:cs="Times New Roman"/>
          <w:color w:val="000000"/>
          <w:sz w:val="24"/>
        </w:rPr>
        <w:t xml:space="preserve">  </w:t>
      </w:r>
      <w:r>
        <w:rPr>
          <w:rStyle w:val="23"/>
          <w:rFonts w:ascii="宋体" w:hAnsi="宋体" w:eastAsia="宋体" w:cs="Times New Roman"/>
          <w:bCs/>
          <w:color w:val="000000"/>
          <w:sz w:val="24"/>
        </w:rPr>
        <w:t>八、词语含义</w:t>
      </w:r>
    </w:p>
    <w:p w14:paraId="543A15C1">
      <w:pPr>
        <w:pStyle w:val="46"/>
        <w:spacing w:line="500" w:lineRule="exact"/>
        <w:ind w:firstLine="480" w:firstLineChars="200"/>
        <w:rPr>
          <w:rStyle w:val="23"/>
          <w:rFonts w:ascii="宋体" w:hAnsi="宋体" w:eastAsia="宋体" w:cs="Times New Roman"/>
          <w:bCs/>
          <w:color w:val="000000"/>
          <w:sz w:val="24"/>
        </w:rPr>
      </w:pPr>
      <w:r>
        <w:rPr>
          <w:rStyle w:val="23"/>
          <w:rFonts w:ascii="宋体" w:hAnsi="宋体" w:eastAsia="宋体" w:cs="Times New Roman"/>
          <w:bCs/>
          <w:color w:val="000000"/>
          <w:sz w:val="24"/>
        </w:rPr>
        <w:t>本协议书中词语含义与第二部分通用合同条款中赋予的含义相同。</w:t>
      </w:r>
    </w:p>
    <w:p w14:paraId="0C1C42BC">
      <w:pPr>
        <w:pStyle w:val="46"/>
        <w:spacing w:line="500" w:lineRule="exact"/>
        <w:rPr>
          <w:rStyle w:val="23"/>
          <w:rFonts w:ascii="宋体" w:hAnsi="宋体" w:eastAsia="宋体" w:cs="Times New Roman"/>
          <w:bCs/>
          <w:color w:val="000000"/>
          <w:sz w:val="24"/>
        </w:rPr>
      </w:pPr>
      <w:r>
        <w:rPr>
          <w:rStyle w:val="23"/>
          <w:rFonts w:ascii="宋体" w:hAnsi="宋体" w:eastAsia="宋体" w:cs="Times New Roman"/>
          <w:bCs/>
          <w:color w:val="000000"/>
          <w:sz w:val="24"/>
        </w:rPr>
        <w:t xml:space="preserve">  </w:t>
      </w:r>
      <w:r>
        <w:rPr>
          <w:rStyle w:val="23"/>
          <w:rFonts w:ascii="宋体" w:hAnsi="宋体" w:eastAsia="宋体" w:cs="Times New Roman"/>
          <w:b/>
          <w:color w:val="000000"/>
          <w:sz w:val="24"/>
        </w:rPr>
        <w:t xml:space="preserve">  </w:t>
      </w:r>
      <w:r>
        <w:rPr>
          <w:rStyle w:val="23"/>
          <w:rFonts w:ascii="宋体" w:hAnsi="宋体" w:eastAsia="宋体" w:cs="Times New Roman"/>
          <w:bCs/>
          <w:color w:val="000000"/>
          <w:sz w:val="24"/>
        </w:rPr>
        <w:t>九、签订时间</w:t>
      </w:r>
    </w:p>
    <w:p w14:paraId="5F8244AA">
      <w:pPr>
        <w:pStyle w:val="46"/>
        <w:spacing w:line="500" w:lineRule="exact"/>
        <w:ind w:firstLine="480" w:firstLineChars="200"/>
        <w:rPr>
          <w:rStyle w:val="23"/>
          <w:rFonts w:ascii="宋体" w:hAnsi="宋体" w:eastAsia="宋体" w:cs="Times New Roman"/>
          <w:bCs/>
          <w:color w:val="000000"/>
          <w:sz w:val="24"/>
        </w:rPr>
      </w:pPr>
      <w:r>
        <w:rPr>
          <w:rStyle w:val="23"/>
          <w:rFonts w:ascii="宋体" w:hAnsi="宋体" w:eastAsia="宋体" w:cs="Times New Roman"/>
          <w:bCs/>
          <w:color w:val="000000"/>
          <w:sz w:val="24"/>
        </w:rPr>
        <w:t>本合同于</w:t>
      </w:r>
      <w:r>
        <w:rPr>
          <w:rStyle w:val="23"/>
          <w:rFonts w:ascii="宋体" w:hAnsi="宋体" w:eastAsia="宋体" w:cs="Times New Roman"/>
          <w:bCs/>
          <w:color w:val="000000"/>
          <w:sz w:val="24"/>
          <w:u w:val="single"/>
        </w:rPr>
        <w:t xml:space="preserve">         </w:t>
      </w:r>
      <w:r>
        <w:rPr>
          <w:rStyle w:val="23"/>
          <w:rFonts w:ascii="宋体" w:hAnsi="宋体" w:eastAsia="宋体" w:cs="Times New Roman"/>
          <w:bCs/>
          <w:color w:val="000000"/>
          <w:sz w:val="24"/>
        </w:rPr>
        <w:t>年</w:t>
      </w:r>
      <w:r>
        <w:rPr>
          <w:rStyle w:val="23"/>
          <w:rFonts w:ascii="宋体" w:hAnsi="宋体" w:eastAsia="宋体" w:cs="Times New Roman"/>
          <w:bCs/>
          <w:color w:val="000000"/>
          <w:sz w:val="24"/>
          <w:u w:val="single"/>
        </w:rPr>
        <w:t xml:space="preserve">    </w:t>
      </w:r>
      <w:r>
        <w:rPr>
          <w:rStyle w:val="23"/>
          <w:rFonts w:ascii="宋体" w:hAnsi="宋体" w:eastAsia="宋体" w:cs="Times New Roman"/>
          <w:bCs/>
          <w:color w:val="000000"/>
          <w:sz w:val="24"/>
        </w:rPr>
        <w:t>月</w:t>
      </w:r>
      <w:r>
        <w:rPr>
          <w:rStyle w:val="23"/>
          <w:rFonts w:ascii="宋体" w:hAnsi="宋体" w:eastAsia="宋体" w:cs="Times New Roman"/>
          <w:bCs/>
          <w:color w:val="000000"/>
          <w:sz w:val="24"/>
          <w:u w:val="single"/>
        </w:rPr>
        <w:t xml:space="preserve">    </w:t>
      </w:r>
      <w:r>
        <w:rPr>
          <w:rStyle w:val="23"/>
          <w:rFonts w:ascii="宋体" w:hAnsi="宋体" w:eastAsia="宋体" w:cs="Times New Roman"/>
          <w:bCs/>
          <w:color w:val="000000"/>
          <w:sz w:val="24"/>
        </w:rPr>
        <w:t>日签订。</w:t>
      </w:r>
    </w:p>
    <w:p w14:paraId="1BB92CAC">
      <w:pPr>
        <w:pStyle w:val="46"/>
        <w:spacing w:line="500" w:lineRule="exact"/>
        <w:rPr>
          <w:rStyle w:val="23"/>
          <w:rFonts w:ascii="宋体" w:hAnsi="宋体" w:eastAsia="宋体" w:cs="Times New Roman"/>
          <w:bCs/>
          <w:color w:val="000000"/>
          <w:sz w:val="24"/>
        </w:rPr>
      </w:pPr>
      <w:r>
        <w:rPr>
          <w:rStyle w:val="23"/>
          <w:rFonts w:ascii="宋体" w:hAnsi="宋体" w:eastAsia="宋体" w:cs="Times New Roman"/>
          <w:bCs/>
          <w:color w:val="000000"/>
          <w:sz w:val="24"/>
        </w:rPr>
        <w:t xml:space="preserve">    十、签订地点</w:t>
      </w:r>
    </w:p>
    <w:p w14:paraId="7B44939A">
      <w:pPr>
        <w:pStyle w:val="46"/>
        <w:spacing w:line="500" w:lineRule="exact"/>
        <w:ind w:firstLine="480" w:firstLineChars="200"/>
        <w:rPr>
          <w:rStyle w:val="23"/>
          <w:rFonts w:ascii="宋体" w:hAnsi="宋体" w:eastAsia="宋体" w:cs="Times New Roman"/>
          <w:bCs/>
          <w:color w:val="000000"/>
          <w:sz w:val="24"/>
        </w:rPr>
      </w:pPr>
      <w:r>
        <w:rPr>
          <w:rStyle w:val="23"/>
          <w:rFonts w:ascii="宋体" w:hAnsi="宋体" w:eastAsia="宋体" w:cs="Times New Roman"/>
          <w:bCs/>
          <w:color w:val="000000"/>
          <w:sz w:val="24"/>
        </w:rPr>
        <w:t>本合同在</w:t>
      </w:r>
      <w:r>
        <w:rPr>
          <w:rStyle w:val="23"/>
          <w:rFonts w:ascii="宋体" w:hAnsi="宋体" w:eastAsia="宋体" w:cs="Times New Roman"/>
          <w:bCs/>
          <w:color w:val="000000"/>
          <w:sz w:val="24"/>
          <w:u w:val="single"/>
        </w:rPr>
        <w:t xml:space="preserve">                                    </w:t>
      </w:r>
      <w:r>
        <w:rPr>
          <w:rStyle w:val="23"/>
          <w:rFonts w:ascii="宋体" w:hAnsi="宋体" w:eastAsia="宋体" w:cs="Times New Roman"/>
          <w:bCs/>
          <w:color w:val="000000"/>
          <w:sz w:val="24"/>
        </w:rPr>
        <w:t>签订。</w:t>
      </w:r>
    </w:p>
    <w:p w14:paraId="5863732F">
      <w:pPr>
        <w:pStyle w:val="46"/>
        <w:spacing w:line="500" w:lineRule="exact"/>
        <w:rPr>
          <w:rStyle w:val="23"/>
          <w:rFonts w:ascii="宋体" w:hAnsi="宋体" w:eastAsia="宋体" w:cs="Times New Roman"/>
          <w:bCs/>
          <w:color w:val="000000"/>
          <w:sz w:val="24"/>
        </w:rPr>
      </w:pPr>
      <w:r>
        <w:rPr>
          <w:rStyle w:val="23"/>
          <w:rFonts w:ascii="宋体" w:hAnsi="宋体" w:eastAsia="宋体" w:cs="Times New Roman"/>
          <w:bCs/>
          <w:color w:val="000000"/>
          <w:sz w:val="24"/>
        </w:rPr>
        <w:t xml:space="preserve">    十一、补充协议</w:t>
      </w:r>
    </w:p>
    <w:p w14:paraId="7DACD1AC">
      <w:pPr>
        <w:pStyle w:val="46"/>
        <w:spacing w:line="500" w:lineRule="exact"/>
        <w:ind w:firstLine="480" w:firstLineChars="200"/>
        <w:rPr>
          <w:rStyle w:val="23"/>
          <w:rFonts w:ascii="宋体" w:hAnsi="宋体" w:eastAsia="宋体" w:cs="Times New Roman"/>
          <w:b/>
          <w:bCs/>
          <w:color w:val="000000"/>
          <w:sz w:val="24"/>
        </w:rPr>
      </w:pPr>
      <w:r>
        <w:rPr>
          <w:rStyle w:val="23"/>
          <w:rFonts w:ascii="宋体" w:hAnsi="宋体" w:eastAsia="宋体" w:cs="Times New Roman"/>
          <w:bCs/>
          <w:color w:val="000000"/>
          <w:sz w:val="24"/>
        </w:rPr>
        <w:t>合同未尽事宜，合同当事人另行签订补充协议</w:t>
      </w:r>
      <w:r>
        <w:rPr>
          <w:rStyle w:val="23"/>
          <w:rFonts w:hint="eastAsia" w:ascii="宋体" w:hAnsi="宋体" w:eastAsia="宋体" w:cs="Times New Roman"/>
          <w:bCs/>
          <w:color w:val="000000"/>
          <w:sz w:val="24"/>
        </w:rPr>
        <w:t>，</w:t>
      </w:r>
      <w:r>
        <w:rPr>
          <w:rStyle w:val="23"/>
          <w:rFonts w:ascii="宋体" w:hAnsi="宋体" w:eastAsia="宋体" w:cs="Times New Roman"/>
          <w:bCs/>
          <w:color w:val="000000"/>
          <w:sz w:val="24"/>
        </w:rPr>
        <w:t>补充协议是合同的组成部分。</w:t>
      </w:r>
    </w:p>
    <w:p w14:paraId="29657562">
      <w:pPr>
        <w:pStyle w:val="46"/>
        <w:spacing w:line="500" w:lineRule="exact"/>
        <w:rPr>
          <w:rStyle w:val="23"/>
          <w:rFonts w:ascii="宋体" w:hAnsi="宋体" w:eastAsia="宋体" w:cs="Times New Roman"/>
          <w:bCs/>
          <w:color w:val="000000"/>
          <w:sz w:val="24"/>
        </w:rPr>
      </w:pPr>
      <w:r>
        <w:rPr>
          <w:rStyle w:val="23"/>
          <w:rFonts w:ascii="宋体" w:hAnsi="宋体" w:eastAsia="宋体" w:cs="Times New Roman"/>
          <w:bCs/>
          <w:color w:val="000000"/>
          <w:sz w:val="24"/>
        </w:rPr>
        <w:t xml:space="preserve">    十二、合同生效</w:t>
      </w:r>
    </w:p>
    <w:p w14:paraId="780D8FAE">
      <w:pPr>
        <w:pStyle w:val="46"/>
        <w:spacing w:line="500" w:lineRule="exact"/>
        <w:ind w:firstLine="480" w:firstLineChars="200"/>
        <w:rPr>
          <w:rStyle w:val="23"/>
          <w:rFonts w:ascii="宋体" w:hAnsi="宋体" w:eastAsia="宋体" w:cs="Times New Roman"/>
          <w:bCs/>
          <w:color w:val="000000"/>
          <w:sz w:val="24"/>
        </w:rPr>
      </w:pPr>
      <w:r>
        <w:rPr>
          <w:rStyle w:val="23"/>
          <w:rFonts w:ascii="宋体" w:hAnsi="宋体" w:eastAsia="宋体" w:cs="Times New Roman"/>
          <w:bCs/>
          <w:color w:val="000000"/>
          <w:sz w:val="24"/>
        </w:rPr>
        <w:t>本合同自</w:t>
      </w:r>
      <w:r>
        <w:rPr>
          <w:rStyle w:val="23"/>
          <w:rFonts w:ascii="宋体" w:hAnsi="宋体" w:eastAsia="宋体" w:cs="Times New Roman"/>
          <w:bCs/>
          <w:color w:val="000000"/>
          <w:sz w:val="24"/>
          <w:u w:val="single"/>
        </w:rPr>
        <w:t xml:space="preserve">                                   </w:t>
      </w:r>
      <w:r>
        <w:rPr>
          <w:rStyle w:val="23"/>
          <w:rFonts w:ascii="宋体" w:hAnsi="宋体" w:eastAsia="宋体" w:cs="Times New Roman"/>
          <w:bCs/>
          <w:color w:val="000000"/>
          <w:sz w:val="24"/>
        </w:rPr>
        <w:t>生效。</w:t>
      </w:r>
    </w:p>
    <w:p w14:paraId="76988F67">
      <w:pPr>
        <w:pStyle w:val="46"/>
        <w:spacing w:line="500" w:lineRule="exact"/>
        <w:rPr>
          <w:rStyle w:val="23"/>
          <w:rFonts w:ascii="宋体" w:hAnsi="宋体" w:eastAsia="宋体" w:cs="Times New Roman"/>
          <w:bCs/>
          <w:color w:val="000000"/>
          <w:sz w:val="24"/>
        </w:rPr>
      </w:pPr>
      <w:r>
        <w:rPr>
          <w:rStyle w:val="23"/>
          <w:rFonts w:ascii="宋体" w:hAnsi="宋体" w:eastAsia="宋体" w:cs="Times New Roman"/>
          <w:bCs/>
          <w:color w:val="000000"/>
          <w:sz w:val="24"/>
        </w:rPr>
        <w:t xml:space="preserve">    十三、合同份数</w:t>
      </w:r>
    </w:p>
    <w:p w14:paraId="33CF1276">
      <w:pPr>
        <w:pStyle w:val="46"/>
        <w:spacing w:line="500" w:lineRule="exact"/>
        <w:ind w:firstLine="480" w:firstLineChars="200"/>
        <w:rPr>
          <w:rStyle w:val="23"/>
          <w:rFonts w:ascii="宋体" w:hAnsi="宋体" w:eastAsia="宋体" w:cs="Times New Roman"/>
          <w:bCs/>
          <w:color w:val="000000"/>
          <w:sz w:val="24"/>
        </w:rPr>
      </w:pPr>
      <w:r>
        <w:rPr>
          <w:rStyle w:val="23"/>
          <w:rFonts w:ascii="宋体" w:hAnsi="宋体" w:eastAsia="宋体" w:cs="Times New Roman"/>
          <w:bCs/>
          <w:color w:val="000000"/>
          <w:sz w:val="24"/>
        </w:rPr>
        <w:t>本合同一式</w:t>
      </w:r>
      <w:r>
        <w:rPr>
          <w:rStyle w:val="23"/>
          <w:rFonts w:ascii="宋体" w:hAnsi="宋体" w:eastAsia="宋体" w:cs="Times New Roman"/>
          <w:bCs/>
          <w:color w:val="000000"/>
          <w:sz w:val="24"/>
          <w:u w:val="single"/>
        </w:rPr>
        <w:t xml:space="preserve">  </w:t>
      </w:r>
      <w:r>
        <w:rPr>
          <w:rStyle w:val="23"/>
          <w:rFonts w:hint="eastAsia" w:ascii="宋体" w:hAnsi="宋体" w:eastAsia="宋体" w:cs="Times New Roman"/>
          <w:bCs/>
          <w:color w:val="000000"/>
          <w:sz w:val="24"/>
          <w:u w:val="single"/>
        </w:rPr>
        <w:t xml:space="preserve"> </w:t>
      </w:r>
      <w:r>
        <w:rPr>
          <w:rStyle w:val="23"/>
          <w:rFonts w:ascii="宋体" w:hAnsi="宋体" w:eastAsia="宋体" w:cs="Times New Roman"/>
          <w:bCs/>
          <w:color w:val="000000"/>
          <w:sz w:val="24"/>
          <w:u w:val="single"/>
        </w:rPr>
        <w:t xml:space="preserve"> </w:t>
      </w:r>
      <w:r>
        <w:rPr>
          <w:rStyle w:val="23"/>
          <w:rFonts w:ascii="宋体" w:hAnsi="宋体" w:eastAsia="宋体" w:cs="Times New Roman"/>
          <w:bCs/>
          <w:color w:val="000000"/>
          <w:sz w:val="24"/>
        </w:rPr>
        <w:t>份，均具有同等法律效力，发包人执</w:t>
      </w:r>
      <w:r>
        <w:rPr>
          <w:rStyle w:val="23"/>
          <w:rFonts w:ascii="宋体" w:hAnsi="宋体" w:eastAsia="宋体" w:cs="Times New Roman"/>
          <w:bCs/>
          <w:color w:val="000000"/>
          <w:sz w:val="24"/>
          <w:u w:val="single"/>
        </w:rPr>
        <w:t xml:space="preserve">  </w:t>
      </w:r>
      <w:r>
        <w:rPr>
          <w:rStyle w:val="23"/>
          <w:rFonts w:hint="eastAsia" w:ascii="宋体" w:hAnsi="宋体" w:eastAsia="宋体" w:cs="Times New Roman"/>
          <w:bCs/>
          <w:color w:val="000000"/>
          <w:sz w:val="24"/>
          <w:u w:val="single"/>
        </w:rPr>
        <w:t xml:space="preserve"> </w:t>
      </w:r>
      <w:r>
        <w:rPr>
          <w:rStyle w:val="23"/>
          <w:rFonts w:ascii="宋体" w:hAnsi="宋体" w:eastAsia="宋体" w:cs="Times New Roman"/>
          <w:bCs/>
          <w:color w:val="000000"/>
          <w:sz w:val="24"/>
          <w:u w:val="single"/>
        </w:rPr>
        <w:t xml:space="preserve"> </w:t>
      </w:r>
      <w:r>
        <w:rPr>
          <w:rStyle w:val="23"/>
          <w:rFonts w:ascii="宋体" w:hAnsi="宋体" w:eastAsia="宋体" w:cs="Times New Roman"/>
          <w:bCs/>
          <w:color w:val="000000"/>
          <w:sz w:val="24"/>
        </w:rPr>
        <w:t>份，承包人执</w:t>
      </w:r>
      <w:r>
        <w:rPr>
          <w:rStyle w:val="23"/>
          <w:rFonts w:ascii="宋体" w:hAnsi="宋体" w:eastAsia="宋体" w:cs="Times New Roman"/>
          <w:bCs/>
          <w:color w:val="000000"/>
          <w:sz w:val="24"/>
          <w:u w:val="single"/>
        </w:rPr>
        <w:t xml:space="preserve">  </w:t>
      </w:r>
      <w:r>
        <w:rPr>
          <w:rStyle w:val="23"/>
          <w:rFonts w:hint="eastAsia" w:ascii="宋体" w:hAnsi="宋体" w:eastAsia="宋体" w:cs="Times New Roman"/>
          <w:bCs/>
          <w:color w:val="000000"/>
          <w:sz w:val="24"/>
          <w:u w:val="single"/>
        </w:rPr>
        <w:t xml:space="preserve"> </w:t>
      </w:r>
      <w:r>
        <w:rPr>
          <w:rStyle w:val="23"/>
          <w:rFonts w:ascii="宋体" w:hAnsi="宋体" w:eastAsia="宋体" w:cs="Times New Roman"/>
          <w:bCs/>
          <w:color w:val="000000"/>
          <w:sz w:val="24"/>
          <w:u w:val="single"/>
        </w:rPr>
        <w:t xml:space="preserve"> </w:t>
      </w:r>
      <w:r>
        <w:rPr>
          <w:rStyle w:val="23"/>
          <w:rFonts w:ascii="宋体" w:hAnsi="宋体" w:eastAsia="宋体" w:cs="Times New Roman"/>
          <w:bCs/>
          <w:color w:val="000000"/>
          <w:sz w:val="24"/>
        </w:rPr>
        <w:t>份。</w:t>
      </w:r>
    </w:p>
    <w:p w14:paraId="087A7C5A">
      <w:pPr>
        <w:pStyle w:val="46"/>
        <w:spacing w:line="500" w:lineRule="exact"/>
        <w:rPr>
          <w:rStyle w:val="23"/>
          <w:rFonts w:ascii="宋体" w:hAnsi="宋体" w:eastAsia="宋体" w:cs="Times New Roman"/>
          <w:color w:val="000000"/>
          <w:sz w:val="24"/>
          <w:u w:val="single"/>
        </w:rPr>
      </w:pPr>
      <w:r>
        <w:rPr>
          <w:rStyle w:val="23"/>
          <w:rFonts w:ascii="宋体" w:hAnsi="宋体" w:eastAsia="宋体" w:cs="Times New Roman"/>
          <w:color w:val="000000"/>
          <w:sz w:val="24"/>
        </w:rPr>
        <w:t>发包人</w:t>
      </w:r>
      <w:r>
        <w:rPr>
          <w:rStyle w:val="23"/>
          <w:rFonts w:hint="eastAsia" w:ascii="宋体" w:hAnsi="宋体" w:eastAsia="宋体" w:cs="Times New Roman"/>
          <w:color w:val="000000"/>
          <w:sz w:val="24"/>
        </w:rPr>
        <w:t xml:space="preserve">：  </w:t>
      </w:r>
      <w:r>
        <w:rPr>
          <w:rStyle w:val="23"/>
          <w:rFonts w:ascii="宋体" w:hAnsi="宋体" w:eastAsia="宋体" w:cs="Times New Roman"/>
          <w:color w:val="000000"/>
          <w:sz w:val="24"/>
        </w:rPr>
        <w:t>(公章)</w:t>
      </w:r>
      <w:r>
        <w:rPr>
          <w:rStyle w:val="23"/>
          <w:rFonts w:hint="eastAsia" w:ascii="宋体" w:hAnsi="宋体" w:eastAsia="宋体" w:cs="Times New Roman"/>
          <w:color w:val="000000"/>
          <w:sz w:val="24"/>
        </w:rPr>
        <w:t xml:space="preserve">             </w:t>
      </w:r>
      <w:r>
        <w:rPr>
          <w:rStyle w:val="23"/>
          <w:rFonts w:ascii="宋体" w:hAnsi="宋体" w:eastAsia="宋体" w:cs="Times New Roman"/>
          <w:color w:val="000000"/>
          <w:sz w:val="24"/>
        </w:rPr>
        <w:t>承包人</w:t>
      </w:r>
      <w:r>
        <w:rPr>
          <w:rStyle w:val="23"/>
          <w:rFonts w:hint="eastAsia" w:ascii="宋体" w:hAnsi="宋体" w:eastAsia="宋体" w:cs="Times New Roman"/>
          <w:color w:val="000000"/>
          <w:sz w:val="24"/>
        </w:rPr>
        <w:t xml:space="preserve">：  </w:t>
      </w:r>
      <w:r>
        <w:rPr>
          <w:rStyle w:val="23"/>
          <w:rFonts w:ascii="宋体" w:hAnsi="宋体" w:eastAsia="宋体" w:cs="Times New Roman"/>
          <w:color w:val="000000"/>
          <w:sz w:val="24"/>
        </w:rPr>
        <w:t>(公章)</w:t>
      </w:r>
      <w:r>
        <w:rPr>
          <w:rStyle w:val="23"/>
          <w:rFonts w:hint="eastAsia" w:ascii="宋体" w:hAnsi="宋体" w:eastAsia="宋体" w:cs="Times New Roman"/>
          <w:color w:val="000000"/>
          <w:sz w:val="24"/>
        </w:rPr>
        <w:t xml:space="preserve">                               </w:t>
      </w:r>
    </w:p>
    <w:p w14:paraId="75BC7BE3">
      <w:pPr>
        <w:pStyle w:val="46"/>
        <w:spacing w:line="500" w:lineRule="exact"/>
        <w:rPr>
          <w:rStyle w:val="23"/>
          <w:rFonts w:ascii="宋体" w:hAnsi="宋体" w:eastAsia="宋体" w:cs="Times New Roman"/>
          <w:color w:val="000000"/>
          <w:sz w:val="24"/>
        </w:rPr>
      </w:pPr>
      <w:r>
        <w:rPr>
          <w:rStyle w:val="23"/>
          <w:rFonts w:hint="eastAsia" w:ascii="宋体" w:hAnsi="宋体" w:eastAsia="宋体" w:cs="Times New Roman"/>
          <w:color w:val="000000"/>
          <w:sz w:val="24"/>
        </w:rPr>
        <w:t>法定代表人或其委托代理人：  法定代表人或其委托代理人：</w:t>
      </w:r>
    </w:p>
    <w:p w14:paraId="4809C8C3">
      <w:pPr>
        <w:pStyle w:val="46"/>
        <w:spacing w:line="500" w:lineRule="exact"/>
        <w:rPr>
          <w:rStyle w:val="23"/>
          <w:rFonts w:ascii="宋体" w:hAnsi="宋体" w:eastAsia="宋体" w:cs="Times New Roman"/>
          <w:color w:val="000000"/>
          <w:sz w:val="24"/>
        </w:rPr>
      </w:pPr>
      <w:r>
        <w:rPr>
          <w:rStyle w:val="23"/>
          <w:rFonts w:hint="eastAsia" w:ascii="宋体" w:hAnsi="宋体" w:eastAsia="宋体" w:cs="Times New Roman"/>
          <w:color w:val="000000"/>
          <w:sz w:val="24"/>
        </w:rPr>
        <w:t>（签字）                    （签字）</w:t>
      </w:r>
    </w:p>
    <w:p w14:paraId="2F4CBCD7">
      <w:pPr>
        <w:pStyle w:val="46"/>
        <w:spacing w:line="500" w:lineRule="exact"/>
        <w:rPr>
          <w:rStyle w:val="23"/>
          <w:rFonts w:ascii="宋体" w:hAnsi="宋体" w:eastAsia="宋体" w:cs="Times New Roman"/>
          <w:color w:val="000000"/>
          <w:sz w:val="24"/>
        </w:rPr>
      </w:pPr>
      <w:r>
        <w:rPr>
          <w:rStyle w:val="23"/>
          <w:rFonts w:hint="eastAsia" w:ascii="宋体" w:hAnsi="宋体" w:eastAsia="宋体" w:cs="Times New Roman"/>
          <w:color w:val="000000"/>
          <w:sz w:val="24"/>
        </w:rPr>
        <w:t>组织机构代码：</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rPr>
        <w:t xml:space="preserve"> </w:t>
      </w:r>
      <w:r>
        <w:rPr>
          <w:rStyle w:val="23"/>
          <w:rFonts w:hint="eastAsia" w:ascii="宋体" w:hAnsi="宋体" w:eastAsia="宋体" w:cs="Times New Roman"/>
          <w:color w:val="000000"/>
          <w:sz w:val="24"/>
        </w:rPr>
        <w:t xml:space="preserve"> 组织机构代码：</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 xml:space="preserve"> </w:t>
      </w:r>
    </w:p>
    <w:p w14:paraId="025F4973">
      <w:pPr>
        <w:pStyle w:val="46"/>
        <w:spacing w:line="500" w:lineRule="exact"/>
        <w:rPr>
          <w:rStyle w:val="23"/>
          <w:rFonts w:ascii="宋体" w:hAnsi="宋体" w:eastAsia="宋体" w:cs="Times New Roman"/>
          <w:color w:val="000000"/>
          <w:sz w:val="24"/>
        </w:rPr>
      </w:pPr>
      <w:r>
        <w:rPr>
          <w:rStyle w:val="23"/>
          <w:rFonts w:ascii="宋体" w:hAnsi="宋体" w:eastAsia="宋体" w:cs="Times New Roman"/>
          <w:color w:val="000000"/>
          <w:sz w:val="24"/>
        </w:rPr>
        <w:t>地  址：</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rPr>
        <w:t xml:space="preserve">  </w:t>
      </w:r>
      <w:r>
        <w:rPr>
          <w:rStyle w:val="23"/>
          <w:rFonts w:ascii="宋体" w:hAnsi="宋体" w:eastAsia="宋体" w:cs="Times New Roman"/>
          <w:color w:val="000000"/>
          <w:sz w:val="24"/>
        </w:rPr>
        <w:t>地  址：</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p>
    <w:p w14:paraId="66C3948D">
      <w:pPr>
        <w:pStyle w:val="46"/>
        <w:spacing w:line="500" w:lineRule="exact"/>
        <w:rPr>
          <w:rStyle w:val="23"/>
          <w:rFonts w:ascii="宋体" w:hAnsi="宋体" w:eastAsia="宋体" w:cs="Times New Roman"/>
          <w:color w:val="000000"/>
          <w:sz w:val="24"/>
        </w:rPr>
      </w:pPr>
      <w:r>
        <w:rPr>
          <w:rStyle w:val="23"/>
          <w:rFonts w:ascii="宋体" w:hAnsi="宋体" w:eastAsia="宋体" w:cs="Times New Roman"/>
          <w:color w:val="000000"/>
          <w:sz w:val="24"/>
        </w:rPr>
        <w:t>邮政编码：</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 xml:space="preserve"> </w:t>
      </w:r>
      <w:r>
        <w:rPr>
          <w:rStyle w:val="23"/>
          <w:rFonts w:hint="eastAsia" w:ascii="宋体" w:hAnsi="宋体" w:eastAsia="宋体" w:cs="Times New Roman"/>
          <w:color w:val="000000"/>
          <w:sz w:val="24"/>
        </w:rPr>
        <w:t xml:space="preserve"> </w:t>
      </w:r>
      <w:r>
        <w:rPr>
          <w:rStyle w:val="23"/>
          <w:rFonts w:ascii="宋体" w:hAnsi="宋体" w:eastAsia="宋体" w:cs="Times New Roman"/>
          <w:color w:val="000000"/>
          <w:sz w:val="24"/>
        </w:rPr>
        <w:t>邮政编码：</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p>
    <w:p w14:paraId="7ADEF7A8">
      <w:pPr>
        <w:pStyle w:val="46"/>
        <w:spacing w:line="500" w:lineRule="exact"/>
        <w:rPr>
          <w:rStyle w:val="23"/>
          <w:rFonts w:ascii="宋体" w:hAnsi="宋体" w:eastAsia="宋体" w:cs="Times New Roman"/>
          <w:color w:val="000000"/>
          <w:sz w:val="24"/>
        </w:rPr>
      </w:pPr>
      <w:r>
        <w:rPr>
          <w:rStyle w:val="23"/>
          <w:rFonts w:ascii="宋体" w:hAnsi="宋体" w:eastAsia="宋体" w:cs="Times New Roman"/>
          <w:color w:val="000000"/>
          <w:sz w:val="24"/>
        </w:rPr>
        <w:t>法定代表人：</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 xml:space="preserve"> </w:t>
      </w:r>
      <w:r>
        <w:rPr>
          <w:rStyle w:val="23"/>
          <w:rFonts w:hint="eastAsia" w:ascii="宋体" w:hAnsi="宋体" w:eastAsia="宋体" w:cs="Times New Roman"/>
          <w:color w:val="000000"/>
          <w:sz w:val="24"/>
        </w:rPr>
        <w:t xml:space="preserve"> </w:t>
      </w:r>
      <w:r>
        <w:rPr>
          <w:rStyle w:val="23"/>
          <w:rFonts w:ascii="宋体" w:hAnsi="宋体" w:eastAsia="宋体" w:cs="Times New Roman"/>
          <w:color w:val="000000"/>
          <w:sz w:val="24"/>
        </w:rPr>
        <w:t>法定代表人：</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p>
    <w:p w14:paraId="36B12509">
      <w:pPr>
        <w:pStyle w:val="46"/>
        <w:spacing w:line="500" w:lineRule="exact"/>
        <w:rPr>
          <w:rStyle w:val="23"/>
          <w:rFonts w:ascii="宋体" w:hAnsi="宋体" w:eastAsia="宋体" w:cs="Times New Roman"/>
          <w:color w:val="000000"/>
          <w:sz w:val="24"/>
        </w:rPr>
      </w:pPr>
      <w:r>
        <w:rPr>
          <w:rStyle w:val="23"/>
          <w:rFonts w:ascii="宋体" w:hAnsi="宋体" w:eastAsia="宋体" w:cs="Times New Roman"/>
          <w:color w:val="000000"/>
          <w:sz w:val="24"/>
        </w:rPr>
        <w:t>委托代理人：</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rPr>
        <w:t xml:space="preserve"> </w:t>
      </w:r>
      <w:r>
        <w:rPr>
          <w:rStyle w:val="23"/>
          <w:rFonts w:hint="eastAsia" w:ascii="宋体" w:hAnsi="宋体" w:eastAsia="宋体" w:cs="Times New Roman"/>
          <w:color w:val="000000"/>
          <w:sz w:val="24"/>
        </w:rPr>
        <w:t xml:space="preserve"> </w:t>
      </w:r>
      <w:r>
        <w:rPr>
          <w:rStyle w:val="23"/>
          <w:rFonts w:ascii="宋体" w:hAnsi="宋体" w:eastAsia="宋体" w:cs="Times New Roman"/>
          <w:color w:val="000000"/>
          <w:sz w:val="24"/>
        </w:rPr>
        <w:t>委托代理人：</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p>
    <w:p w14:paraId="56BAF7D2">
      <w:pPr>
        <w:pStyle w:val="46"/>
        <w:spacing w:line="500" w:lineRule="exact"/>
        <w:rPr>
          <w:rStyle w:val="23"/>
          <w:rFonts w:ascii="宋体" w:hAnsi="宋体" w:eastAsia="宋体" w:cs="Times New Roman"/>
          <w:color w:val="000000"/>
          <w:sz w:val="24"/>
        </w:rPr>
      </w:pPr>
      <w:r>
        <w:rPr>
          <w:rStyle w:val="23"/>
          <w:rFonts w:ascii="宋体" w:hAnsi="宋体" w:eastAsia="宋体" w:cs="Times New Roman"/>
          <w:color w:val="000000"/>
          <w:sz w:val="24"/>
        </w:rPr>
        <w:t>电  话：</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 xml:space="preserve"> </w:t>
      </w:r>
      <w:r>
        <w:rPr>
          <w:rStyle w:val="23"/>
          <w:rFonts w:hint="eastAsia" w:ascii="宋体" w:hAnsi="宋体" w:eastAsia="宋体" w:cs="Times New Roman"/>
          <w:color w:val="000000"/>
          <w:sz w:val="24"/>
        </w:rPr>
        <w:t xml:space="preserve"> </w:t>
      </w:r>
      <w:r>
        <w:rPr>
          <w:rStyle w:val="23"/>
          <w:rFonts w:ascii="宋体" w:hAnsi="宋体" w:eastAsia="宋体" w:cs="Times New Roman"/>
          <w:color w:val="000000"/>
          <w:sz w:val="24"/>
        </w:rPr>
        <w:t>电  话：</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p>
    <w:p w14:paraId="49130785">
      <w:pPr>
        <w:pStyle w:val="46"/>
        <w:spacing w:line="500" w:lineRule="exact"/>
        <w:rPr>
          <w:rStyle w:val="23"/>
          <w:rFonts w:ascii="宋体" w:hAnsi="宋体" w:eastAsia="宋体" w:cs="Times New Roman"/>
          <w:color w:val="000000"/>
          <w:sz w:val="24"/>
        </w:rPr>
      </w:pPr>
      <w:r>
        <w:rPr>
          <w:rStyle w:val="23"/>
          <w:rFonts w:ascii="宋体" w:hAnsi="宋体" w:eastAsia="宋体" w:cs="Times New Roman"/>
          <w:color w:val="000000"/>
          <w:sz w:val="24"/>
        </w:rPr>
        <w:t>传  真：</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 xml:space="preserve"> </w:t>
      </w:r>
      <w:r>
        <w:rPr>
          <w:rStyle w:val="23"/>
          <w:rFonts w:hint="eastAsia" w:ascii="宋体" w:hAnsi="宋体" w:eastAsia="宋体" w:cs="Times New Roman"/>
          <w:color w:val="000000"/>
          <w:sz w:val="24"/>
        </w:rPr>
        <w:t xml:space="preserve"> </w:t>
      </w:r>
      <w:r>
        <w:rPr>
          <w:rStyle w:val="23"/>
          <w:rFonts w:ascii="宋体" w:hAnsi="宋体" w:eastAsia="宋体" w:cs="Times New Roman"/>
          <w:color w:val="000000"/>
          <w:sz w:val="24"/>
        </w:rPr>
        <w:t>传  真：</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p>
    <w:p w14:paraId="63F48321">
      <w:pPr>
        <w:pStyle w:val="46"/>
        <w:spacing w:line="500" w:lineRule="exact"/>
        <w:rPr>
          <w:rStyle w:val="23"/>
          <w:rFonts w:ascii="宋体" w:hAnsi="宋体" w:eastAsia="宋体" w:cs="Times New Roman"/>
          <w:color w:val="000000"/>
          <w:sz w:val="24"/>
        </w:rPr>
      </w:pPr>
      <w:r>
        <w:rPr>
          <w:rStyle w:val="23"/>
          <w:rFonts w:ascii="宋体" w:hAnsi="宋体" w:eastAsia="宋体" w:cs="Times New Roman"/>
          <w:color w:val="000000"/>
          <w:sz w:val="24"/>
        </w:rPr>
        <w:t>电子信箱：</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 xml:space="preserve"> </w:t>
      </w:r>
      <w:r>
        <w:rPr>
          <w:rStyle w:val="23"/>
          <w:rFonts w:hint="eastAsia" w:ascii="宋体" w:hAnsi="宋体" w:eastAsia="宋体" w:cs="Times New Roman"/>
          <w:color w:val="000000"/>
          <w:sz w:val="24"/>
        </w:rPr>
        <w:t xml:space="preserve"> </w:t>
      </w:r>
      <w:r>
        <w:rPr>
          <w:rStyle w:val="23"/>
          <w:rFonts w:ascii="宋体" w:hAnsi="宋体" w:eastAsia="宋体" w:cs="Times New Roman"/>
          <w:color w:val="000000"/>
          <w:sz w:val="24"/>
        </w:rPr>
        <w:t>电子信箱：</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p>
    <w:p w14:paraId="06A40081">
      <w:pPr>
        <w:pStyle w:val="46"/>
        <w:spacing w:line="500" w:lineRule="exact"/>
        <w:rPr>
          <w:rStyle w:val="23"/>
          <w:rFonts w:ascii="宋体" w:hAnsi="宋体" w:eastAsia="宋体" w:cs="Times New Roman"/>
          <w:color w:val="000000"/>
          <w:sz w:val="24"/>
        </w:rPr>
      </w:pPr>
      <w:r>
        <w:rPr>
          <w:rStyle w:val="23"/>
          <w:rFonts w:ascii="宋体" w:hAnsi="宋体" w:eastAsia="宋体" w:cs="Times New Roman"/>
          <w:color w:val="000000"/>
          <w:sz w:val="24"/>
        </w:rPr>
        <w:t>开户银行：</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 xml:space="preserve"> </w:t>
      </w:r>
      <w:r>
        <w:rPr>
          <w:rStyle w:val="23"/>
          <w:rFonts w:hint="eastAsia" w:ascii="宋体" w:hAnsi="宋体" w:eastAsia="宋体" w:cs="Times New Roman"/>
          <w:color w:val="000000"/>
          <w:sz w:val="24"/>
        </w:rPr>
        <w:t xml:space="preserve"> </w:t>
      </w:r>
      <w:r>
        <w:rPr>
          <w:rStyle w:val="23"/>
          <w:rFonts w:ascii="宋体" w:hAnsi="宋体" w:eastAsia="宋体" w:cs="Times New Roman"/>
          <w:color w:val="000000"/>
          <w:sz w:val="24"/>
        </w:rPr>
        <w:t>开户银行：</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p>
    <w:p w14:paraId="55B3F840">
      <w:pPr>
        <w:pStyle w:val="46"/>
        <w:spacing w:line="500" w:lineRule="exact"/>
        <w:rPr>
          <w:rStyle w:val="23"/>
          <w:rFonts w:ascii="宋体" w:hAnsi="宋体" w:eastAsia="宋体" w:cs="Times New Roman"/>
          <w:sz w:val="24"/>
          <w:u w:val="single"/>
        </w:rPr>
      </w:pPr>
      <w:r>
        <w:rPr>
          <w:rStyle w:val="23"/>
          <w:rFonts w:ascii="宋体" w:hAnsi="宋体" w:eastAsia="宋体" w:cs="Times New Roman"/>
          <w:color w:val="000000"/>
          <w:sz w:val="24"/>
        </w:rPr>
        <w:t>账  号：</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rPr>
        <w:t xml:space="preserve">   </w:t>
      </w:r>
      <w:r>
        <w:rPr>
          <w:rStyle w:val="23"/>
          <w:rFonts w:ascii="宋体" w:hAnsi="宋体" w:eastAsia="宋体" w:cs="Times New Roman"/>
          <w:color w:val="000000"/>
          <w:sz w:val="24"/>
        </w:rPr>
        <w:t>账</w:t>
      </w:r>
      <w:r>
        <w:rPr>
          <w:rStyle w:val="23"/>
          <w:rFonts w:hint="eastAsia" w:ascii="宋体" w:hAnsi="宋体" w:eastAsia="宋体" w:cs="Times New Roman"/>
          <w:color w:val="000000"/>
          <w:sz w:val="24"/>
        </w:rPr>
        <w:t xml:space="preserve"> </w:t>
      </w:r>
      <w:r>
        <w:rPr>
          <w:rStyle w:val="23"/>
          <w:rFonts w:ascii="宋体" w:hAnsi="宋体" w:eastAsia="宋体" w:cs="Times New Roman"/>
          <w:color w:val="000000"/>
          <w:sz w:val="24"/>
        </w:rPr>
        <w:t xml:space="preserve"> 号：</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p>
    <w:p w14:paraId="03A119DF">
      <w:pPr>
        <w:pStyle w:val="46"/>
        <w:spacing w:before="156" w:beforeLines="50" w:after="156" w:afterLines="50" w:line="440" w:lineRule="exact"/>
        <w:jc w:val="left"/>
        <w:rPr>
          <w:rStyle w:val="23"/>
          <w:rFonts w:ascii="宋体" w:hAnsi="宋体" w:eastAsia="宋体" w:cs="Times New Roman"/>
          <w:sz w:val="24"/>
        </w:rPr>
      </w:pPr>
      <w:r>
        <w:rPr>
          <w:rStyle w:val="23"/>
          <w:rFonts w:ascii="宋体" w:hAnsi="宋体" w:eastAsia="宋体" w:cs="Times New Roman"/>
          <w:sz w:val="24"/>
          <w:u w:val="single"/>
        </w:rPr>
        <w:br w:type="page"/>
      </w:r>
      <w:r>
        <w:rPr>
          <w:rStyle w:val="23"/>
          <w:rFonts w:hint="eastAsia" w:ascii="宋体" w:hAnsi="宋体" w:eastAsia="宋体" w:cs="Times New Roman"/>
          <w:sz w:val="24"/>
        </w:rPr>
        <w:t>附件1：</w:t>
      </w:r>
    </w:p>
    <w:p w14:paraId="1DC9F7F8">
      <w:pPr>
        <w:pStyle w:val="46"/>
        <w:spacing w:before="156" w:beforeLines="50" w:after="156" w:afterLines="50" w:line="440" w:lineRule="exact"/>
        <w:jc w:val="center"/>
        <w:rPr>
          <w:rStyle w:val="23"/>
          <w:rFonts w:ascii="宋体" w:hAnsi="宋体" w:eastAsia="宋体" w:cs="Times New Roman"/>
          <w:color w:val="000000"/>
          <w:sz w:val="24"/>
        </w:rPr>
      </w:pPr>
      <w:r>
        <w:rPr>
          <w:rStyle w:val="23"/>
          <w:rFonts w:ascii="宋体" w:hAnsi="宋体" w:eastAsia="宋体" w:cs="Times New Roman"/>
          <w:color w:val="000000"/>
          <w:sz w:val="24"/>
        </w:rPr>
        <w:t>承包人承揽工程项目一览表</w:t>
      </w:r>
    </w:p>
    <w:tbl>
      <w:tblPr>
        <w:tblStyle w:val="21"/>
        <w:tblW w:w="98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17"/>
        <w:gridCol w:w="793"/>
        <w:gridCol w:w="1461"/>
        <w:gridCol w:w="766"/>
        <w:gridCol w:w="876"/>
        <w:gridCol w:w="794"/>
        <w:gridCol w:w="1114"/>
        <w:gridCol w:w="928"/>
        <w:gridCol w:w="877"/>
        <w:gridCol w:w="876"/>
      </w:tblGrid>
      <w:tr w14:paraId="42F4D3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68" w:hRule="atLeast"/>
          <w:jc w:val="center"/>
        </w:trPr>
        <w:tc>
          <w:tcPr>
            <w:tcW w:w="1317" w:type="dxa"/>
            <w:tcBorders>
              <w:top w:val="single" w:color="auto" w:sz="12" w:space="0"/>
              <w:bottom w:val="double" w:color="auto" w:sz="6" w:space="0"/>
            </w:tcBorders>
            <w:vAlign w:val="center"/>
          </w:tcPr>
          <w:p w14:paraId="2CACB4B5">
            <w:pPr>
              <w:pStyle w:val="46"/>
              <w:spacing w:line="400" w:lineRule="exact"/>
              <w:ind w:left="63" w:right="62"/>
              <w:jc w:val="center"/>
              <w:rPr>
                <w:rStyle w:val="23"/>
                <w:rFonts w:ascii="宋体" w:hAnsi="宋体" w:eastAsia="宋体" w:cs="Times New Roman"/>
                <w:color w:val="000000"/>
                <w:sz w:val="24"/>
              </w:rPr>
            </w:pPr>
            <w:r>
              <w:rPr>
                <w:rStyle w:val="23"/>
                <w:rFonts w:ascii="宋体" w:hAnsi="宋体" w:eastAsia="宋体" w:cs="Times New Roman"/>
                <w:color w:val="000000"/>
                <w:sz w:val="24"/>
              </w:rPr>
              <w:t>单位工程名称</w:t>
            </w:r>
          </w:p>
        </w:tc>
        <w:tc>
          <w:tcPr>
            <w:tcW w:w="793" w:type="dxa"/>
            <w:tcBorders>
              <w:top w:val="single" w:color="auto" w:sz="12" w:space="0"/>
              <w:bottom w:val="double" w:color="auto" w:sz="6" w:space="0"/>
            </w:tcBorders>
            <w:vAlign w:val="center"/>
          </w:tcPr>
          <w:p w14:paraId="18EEFA46">
            <w:pPr>
              <w:pStyle w:val="46"/>
              <w:spacing w:line="400" w:lineRule="exact"/>
              <w:ind w:left="63" w:right="62"/>
              <w:jc w:val="center"/>
              <w:rPr>
                <w:rStyle w:val="23"/>
                <w:rFonts w:ascii="宋体" w:hAnsi="宋体" w:eastAsia="宋体" w:cs="Times New Roman"/>
                <w:color w:val="000000"/>
                <w:sz w:val="24"/>
              </w:rPr>
            </w:pPr>
            <w:r>
              <w:rPr>
                <w:rStyle w:val="23"/>
                <w:rFonts w:ascii="宋体" w:hAnsi="宋体" w:eastAsia="宋体" w:cs="Times New Roman"/>
                <w:color w:val="000000"/>
                <w:sz w:val="24"/>
              </w:rPr>
              <w:t>建设规模</w:t>
            </w:r>
          </w:p>
        </w:tc>
        <w:tc>
          <w:tcPr>
            <w:tcW w:w="1461" w:type="dxa"/>
            <w:tcBorders>
              <w:top w:val="single" w:color="auto" w:sz="12" w:space="0"/>
              <w:bottom w:val="double" w:color="auto" w:sz="6" w:space="0"/>
            </w:tcBorders>
            <w:vAlign w:val="center"/>
          </w:tcPr>
          <w:p w14:paraId="1C47206A">
            <w:pPr>
              <w:pStyle w:val="46"/>
              <w:spacing w:line="400" w:lineRule="exact"/>
              <w:ind w:left="63" w:right="62"/>
              <w:jc w:val="center"/>
              <w:rPr>
                <w:rStyle w:val="23"/>
                <w:rFonts w:ascii="宋体" w:hAnsi="宋体" w:eastAsia="宋体" w:cs="Times New Roman"/>
                <w:color w:val="000000"/>
                <w:sz w:val="24"/>
              </w:rPr>
            </w:pPr>
            <w:r>
              <w:rPr>
                <w:rStyle w:val="23"/>
                <w:rFonts w:ascii="宋体" w:hAnsi="宋体" w:eastAsia="宋体" w:cs="Times New Roman"/>
                <w:color w:val="000000"/>
                <w:sz w:val="24"/>
              </w:rPr>
              <w:t>建筑面积(平方米)</w:t>
            </w:r>
          </w:p>
        </w:tc>
        <w:tc>
          <w:tcPr>
            <w:tcW w:w="766" w:type="dxa"/>
            <w:tcBorders>
              <w:top w:val="single" w:color="auto" w:sz="12" w:space="0"/>
              <w:bottom w:val="double" w:color="auto" w:sz="6" w:space="0"/>
            </w:tcBorders>
            <w:vAlign w:val="center"/>
          </w:tcPr>
          <w:p w14:paraId="39823F31">
            <w:pPr>
              <w:pStyle w:val="46"/>
              <w:spacing w:line="400" w:lineRule="exact"/>
              <w:ind w:left="63" w:right="62"/>
              <w:jc w:val="center"/>
              <w:rPr>
                <w:rStyle w:val="23"/>
                <w:rFonts w:ascii="宋体" w:hAnsi="宋体" w:eastAsia="宋体" w:cs="Times New Roman"/>
                <w:color w:val="000000"/>
                <w:sz w:val="24"/>
              </w:rPr>
            </w:pPr>
            <w:r>
              <w:rPr>
                <w:rStyle w:val="23"/>
                <w:rFonts w:ascii="宋体" w:hAnsi="宋体" w:eastAsia="宋体" w:cs="Times New Roman"/>
                <w:color w:val="000000"/>
                <w:sz w:val="24"/>
              </w:rPr>
              <w:t>结构</w:t>
            </w:r>
            <w:r>
              <w:rPr>
                <w:rStyle w:val="23"/>
                <w:rFonts w:hint="eastAsia" w:ascii="宋体" w:hAnsi="宋体" w:eastAsia="宋体" w:cs="Times New Roman"/>
                <w:color w:val="000000"/>
                <w:sz w:val="24"/>
              </w:rPr>
              <w:t>形式</w:t>
            </w:r>
          </w:p>
        </w:tc>
        <w:tc>
          <w:tcPr>
            <w:tcW w:w="876" w:type="dxa"/>
            <w:tcBorders>
              <w:top w:val="single" w:color="auto" w:sz="12" w:space="0"/>
              <w:bottom w:val="double" w:color="auto" w:sz="6" w:space="0"/>
            </w:tcBorders>
            <w:vAlign w:val="center"/>
          </w:tcPr>
          <w:p w14:paraId="4C988B96">
            <w:pPr>
              <w:pStyle w:val="46"/>
              <w:spacing w:line="400" w:lineRule="exact"/>
              <w:ind w:left="63" w:right="62"/>
              <w:jc w:val="center"/>
              <w:rPr>
                <w:rStyle w:val="23"/>
                <w:rFonts w:ascii="宋体" w:hAnsi="宋体" w:eastAsia="宋体" w:cs="Times New Roman"/>
                <w:color w:val="000000"/>
                <w:sz w:val="24"/>
              </w:rPr>
            </w:pPr>
            <w:r>
              <w:rPr>
                <w:rStyle w:val="23"/>
                <w:rFonts w:ascii="宋体" w:hAnsi="宋体" w:eastAsia="宋体" w:cs="Times New Roman"/>
                <w:color w:val="000000"/>
                <w:sz w:val="24"/>
              </w:rPr>
              <w:t>层数</w:t>
            </w:r>
          </w:p>
        </w:tc>
        <w:tc>
          <w:tcPr>
            <w:tcW w:w="794" w:type="dxa"/>
            <w:tcBorders>
              <w:top w:val="single" w:color="auto" w:sz="12" w:space="0"/>
              <w:bottom w:val="double" w:color="auto" w:sz="6" w:space="0"/>
            </w:tcBorders>
            <w:vAlign w:val="center"/>
          </w:tcPr>
          <w:p w14:paraId="74A1A8B8">
            <w:pPr>
              <w:pStyle w:val="46"/>
              <w:spacing w:line="400" w:lineRule="exact"/>
              <w:ind w:left="63" w:right="62"/>
              <w:jc w:val="center"/>
              <w:rPr>
                <w:rStyle w:val="23"/>
                <w:rFonts w:ascii="宋体" w:hAnsi="宋体" w:eastAsia="宋体" w:cs="Times New Roman"/>
                <w:color w:val="000000"/>
                <w:sz w:val="24"/>
              </w:rPr>
            </w:pPr>
            <w:r>
              <w:rPr>
                <w:rStyle w:val="23"/>
                <w:rFonts w:ascii="宋体" w:hAnsi="宋体" w:eastAsia="宋体" w:cs="Times New Roman"/>
                <w:color w:val="000000"/>
                <w:sz w:val="24"/>
              </w:rPr>
              <w:t>生产能力</w:t>
            </w:r>
          </w:p>
        </w:tc>
        <w:tc>
          <w:tcPr>
            <w:tcW w:w="1114" w:type="dxa"/>
            <w:tcBorders>
              <w:top w:val="single" w:color="auto" w:sz="12" w:space="0"/>
              <w:bottom w:val="double" w:color="auto" w:sz="6" w:space="0"/>
            </w:tcBorders>
            <w:vAlign w:val="center"/>
          </w:tcPr>
          <w:p w14:paraId="1D1E8C8A">
            <w:pPr>
              <w:pStyle w:val="46"/>
              <w:spacing w:line="400" w:lineRule="exact"/>
              <w:ind w:left="63" w:right="62"/>
              <w:jc w:val="center"/>
              <w:rPr>
                <w:rStyle w:val="23"/>
                <w:rFonts w:ascii="宋体" w:hAnsi="宋体" w:eastAsia="宋体" w:cs="Times New Roman"/>
                <w:color w:val="000000"/>
                <w:sz w:val="24"/>
              </w:rPr>
            </w:pPr>
            <w:r>
              <w:rPr>
                <w:rStyle w:val="23"/>
                <w:rFonts w:ascii="宋体" w:hAnsi="宋体" w:eastAsia="宋体" w:cs="Times New Roman"/>
                <w:color w:val="000000"/>
                <w:sz w:val="24"/>
              </w:rPr>
              <w:t>设备安装内容</w:t>
            </w:r>
          </w:p>
        </w:tc>
        <w:tc>
          <w:tcPr>
            <w:tcW w:w="928" w:type="dxa"/>
            <w:tcBorders>
              <w:top w:val="single" w:color="auto" w:sz="12" w:space="0"/>
              <w:bottom w:val="double" w:color="auto" w:sz="6" w:space="0"/>
            </w:tcBorders>
            <w:vAlign w:val="center"/>
          </w:tcPr>
          <w:p w14:paraId="6389AA40">
            <w:pPr>
              <w:pStyle w:val="46"/>
              <w:spacing w:line="400" w:lineRule="exact"/>
              <w:ind w:left="63" w:right="62"/>
              <w:jc w:val="center"/>
              <w:rPr>
                <w:rStyle w:val="23"/>
                <w:rFonts w:ascii="宋体" w:hAnsi="宋体" w:eastAsia="宋体" w:cs="Times New Roman"/>
                <w:color w:val="000000"/>
                <w:sz w:val="24"/>
              </w:rPr>
            </w:pPr>
            <w:r>
              <w:rPr>
                <w:rStyle w:val="23"/>
                <w:rFonts w:ascii="宋体" w:hAnsi="宋体" w:eastAsia="宋体" w:cs="Times New Roman"/>
                <w:color w:val="000000"/>
                <w:sz w:val="24"/>
              </w:rPr>
              <w:t>合同价格（元）</w:t>
            </w:r>
          </w:p>
        </w:tc>
        <w:tc>
          <w:tcPr>
            <w:tcW w:w="877" w:type="dxa"/>
            <w:tcBorders>
              <w:top w:val="single" w:color="auto" w:sz="12" w:space="0"/>
              <w:bottom w:val="double" w:color="auto" w:sz="6" w:space="0"/>
            </w:tcBorders>
            <w:vAlign w:val="center"/>
          </w:tcPr>
          <w:p w14:paraId="42FE83CD">
            <w:pPr>
              <w:pStyle w:val="46"/>
              <w:spacing w:line="400" w:lineRule="exact"/>
              <w:ind w:left="63" w:right="62"/>
              <w:jc w:val="center"/>
              <w:rPr>
                <w:rStyle w:val="23"/>
                <w:rFonts w:ascii="宋体" w:hAnsi="宋体" w:eastAsia="宋体" w:cs="Times New Roman"/>
                <w:color w:val="000000"/>
                <w:sz w:val="24"/>
              </w:rPr>
            </w:pPr>
            <w:r>
              <w:rPr>
                <w:rStyle w:val="23"/>
                <w:rFonts w:ascii="宋体" w:hAnsi="宋体" w:eastAsia="宋体" w:cs="Times New Roman"/>
                <w:color w:val="000000"/>
                <w:sz w:val="24"/>
              </w:rPr>
              <w:t>开工日期</w:t>
            </w:r>
          </w:p>
        </w:tc>
        <w:tc>
          <w:tcPr>
            <w:tcW w:w="876" w:type="dxa"/>
            <w:tcBorders>
              <w:top w:val="single" w:color="auto" w:sz="12" w:space="0"/>
              <w:bottom w:val="double" w:color="auto" w:sz="6" w:space="0"/>
            </w:tcBorders>
            <w:vAlign w:val="center"/>
          </w:tcPr>
          <w:p w14:paraId="1095F870">
            <w:pPr>
              <w:pStyle w:val="46"/>
              <w:spacing w:line="400" w:lineRule="exact"/>
              <w:ind w:left="63" w:right="62"/>
              <w:jc w:val="center"/>
              <w:rPr>
                <w:rStyle w:val="23"/>
                <w:rFonts w:ascii="宋体" w:hAnsi="宋体" w:eastAsia="宋体" w:cs="Times New Roman"/>
                <w:color w:val="000000"/>
                <w:sz w:val="24"/>
              </w:rPr>
            </w:pPr>
            <w:r>
              <w:rPr>
                <w:rStyle w:val="23"/>
                <w:rFonts w:ascii="宋体" w:hAnsi="宋体" w:eastAsia="宋体" w:cs="Times New Roman"/>
                <w:color w:val="000000"/>
                <w:sz w:val="24"/>
              </w:rPr>
              <w:t>竣工日期</w:t>
            </w:r>
          </w:p>
        </w:tc>
      </w:tr>
      <w:tr w14:paraId="3BECA9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jc w:val="center"/>
        </w:trPr>
        <w:tc>
          <w:tcPr>
            <w:tcW w:w="1317" w:type="dxa"/>
            <w:tcBorders>
              <w:top w:val="double" w:color="auto" w:sz="6" w:space="0"/>
              <w:bottom w:val="single" w:color="auto" w:sz="6" w:space="0"/>
            </w:tcBorders>
            <w:vAlign w:val="center"/>
          </w:tcPr>
          <w:p w14:paraId="6A4814B2">
            <w:pPr>
              <w:pStyle w:val="46"/>
              <w:spacing w:line="400" w:lineRule="exact"/>
              <w:ind w:left="63" w:right="62"/>
              <w:rPr>
                <w:rStyle w:val="23"/>
                <w:rFonts w:ascii="宋体" w:hAnsi="宋体" w:eastAsia="宋体" w:cs="Times New Roman"/>
                <w:color w:val="000000"/>
                <w:sz w:val="30"/>
                <w:szCs w:val="30"/>
              </w:rPr>
            </w:pPr>
          </w:p>
        </w:tc>
        <w:tc>
          <w:tcPr>
            <w:tcW w:w="793" w:type="dxa"/>
            <w:tcBorders>
              <w:top w:val="double" w:color="auto" w:sz="6" w:space="0"/>
              <w:bottom w:val="single" w:color="auto" w:sz="6" w:space="0"/>
            </w:tcBorders>
            <w:vAlign w:val="center"/>
          </w:tcPr>
          <w:p w14:paraId="4190FACC">
            <w:pPr>
              <w:pStyle w:val="46"/>
              <w:spacing w:line="400" w:lineRule="exact"/>
              <w:ind w:left="63" w:right="62"/>
              <w:rPr>
                <w:rStyle w:val="23"/>
                <w:rFonts w:ascii="宋体" w:hAnsi="宋体" w:eastAsia="宋体" w:cs="Times New Roman"/>
                <w:color w:val="000000"/>
                <w:sz w:val="30"/>
                <w:szCs w:val="30"/>
              </w:rPr>
            </w:pPr>
          </w:p>
        </w:tc>
        <w:tc>
          <w:tcPr>
            <w:tcW w:w="1461" w:type="dxa"/>
            <w:tcBorders>
              <w:top w:val="double" w:color="auto" w:sz="6" w:space="0"/>
              <w:bottom w:val="single" w:color="auto" w:sz="6" w:space="0"/>
            </w:tcBorders>
            <w:vAlign w:val="center"/>
          </w:tcPr>
          <w:p w14:paraId="76401874">
            <w:pPr>
              <w:pStyle w:val="46"/>
              <w:spacing w:line="400" w:lineRule="exact"/>
              <w:ind w:left="63" w:right="62"/>
              <w:rPr>
                <w:rStyle w:val="23"/>
                <w:rFonts w:ascii="宋体" w:hAnsi="宋体" w:eastAsia="宋体" w:cs="Times New Roman"/>
                <w:color w:val="000000"/>
                <w:sz w:val="30"/>
                <w:szCs w:val="30"/>
              </w:rPr>
            </w:pPr>
          </w:p>
        </w:tc>
        <w:tc>
          <w:tcPr>
            <w:tcW w:w="766" w:type="dxa"/>
            <w:tcBorders>
              <w:top w:val="double" w:color="auto" w:sz="6" w:space="0"/>
              <w:bottom w:val="single" w:color="auto" w:sz="6" w:space="0"/>
            </w:tcBorders>
            <w:vAlign w:val="center"/>
          </w:tcPr>
          <w:p w14:paraId="64D01BAE">
            <w:pPr>
              <w:pStyle w:val="46"/>
              <w:spacing w:line="400" w:lineRule="exact"/>
              <w:ind w:left="63" w:right="62"/>
              <w:rPr>
                <w:rStyle w:val="23"/>
                <w:rFonts w:ascii="宋体" w:hAnsi="宋体" w:eastAsia="宋体" w:cs="Times New Roman"/>
                <w:color w:val="000000"/>
                <w:sz w:val="30"/>
                <w:szCs w:val="30"/>
              </w:rPr>
            </w:pPr>
          </w:p>
        </w:tc>
        <w:tc>
          <w:tcPr>
            <w:tcW w:w="876" w:type="dxa"/>
            <w:tcBorders>
              <w:top w:val="double" w:color="auto" w:sz="6" w:space="0"/>
              <w:bottom w:val="single" w:color="auto" w:sz="6" w:space="0"/>
            </w:tcBorders>
            <w:vAlign w:val="center"/>
          </w:tcPr>
          <w:p w14:paraId="38D5FB6D">
            <w:pPr>
              <w:pStyle w:val="46"/>
              <w:spacing w:line="400" w:lineRule="exact"/>
              <w:ind w:left="63" w:right="62"/>
              <w:rPr>
                <w:rStyle w:val="23"/>
                <w:rFonts w:ascii="宋体" w:hAnsi="宋体" w:eastAsia="宋体" w:cs="Times New Roman"/>
                <w:color w:val="000000"/>
                <w:sz w:val="30"/>
                <w:szCs w:val="30"/>
              </w:rPr>
            </w:pPr>
          </w:p>
        </w:tc>
        <w:tc>
          <w:tcPr>
            <w:tcW w:w="794" w:type="dxa"/>
            <w:tcBorders>
              <w:top w:val="double" w:color="auto" w:sz="6" w:space="0"/>
              <w:bottom w:val="single" w:color="auto" w:sz="6" w:space="0"/>
            </w:tcBorders>
            <w:vAlign w:val="center"/>
          </w:tcPr>
          <w:p w14:paraId="1048A316">
            <w:pPr>
              <w:pStyle w:val="46"/>
              <w:spacing w:line="400" w:lineRule="exact"/>
              <w:ind w:left="63" w:right="62"/>
              <w:rPr>
                <w:rStyle w:val="23"/>
                <w:rFonts w:ascii="宋体" w:hAnsi="宋体" w:eastAsia="宋体" w:cs="Times New Roman"/>
                <w:color w:val="000000"/>
                <w:sz w:val="30"/>
                <w:szCs w:val="30"/>
              </w:rPr>
            </w:pPr>
          </w:p>
        </w:tc>
        <w:tc>
          <w:tcPr>
            <w:tcW w:w="1114" w:type="dxa"/>
            <w:tcBorders>
              <w:top w:val="double" w:color="auto" w:sz="6" w:space="0"/>
              <w:bottom w:val="single" w:color="auto" w:sz="6" w:space="0"/>
            </w:tcBorders>
            <w:vAlign w:val="center"/>
          </w:tcPr>
          <w:p w14:paraId="72CAE04F">
            <w:pPr>
              <w:pStyle w:val="46"/>
              <w:spacing w:line="400" w:lineRule="exact"/>
              <w:ind w:left="63" w:right="62"/>
              <w:rPr>
                <w:rStyle w:val="23"/>
                <w:rFonts w:ascii="宋体" w:hAnsi="宋体" w:eastAsia="宋体" w:cs="Times New Roman"/>
                <w:color w:val="000000"/>
                <w:sz w:val="30"/>
                <w:szCs w:val="30"/>
              </w:rPr>
            </w:pPr>
          </w:p>
        </w:tc>
        <w:tc>
          <w:tcPr>
            <w:tcW w:w="928" w:type="dxa"/>
            <w:tcBorders>
              <w:top w:val="double" w:color="auto" w:sz="6" w:space="0"/>
              <w:bottom w:val="single" w:color="auto" w:sz="6" w:space="0"/>
            </w:tcBorders>
            <w:vAlign w:val="center"/>
          </w:tcPr>
          <w:p w14:paraId="6A8889B9">
            <w:pPr>
              <w:pStyle w:val="46"/>
              <w:spacing w:line="400" w:lineRule="exact"/>
              <w:ind w:left="63" w:right="62"/>
              <w:rPr>
                <w:rStyle w:val="23"/>
                <w:rFonts w:ascii="宋体" w:hAnsi="宋体" w:eastAsia="宋体" w:cs="Times New Roman"/>
                <w:color w:val="000000"/>
                <w:sz w:val="30"/>
                <w:szCs w:val="30"/>
              </w:rPr>
            </w:pPr>
          </w:p>
        </w:tc>
        <w:tc>
          <w:tcPr>
            <w:tcW w:w="877" w:type="dxa"/>
            <w:tcBorders>
              <w:top w:val="double" w:color="auto" w:sz="6" w:space="0"/>
              <w:bottom w:val="single" w:color="auto" w:sz="6" w:space="0"/>
            </w:tcBorders>
            <w:vAlign w:val="center"/>
          </w:tcPr>
          <w:p w14:paraId="7A97FDE4">
            <w:pPr>
              <w:pStyle w:val="46"/>
              <w:spacing w:line="400" w:lineRule="exact"/>
              <w:ind w:left="63" w:right="62"/>
              <w:rPr>
                <w:rStyle w:val="23"/>
                <w:rFonts w:ascii="宋体" w:hAnsi="宋体" w:eastAsia="宋体" w:cs="Times New Roman"/>
                <w:color w:val="000000"/>
                <w:sz w:val="30"/>
                <w:szCs w:val="30"/>
              </w:rPr>
            </w:pPr>
          </w:p>
        </w:tc>
        <w:tc>
          <w:tcPr>
            <w:tcW w:w="876" w:type="dxa"/>
            <w:tcBorders>
              <w:top w:val="double" w:color="auto" w:sz="6" w:space="0"/>
              <w:bottom w:val="single" w:color="auto" w:sz="6" w:space="0"/>
            </w:tcBorders>
            <w:vAlign w:val="center"/>
          </w:tcPr>
          <w:p w14:paraId="527C816C">
            <w:pPr>
              <w:pStyle w:val="46"/>
              <w:spacing w:line="400" w:lineRule="exact"/>
              <w:ind w:left="63" w:right="62"/>
              <w:rPr>
                <w:rStyle w:val="23"/>
                <w:rFonts w:ascii="宋体" w:hAnsi="宋体" w:eastAsia="宋体" w:cs="Times New Roman"/>
                <w:color w:val="000000"/>
                <w:sz w:val="30"/>
                <w:szCs w:val="30"/>
              </w:rPr>
            </w:pPr>
          </w:p>
        </w:tc>
      </w:tr>
      <w:tr w14:paraId="309F0C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jc w:val="center"/>
        </w:trPr>
        <w:tc>
          <w:tcPr>
            <w:tcW w:w="1317" w:type="dxa"/>
            <w:tcBorders>
              <w:top w:val="nil"/>
            </w:tcBorders>
            <w:vAlign w:val="center"/>
          </w:tcPr>
          <w:p w14:paraId="7EAB5CE4">
            <w:pPr>
              <w:pStyle w:val="46"/>
              <w:spacing w:line="400" w:lineRule="exact"/>
              <w:ind w:left="63" w:right="62"/>
              <w:rPr>
                <w:rStyle w:val="23"/>
                <w:rFonts w:ascii="宋体" w:hAnsi="宋体" w:eastAsia="宋体" w:cs="Times New Roman"/>
                <w:color w:val="000000"/>
                <w:sz w:val="30"/>
                <w:szCs w:val="30"/>
              </w:rPr>
            </w:pPr>
          </w:p>
        </w:tc>
        <w:tc>
          <w:tcPr>
            <w:tcW w:w="793" w:type="dxa"/>
            <w:tcBorders>
              <w:top w:val="nil"/>
            </w:tcBorders>
            <w:vAlign w:val="center"/>
          </w:tcPr>
          <w:p w14:paraId="51328343">
            <w:pPr>
              <w:pStyle w:val="46"/>
              <w:spacing w:line="400" w:lineRule="exact"/>
              <w:ind w:left="63" w:right="62"/>
              <w:rPr>
                <w:rStyle w:val="23"/>
                <w:rFonts w:ascii="宋体" w:hAnsi="宋体" w:eastAsia="宋体" w:cs="Times New Roman"/>
                <w:color w:val="000000"/>
                <w:sz w:val="30"/>
                <w:szCs w:val="30"/>
              </w:rPr>
            </w:pPr>
          </w:p>
        </w:tc>
        <w:tc>
          <w:tcPr>
            <w:tcW w:w="1461" w:type="dxa"/>
            <w:tcBorders>
              <w:top w:val="nil"/>
            </w:tcBorders>
            <w:vAlign w:val="center"/>
          </w:tcPr>
          <w:p w14:paraId="2B73663B">
            <w:pPr>
              <w:pStyle w:val="46"/>
              <w:spacing w:line="400" w:lineRule="exact"/>
              <w:ind w:left="63" w:right="62"/>
              <w:rPr>
                <w:rStyle w:val="23"/>
                <w:rFonts w:ascii="宋体" w:hAnsi="宋体" w:eastAsia="宋体" w:cs="Times New Roman"/>
                <w:color w:val="000000"/>
                <w:sz w:val="30"/>
                <w:szCs w:val="30"/>
              </w:rPr>
            </w:pPr>
          </w:p>
        </w:tc>
        <w:tc>
          <w:tcPr>
            <w:tcW w:w="766" w:type="dxa"/>
            <w:tcBorders>
              <w:top w:val="nil"/>
            </w:tcBorders>
            <w:vAlign w:val="center"/>
          </w:tcPr>
          <w:p w14:paraId="5B187ECB">
            <w:pPr>
              <w:pStyle w:val="46"/>
              <w:spacing w:line="400" w:lineRule="exact"/>
              <w:ind w:left="63" w:right="62"/>
              <w:rPr>
                <w:rStyle w:val="23"/>
                <w:rFonts w:ascii="宋体" w:hAnsi="宋体" w:eastAsia="宋体" w:cs="Times New Roman"/>
                <w:color w:val="000000"/>
                <w:sz w:val="30"/>
                <w:szCs w:val="30"/>
              </w:rPr>
            </w:pPr>
          </w:p>
        </w:tc>
        <w:tc>
          <w:tcPr>
            <w:tcW w:w="876" w:type="dxa"/>
            <w:tcBorders>
              <w:top w:val="nil"/>
            </w:tcBorders>
            <w:vAlign w:val="center"/>
          </w:tcPr>
          <w:p w14:paraId="7F7B8A90">
            <w:pPr>
              <w:pStyle w:val="46"/>
              <w:spacing w:line="400" w:lineRule="exact"/>
              <w:ind w:left="63" w:right="62"/>
              <w:rPr>
                <w:rStyle w:val="23"/>
                <w:rFonts w:ascii="宋体" w:hAnsi="宋体" w:eastAsia="宋体" w:cs="Times New Roman"/>
                <w:color w:val="000000"/>
                <w:sz w:val="30"/>
                <w:szCs w:val="30"/>
              </w:rPr>
            </w:pPr>
          </w:p>
        </w:tc>
        <w:tc>
          <w:tcPr>
            <w:tcW w:w="794" w:type="dxa"/>
            <w:tcBorders>
              <w:top w:val="nil"/>
            </w:tcBorders>
            <w:vAlign w:val="center"/>
          </w:tcPr>
          <w:p w14:paraId="6916C44F">
            <w:pPr>
              <w:pStyle w:val="46"/>
              <w:spacing w:line="400" w:lineRule="exact"/>
              <w:ind w:left="63" w:right="62"/>
              <w:rPr>
                <w:rStyle w:val="23"/>
                <w:rFonts w:ascii="宋体" w:hAnsi="宋体" w:eastAsia="宋体" w:cs="Times New Roman"/>
                <w:color w:val="000000"/>
                <w:sz w:val="30"/>
                <w:szCs w:val="30"/>
              </w:rPr>
            </w:pPr>
          </w:p>
        </w:tc>
        <w:tc>
          <w:tcPr>
            <w:tcW w:w="1114" w:type="dxa"/>
            <w:tcBorders>
              <w:top w:val="nil"/>
            </w:tcBorders>
            <w:vAlign w:val="center"/>
          </w:tcPr>
          <w:p w14:paraId="1188F219">
            <w:pPr>
              <w:pStyle w:val="46"/>
              <w:spacing w:line="400" w:lineRule="exact"/>
              <w:ind w:left="63" w:right="62"/>
              <w:rPr>
                <w:rStyle w:val="23"/>
                <w:rFonts w:ascii="宋体" w:hAnsi="宋体" w:eastAsia="宋体" w:cs="Times New Roman"/>
                <w:color w:val="000000"/>
                <w:sz w:val="30"/>
                <w:szCs w:val="30"/>
              </w:rPr>
            </w:pPr>
          </w:p>
        </w:tc>
        <w:tc>
          <w:tcPr>
            <w:tcW w:w="928" w:type="dxa"/>
            <w:tcBorders>
              <w:top w:val="nil"/>
            </w:tcBorders>
            <w:vAlign w:val="center"/>
          </w:tcPr>
          <w:p w14:paraId="70893CF2">
            <w:pPr>
              <w:pStyle w:val="46"/>
              <w:spacing w:line="400" w:lineRule="exact"/>
              <w:ind w:left="63" w:right="62"/>
              <w:rPr>
                <w:rStyle w:val="23"/>
                <w:rFonts w:ascii="宋体" w:hAnsi="宋体" w:eastAsia="宋体" w:cs="Times New Roman"/>
                <w:color w:val="000000"/>
                <w:sz w:val="30"/>
                <w:szCs w:val="30"/>
              </w:rPr>
            </w:pPr>
          </w:p>
        </w:tc>
        <w:tc>
          <w:tcPr>
            <w:tcW w:w="877" w:type="dxa"/>
            <w:tcBorders>
              <w:top w:val="nil"/>
            </w:tcBorders>
            <w:vAlign w:val="center"/>
          </w:tcPr>
          <w:p w14:paraId="3A08B7E0">
            <w:pPr>
              <w:pStyle w:val="46"/>
              <w:spacing w:line="400" w:lineRule="exact"/>
              <w:ind w:left="63" w:right="62"/>
              <w:rPr>
                <w:rStyle w:val="23"/>
                <w:rFonts w:ascii="宋体" w:hAnsi="宋体" w:eastAsia="宋体" w:cs="Times New Roman"/>
                <w:color w:val="000000"/>
                <w:sz w:val="30"/>
                <w:szCs w:val="30"/>
              </w:rPr>
            </w:pPr>
          </w:p>
        </w:tc>
        <w:tc>
          <w:tcPr>
            <w:tcW w:w="876" w:type="dxa"/>
            <w:tcBorders>
              <w:top w:val="nil"/>
            </w:tcBorders>
            <w:vAlign w:val="center"/>
          </w:tcPr>
          <w:p w14:paraId="41130D58">
            <w:pPr>
              <w:pStyle w:val="46"/>
              <w:spacing w:line="400" w:lineRule="exact"/>
              <w:ind w:left="63" w:right="62"/>
              <w:rPr>
                <w:rStyle w:val="23"/>
                <w:rFonts w:ascii="宋体" w:hAnsi="宋体" w:eastAsia="宋体" w:cs="Times New Roman"/>
                <w:color w:val="000000"/>
                <w:sz w:val="30"/>
                <w:szCs w:val="30"/>
              </w:rPr>
            </w:pPr>
          </w:p>
        </w:tc>
      </w:tr>
      <w:tr w14:paraId="5BD2BE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jc w:val="center"/>
        </w:trPr>
        <w:tc>
          <w:tcPr>
            <w:tcW w:w="1317" w:type="dxa"/>
            <w:tcBorders>
              <w:top w:val="nil"/>
            </w:tcBorders>
            <w:vAlign w:val="center"/>
          </w:tcPr>
          <w:p w14:paraId="0F7BEE13">
            <w:pPr>
              <w:pStyle w:val="46"/>
              <w:spacing w:line="400" w:lineRule="exact"/>
              <w:ind w:left="63" w:right="62"/>
              <w:rPr>
                <w:rStyle w:val="23"/>
                <w:rFonts w:ascii="宋体" w:hAnsi="宋体" w:eastAsia="宋体" w:cs="Times New Roman"/>
                <w:color w:val="000000"/>
                <w:sz w:val="30"/>
                <w:szCs w:val="30"/>
              </w:rPr>
            </w:pPr>
          </w:p>
        </w:tc>
        <w:tc>
          <w:tcPr>
            <w:tcW w:w="793" w:type="dxa"/>
            <w:tcBorders>
              <w:top w:val="nil"/>
            </w:tcBorders>
            <w:vAlign w:val="center"/>
          </w:tcPr>
          <w:p w14:paraId="14C334A4">
            <w:pPr>
              <w:pStyle w:val="46"/>
              <w:spacing w:line="400" w:lineRule="exact"/>
              <w:ind w:left="63" w:right="62"/>
              <w:rPr>
                <w:rStyle w:val="23"/>
                <w:rFonts w:ascii="宋体" w:hAnsi="宋体" w:eastAsia="宋体" w:cs="Times New Roman"/>
                <w:color w:val="000000"/>
                <w:sz w:val="30"/>
                <w:szCs w:val="30"/>
              </w:rPr>
            </w:pPr>
          </w:p>
        </w:tc>
        <w:tc>
          <w:tcPr>
            <w:tcW w:w="1461" w:type="dxa"/>
            <w:tcBorders>
              <w:top w:val="nil"/>
            </w:tcBorders>
            <w:vAlign w:val="center"/>
          </w:tcPr>
          <w:p w14:paraId="24EC9BC0">
            <w:pPr>
              <w:pStyle w:val="46"/>
              <w:spacing w:line="400" w:lineRule="exact"/>
              <w:ind w:left="63" w:right="62"/>
              <w:rPr>
                <w:rStyle w:val="23"/>
                <w:rFonts w:ascii="宋体" w:hAnsi="宋体" w:eastAsia="宋体" w:cs="Times New Roman"/>
                <w:color w:val="000000"/>
                <w:sz w:val="30"/>
                <w:szCs w:val="30"/>
              </w:rPr>
            </w:pPr>
          </w:p>
        </w:tc>
        <w:tc>
          <w:tcPr>
            <w:tcW w:w="766" w:type="dxa"/>
            <w:tcBorders>
              <w:top w:val="nil"/>
            </w:tcBorders>
            <w:vAlign w:val="center"/>
          </w:tcPr>
          <w:p w14:paraId="13EBA01C">
            <w:pPr>
              <w:pStyle w:val="46"/>
              <w:spacing w:line="400" w:lineRule="exact"/>
              <w:ind w:left="63" w:right="62"/>
              <w:rPr>
                <w:rStyle w:val="23"/>
                <w:rFonts w:ascii="宋体" w:hAnsi="宋体" w:eastAsia="宋体" w:cs="Times New Roman"/>
                <w:color w:val="000000"/>
                <w:sz w:val="30"/>
                <w:szCs w:val="30"/>
              </w:rPr>
            </w:pPr>
          </w:p>
        </w:tc>
        <w:tc>
          <w:tcPr>
            <w:tcW w:w="876" w:type="dxa"/>
            <w:tcBorders>
              <w:top w:val="nil"/>
            </w:tcBorders>
            <w:vAlign w:val="center"/>
          </w:tcPr>
          <w:p w14:paraId="4D4E9B53">
            <w:pPr>
              <w:pStyle w:val="46"/>
              <w:spacing w:line="400" w:lineRule="exact"/>
              <w:ind w:left="63" w:right="62"/>
              <w:rPr>
                <w:rStyle w:val="23"/>
                <w:rFonts w:ascii="宋体" w:hAnsi="宋体" w:eastAsia="宋体" w:cs="Times New Roman"/>
                <w:color w:val="000000"/>
                <w:sz w:val="30"/>
                <w:szCs w:val="30"/>
              </w:rPr>
            </w:pPr>
          </w:p>
        </w:tc>
        <w:tc>
          <w:tcPr>
            <w:tcW w:w="794" w:type="dxa"/>
            <w:tcBorders>
              <w:top w:val="nil"/>
            </w:tcBorders>
            <w:vAlign w:val="center"/>
          </w:tcPr>
          <w:p w14:paraId="64870AE4">
            <w:pPr>
              <w:pStyle w:val="46"/>
              <w:spacing w:line="400" w:lineRule="exact"/>
              <w:ind w:left="63" w:right="62"/>
              <w:rPr>
                <w:rStyle w:val="23"/>
                <w:rFonts w:ascii="宋体" w:hAnsi="宋体" w:eastAsia="宋体" w:cs="Times New Roman"/>
                <w:color w:val="000000"/>
                <w:sz w:val="30"/>
                <w:szCs w:val="30"/>
              </w:rPr>
            </w:pPr>
          </w:p>
        </w:tc>
        <w:tc>
          <w:tcPr>
            <w:tcW w:w="1114" w:type="dxa"/>
            <w:tcBorders>
              <w:top w:val="nil"/>
            </w:tcBorders>
            <w:vAlign w:val="center"/>
          </w:tcPr>
          <w:p w14:paraId="1573F40C">
            <w:pPr>
              <w:pStyle w:val="46"/>
              <w:spacing w:line="400" w:lineRule="exact"/>
              <w:ind w:left="63" w:right="62"/>
              <w:rPr>
                <w:rStyle w:val="23"/>
                <w:rFonts w:ascii="宋体" w:hAnsi="宋体" w:eastAsia="宋体" w:cs="Times New Roman"/>
                <w:color w:val="000000"/>
                <w:sz w:val="30"/>
                <w:szCs w:val="30"/>
              </w:rPr>
            </w:pPr>
          </w:p>
        </w:tc>
        <w:tc>
          <w:tcPr>
            <w:tcW w:w="928" w:type="dxa"/>
            <w:tcBorders>
              <w:top w:val="nil"/>
            </w:tcBorders>
            <w:vAlign w:val="center"/>
          </w:tcPr>
          <w:p w14:paraId="2456545F">
            <w:pPr>
              <w:pStyle w:val="46"/>
              <w:spacing w:line="400" w:lineRule="exact"/>
              <w:ind w:left="63" w:right="62"/>
              <w:rPr>
                <w:rStyle w:val="23"/>
                <w:rFonts w:ascii="宋体" w:hAnsi="宋体" w:eastAsia="宋体" w:cs="Times New Roman"/>
                <w:color w:val="000000"/>
                <w:sz w:val="30"/>
                <w:szCs w:val="30"/>
              </w:rPr>
            </w:pPr>
          </w:p>
        </w:tc>
        <w:tc>
          <w:tcPr>
            <w:tcW w:w="877" w:type="dxa"/>
            <w:tcBorders>
              <w:top w:val="nil"/>
            </w:tcBorders>
            <w:vAlign w:val="center"/>
          </w:tcPr>
          <w:p w14:paraId="1C42BAAF">
            <w:pPr>
              <w:pStyle w:val="46"/>
              <w:spacing w:line="400" w:lineRule="exact"/>
              <w:ind w:left="63" w:right="62"/>
              <w:rPr>
                <w:rStyle w:val="23"/>
                <w:rFonts w:ascii="宋体" w:hAnsi="宋体" w:eastAsia="宋体" w:cs="Times New Roman"/>
                <w:color w:val="000000"/>
                <w:sz w:val="30"/>
                <w:szCs w:val="30"/>
              </w:rPr>
            </w:pPr>
          </w:p>
        </w:tc>
        <w:tc>
          <w:tcPr>
            <w:tcW w:w="876" w:type="dxa"/>
            <w:tcBorders>
              <w:top w:val="nil"/>
            </w:tcBorders>
            <w:vAlign w:val="center"/>
          </w:tcPr>
          <w:p w14:paraId="03780384">
            <w:pPr>
              <w:pStyle w:val="46"/>
              <w:spacing w:line="400" w:lineRule="exact"/>
              <w:ind w:left="63" w:right="62"/>
              <w:rPr>
                <w:rStyle w:val="23"/>
                <w:rFonts w:ascii="宋体" w:hAnsi="宋体" w:eastAsia="宋体" w:cs="Times New Roman"/>
                <w:color w:val="000000"/>
                <w:sz w:val="30"/>
                <w:szCs w:val="30"/>
              </w:rPr>
            </w:pPr>
          </w:p>
        </w:tc>
      </w:tr>
      <w:tr w14:paraId="57086C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jc w:val="center"/>
        </w:trPr>
        <w:tc>
          <w:tcPr>
            <w:tcW w:w="1317" w:type="dxa"/>
            <w:vAlign w:val="center"/>
          </w:tcPr>
          <w:p w14:paraId="3D7C2EA8">
            <w:pPr>
              <w:pStyle w:val="46"/>
              <w:spacing w:line="400" w:lineRule="exact"/>
              <w:ind w:left="63" w:right="62"/>
              <w:rPr>
                <w:rStyle w:val="23"/>
                <w:rFonts w:ascii="宋体" w:hAnsi="宋体" w:eastAsia="宋体" w:cs="Times New Roman"/>
                <w:color w:val="000000"/>
                <w:sz w:val="30"/>
                <w:szCs w:val="30"/>
              </w:rPr>
            </w:pPr>
          </w:p>
        </w:tc>
        <w:tc>
          <w:tcPr>
            <w:tcW w:w="793" w:type="dxa"/>
            <w:vAlign w:val="center"/>
          </w:tcPr>
          <w:p w14:paraId="6B21083D">
            <w:pPr>
              <w:pStyle w:val="46"/>
              <w:spacing w:line="400" w:lineRule="exact"/>
              <w:ind w:left="63" w:right="62"/>
              <w:rPr>
                <w:rStyle w:val="23"/>
                <w:rFonts w:ascii="宋体" w:hAnsi="宋体" w:eastAsia="宋体" w:cs="Times New Roman"/>
                <w:color w:val="000000"/>
                <w:sz w:val="30"/>
                <w:szCs w:val="30"/>
              </w:rPr>
            </w:pPr>
          </w:p>
        </w:tc>
        <w:tc>
          <w:tcPr>
            <w:tcW w:w="1461" w:type="dxa"/>
            <w:vAlign w:val="center"/>
          </w:tcPr>
          <w:p w14:paraId="6D212E85">
            <w:pPr>
              <w:pStyle w:val="46"/>
              <w:spacing w:line="400" w:lineRule="exact"/>
              <w:ind w:left="63" w:right="62"/>
              <w:rPr>
                <w:rStyle w:val="23"/>
                <w:rFonts w:ascii="宋体" w:hAnsi="宋体" w:eastAsia="宋体" w:cs="Times New Roman"/>
                <w:color w:val="000000"/>
                <w:sz w:val="30"/>
                <w:szCs w:val="30"/>
              </w:rPr>
            </w:pPr>
          </w:p>
        </w:tc>
        <w:tc>
          <w:tcPr>
            <w:tcW w:w="766" w:type="dxa"/>
            <w:vAlign w:val="center"/>
          </w:tcPr>
          <w:p w14:paraId="570E2668">
            <w:pPr>
              <w:pStyle w:val="46"/>
              <w:spacing w:line="400" w:lineRule="exact"/>
              <w:ind w:left="63" w:right="62"/>
              <w:rPr>
                <w:rStyle w:val="23"/>
                <w:rFonts w:ascii="宋体" w:hAnsi="宋体" w:eastAsia="宋体" w:cs="Times New Roman"/>
                <w:color w:val="000000"/>
                <w:sz w:val="30"/>
                <w:szCs w:val="30"/>
              </w:rPr>
            </w:pPr>
          </w:p>
        </w:tc>
        <w:tc>
          <w:tcPr>
            <w:tcW w:w="876" w:type="dxa"/>
            <w:vAlign w:val="center"/>
          </w:tcPr>
          <w:p w14:paraId="78153765">
            <w:pPr>
              <w:pStyle w:val="46"/>
              <w:spacing w:line="400" w:lineRule="exact"/>
              <w:ind w:left="63" w:right="62"/>
              <w:rPr>
                <w:rStyle w:val="23"/>
                <w:rFonts w:ascii="宋体" w:hAnsi="宋体" w:eastAsia="宋体" w:cs="Times New Roman"/>
                <w:color w:val="000000"/>
                <w:sz w:val="30"/>
                <w:szCs w:val="30"/>
              </w:rPr>
            </w:pPr>
          </w:p>
        </w:tc>
        <w:tc>
          <w:tcPr>
            <w:tcW w:w="794" w:type="dxa"/>
            <w:vAlign w:val="center"/>
          </w:tcPr>
          <w:p w14:paraId="49502297">
            <w:pPr>
              <w:pStyle w:val="46"/>
              <w:spacing w:line="400" w:lineRule="exact"/>
              <w:ind w:left="63" w:right="62"/>
              <w:rPr>
                <w:rStyle w:val="23"/>
                <w:rFonts w:ascii="宋体" w:hAnsi="宋体" w:eastAsia="宋体" w:cs="Times New Roman"/>
                <w:color w:val="000000"/>
                <w:sz w:val="30"/>
                <w:szCs w:val="30"/>
              </w:rPr>
            </w:pPr>
          </w:p>
        </w:tc>
        <w:tc>
          <w:tcPr>
            <w:tcW w:w="1114" w:type="dxa"/>
            <w:vAlign w:val="center"/>
          </w:tcPr>
          <w:p w14:paraId="58345AE2">
            <w:pPr>
              <w:pStyle w:val="46"/>
              <w:spacing w:line="400" w:lineRule="exact"/>
              <w:ind w:left="63" w:right="62"/>
              <w:rPr>
                <w:rStyle w:val="23"/>
                <w:rFonts w:ascii="宋体" w:hAnsi="宋体" w:eastAsia="宋体" w:cs="Times New Roman"/>
                <w:color w:val="000000"/>
                <w:sz w:val="30"/>
                <w:szCs w:val="30"/>
              </w:rPr>
            </w:pPr>
          </w:p>
        </w:tc>
        <w:tc>
          <w:tcPr>
            <w:tcW w:w="928" w:type="dxa"/>
            <w:vAlign w:val="center"/>
          </w:tcPr>
          <w:p w14:paraId="73A3EE9B">
            <w:pPr>
              <w:pStyle w:val="46"/>
              <w:spacing w:line="400" w:lineRule="exact"/>
              <w:ind w:left="63" w:right="62"/>
              <w:rPr>
                <w:rStyle w:val="23"/>
                <w:rFonts w:ascii="宋体" w:hAnsi="宋体" w:eastAsia="宋体" w:cs="Times New Roman"/>
                <w:color w:val="000000"/>
                <w:sz w:val="30"/>
                <w:szCs w:val="30"/>
              </w:rPr>
            </w:pPr>
          </w:p>
        </w:tc>
        <w:tc>
          <w:tcPr>
            <w:tcW w:w="877" w:type="dxa"/>
            <w:vAlign w:val="center"/>
          </w:tcPr>
          <w:p w14:paraId="7F9654BF">
            <w:pPr>
              <w:pStyle w:val="46"/>
              <w:spacing w:line="400" w:lineRule="exact"/>
              <w:ind w:left="63" w:right="62"/>
              <w:rPr>
                <w:rStyle w:val="23"/>
                <w:rFonts w:ascii="宋体" w:hAnsi="宋体" w:eastAsia="宋体" w:cs="Times New Roman"/>
                <w:color w:val="000000"/>
                <w:sz w:val="30"/>
                <w:szCs w:val="30"/>
              </w:rPr>
            </w:pPr>
          </w:p>
        </w:tc>
        <w:tc>
          <w:tcPr>
            <w:tcW w:w="876" w:type="dxa"/>
            <w:vAlign w:val="center"/>
          </w:tcPr>
          <w:p w14:paraId="33C6B94E">
            <w:pPr>
              <w:pStyle w:val="46"/>
              <w:spacing w:line="400" w:lineRule="exact"/>
              <w:ind w:left="63" w:right="62"/>
              <w:rPr>
                <w:rStyle w:val="23"/>
                <w:rFonts w:ascii="宋体" w:hAnsi="宋体" w:eastAsia="宋体" w:cs="Times New Roman"/>
                <w:color w:val="000000"/>
                <w:sz w:val="30"/>
                <w:szCs w:val="30"/>
              </w:rPr>
            </w:pPr>
          </w:p>
        </w:tc>
      </w:tr>
      <w:tr w14:paraId="703170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jc w:val="center"/>
        </w:trPr>
        <w:tc>
          <w:tcPr>
            <w:tcW w:w="1317" w:type="dxa"/>
            <w:tcBorders>
              <w:top w:val="nil"/>
            </w:tcBorders>
            <w:vAlign w:val="center"/>
          </w:tcPr>
          <w:p w14:paraId="650BB9A4">
            <w:pPr>
              <w:pStyle w:val="46"/>
              <w:spacing w:line="400" w:lineRule="exact"/>
              <w:ind w:left="63" w:right="62"/>
              <w:rPr>
                <w:rStyle w:val="23"/>
                <w:rFonts w:ascii="宋体" w:hAnsi="宋体" w:eastAsia="宋体" w:cs="Times New Roman"/>
                <w:color w:val="000000"/>
                <w:sz w:val="30"/>
                <w:szCs w:val="30"/>
              </w:rPr>
            </w:pPr>
          </w:p>
        </w:tc>
        <w:tc>
          <w:tcPr>
            <w:tcW w:w="793" w:type="dxa"/>
            <w:tcBorders>
              <w:top w:val="nil"/>
            </w:tcBorders>
            <w:vAlign w:val="center"/>
          </w:tcPr>
          <w:p w14:paraId="393FE42B">
            <w:pPr>
              <w:pStyle w:val="46"/>
              <w:spacing w:line="400" w:lineRule="exact"/>
              <w:ind w:left="63" w:right="62"/>
              <w:rPr>
                <w:rStyle w:val="23"/>
                <w:rFonts w:ascii="宋体" w:hAnsi="宋体" w:eastAsia="宋体" w:cs="Times New Roman"/>
                <w:color w:val="000000"/>
                <w:sz w:val="30"/>
                <w:szCs w:val="30"/>
              </w:rPr>
            </w:pPr>
          </w:p>
        </w:tc>
        <w:tc>
          <w:tcPr>
            <w:tcW w:w="1461" w:type="dxa"/>
            <w:tcBorders>
              <w:top w:val="nil"/>
            </w:tcBorders>
            <w:vAlign w:val="center"/>
          </w:tcPr>
          <w:p w14:paraId="1662CDE0">
            <w:pPr>
              <w:pStyle w:val="46"/>
              <w:spacing w:line="400" w:lineRule="exact"/>
              <w:ind w:left="63" w:right="62"/>
              <w:rPr>
                <w:rStyle w:val="23"/>
                <w:rFonts w:ascii="宋体" w:hAnsi="宋体" w:eastAsia="宋体" w:cs="Times New Roman"/>
                <w:color w:val="000000"/>
                <w:sz w:val="30"/>
                <w:szCs w:val="30"/>
              </w:rPr>
            </w:pPr>
          </w:p>
        </w:tc>
        <w:tc>
          <w:tcPr>
            <w:tcW w:w="766" w:type="dxa"/>
            <w:tcBorders>
              <w:top w:val="nil"/>
            </w:tcBorders>
            <w:vAlign w:val="center"/>
          </w:tcPr>
          <w:p w14:paraId="11CF57AC">
            <w:pPr>
              <w:pStyle w:val="46"/>
              <w:spacing w:line="400" w:lineRule="exact"/>
              <w:ind w:left="63" w:right="62"/>
              <w:rPr>
                <w:rStyle w:val="23"/>
                <w:rFonts w:ascii="宋体" w:hAnsi="宋体" w:eastAsia="宋体" w:cs="Times New Roman"/>
                <w:color w:val="000000"/>
                <w:sz w:val="30"/>
                <w:szCs w:val="30"/>
              </w:rPr>
            </w:pPr>
          </w:p>
        </w:tc>
        <w:tc>
          <w:tcPr>
            <w:tcW w:w="876" w:type="dxa"/>
            <w:tcBorders>
              <w:top w:val="nil"/>
            </w:tcBorders>
            <w:vAlign w:val="center"/>
          </w:tcPr>
          <w:p w14:paraId="7B4962DF">
            <w:pPr>
              <w:pStyle w:val="46"/>
              <w:spacing w:line="400" w:lineRule="exact"/>
              <w:ind w:left="63" w:right="62"/>
              <w:rPr>
                <w:rStyle w:val="23"/>
                <w:rFonts w:ascii="宋体" w:hAnsi="宋体" w:eastAsia="宋体" w:cs="Times New Roman"/>
                <w:color w:val="000000"/>
                <w:sz w:val="30"/>
                <w:szCs w:val="30"/>
              </w:rPr>
            </w:pPr>
          </w:p>
        </w:tc>
        <w:tc>
          <w:tcPr>
            <w:tcW w:w="794" w:type="dxa"/>
            <w:tcBorders>
              <w:top w:val="nil"/>
            </w:tcBorders>
            <w:vAlign w:val="center"/>
          </w:tcPr>
          <w:p w14:paraId="37BC258A">
            <w:pPr>
              <w:pStyle w:val="46"/>
              <w:spacing w:line="400" w:lineRule="exact"/>
              <w:ind w:left="63" w:right="62"/>
              <w:rPr>
                <w:rStyle w:val="23"/>
                <w:rFonts w:ascii="宋体" w:hAnsi="宋体" w:eastAsia="宋体" w:cs="Times New Roman"/>
                <w:color w:val="000000"/>
                <w:sz w:val="30"/>
                <w:szCs w:val="30"/>
              </w:rPr>
            </w:pPr>
          </w:p>
        </w:tc>
        <w:tc>
          <w:tcPr>
            <w:tcW w:w="1114" w:type="dxa"/>
            <w:tcBorders>
              <w:top w:val="nil"/>
            </w:tcBorders>
            <w:vAlign w:val="center"/>
          </w:tcPr>
          <w:p w14:paraId="64B3448A">
            <w:pPr>
              <w:pStyle w:val="46"/>
              <w:spacing w:line="400" w:lineRule="exact"/>
              <w:ind w:left="63" w:right="62"/>
              <w:rPr>
                <w:rStyle w:val="23"/>
                <w:rFonts w:ascii="宋体" w:hAnsi="宋体" w:eastAsia="宋体" w:cs="Times New Roman"/>
                <w:color w:val="000000"/>
                <w:sz w:val="30"/>
                <w:szCs w:val="30"/>
              </w:rPr>
            </w:pPr>
          </w:p>
        </w:tc>
        <w:tc>
          <w:tcPr>
            <w:tcW w:w="928" w:type="dxa"/>
            <w:tcBorders>
              <w:top w:val="nil"/>
            </w:tcBorders>
            <w:vAlign w:val="center"/>
          </w:tcPr>
          <w:p w14:paraId="5F8F499E">
            <w:pPr>
              <w:pStyle w:val="46"/>
              <w:spacing w:line="400" w:lineRule="exact"/>
              <w:ind w:left="63" w:right="62"/>
              <w:rPr>
                <w:rStyle w:val="23"/>
                <w:rFonts w:ascii="宋体" w:hAnsi="宋体" w:eastAsia="宋体" w:cs="Times New Roman"/>
                <w:color w:val="000000"/>
                <w:sz w:val="30"/>
                <w:szCs w:val="30"/>
              </w:rPr>
            </w:pPr>
          </w:p>
        </w:tc>
        <w:tc>
          <w:tcPr>
            <w:tcW w:w="877" w:type="dxa"/>
            <w:tcBorders>
              <w:top w:val="nil"/>
            </w:tcBorders>
            <w:vAlign w:val="center"/>
          </w:tcPr>
          <w:p w14:paraId="3612AC29">
            <w:pPr>
              <w:pStyle w:val="46"/>
              <w:spacing w:line="400" w:lineRule="exact"/>
              <w:ind w:left="63" w:right="62"/>
              <w:rPr>
                <w:rStyle w:val="23"/>
                <w:rFonts w:ascii="宋体" w:hAnsi="宋体" w:eastAsia="宋体" w:cs="Times New Roman"/>
                <w:color w:val="000000"/>
                <w:sz w:val="30"/>
                <w:szCs w:val="30"/>
              </w:rPr>
            </w:pPr>
          </w:p>
        </w:tc>
        <w:tc>
          <w:tcPr>
            <w:tcW w:w="876" w:type="dxa"/>
            <w:tcBorders>
              <w:top w:val="nil"/>
            </w:tcBorders>
            <w:vAlign w:val="center"/>
          </w:tcPr>
          <w:p w14:paraId="76BC28AC">
            <w:pPr>
              <w:pStyle w:val="46"/>
              <w:spacing w:line="400" w:lineRule="exact"/>
              <w:ind w:left="63" w:right="62"/>
              <w:rPr>
                <w:rStyle w:val="23"/>
                <w:rFonts w:ascii="宋体" w:hAnsi="宋体" w:eastAsia="宋体" w:cs="Times New Roman"/>
                <w:color w:val="000000"/>
                <w:sz w:val="30"/>
                <w:szCs w:val="30"/>
              </w:rPr>
            </w:pPr>
          </w:p>
        </w:tc>
      </w:tr>
      <w:tr w14:paraId="2E178B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jc w:val="center"/>
        </w:trPr>
        <w:tc>
          <w:tcPr>
            <w:tcW w:w="1317" w:type="dxa"/>
            <w:vAlign w:val="center"/>
          </w:tcPr>
          <w:p w14:paraId="429A31C4">
            <w:pPr>
              <w:pStyle w:val="46"/>
              <w:spacing w:line="400" w:lineRule="exact"/>
              <w:ind w:left="63" w:right="62"/>
              <w:rPr>
                <w:rStyle w:val="23"/>
                <w:rFonts w:ascii="宋体" w:hAnsi="宋体" w:eastAsia="宋体" w:cs="Times New Roman"/>
                <w:color w:val="000000"/>
                <w:sz w:val="30"/>
                <w:szCs w:val="30"/>
              </w:rPr>
            </w:pPr>
          </w:p>
        </w:tc>
        <w:tc>
          <w:tcPr>
            <w:tcW w:w="793" w:type="dxa"/>
            <w:vAlign w:val="center"/>
          </w:tcPr>
          <w:p w14:paraId="1D7139F7">
            <w:pPr>
              <w:pStyle w:val="46"/>
              <w:spacing w:line="400" w:lineRule="exact"/>
              <w:ind w:left="63" w:right="62"/>
              <w:rPr>
                <w:rStyle w:val="23"/>
                <w:rFonts w:ascii="宋体" w:hAnsi="宋体" w:eastAsia="宋体" w:cs="Times New Roman"/>
                <w:color w:val="000000"/>
                <w:sz w:val="30"/>
                <w:szCs w:val="30"/>
              </w:rPr>
            </w:pPr>
          </w:p>
        </w:tc>
        <w:tc>
          <w:tcPr>
            <w:tcW w:w="1461" w:type="dxa"/>
            <w:vAlign w:val="center"/>
          </w:tcPr>
          <w:p w14:paraId="4F4B941D">
            <w:pPr>
              <w:pStyle w:val="46"/>
              <w:spacing w:line="400" w:lineRule="exact"/>
              <w:ind w:left="63" w:right="62"/>
              <w:rPr>
                <w:rStyle w:val="23"/>
                <w:rFonts w:ascii="宋体" w:hAnsi="宋体" w:eastAsia="宋体" w:cs="Times New Roman"/>
                <w:color w:val="000000"/>
                <w:sz w:val="30"/>
                <w:szCs w:val="30"/>
              </w:rPr>
            </w:pPr>
          </w:p>
        </w:tc>
        <w:tc>
          <w:tcPr>
            <w:tcW w:w="766" w:type="dxa"/>
            <w:vAlign w:val="center"/>
          </w:tcPr>
          <w:p w14:paraId="5961A297">
            <w:pPr>
              <w:pStyle w:val="46"/>
              <w:spacing w:line="400" w:lineRule="exact"/>
              <w:ind w:left="63" w:right="62"/>
              <w:rPr>
                <w:rStyle w:val="23"/>
                <w:rFonts w:ascii="宋体" w:hAnsi="宋体" w:eastAsia="宋体" w:cs="Times New Roman"/>
                <w:color w:val="000000"/>
                <w:sz w:val="30"/>
                <w:szCs w:val="30"/>
              </w:rPr>
            </w:pPr>
          </w:p>
        </w:tc>
        <w:tc>
          <w:tcPr>
            <w:tcW w:w="876" w:type="dxa"/>
            <w:vAlign w:val="center"/>
          </w:tcPr>
          <w:p w14:paraId="585BE20C">
            <w:pPr>
              <w:pStyle w:val="46"/>
              <w:spacing w:line="400" w:lineRule="exact"/>
              <w:ind w:left="63" w:right="62"/>
              <w:rPr>
                <w:rStyle w:val="23"/>
                <w:rFonts w:ascii="宋体" w:hAnsi="宋体" w:eastAsia="宋体" w:cs="Times New Roman"/>
                <w:color w:val="000000"/>
                <w:sz w:val="30"/>
                <w:szCs w:val="30"/>
              </w:rPr>
            </w:pPr>
          </w:p>
        </w:tc>
        <w:tc>
          <w:tcPr>
            <w:tcW w:w="794" w:type="dxa"/>
            <w:vAlign w:val="center"/>
          </w:tcPr>
          <w:p w14:paraId="6ED29204">
            <w:pPr>
              <w:pStyle w:val="46"/>
              <w:spacing w:line="400" w:lineRule="exact"/>
              <w:ind w:left="63" w:right="62"/>
              <w:rPr>
                <w:rStyle w:val="23"/>
                <w:rFonts w:ascii="宋体" w:hAnsi="宋体" w:eastAsia="宋体" w:cs="Times New Roman"/>
                <w:color w:val="000000"/>
                <w:sz w:val="30"/>
                <w:szCs w:val="30"/>
              </w:rPr>
            </w:pPr>
          </w:p>
        </w:tc>
        <w:tc>
          <w:tcPr>
            <w:tcW w:w="1114" w:type="dxa"/>
            <w:vAlign w:val="center"/>
          </w:tcPr>
          <w:p w14:paraId="407F44D1">
            <w:pPr>
              <w:pStyle w:val="46"/>
              <w:spacing w:line="400" w:lineRule="exact"/>
              <w:ind w:left="63" w:right="62"/>
              <w:rPr>
                <w:rStyle w:val="23"/>
                <w:rFonts w:ascii="宋体" w:hAnsi="宋体" w:eastAsia="宋体" w:cs="Times New Roman"/>
                <w:color w:val="000000"/>
                <w:sz w:val="30"/>
                <w:szCs w:val="30"/>
              </w:rPr>
            </w:pPr>
          </w:p>
        </w:tc>
        <w:tc>
          <w:tcPr>
            <w:tcW w:w="928" w:type="dxa"/>
            <w:vAlign w:val="center"/>
          </w:tcPr>
          <w:p w14:paraId="7D5BE2FB">
            <w:pPr>
              <w:pStyle w:val="46"/>
              <w:spacing w:line="400" w:lineRule="exact"/>
              <w:ind w:left="63" w:right="62"/>
              <w:rPr>
                <w:rStyle w:val="23"/>
                <w:rFonts w:ascii="宋体" w:hAnsi="宋体" w:eastAsia="宋体" w:cs="Times New Roman"/>
                <w:color w:val="000000"/>
                <w:sz w:val="30"/>
                <w:szCs w:val="30"/>
              </w:rPr>
            </w:pPr>
          </w:p>
        </w:tc>
        <w:tc>
          <w:tcPr>
            <w:tcW w:w="877" w:type="dxa"/>
            <w:vAlign w:val="center"/>
          </w:tcPr>
          <w:p w14:paraId="01045DFA">
            <w:pPr>
              <w:pStyle w:val="46"/>
              <w:spacing w:line="400" w:lineRule="exact"/>
              <w:ind w:left="63" w:right="62"/>
              <w:rPr>
                <w:rStyle w:val="23"/>
                <w:rFonts w:ascii="宋体" w:hAnsi="宋体" w:eastAsia="宋体" w:cs="Times New Roman"/>
                <w:color w:val="000000"/>
                <w:sz w:val="30"/>
                <w:szCs w:val="30"/>
              </w:rPr>
            </w:pPr>
          </w:p>
        </w:tc>
        <w:tc>
          <w:tcPr>
            <w:tcW w:w="876" w:type="dxa"/>
            <w:vAlign w:val="center"/>
          </w:tcPr>
          <w:p w14:paraId="1A01C708">
            <w:pPr>
              <w:pStyle w:val="46"/>
              <w:spacing w:line="400" w:lineRule="exact"/>
              <w:ind w:left="63" w:right="62"/>
              <w:rPr>
                <w:rStyle w:val="23"/>
                <w:rFonts w:ascii="宋体" w:hAnsi="宋体" w:eastAsia="宋体" w:cs="Times New Roman"/>
                <w:color w:val="000000"/>
                <w:sz w:val="30"/>
                <w:szCs w:val="30"/>
              </w:rPr>
            </w:pPr>
          </w:p>
        </w:tc>
      </w:tr>
      <w:tr w14:paraId="78B8E0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jc w:val="center"/>
        </w:trPr>
        <w:tc>
          <w:tcPr>
            <w:tcW w:w="1317" w:type="dxa"/>
            <w:tcBorders>
              <w:top w:val="nil"/>
            </w:tcBorders>
            <w:vAlign w:val="center"/>
          </w:tcPr>
          <w:p w14:paraId="6E6C1809">
            <w:pPr>
              <w:pStyle w:val="46"/>
              <w:spacing w:line="400" w:lineRule="exact"/>
              <w:ind w:left="63" w:right="62"/>
              <w:rPr>
                <w:rStyle w:val="23"/>
                <w:rFonts w:ascii="宋体" w:hAnsi="宋体" w:eastAsia="宋体" w:cs="Times New Roman"/>
                <w:color w:val="000000"/>
                <w:sz w:val="30"/>
                <w:szCs w:val="30"/>
              </w:rPr>
            </w:pPr>
          </w:p>
        </w:tc>
        <w:tc>
          <w:tcPr>
            <w:tcW w:w="793" w:type="dxa"/>
            <w:tcBorders>
              <w:top w:val="nil"/>
            </w:tcBorders>
            <w:vAlign w:val="center"/>
          </w:tcPr>
          <w:p w14:paraId="28FBD8E5">
            <w:pPr>
              <w:pStyle w:val="46"/>
              <w:spacing w:line="400" w:lineRule="exact"/>
              <w:ind w:left="63" w:right="62"/>
              <w:rPr>
                <w:rStyle w:val="23"/>
                <w:rFonts w:ascii="宋体" w:hAnsi="宋体" w:eastAsia="宋体" w:cs="Times New Roman"/>
                <w:color w:val="000000"/>
                <w:sz w:val="30"/>
                <w:szCs w:val="30"/>
              </w:rPr>
            </w:pPr>
          </w:p>
        </w:tc>
        <w:tc>
          <w:tcPr>
            <w:tcW w:w="1461" w:type="dxa"/>
            <w:tcBorders>
              <w:top w:val="nil"/>
            </w:tcBorders>
            <w:vAlign w:val="center"/>
          </w:tcPr>
          <w:p w14:paraId="61D7FF21">
            <w:pPr>
              <w:pStyle w:val="46"/>
              <w:spacing w:line="400" w:lineRule="exact"/>
              <w:ind w:left="63" w:right="62"/>
              <w:rPr>
                <w:rStyle w:val="23"/>
                <w:rFonts w:ascii="宋体" w:hAnsi="宋体" w:eastAsia="宋体" w:cs="Times New Roman"/>
                <w:color w:val="000000"/>
                <w:sz w:val="30"/>
                <w:szCs w:val="30"/>
              </w:rPr>
            </w:pPr>
          </w:p>
        </w:tc>
        <w:tc>
          <w:tcPr>
            <w:tcW w:w="766" w:type="dxa"/>
            <w:tcBorders>
              <w:top w:val="nil"/>
            </w:tcBorders>
            <w:vAlign w:val="center"/>
          </w:tcPr>
          <w:p w14:paraId="4962B8D1">
            <w:pPr>
              <w:pStyle w:val="46"/>
              <w:spacing w:line="400" w:lineRule="exact"/>
              <w:ind w:left="63" w:right="62"/>
              <w:rPr>
                <w:rStyle w:val="23"/>
                <w:rFonts w:ascii="宋体" w:hAnsi="宋体" w:eastAsia="宋体" w:cs="Times New Roman"/>
                <w:color w:val="000000"/>
                <w:sz w:val="30"/>
                <w:szCs w:val="30"/>
              </w:rPr>
            </w:pPr>
          </w:p>
        </w:tc>
        <w:tc>
          <w:tcPr>
            <w:tcW w:w="876" w:type="dxa"/>
            <w:tcBorders>
              <w:top w:val="nil"/>
            </w:tcBorders>
            <w:vAlign w:val="center"/>
          </w:tcPr>
          <w:p w14:paraId="540C58D1">
            <w:pPr>
              <w:pStyle w:val="46"/>
              <w:spacing w:line="400" w:lineRule="exact"/>
              <w:ind w:left="63" w:right="62"/>
              <w:rPr>
                <w:rStyle w:val="23"/>
                <w:rFonts w:ascii="宋体" w:hAnsi="宋体" w:eastAsia="宋体" w:cs="Times New Roman"/>
                <w:color w:val="000000"/>
                <w:sz w:val="30"/>
                <w:szCs w:val="30"/>
              </w:rPr>
            </w:pPr>
          </w:p>
        </w:tc>
        <w:tc>
          <w:tcPr>
            <w:tcW w:w="794" w:type="dxa"/>
            <w:tcBorders>
              <w:top w:val="nil"/>
            </w:tcBorders>
            <w:vAlign w:val="center"/>
          </w:tcPr>
          <w:p w14:paraId="17E9906E">
            <w:pPr>
              <w:pStyle w:val="46"/>
              <w:spacing w:line="400" w:lineRule="exact"/>
              <w:ind w:left="63" w:right="62"/>
              <w:rPr>
                <w:rStyle w:val="23"/>
                <w:rFonts w:ascii="宋体" w:hAnsi="宋体" w:eastAsia="宋体" w:cs="Times New Roman"/>
                <w:color w:val="000000"/>
                <w:sz w:val="30"/>
                <w:szCs w:val="30"/>
              </w:rPr>
            </w:pPr>
          </w:p>
        </w:tc>
        <w:tc>
          <w:tcPr>
            <w:tcW w:w="1114" w:type="dxa"/>
            <w:tcBorders>
              <w:top w:val="nil"/>
            </w:tcBorders>
            <w:vAlign w:val="center"/>
          </w:tcPr>
          <w:p w14:paraId="3D6A1969">
            <w:pPr>
              <w:pStyle w:val="46"/>
              <w:spacing w:line="400" w:lineRule="exact"/>
              <w:ind w:left="63" w:right="62"/>
              <w:rPr>
                <w:rStyle w:val="23"/>
                <w:rFonts w:ascii="宋体" w:hAnsi="宋体" w:eastAsia="宋体" w:cs="Times New Roman"/>
                <w:color w:val="000000"/>
                <w:sz w:val="30"/>
                <w:szCs w:val="30"/>
              </w:rPr>
            </w:pPr>
          </w:p>
        </w:tc>
        <w:tc>
          <w:tcPr>
            <w:tcW w:w="928" w:type="dxa"/>
            <w:tcBorders>
              <w:top w:val="nil"/>
            </w:tcBorders>
            <w:vAlign w:val="center"/>
          </w:tcPr>
          <w:p w14:paraId="42DEEF87">
            <w:pPr>
              <w:pStyle w:val="46"/>
              <w:spacing w:line="400" w:lineRule="exact"/>
              <w:ind w:left="63" w:right="62"/>
              <w:rPr>
                <w:rStyle w:val="23"/>
                <w:rFonts w:ascii="宋体" w:hAnsi="宋体" w:eastAsia="宋体" w:cs="Times New Roman"/>
                <w:color w:val="000000"/>
                <w:sz w:val="30"/>
                <w:szCs w:val="30"/>
              </w:rPr>
            </w:pPr>
          </w:p>
        </w:tc>
        <w:tc>
          <w:tcPr>
            <w:tcW w:w="877" w:type="dxa"/>
            <w:tcBorders>
              <w:top w:val="nil"/>
            </w:tcBorders>
            <w:vAlign w:val="center"/>
          </w:tcPr>
          <w:p w14:paraId="5C725916">
            <w:pPr>
              <w:pStyle w:val="46"/>
              <w:spacing w:line="400" w:lineRule="exact"/>
              <w:ind w:left="63" w:right="62"/>
              <w:rPr>
                <w:rStyle w:val="23"/>
                <w:rFonts w:ascii="宋体" w:hAnsi="宋体" w:eastAsia="宋体" w:cs="Times New Roman"/>
                <w:color w:val="000000"/>
                <w:sz w:val="30"/>
                <w:szCs w:val="30"/>
              </w:rPr>
            </w:pPr>
          </w:p>
        </w:tc>
        <w:tc>
          <w:tcPr>
            <w:tcW w:w="876" w:type="dxa"/>
            <w:tcBorders>
              <w:top w:val="nil"/>
            </w:tcBorders>
            <w:vAlign w:val="center"/>
          </w:tcPr>
          <w:p w14:paraId="094D3F48">
            <w:pPr>
              <w:pStyle w:val="46"/>
              <w:spacing w:line="400" w:lineRule="exact"/>
              <w:ind w:left="63" w:right="62"/>
              <w:rPr>
                <w:rStyle w:val="23"/>
                <w:rFonts w:ascii="宋体" w:hAnsi="宋体" w:eastAsia="宋体" w:cs="Times New Roman"/>
                <w:color w:val="000000"/>
                <w:sz w:val="30"/>
                <w:szCs w:val="30"/>
              </w:rPr>
            </w:pPr>
          </w:p>
        </w:tc>
      </w:tr>
      <w:tr w14:paraId="7A6FDD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jc w:val="center"/>
        </w:trPr>
        <w:tc>
          <w:tcPr>
            <w:tcW w:w="1317" w:type="dxa"/>
            <w:tcBorders>
              <w:top w:val="nil"/>
            </w:tcBorders>
            <w:vAlign w:val="center"/>
          </w:tcPr>
          <w:p w14:paraId="40D1333A">
            <w:pPr>
              <w:pStyle w:val="46"/>
              <w:spacing w:line="400" w:lineRule="exact"/>
              <w:ind w:left="63" w:right="62"/>
              <w:rPr>
                <w:rStyle w:val="23"/>
                <w:rFonts w:ascii="宋体" w:hAnsi="宋体" w:eastAsia="宋体" w:cs="Times New Roman"/>
                <w:color w:val="000000"/>
                <w:sz w:val="30"/>
                <w:szCs w:val="30"/>
              </w:rPr>
            </w:pPr>
          </w:p>
        </w:tc>
        <w:tc>
          <w:tcPr>
            <w:tcW w:w="793" w:type="dxa"/>
            <w:tcBorders>
              <w:top w:val="nil"/>
            </w:tcBorders>
            <w:vAlign w:val="center"/>
          </w:tcPr>
          <w:p w14:paraId="6857F8C1">
            <w:pPr>
              <w:pStyle w:val="46"/>
              <w:spacing w:line="400" w:lineRule="exact"/>
              <w:ind w:left="63" w:right="62"/>
              <w:rPr>
                <w:rStyle w:val="23"/>
                <w:rFonts w:ascii="宋体" w:hAnsi="宋体" w:eastAsia="宋体" w:cs="Times New Roman"/>
                <w:color w:val="000000"/>
                <w:sz w:val="30"/>
                <w:szCs w:val="30"/>
              </w:rPr>
            </w:pPr>
          </w:p>
        </w:tc>
        <w:tc>
          <w:tcPr>
            <w:tcW w:w="1461" w:type="dxa"/>
            <w:tcBorders>
              <w:top w:val="nil"/>
            </w:tcBorders>
            <w:vAlign w:val="center"/>
          </w:tcPr>
          <w:p w14:paraId="1E9831A3">
            <w:pPr>
              <w:pStyle w:val="46"/>
              <w:spacing w:line="400" w:lineRule="exact"/>
              <w:ind w:left="63" w:right="62"/>
              <w:rPr>
                <w:rStyle w:val="23"/>
                <w:rFonts w:ascii="宋体" w:hAnsi="宋体" w:eastAsia="宋体" w:cs="Times New Roman"/>
                <w:color w:val="000000"/>
                <w:sz w:val="30"/>
                <w:szCs w:val="30"/>
              </w:rPr>
            </w:pPr>
          </w:p>
        </w:tc>
        <w:tc>
          <w:tcPr>
            <w:tcW w:w="766" w:type="dxa"/>
            <w:tcBorders>
              <w:top w:val="nil"/>
            </w:tcBorders>
            <w:vAlign w:val="center"/>
          </w:tcPr>
          <w:p w14:paraId="3B2068B5">
            <w:pPr>
              <w:pStyle w:val="46"/>
              <w:spacing w:line="400" w:lineRule="exact"/>
              <w:ind w:left="63" w:right="62"/>
              <w:rPr>
                <w:rStyle w:val="23"/>
                <w:rFonts w:ascii="宋体" w:hAnsi="宋体" w:eastAsia="宋体" w:cs="Times New Roman"/>
                <w:color w:val="000000"/>
                <w:sz w:val="30"/>
                <w:szCs w:val="30"/>
              </w:rPr>
            </w:pPr>
          </w:p>
        </w:tc>
        <w:tc>
          <w:tcPr>
            <w:tcW w:w="876" w:type="dxa"/>
            <w:tcBorders>
              <w:top w:val="nil"/>
            </w:tcBorders>
            <w:vAlign w:val="center"/>
          </w:tcPr>
          <w:p w14:paraId="4A3985C1">
            <w:pPr>
              <w:pStyle w:val="46"/>
              <w:spacing w:line="400" w:lineRule="exact"/>
              <w:ind w:left="63" w:right="62"/>
              <w:rPr>
                <w:rStyle w:val="23"/>
                <w:rFonts w:ascii="宋体" w:hAnsi="宋体" w:eastAsia="宋体" w:cs="Times New Roman"/>
                <w:color w:val="000000"/>
                <w:sz w:val="30"/>
                <w:szCs w:val="30"/>
              </w:rPr>
            </w:pPr>
          </w:p>
        </w:tc>
        <w:tc>
          <w:tcPr>
            <w:tcW w:w="794" w:type="dxa"/>
            <w:tcBorders>
              <w:top w:val="nil"/>
            </w:tcBorders>
            <w:vAlign w:val="center"/>
          </w:tcPr>
          <w:p w14:paraId="09DDF3B0">
            <w:pPr>
              <w:pStyle w:val="46"/>
              <w:spacing w:line="400" w:lineRule="exact"/>
              <w:ind w:left="63" w:right="62"/>
              <w:rPr>
                <w:rStyle w:val="23"/>
                <w:rFonts w:ascii="宋体" w:hAnsi="宋体" w:eastAsia="宋体" w:cs="Times New Roman"/>
                <w:color w:val="000000"/>
                <w:sz w:val="30"/>
                <w:szCs w:val="30"/>
              </w:rPr>
            </w:pPr>
          </w:p>
        </w:tc>
        <w:tc>
          <w:tcPr>
            <w:tcW w:w="1114" w:type="dxa"/>
            <w:tcBorders>
              <w:top w:val="nil"/>
            </w:tcBorders>
            <w:vAlign w:val="center"/>
          </w:tcPr>
          <w:p w14:paraId="4A1BBDEC">
            <w:pPr>
              <w:pStyle w:val="46"/>
              <w:spacing w:line="400" w:lineRule="exact"/>
              <w:ind w:left="63" w:right="62"/>
              <w:rPr>
                <w:rStyle w:val="23"/>
                <w:rFonts w:ascii="宋体" w:hAnsi="宋体" w:eastAsia="宋体" w:cs="Times New Roman"/>
                <w:color w:val="000000"/>
                <w:sz w:val="30"/>
                <w:szCs w:val="30"/>
              </w:rPr>
            </w:pPr>
          </w:p>
        </w:tc>
        <w:tc>
          <w:tcPr>
            <w:tcW w:w="928" w:type="dxa"/>
            <w:tcBorders>
              <w:top w:val="nil"/>
            </w:tcBorders>
            <w:vAlign w:val="center"/>
          </w:tcPr>
          <w:p w14:paraId="35FF3CF7">
            <w:pPr>
              <w:pStyle w:val="46"/>
              <w:spacing w:line="400" w:lineRule="exact"/>
              <w:ind w:left="63" w:right="62"/>
              <w:rPr>
                <w:rStyle w:val="23"/>
                <w:rFonts w:ascii="宋体" w:hAnsi="宋体" w:eastAsia="宋体" w:cs="Times New Roman"/>
                <w:color w:val="000000"/>
                <w:sz w:val="30"/>
                <w:szCs w:val="30"/>
              </w:rPr>
            </w:pPr>
          </w:p>
        </w:tc>
        <w:tc>
          <w:tcPr>
            <w:tcW w:w="877" w:type="dxa"/>
            <w:tcBorders>
              <w:top w:val="nil"/>
            </w:tcBorders>
            <w:vAlign w:val="center"/>
          </w:tcPr>
          <w:p w14:paraId="07804474">
            <w:pPr>
              <w:pStyle w:val="46"/>
              <w:spacing w:line="400" w:lineRule="exact"/>
              <w:ind w:left="63" w:right="62"/>
              <w:rPr>
                <w:rStyle w:val="23"/>
                <w:rFonts w:ascii="宋体" w:hAnsi="宋体" w:eastAsia="宋体" w:cs="Times New Roman"/>
                <w:color w:val="000000"/>
                <w:sz w:val="30"/>
                <w:szCs w:val="30"/>
              </w:rPr>
            </w:pPr>
          </w:p>
        </w:tc>
        <w:tc>
          <w:tcPr>
            <w:tcW w:w="876" w:type="dxa"/>
            <w:tcBorders>
              <w:top w:val="nil"/>
            </w:tcBorders>
            <w:vAlign w:val="center"/>
          </w:tcPr>
          <w:p w14:paraId="1B36D4DF">
            <w:pPr>
              <w:pStyle w:val="46"/>
              <w:spacing w:line="400" w:lineRule="exact"/>
              <w:ind w:left="63" w:right="62"/>
              <w:rPr>
                <w:rStyle w:val="23"/>
                <w:rFonts w:ascii="宋体" w:hAnsi="宋体" w:eastAsia="宋体" w:cs="Times New Roman"/>
                <w:color w:val="000000"/>
                <w:sz w:val="30"/>
                <w:szCs w:val="30"/>
              </w:rPr>
            </w:pPr>
          </w:p>
        </w:tc>
      </w:tr>
      <w:tr w14:paraId="6A59D3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jc w:val="center"/>
        </w:trPr>
        <w:tc>
          <w:tcPr>
            <w:tcW w:w="1317" w:type="dxa"/>
            <w:vAlign w:val="center"/>
          </w:tcPr>
          <w:p w14:paraId="5BCFC13C">
            <w:pPr>
              <w:pStyle w:val="46"/>
              <w:spacing w:line="400" w:lineRule="exact"/>
              <w:ind w:left="63" w:right="62"/>
              <w:rPr>
                <w:rStyle w:val="23"/>
                <w:rFonts w:ascii="宋体" w:hAnsi="宋体" w:eastAsia="宋体" w:cs="Times New Roman"/>
                <w:color w:val="000000"/>
                <w:sz w:val="30"/>
                <w:szCs w:val="30"/>
              </w:rPr>
            </w:pPr>
          </w:p>
        </w:tc>
        <w:tc>
          <w:tcPr>
            <w:tcW w:w="793" w:type="dxa"/>
            <w:vAlign w:val="center"/>
          </w:tcPr>
          <w:p w14:paraId="52B87181">
            <w:pPr>
              <w:pStyle w:val="46"/>
              <w:spacing w:line="400" w:lineRule="exact"/>
              <w:ind w:left="63" w:right="62"/>
              <w:rPr>
                <w:rStyle w:val="23"/>
                <w:rFonts w:ascii="宋体" w:hAnsi="宋体" w:eastAsia="宋体" w:cs="Times New Roman"/>
                <w:color w:val="000000"/>
                <w:sz w:val="30"/>
                <w:szCs w:val="30"/>
              </w:rPr>
            </w:pPr>
          </w:p>
        </w:tc>
        <w:tc>
          <w:tcPr>
            <w:tcW w:w="1461" w:type="dxa"/>
            <w:vAlign w:val="center"/>
          </w:tcPr>
          <w:p w14:paraId="2DDA1E06">
            <w:pPr>
              <w:pStyle w:val="46"/>
              <w:spacing w:line="400" w:lineRule="exact"/>
              <w:ind w:left="63" w:right="62"/>
              <w:rPr>
                <w:rStyle w:val="23"/>
                <w:rFonts w:ascii="宋体" w:hAnsi="宋体" w:eastAsia="宋体" w:cs="Times New Roman"/>
                <w:color w:val="000000"/>
                <w:sz w:val="30"/>
                <w:szCs w:val="30"/>
              </w:rPr>
            </w:pPr>
          </w:p>
        </w:tc>
        <w:tc>
          <w:tcPr>
            <w:tcW w:w="766" w:type="dxa"/>
            <w:vAlign w:val="center"/>
          </w:tcPr>
          <w:p w14:paraId="4D5012D0">
            <w:pPr>
              <w:pStyle w:val="46"/>
              <w:spacing w:line="400" w:lineRule="exact"/>
              <w:ind w:left="63" w:right="62"/>
              <w:rPr>
                <w:rStyle w:val="23"/>
                <w:rFonts w:ascii="宋体" w:hAnsi="宋体" w:eastAsia="宋体" w:cs="Times New Roman"/>
                <w:color w:val="000000"/>
                <w:sz w:val="30"/>
                <w:szCs w:val="30"/>
              </w:rPr>
            </w:pPr>
          </w:p>
        </w:tc>
        <w:tc>
          <w:tcPr>
            <w:tcW w:w="876" w:type="dxa"/>
            <w:vAlign w:val="center"/>
          </w:tcPr>
          <w:p w14:paraId="7B6AD558">
            <w:pPr>
              <w:pStyle w:val="46"/>
              <w:spacing w:line="400" w:lineRule="exact"/>
              <w:ind w:left="63" w:right="62"/>
              <w:rPr>
                <w:rStyle w:val="23"/>
                <w:rFonts w:ascii="宋体" w:hAnsi="宋体" w:eastAsia="宋体" w:cs="Times New Roman"/>
                <w:color w:val="000000"/>
                <w:sz w:val="30"/>
                <w:szCs w:val="30"/>
              </w:rPr>
            </w:pPr>
          </w:p>
        </w:tc>
        <w:tc>
          <w:tcPr>
            <w:tcW w:w="794" w:type="dxa"/>
            <w:vAlign w:val="center"/>
          </w:tcPr>
          <w:p w14:paraId="08D818CF">
            <w:pPr>
              <w:pStyle w:val="46"/>
              <w:spacing w:line="400" w:lineRule="exact"/>
              <w:ind w:left="63" w:right="62"/>
              <w:rPr>
                <w:rStyle w:val="23"/>
                <w:rFonts w:ascii="宋体" w:hAnsi="宋体" w:eastAsia="宋体" w:cs="Times New Roman"/>
                <w:color w:val="000000"/>
                <w:sz w:val="30"/>
                <w:szCs w:val="30"/>
              </w:rPr>
            </w:pPr>
          </w:p>
        </w:tc>
        <w:tc>
          <w:tcPr>
            <w:tcW w:w="1114" w:type="dxa"/>
            <w:vAlign w:val="center"/>
          </w:tcPr>
          <w:p w14:paraId="41204DD3">
            <w:pPr>
              <w:pStyle w:val="46"/>
              <w:spacing w:line="400" w:lineRule="exact"/>
              <w:ind w:left="63" w:right="62"/>
              <w:rPr>
                <w:rStyle w:val="23"/>
                <w:rFonts w:ascii="宋体" w:hAnsi="宋体" w:eastAsia="宋体" w:cs="Times New Roman"/>
                <w:color w:val="000000"/>
                <w:sz w:val="30"/>
                <w:szCs w:val="30"/>
              </w:rPr>
            </w:pPr>
          </w:p>
        </w:tc>
        <w:tc>
          <w:tcPr>
            <w:tcW w:w="928" w:type="dxa"/>
            <w:vAlign w:val="center"/>
          </w:tcPr>
          <w:p w14:paraId="3084CF87">
            <w:pPr>
              <w:pStyle w:val="46"/>
              <w:spacing w:line="400" w:lineRule="exact"/>
              <w:ind w:left="63" w:right="62"/>
              <w:rPr>
                <w:rStyle w:val="23"/>
                <w:rFonts w:ascii="宋体" w:hAnsi="宋体" w:eastAsia="宋体" w:cs="Times New Roman"/>
                <w:color w:val="000000"/>
                <w:sz w:val="30"/>
                <w:szCs w:val="30"/>
              </w:rPr>
            </w:pPr>
          </w:p>
        </w:tc>
        <w:tc>
          <w:tcPr>
            <w:tcW w:w="877" w:type="dxa"/>
            <w:vAlign w:val="center"/>
          </w:tcPr>
          <w:p w14:paraId="30214C2A">
            <w:pPr>
              <w:pStyle w:val="46"/>
              <w:spacing w:line="400" w:lineRule="exact"/>
              <w:ind w:left="63" w:right="62"/>
              <w:rPr>
                <w:rStyle w:val="23"/>
                <w:rFonts w:ascii="宋体" w:hAnsi="宋体" w:eastAsia="宋体" w:cs="Times New Roman"/>
                <w:color w:val="000000"/>
                <w:sz w:val="30"/>
                <w:szCs w:val="30"/>
              </w:rPr>
            </w:pPr>
          </w:p>
        </w:tc>
        <w:tc>
          <w:tcPr>
            <w:tcW w:w="876" w:type="dxa"/>
            <w:vAlign w:val="center"/>
          </w:tcPr>
          <w:p w14:paraId="6F788BFA">
            <w:pPr>
              <w:pStyle w:val="46"/>
              <w:spacing w:line="400" w:lineRule="exact"/>
              <w:ind w:left="63" w:right="62"/>
              <w:rPr>
                <w:rStyle w:val="23"/>
                <w:rFonts w:ascii="宋体" w:hAnsi="宋体" w:eastAsia="宋体" w:cs="Times New Roman"/>
                <w:color w:val="000000"/>
                <w:sz w:val="30"/>
                <w:szCs w:val="30"/>
              </w:rPr>
            </w:pPr>
          </w:p>
        </w:tc>
      </w:tr>
    </w:tbl>
    <w:p w14:paraId="600212D5">
      <w:pPr>
        <w:pStyle w:val="46"/>
        <w:spacing w:line="460" w:lineRule="exact"/>
        <w:rPr>
          <w:rStyle w:val="23"/>
          <w:rFonts w:ascii="宋体" w:hAnsi="宋体" w:eastAsia="宋体" w:cs="Times New Roman"/>
          <w:sz w:val="24"/>
        </w:rPr>
      </w:pPr>
    </w:p>
    <w:p w14:paraId="0966EEF9">
      <w:pPr>
        <w:pStyle w:val="46"/>
        <w:spacing w:line="460" w:lineRule="exact"/>
        <w:rPr>
          <w:rStyle w:val="23"/>
          <w:rFonts w:ascii="宋体" w:hAnsi="宋体" w:eastAsia="宋体" w:cs="Times New Roman"/>
          <w:sz w:val="24"/>
        </w:rPr>
      </w:pPr>
    </w:p>
    <w:p w14:paraId="59911A23">
      <w:pPr>
        <w:pStyle w:val="46"/>
        <w:spacing w:line="460" w:lineRule="exact"/>
        <w:rPr>
          <w:rStyle w:val="23"/>
          <w:rFonts w:ascii="宋体" w:hAnsi="宋体" w:eastAsia="宋体" w:cs="Times New Roman"/>
          <w:sz w:val="24"/>
        </w:rPr>
      </w:pPr>
    </w:p>
    <w:p w14:paraId="51842657">
      <w:pPr>
        <w:pStyle w:val="46"/>
        <w:spacing w:line="460" w:lineRule="exact"/>
        <w:rPr>
          <w:rStyle w:val="23"/>
          <w:rFonts w:ascii="宋体" w:hAnsi="宋体" w:eastAsia="宋体" w:cs="Times New Roman"/>
          <w:sz w:val="24"/>
        </w:rPr>
      </w:pPr>
    </w:p>
    <w:p w14:paraId="57C29EEE">
      <w:pPr>
        <w:pStyle w:val="46"/>
        <w:spacing w:line="460" w:lineRule="exact"/>
        <w:rPr>
          <w:rStyle w:val="23"/>
          <w:rFonts w:ascii="宋体" w:hAnsi="宋体" w:eastAsia="宋体" w:cs="Times New Roman"/>
          <w:sz w:val="24"/>
        </w:rPr>
      </w:pPr>
    </w:p>
    <w:p w14:paraId="6B1FEC0C">
      <w:pPr>
        <w:pStyle w:val="46"/>
        <w:spacing w:line="460" w:lineRule="exact"/>
        <w:rPr>
          <w:rStyle w:val="23"/>
          <w:rFonts w:ascii="宋体" w:hAnsi="宋体" w:eastAsia="宋体" w:cs="Times New Roman"/>
          <w:sz w:val="24"/>
        </w:rPr>
      </w:pPr>
      <w:r>
        <w:rPr>
          <w:rStyle w:val="23"/>
          <w:rFonts w:hint="eastAsia" w:ascii="宋体" w:hAnsi="宋体" w:eastAsia="宋体" w:cs="Times New Roman"/>
          <w:sz w:val="24"/>
        </w:rPr>
        <w:t>附件2：</w:t>
      </w:r>
    </w:p>
    <w:p w14:paraId="15D47AAE">
      <w:pPr>
        <w:pStyle w:val="46"/>
        <w:spacing w:line="460" w:lineRule="exact"/>
        <w:jc w:val="center"/>
        <w:rPr>
          <w:rStyle w:val="23"/>
          <w:rFonts w:ascii="宋体" w:hAnsi="宋体" w:eastAsia="宋体" w:cs="Times New Roman"/>
          <w:color w:val="000000"/>
          <w:sz w:val="24"/>
        </w:rPr>
      </w:pPr>
      <w:r>
        <w:rPr>
          <w:rStyle w:val="23"/>
          <w:rFonts w:ascii="宋体" w:hAnsi="宋体" w:eastAsia="宋体" w:cs="Times New Roman"/>
          <w:color w:val="000000"/>
          <w:sz w:val="24"/>
        </w:rPr>
        <w:t>发包人供应材料设备一览表</w:t>
      </w:r>
    </w:p>
    <w:tbl>
      <w:tblPr>
        <w:tblStyle w:val="21"/>
        <w:tblW w:w="104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0"/>
        <w:gridCol w:w="1274"/>
        <w:gridCol w:w="1416"/>
        <w:gridCol w:w="939"/>
        <w:gridCol w:w="850"/>
        <w:gridCol w:w="1043"/>
        <w:gridCol w:w="991"/>
        <w:gridCol w:w="850"/>
        <w:gridCol w:w="1253"/>
        <w:gridCol w:w="991"/>
      </w:tblGrid>
      <w:tr w14:paraId="05235B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01" w:hRule="atLeast"/>
          <w:jc w:val="center"/>
        </w:trPr>
        <w:tc>
          <w:tcPr>
            <w:tcW w:w="850" w:type="dxa"/>
            <w:tcBorders>
              <w:top w:val="single" w:color="auto" w:sz="12" w:space="0"/>
              <w:bottom w:val="double" w:color="auto" w:sz="6" w:space="0"/>
            </w:tcBorders>
            <w:vAlign w:val="center"/>
          </w:tcPr>
          <w:p w14:paraId="0EF178A9">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序号</w:t>
            </w:r>
          </w:p>
        </w:tc>
        <w:tc>
          <w:tcPr>
            <w:tcW w:w="1274" w:type="dxa"/>
            <w:tcBorders>
              <w:top w:val="single" w:color="auto" w:sz="12" w:space="0"/>
              <w:bottom w:val="double" w:color="auto" w:sz="6" w:space="0"/>
            </w:tcBorders>
            <w:vAlign w:val="center"/>
          </w:tcPr>
          <w:p w14:paraId="321CF497">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材料、</w:t>
            </w:r>
          </w:p>
          <w:p w14:paraId="47CDF6C2">
            <w:pPr>
              <w:pStyle w:val="46"/>
              <w:spacing w:line="460" w:lineRule="exact"/>
              <w:ind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设备品种</w:t>
            </w:r>
          </w:p>
        </w:tc>
        <w:tc>
          <w:tcPr>
            <w:tcW w:w="1416" w:type="dxa"/>
            <w:tcBorders>
              <w:top w:val="single" w:color="auto" w:sz="12" w:space="0"/>
              <w:bottom w:val="double" w:color="auto" w:sz="6" w:space="0"/>
            </w:tcBorders>
            <w:vAlign w:val="center"/>
          </w:tcPr>
          <w:p w14:paraId="41ADDE49">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规格型号</w:t>
            </w:r>
          </w:p>
        </w:tc>
        <w:tc>
          <w:tcPr>
            <w:tcW w:w="939" w:type="dxa"/>
            <w:tcBorders>
              <w:top w:val="single" w:color="auto" w:sz="12" w:space="0"/>
              <w:bottom w:val="double" w:color="auto" w:sz="6" w:space="0"/>
            </w:tcBorders>
            <w:vAlign w:val="center"/>
          </w:tcPr>
          <w:p w14:paraId="6FB997A9">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单位</w:t>
            </w:r>
          </w:p>
        </w:tc>
        <w:tc>
          <w:tcPr>
            <w:tcW w:w="850" w:type="dxa"/>
            <w:tcBorders>
              <w:top w:val="single" w:color="auto" w:sz="12" w:space="0"/>
              <w:bottom w:val="double" w:color="auto" w:sz="6" w:space="0"/>
            </w:tcBorders>
            <w:vAlign w:val="center"/>
          </w:tcPr>
          <w:p w14:paraId="48299FFE">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数量</w:t>
            </w:r>
          </w:p>
        </w:tc>
        <w:tc>
          <w:tcPr>
            <w:tcW w:w="1043" w:type="dxa"/>
            <w:tcBorders>
              <w:top w:val="single" w:color="auto" w:sz="12" w:space="0"/>
              <w:bottom w:val="double" w:color="auto" w:sz="6" w:space="0"/>
            </w:tcBorders>
            <w:vAlign w:val="center"/>
          </w:tcPr>
          <w:p w14:paraId="704DBF22">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单价</w:t>
            </w:r>
            <w:r>
              <w:rPr>
                <w:rStyle w:val="23"/>
                <w:rFonts w:hint="eastAsia" w:ascii="宋体" w:hAnsi="宋体" w:eastAsia="宋体" w:cs="Times New Roman"/>
                <w:color w:val="000000"/>
                <w:sz w:val="24"/>
              </w:rPr>
              <w:t>（元）</w:t>
            </w:r>
          </w:p>
        </w:tc>
        <w:tc>
          <w:tcPr>
            <w:tcW w:w="991" w:type="dxa"/>
            <w:tcBorders>
              <w:top w:val="single" w:color="auto" w:sz="12" w:space="0"/>
              <w:bottom w:val="double" w:color="auto" w:sz="6" w:space="0"/>
            </w:tcBorders>
            <w:vAlign w:val="center"/>
          </w:tcPr>
          <w:p w14:paraId="252A9189">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质量</w:t>
            </w:r>
          </w:p>
          <w:p w14:paraId="51985045">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等级</w:t>
            </w:r>
          </w:p>
        </w:tc>
        <w:tc>
          <w:tcPr>
            <w:tcW w:w="850" w:type="dxa"/>
            <w:tcBorders>
              <w:top w:val="single" w:color="auto" w:sz="12" w:space="0"/>
              <w:bottom w:val="double" w:color="auto" w:sz="6" w:space="0"/>
            </w:tcBorders>
            <w:vAlign w:val="center"/>
          </w:tcPr>
          <w:p w14:paraId="680169DE">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供应时间</w:t>
            </w:r>
          </w:p>
        </w:tc>
        <w:tc>
          <w:tcPr>
            <w:tcW w:w="1253" w:type="dxa"/>
            <w:tcBorders>
              <w:top w:val="single" w:color="auto" w:sz="12" w:space="0"/>
              <w:bottom w:val="double" w:color="auto" w:sz="6" w:space="0"/>
            </w:tcBorders>
            <w:vAlign w:val="center"/>
          </w:tcPr>
          <w:p w14:paraId="5EB628F8">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送达地点</w:t>
            </w:r>
          </w:p>
        </w:tc>
        <w:tc>
          <w:tcPr>
            <w:tcW w:w="991" w:type="dxa"/>
            <w:tcBorders>
              <w:top w:val="single" w:color="auto" w:sz="12" w:space="0"/>
              <w:bottom w:val="double" w:color="auto" w:sz="6" w:space="0"/>
            </w:tcBorders>
            <w:vAlign w:val="center"/>
          </w:tcPr>
          <w:p w14:paraId="6638DFAC">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备注</w:t>
            </w:r>
          </w:p>
        </w:tc>
      </w:tr>
      <w:tr w14:paraId="10B1F0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tcBorders>
              <w:top w:val="double" w:color="auto" w:sz="6" w:space="0"/>
              <w:bottom w:val="single" w:color="auto" w:sz="6" w:space="0"/>
            </w:tcBorders>
            <w:vAlign w:val="center"/>
          </w:tcPr>
          <w:p w14:paraId="1E2C80F3">
            <w:pPr>
              <w:pStyle w:val="46"/>
              <w:spacing w:line="460" w:lineRule="exact"/>
              <w:ind w:left="63" w:right="63"/>
              <w:rPr>
                <w:rStyle w:val="23"/>
                <w:rFonts w:ascii="宋体" w:hAnsi="宋体" w:eastAsia="宋体" w:cs="Times New Roman"/>
                <w:color w:val="000000"/>
                <w:sz w:val="24"/>
              </w:rPr>
            </w:pPr>
          </w:p>
        </w:tc>
        <w:tc>
          <w:tcPr>
            <w:tcW w:w="1274" w:type="dxa"/>
            <w:tcBorders>
              <w:top w:val="double" w:color="auto" w:sz="6" w:space="0"/>
              <w:bottom w:val="single" w:color="auto" w:sz="6" w:space="0"/>
            </w:tcBorders>
            <w:vAlign w:val="center"/>
          </w:tcPr>
          <w:p w14:paraId="679C5A2A">
            <w:pPr>
              <w:pStyle w:val="46"/>
              <w:spacing w:line="460" w:lineRule="exact"/>
              <w:ind w:left="63" w:right="63"/>
              <w:rPr>
                <w:rStyle w:val="23"/>
                <w:rFonts w:ascii="宋体" w:hAnsi="宋体" w:eastAsia="宋体" w:cs="Times New Roman"/>
                <w:color w:val="000000"/>
                <w:sz w:val="24"/>
              </w:rPr>
            </w:pPr>
          </w:p>
        </w:tc>
        <w:tc>
          <w:tcPr>
            <w:tcW w:w="1416" w:type="dxa"/>
            <w:tcBorders>
              <w:top w:val="double" w:color="auto" w:sz="6" w:space="0"/>
              <w:bottom w:val="single" w:color="auto" w:sz="6" w:space="0"/>
            </w:tcBorders>
            <w:vAlign w:val="center"/>
          </w:tcPr>
          <w:p w14:paraId="6CA39355">
            <w:pPr>
              <w:pStyle w:val="46"/>
              <w:spacing w:line="460" w:lineRule="exact"/>
              <w:ind w:left="63" w:right="63"/>
              <w:rPr>
                <w:rStyle w:val="23"/>
                <w:rFonts w:ascii="宋体" w:hAnsi="宋体" w:eastAsia="宋体" w:cs="Times New Roman"/>
                <w:color w:val="000000"/>
                <w:sz w:val="24"/>
              </w:rPr>
            </w:pPr>
          </w:p>
        </w:tc>
        <w:tc>
          <w:tcPr>
            <w:tcW w:w="939" w:type="dxa"/>
            <w:tcBorders>
              <w:top w:val="double" w:color="auto" w:sz="6" w:space="0"/>
              <w:bottom w:val="single" w:color="auto" w:sz="6" w:space="0"/>
            </w:tcBorders>
            <w:vAlign w:val="center"/>
          </w:tcPr>
          <w:p w14:paraId="4E919268">
            <w:pPr>
              <w:pStyle w:val="46"/>
              <w:spacing w:line="460" w:lineRule="exact"/>
              <w:ind w:left="63" w:right="63"/>
              <w:rPr>
                <w:rStyle w:val="23"/>
                <w:rFonts w:ascii="宋体" w:hAnsi="宋体" w:eastAsia="宋体" w:cs="Times New Roman"/>
                <w:color w:val="000000"/>
                <w:sz w:val="24"/>
              </w:rPr>
            </w:pPr>
          </w:p>
        </w:tc>
        <w:tc>
          <w:tcPr>
            <w:tcW w:w="850" w:type="dxa"/>
            <w:tcBorders>
              <w:top w:val="double" w:color="auto" w:sz="6" w:space="0"/>
              <w:bottom w:val="single" w:color="auto" w:sz="6" w:space="0"/>
            </w:tcBorders>
            <w:vAlign w:val="center"/>
          </w:tcPr>
          <w:p w14:paraId="1AE2E266">
            <w:pPr>
              <w:pStyle w:val="46"/>
              <w:spacing w:line="460" w:lineRule="exact"/>
              <w:ind w:left="63" w:right="63"/>
              <w:rPr>
                <w:rStyle w:val="23"/>
                <w:rFonts w:ascii="宋体" w:hAnsi="宋体" w:eastAsia="宋体" w:cs="Times New Roman"/>
                <w:color w:val="000000"/>
                <w:sz w:val="24"/>
              </w:rPr>
            </w:pPr>
          </w:p>
        </w:tc>
        <w:tc>
          <w:tcPr>
            <w:tcW w:w="1043" w:type="dxa"/>
            <w:tcBorders>
              <w:top w:val="double" w:color="auto" w:sz="6" w:space="0"/>
              <w:bottom w:val="single" w:color="auto" w:sz="6" w:space="0"/>
            </w:tcBorders>
            <w:vAlign w:val="center"/>
          </w:tcPr>
          <w:p w14:paraId="3C2E45C8">
            <w:pPr>
              <w:pStyle w:val="46"/>
              <w:spacing w:line="460" w:lineRule="exact"/>
              <w:ind w:left="63" w:right="63"/>
              <w:rPr>
                <w:rStyle w:val="23"/>
                <w:rFonts w:ascii="宋体" w:hAnsi="宋体" w:eastAsia="宋体" w:cs="Times New Roman"/>
                <w:color w:val="000000"/>
                <w:sz w:val="24"/>
              </w:rPr>
            </w:pPr>
          </w:p>
        </w:tc>
        <w:tc>
          <w:tcPr>
            <w:tcW w:w="991" w:type="dxa"/>
            <w:tcBorders>
              <w:top w:val="double" w:color="auto" w:sz="6" w:space="0"/>
              <w:bottom w:val="single" w:color="auto" w:sz="6" w:space="0"/>
            </w:tcBorders>
            <w:vAlign w:val="center"/>
          </w:tcPr>
          <w:p w14:paraId="53347133">
            <w:pPr>
              <w:pStyle w:val="46"/>
              <w:spacing w:line="460" w:lineRule="exact"/>
              <w:ind w:left="63" w:right="63"/>
              <w:rPr>
                <w:rStyle w:val="23"/>
                <w:rFonts w:ascii="宋体" w:hAnsi="宋体" w:eastAsia="宋体" w:cs="Times New Roman"/>
                <w:color w:val="000000"/>
                <w:sz w:val="24"/>
              </w:rPr>
            </w:pPr>
          </w:p>
        </w:tc>
        <w:tc>
          <w:tcPr>
            <w:tcW w:w="850" w:type="dxa"/>
            <w:tcBorders>
              <w:top w:val="double" w:color="auto" w:sz="6" w:space="0"/>
              <w:bottom w:val="single" w:color="auto" w:sz="6" w:space="0"/>
            </w:tcBorders>
            <w:vAlign w:val="center"/>
          </w:tcPr>
          <w:p w14:paraId="3C57E605">
            <w:pPr>
              <w:pStyle w:val="46"/>
              <w:spacing w:line="460" w:lineRule="exact"/>
              <w:ind w:left="63" w:right="63"/>
              <w:rPr>
                <w:rStyle w:val="23"/>
                <w:rFonts w:ascii="宋体" w:hAnsi="宋体" w:eastAsia="宋体" w:cs="Times New Roman"/>
                <w:color w:val="000000"/>
                <w:sz w:val="24"/>
              </w:rPr>
            </w:pPr>
          </w:p>
        </w:tc>
        <w:tc>
          <w:tcPr>
            <w:tcW w:w="1253" w:type="dxa"/>
            <w:tcBorders>
              <w:top w:val="double" w:color="auto" w:sz="6" w:space="0"/>
              <w:bottom w:val="single" w:color="auto" w:sz="6" w:space="0"/>
            </w:tcBorders>
            <w:vAlign w:val="center"/>
          </w:tcPr>
          <w:p w14:paraId="20627870">
            <w:pPr>
              <w:pStyle w:val="46"/>
              <w:spacing w:line="460" w:lineRule="exact"/>
              <w:ind w:left="63" w:right="63"/>
              <w:rPr>
                <w:rStyle w:val="23"/>
                <w:rFonts w:ascii="宋体" w:hAnsi="宋体" w:eastAsia="宋体" w:cs="Times New Roman"/>
                <w:color w:val="000000"/>
                <w:sz w:val="24"/>
              </w:rPr>
            </w:pPr>
          </w:p>
        </w:tc>
        <w:tc>
          <w:tcPr>
            <w:tcW w:w="991" w:type="dxa"/>
            <w:tcBorders>
              <w:top w:val="double" w:color="auto" w:sz="6" w:space="0"/>
              <w:bottom w:val="single" w:color="auto" w:sz="6" w:space="0"/>
            </w:tcBorders>
            <w:vAlign w:val="center"/>
          </w:tcPr>
          <w:p w14:paraId="1FCC256F">
            <w:pPr>
              <w:pStyle w:val="46"/>
              <w:spacing w:line="460" w:lineRule="exact"/>
              <w:ind w:left="63" w:right="63"/>
              <w:rPr>
                <w:rStyle w:val="23"/>
                <w:rFonts w:ascii="宋体" w:hAnsi="宋体" w:eastAsia="宋体" w:cs="Times New Roman"/>
                <w:color w:val="000000"/>
                <w:sz w:val="24"/>
              </w:rPr>
            </w:pPr>
          </w:p>
        </w:tc>
      </w:tr>
      <w:tr w14:paraId="63991C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tcBorders>
              <w:top w:val="nil"/>
            </w:tcBorders>
            <w:vAlign w:val="center"/>
          </w:tcPr>
          <w:p w14:paraId="4F3E4B2D">
            <w:pPr>
              <w:pStyle w:val="46"/>
              <w:spacing w:line="460" w:lineRule="exact"/>
              <w:ind w:left="63" w:right="63"/>
              <w:rPr>
                <w:rStyle w:val="23"/>
                <w:rFonts w:ascii="宋体" w:hAnsi="宋体" w:eastAsia="宋体" w:cs="Times New Roman"/>
                <w:color w:val="000000"/>
                <w:sz w:val="24"/>
              </w:rPr>
            </w:pPr>
          </w:p>
        </w:tc>
        <w:tc>
          <w:tcPr>
            <w:tcW w:w="1274" w:type="dxa"/>
            <w:tcBorders>
              <w:top w:val="nil"/>
            </w:tcBorders>
            <w:vAlign w:val="center"/>
          </w:tcPr>
          <w:p w14:paraId="4848ACAB">
            <w:pPr>
              <w:pStyle w:val="46"/>
              <w:spacing w:line="460" w:lineRule="exact"/>
              <w:ind w:left="63" w:right="63"/>
              <w:rPr>
                <w:rStyle w:val="23"/>
                <w:rFonts w:ascii="宋体" w:hAnsi="宋体" w:eastAsia="宋体" w:cs="Times New Roman"/>
                <w:color w:val="000000"/>
                <w:sz w:val="24"/>
              </w:rPr>
            </w:pPr>
          </w:p>
        </w:tc>
        <w:tc>
          <w:tcPr>
            <w:tcW w:w="1416" w:type="dxa"/>
            <w:tcBorders>
              <w:top w:val="nil"/>
            </w:tcBorders>
            <w:vAlign w:val="center"/>
          </w:tcPr>
          <w:p w14:paraId="672C5957">
            <w:pPr>
              <w:pStyle w:val="46"/>
              <w:spacing w:line="460" w:lineRule="exact"/>
              <w:ind w:left="63" w:right="63"/>
              <w:rPr>
                <w:rStyle w:val="23"/>
                <w:rFonts w:ascii="宋体" w:hAnsi="宋体" w:eastAsia="宋体" w:cs="Times New Roman"/>
                <w:color w:val="000000"/>
                <w:sz w:val="24"/>
              </w:rPr>
            </w:pPr>
          </w:p>
        </w:tc>
        <w:tc>
          <w:tcPr>
            <w:tcW w:w="939" w:type="dxa"/>
            <w:tcBorders>
              <w:top w:val="nil"/>
            </w:tcBorders>
            <w:vAlign w:val="center"/>
          </w:tcPr>
          <w:p w14:paraId="33BB8BF5">
            <w:pPr>
              <w:pStyle w:val="46"/>
              <w:spacing w:line="460" w:lineRule="exact"/>
              <w:ind w:left="63" w:right="63"/>
              <w:rPr>
                <w:rStyle w:val="23"/>
                <w:rFonts w:ascii="宋体" w:hAnsi="宋体" w:eastAsia="宋体" w:cs="Times New Roman"/>
                <w:color w:val="000000"/>
                <w:sz w:val="24"/>
              </w:rPr>
            </w:pPr>
          </w:p>
        </w:tc>
        <w:tc>
          <w:tcPr>
            <w:tcW w:w="850" w:type="dxa"/>
            <w:tcBorders>
              <w:top w:val="nil"/>
            </w:tcBorders>
            <w:vAlign w:val="center"/>
          </w:tcPr>
          <w:p w14:paraId="5F0BD315">
            <w:pPr>
              <w:pStyle w:val="46"/>
              <w:spacing w:line="460" w:lineRule="exact"/>
              <w:ind w:left="63" w:right="63"/>
              <w:rPr>
                <w:rStyle w:val="23"/>
                <w:rFonts w:ascii="宋体" w:hAnsi="宋体" w:eastAsia="宋体" w:cs="Times New Roman"/>
                <w:color w:val="000000"/>
                <w:sz w:val="24"/>
              </w:rPr>
            </w:pPr>
          </w:p>
        </w:tc>
        <w:tc>
          <w:tcPr>
            <w:tcW w:w="1043" w:type="dxa"/>
            <w:tcBorders>
              <w:top w:val="nil"/>
            </w:tcBorders>
            <w:vAlign w:val="center"/>
          </w:tcPr>
          <w:p w14:paraId="798E3A32">
            <w:pPr>
              <w:pStyle w:val="46"/>
              <w:spacing w:line="460" w:lineRule="exact"/>
              <w:ind w:left="63" w:right="63"/>
              <w:rPr>
                <w:rStyle w:val="23"/>
                <w:rFonts w:ascii="宋体" w:hAnsi="宋体" w:eastAsia="宋体" w:cs="Times New Roman"/>
                <w:color w:val="000000"/>
                <w:sz w:val="24"/>
              </w:rPr>
            </w:pPr>
          </w:p>
        </w:tc>
        <w:tc>
          <w:tcPr>
            <w:tcW w:w="991" w:type="dxa"/>
            <w:tcBorders>
              <w:top w:val="nil"/>
            </w:tcBorders>
            <w:vAlign w:val="center"/>
          </w:tcPr>
          <w:p w14:paraId="242669A3">
            <w:pPr>
              <w:pStyle w:val="46"/>
              <w:spacing w:line="460" w:lineRule="exact"/>
              <w:ind w:left="63" w:right="63"/>
              <w:rPr>
                <w:rStyle w:val="23"/>
                <w:rFonts w:ascii="宋体" w:hAnsi="宋体" w:eastAsia="宋体" w:cs="Times New Roman"/>
                <w:color w:val="000000"/>
                <w:sz w:val="24"/>
              </w:rPr>
            </w:pPr>
          </w:p>
        </w:tc>
        <w:tc>
          <w:tcPr>
            <w:tcW w:w="850" w:type="dxa"/>
            <w:tcBorders>
              <w:top w:val="nil"/>
            </w:tcBorders>
            <w:vAlign w:val="center"/>
          </w:tcPr>
          <w:p w14:paraId="01F4CBF2">
            <w:pPr>
              <w:pStyle w:val="46"/>
              <w:spacing w:line="460" w:lineRule="exact"/>
              <w:ind w:left="63" w:right="63"/>
              <w:rPr>
                <w:rStyle w:val="23"/>
                <w:rFonts w:ascii="宋体" w:hAnsi="宋体" w:eastAsia="宋体" w:cs="Times New Roman"/>
                <w:color w:val="000000"/>
                <w:sz w:val="24"/>
              </w:rPr>
            </w:pPr>
          </w:p>
        </w:tc>
        <w:tc>
          <w:tcPr>
            <w:tcW w:w="1253" w:type="dxa"/>
            <w:tcBorders>
              <w:top w:val="nil"/>
            </w:tcBorders>
            <w:vAlign w:val="center"/>
          </w:tcPr>
          <w:p w14:paraId="50891822">
            <w:pPr>
              <w:pStyle w:val="46"/>
              <w:spacing w:line="460" w:lineRule="exact"/>
              <w:ind w:left="63" w:right="63"/>
              <w:rPr>
                <w:rStyle w:val="23"/>
                <w:rFonts w:ascii="宋体" w:hAnsi="宋体" w:eastAsia="宋体" w:cs="Times New Roman"/>
                <w:color w:val="000000"/>
                <w:sz w:val="24"/>
              </w:rPr>
            </w:pPr>
          </w:p>
        </w:tc>
        <w:tc>
          <w:tcPr>
            <w:tcW w:w="991" w:type="dxa"/>
            <w:tcBorders>
              <w:top w:val="nil"/>
            </w:tcBorders>
            <w:vAlign w:val="center"/>
          </w:tcPr>
          <w:p w14:paraId="065E51AD">
            <w:pPr>
              <w:pStyle w:val="46"/>
              <w:spacing w:line="460" w:lineRule="exact"/>
              <w:ind w:left="63" w:right="63"/>
              <w:rPr>
                <w:rStyle w:val="23"/>
                <w:rFonts w:ascii="宋体" w:hAnsi="宋体" w:eastAsia="宋体" w:cs="Times New Roman"/>
                <w:color w:val="000000"/>
                <w:sz w:val="24"/>
              </w:rPr>
            </w:pPr>
          </w:p>
        </w:tc>
      </w:tr>
      <w:tr w14:paraId="4B0C92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2AC27822">
            <w:pPr>
              <w:pStyle w:val="46"/>
              <w:spacing w:line="460" w:lineRule="exact"/>
              <w:ind w:left="63" w:right="63"/>
              <w:rPr>
                <w:rStyle w:val="23"/>
                <w:rFonts w:ascii="宋体" w:hAnsi="宋体" w:eastAsia="宋体" w:cs="Times New Roman"/>
                <w:color w:val="000000"/>
                <w:sz w:val="24"/>
              </w:rPr>
            </w:pPr>
          </w:p>
        </w:tc>
        <w:tc>
          <w:tcPr>
            <w:tcW w:w="1274" w:type="dxa"/>
            <w:vAlign w:val="center"/>
          </w:tcPr>
          <w:p w14:paraId="17FF2733">
            <w:pPr>
              <w:pStyle w:val="46"/>
              <w:spacing w:line="460" w:lineRule="exact"/>
              <w:ind w:left="63" w:right="63"/>
              <w:rPr>
                <w:rStyle w:val="23"/>
                <w:rFonts w:ascii="宋体" w:hAnsi="宋体" w:eastAsia="宋体" w:cs="Times New Roman"/>
                <w:color w:val="000000"/>
                <w:sz w:val="24"/>
              </w:rPr>
            </w:pPr>
          </w:p>
        </w:tc>
        <w:tc>
          <w:tcPr>
            <w:tcW w:w="1416" w:type="dxa"/>
            <w:vAlign w:val="center"/>
          </w:tcPr>
          <w:p w14:paraId="62381313">
            <w:pPr>
              <w:pStyle w:val="46"/>
              <w:spacing w:line="460" w:lineRule="exact"/>
              <w:ind w:left="63" w:right="63"/>
              <w:rPr>
                <w:rStyle w:val="23"/>
                <w:rFonts w:ascii="宋体" w:hAnsi="宋体" w:eastAsia="宋体" w:cs="Times New Roman"/>
                <w:color w:val="000000"/>
                <w:sz w:val="24"/>
              </w:rPr>
            </w:pPr>
          </w:p>
        </w:tc>
        <w:tc>
          <w:tcPr>
            <w:tcW w:w="939" w:type="dxa"/>
            <w:vAlign w:val="center"/>
          </w:tcPr>
          <w:p w14:paraId="4C598DE4">
            <w:pPr>
              <w:pStyle w:val="46"/>
              <w:spacing w:line="460" w:lineRule="exact"/>
              <w:ind w:left="63" w:right="63"/>
              <w:rPr>
                <w:rStyle w:val="23"/>
                <w:rFonts w:ascii="宋体" w:hAnsi="宋体" w:eastAsia="宋体" w:cs="Times New Roman"/>
                <w:color w:val="000000"/>
                <w:sz w:val="24"/>
              </w:rPr>
            </w:pPr>
          </w:p>
        </w:tc>
        <w:tc>
          <w:tcPr>
            <w:tcW w:w="850" w:type="dxa"/>
            <w:vAlign w:val="center"/>
          </w:tcPr>
          <w:p w14:paraId="1631ACE4">
            <w:pPr>
              <w:pStyle w:val="46"/>
              <w:spacing w:line="460" w:lineRule="exact"/>
              <w:ind w:left="63" w:right="63"/>
              <w:rPr>
                <w:rStyle w:val="23"/>
                <w:rFonts w:ascii="宋体" w:hAnsi="宋体" w:eastAsia="宋体" w:cs="Times New Roman"/>
                <w:color w:val="000000"/>
                <w:sz w:val="24"/>
              </w:rPr>
            </w:pPr>
          </w:p>
        </w:tc>
        <w:tc>
          <w:tcPr>
            <w:tcW w:w="1043" w:type="dxa"/>
            <w:vAlign w:val="center"/>
          </w:tcPr>
          <w:p w14:paraId="5DD9352B">
            <w:pPr>
              <w:pStyle w:val="46"/>
              <w:spacing w:line="460" w:lineRule="exact"/>
              <w:ind w:left="63" w:right="63"/>
              <w:rPr>
                <w:rStyle w:val="23"/>
                <w:rFonts w:ascii="宋体" w:hAnsi="宋体" w:eastAsia="宋体" w:cs="Times New Roman"/>
                <w:color w:val="000000"/>
                <w:sz w:val="24"/>
              </w:rPr>
            </w:pPr>
          </w:p>
        </w:tc>
        <w:tc>
          <w:tcPr>
            <w:tcW w:w="991" w:type="dxa"/>
            <w:vAlign w:val="center"/>
          </w:tcPr>
          <w:p w14:paraId="225E255F">
            <w:pPr>
              <w:pStyle w:val="46"/>
              <w:spacing w:line="460" w:lineRule="exact"/>
              <w:ind w:left="63" w:right="63"/>
              <w:rPr>
                <w:rStyle w:val="23"/>
                <w:rFonts w:ascii="宋体" w:hAnsi="宋体" w:eastAsia="宋体" w:cs="Times New Roman"/>
                <w:color w:val="000000"/>
                <w:sz w:val="24"/>
              </w:rPr>
            </w:pPr>
          </w:p>
        </w:tc>
        <w:tc>
          <w:tcPr>
            <w:tcW w:w="850" w:type="dxa"/>
            <w:vAlign w:val="center"/>
          </w:tcPr>
          <w:p w14:paraId="7C580236">
            <w:pPr>
              <w:pStyle w:val="46"/>
              <w:spacing w:line="460" w:lineRule="exact"/>
              <w:ind w:left="63" w:right="63"/>
              <w:rPr>
                <w:rStyle w:val="23"/>
                <w:rFonts w:ascii="宋体" w:hAnsi="宋体" w:eastAsia="宋体" w:cs="Times New Roman"/>
                <w:color w:val="000000"/>
                <w:sz w:val="24"/>
              </w:rPr>
            </w:pPr>
          </w:p>
        </w:tc>
        <w:tc>
          <w:tcPr>
            <w:tcW w:w="1253" w:type="dxa"/>
            <w:vAlign w:val="center"/>
          </w:tcPr>
          <w:p w14:paraId="79D79688">
            <w:pPr>
              <w:pStyle w:val="46"/>
              <w:spacing w:line="460" w:lineRule="exact"/>
              <w:ind w:left="63" w:right="63"/>
              <w:rPr>
                <w:rStyle w:val="23"/>
                <w:rFonts w:ascii="宋体" w:hAnsi="宋体" w:eastAsia="宋体" w:cs="Times New Roman"/>
                <w:color w:val="000000"/>
                <w:sz w:val="24"/>
              </w:rPr>
            </w:pPr>
          </w:p>
        </w:tc>
        <w:tc>
          <w:tcPr>
            <w:tcW w:w="991" w:type="dxa"/>
            <w:vAlign w:val="center"/>
          </w:tcPr>
          <w:p w14:paraId="1757D3B5">
            <w:pPr>
              <w:pStyle w:val="46"/>
              <w:spacing w:line="460" w:lineRule="exact"/>
              <w:ind w:left="63" w:right="63"/>
              <w:rPr>
                <w:rStyle w:val="23"/>
                <w:rFonts w:ascii="宋体" w:hAnsi="宋体" w:eastAsia="宋体" w:cs="Times New Roman"/>
                <w:color w:val="000000"/>
                <w:sz w:val="24"/>
              </w:rPr>
            </w:pPr>
          </w:p>
        </w:tc>
      </w:tr>
      <w:tr w14:paraId="3D150C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7DEA8CA1">
            <w:pPr>
              <w:pStyle w:val="46"/>
              <w:spacing w:line="460" w:lineRule="exact"/>
              <w:ind w:left="63" w:right="63"/>
              <w:rPr>
                <w:rStyle w:val="23"/>
                <w:rFonts w:ascii="宋体" w:hAnsi="宋体" w:eastAsia="宋体" w:cs="Times New Roman"/>
                <w:color w:val="000000"/>
                <w:sz w:val="24"/>
              </w:rPr>
            </w:pPr>
          </w:p>
        </w:tc>
        <w:tc>
          <w:tcPr>
            <w:tcW w:w="1274" w:type="dxa"/>
            <w:vAlign w:val="center"/>
          </w:tcPr>
          <w:p w14:paraId="5644E0ED">
            <w:pPr>
              <w:pStyle w:val="46"/>
              <w:spacing w:line="460" w:lineRule="exact"/>
              <w:ind w:left="63" w:right="63"/>
              <w:rPr>
                <w:rStyle w:val="23"/>
                <w:rFonts w:ascii="宋体" w:hAnsi="宋体" w:eastAsia="宋体" w:cs="Times New Roman"/>
                <w:color w:val="000000"/>
                <w:sz w:val="24"/>
              </w:rPr>
            </w:pPr>
          </w:p>
        </w:tc>
        <w:tc>
          <w:tcPr>
            <w:tcW w:w="1416" w:type="dxa"/>
            <w:vAlign w:val="center"/>
          </w:tcPr>
          <w:p w14:paraId="614E89A6">
            <w:pPr>
              <w:pStyle w:val="46"/>
              <w:spacing w:line="460" w:lineRule="exact"/>
              <w:ind w:left="63" w:right="63"/>
              <w:rPr>
                <w:rStyle w:val="23"/>
                <w:rFonts w:ascii="宋体" w:hAnsi="宋体" w:eastAsia="宋体" w:cs="Times New Roman"/>
                <w:color w:val="000000"/>
                <w:sz w:val="24"/>
              </w:rPr>
            </w:pPr>
          </w:p>
        </w:tc>
        <w:tc>
          <w:tcPr>
            <w:tcW w:w="939" w:type="dxa"/>
            <w:vAlign w:val="center"/>
          </w:tcPr>
          <w:p w14:paraId="3BF6F75B">
            <w:pPr>
              <w:pStyle w:val="46"/>
              <w:spacing w:line="460" w:lineRule="exact"/>
              <w:ind w:left="63" w:right="63"/>
              <w:rPr>
                <w:rStyle w:val="23"/>
                <w:rFonts w:ascii="宋体" w:hAnsi="宋体" w:eastAsia="宋体" w:cs="Times New Roman"/>
                <w:color w:val="000000"/>
                <w:sz w:val="24"/>
              </w:rPr>
            </w:pPr>
          </w:p>
        </w:tc>
        <w:tc>
          <w:tcPr>
            <w:tcW w:w="850" w:type="dxa"/>
            <w:vAlign w:val="center"/>
          </w:tcPr>
          <w:p w14:paraId="54ADC4E6">
            <w:pPr>
              <w:pStyle w:val="46"/>
              <w:spacing w:line="460" w:lineRule="exact"/>
              <w:ind w:left="63" w:right="63"/>
              <w:rPr>
                <w:rStyle w:val="23"/>
                <w:rFonts w:ascii="宋体" w:hAnsi="宋体" w:eastAsia="宋体" w:cs="Times New Roman"/>
                <w:color w:val="000000"/>
                <w:sz w:val="24"/>
              </w:rPr>
            </w:pPr>
          </w:p>
        </w:tc>
        <w:tc>
          <w:tcPr>
            <w:tcW w:w="1043" w:type="dxa"/>
            <w:vAlign w:val="center"/>
          </w:tcPr>
          <w:p w14:paraId="2F55E647">
            <w:pPr>
              <w:pStyle w:val="46"/>
              <w:spacing w:line="460" w:lineRule="exact"/>
              <w:ind w:left="63" w:right="63"/>
              <w:rPr>
                <w:rStyle w:val="23"/>
                <w:rFonts w:ascii="宋体" w:hAnsi="宋体" w:eastAsia="宋体" w:cs="Times New Roman"/>
                <w:color w:val="000000"/>
                <w:sz w:val="24"/>
              </w:rPr>
            </w:pPr>
          </w:p>
        </w:tc>
        <w:tc>
          <w:tcPr>
            <w:tcW w:w="991" w:type="dxa"/>
            <w:vAlign w:val="center"/>
          </w:tcPr>
          <w:p w14:paraId="53612EEC">
            <w:pPr>
              <w:pStyle w:val="46"/>
              <w:spacing w:line="460" w:lineRule="exact"/>
              <w:ind w:left="63" w:right="63"/>
              <w:rPr>
                <w:rStyle w:val="23"/>
                <w:rFonts w:ascii="宋体" w:hAnsi="宋体" w:eastAsia="宋体" w:cs="Times New Roman"/>
                <w:color w:val="000000"/>
                <w:sz w:val="24"/>
              </w:rPr>
            </w:pPr>
          </w:p>
        </w:tc>
        <w:tc>
          <w:tcPr>
            <w:tcW w:w="850" w:type="dxa"/>
            <w:vAlign w:val="center"/>
          </w:tcPr>
          <w:p w14:paraId="12060861">
            <w:pPr>
              <w:pStyle w:val="46"/>
              <w:spacing w:line="460" w:lineRule="exact"/>
              <w:ind w:left="63" w:right="63"/>
              <w:rPr>
                <w:rStyle w:val="23"/>
                <w:rFonts w:ascii="宋体" w:hAnsi="宋体" w:eastAsia="宋体" w:cs="Times New Roman"/>
                <w:color w:val="000000"/>
                <w:sz w:val="24"/>
              </w:rPr>
            </w:pPr>
          </w:p>
        </w:tc>
        <w:tc>
          <w:tcPr>
            <w:tcW w:w="1253" w:type="dxa"/>
            <w:vAlign w:val="center"/>
          </w:tcPr>
          <w:p w14:paraId="557F55DA">
            <w:pPr>
              <w:pStyle w:val="46"/>
              <w:spacing w:line="460" w:lineRule="exact"/>
              <w:ind w:left="63" w:right="63"/>
              <w:rPr>
                <w:rStyle w:val="23"/>
                <w:rFonts w:ascii="宋体" w:hAnsi="宋体" w:eastAsia="宋体" w:cs="Times New Roman"/>
                <w:color w:val="000000"/>
                <w:sz w:val="24"/>
              </w:rPr>
            </w:pPr>
          </w:p>
        </w:tc>
        <w:tc>
          <w:tcPr>
            <w:tcW w:w="991" w:type="dxa"/>
            <w:vAlign w:val="center"/>
          </w:tcPr>
          <w:p w14:paraId="3AF60567">
            <w:pPr>
              <w:pStyle w:val="46"/>
              <w:spacing w:line="460" w:lineRule="exact"/>
              <w:ind w:left="63" w:right="63"/>
              <w:rPr>
                <w:rStyle w:val="23"/>
                <w:rFonts w:ascii="宋体" w:hAnsi="宋体" w:eastAsia="宋体" w:cs="Times New Roman"/>
                <w:color w:val="000000"/>
                <w:sz w:val="24"/>
              </w:rPr>
            </w:pPr>
          </w:p>
        </w:tc>
      </w:tr>
      <w:tr w14:paraId="7D8240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275D339A">
            <w:pPr>
              <w:pStyle w:val="46"/>
              <w:spacing w:line="460" w:lineRule="exact"/>
              <w:ind w:left="63" w:right="63"/>
              <w:rPr>
                <w:rStyle w:val="23"/>
                <w:rFonts w:ascii="宋体" w:hAnsi="宋体" w:eastAsia="宋体" w:cs="Times New Roman"/>
                <w:color w:val="000000"/>
                <w:sz w:val="24"/>
              </w:rPr>
            </w:pPr>
          </w:p>
        </w:tc>
        <w:tc>
          <w:tcPr>
            <w:tcW w:w="1274" w:type="dxa"/>
            <w:vAlign w:val="center"/>
          </w:tcPr>
          <w:p w14:paraId="0504BB9D">
            <w:pPr>
              <w:pStyle w:val="46"/>
              <w:spacing w:line="460" w:lineRule="exact"/>
              <w:ind w:left="63" w:right="63"/>
              <w:rPr>
                <w:rStyle w:val="23"/>
                <w:rFonts w:ascii="宋体" w:hAnsi="宋体" w:eastAsia="宋体" w:cs="Times New Roman"/>
                <w:color w:val="000000"/>
                <w:sz w:val="24"/>
              </w:rPr>
            </w:pPr>
          </w:p>
        </w:tc>
        <w:tc>
          <w:tcPr>
            <w:tcW w:w="1416" w:type="dxa"/>
            <w:vAlign w:val="center"/>
          </w:tcPr>
          <w:p w14:paraId="02C0F43A">
            <w:pPr>
              <w:pStyle w:val="46"/>
              <w:spacing w:line="460" w:lineRule="exact"/>
              <w:ind w:left="63" w:right="63"/>
              <w:rPr>
                <w:rStyle w:val="23"/>
                <w:rFonts w:ascii="宋体" w:hAnsi="宋体" w:eastAsia="宋体" w:cs="Times New Roman"/>
                <w:color w:val="000000"/>
                <w:sz w:val="24"/>
              </w:rPr>
            </w:pPr>
          </w:p>
        </w:tc>
        <w:tc>
          <w:tcPr>
            <w:tcW w:w="939" w:type="dxa"/>
            <w:vAlign w:val="center"/>
          </w:tcPr>
          <w:p w14:paraId="448BB44B">
            <w:pPr>
              <w:pStyle w:val="46"/>
              <w:spacing w:line="460" w:lineRule="exact"/>
              <w:ind w:left="63" w:right="63"/>
              <w:rPr>
                <w:rStyle w:val="23"/>
                <w:rFonts w:ascii="宋体" w:hAnsi="宋体" w:eastAsia="宋体" w:cs="Times New Roman"/>
                <w:color w:val="000000"/>
                <w:sz w:val="24"/>
              </w:rPr>
            </w:pPr>
          </w:p>
        </w:tc>
        <w:tc>
          <w:tcPr>
            <w:tcW w:w="850" w:type="dxa"/>
            <w:vAlign w:val="center"/>
          </w:tcPr>
          <w:p w14:paraId="3D1037BA">
            <w:pPr>
              <w:pStyle w:val="46"/>
              <w:spacing w:line="460" w:lineRule="exact"/>
              <w:ind w:left="63" w:right="63"/>
              <w:rPr>
                <w:rStyle w:val="23"/>
                <w:rFonts w:ascii="宋体" w:hAnsi="宋体" w:eastAsia="宋体" w:cs="Times New Roman"/>
                <w:color w:val="000000"/>
                <w:sz w:val="24"/>
              </w:rPr>
            </w:pPr>
          </w:p>
        </w:tc>
        <w:tc>
          <w:tcPr>
            <w:tcW w:w="1043" w:type="dxa"/>
            <w:vAlign w:val="center"/>
          </w:tcPr>
          <w:p w14:paraId="222A425E">
            <w:pPr>
              <w:pStyle w:val="46"/>
              <w:spacing w:line="460" w:lineRule="exact"/>
              <w:ind w:left="63" w:right="63"/>
              <w:rPr>
                <w:rStyle w:val="23"/>
                <w:rFonts w:ascii="宋体" w:hAnsi="宋体" w:eastAsia="宋体" w:cs="Times New Roman"/>
                <w:color w:val="000000"/>
                <w:sz w:val="24"/>
              </w:rPr>
            </w:pPr>
          </w:p>
        </w:tc>
        <w:tc>
          <w:tcPr>
            <w:tcW w:w="991" w:type="dxa"/>
            <w:vAlign w:val="center"/>
          </w:tcPr>
          <w:p w14:paraId="700E57F9">
            <w:pPr>
              <w:pStyle w:val="46"/>
              <w:spacing w:line="460" w:lineRule="exact"/>
              <w:ind w:left="63" w:right="63"/>
              <w:rPr>
                <w:rStyle w:val="23"/>
                <w:rFonts w:ascii="宋体" w:hAnsi="宋体" w:eastAsia="宋体" w:cs="Times New Roman"/>
                <w:color w:val="000000"/>
                <w:sz w:val="24"/>
              </w:rPr>
            </w:pPr>
          </w:p>
        </w:tc>
        <w:tc>
          <w:tcPr>
            <w:tcW w:w="850" w:type="dxa"/>
            <w:vAlign w:val="center"/>
          </w:tcPr>
          <w:p w14:paraId="69756101">
            <w:pPr>
              <w:pStyle w:val="46"/>
              <w:spacing w:line="460" w:lineRule="exact"/>
              <w:ind w:left="63" w:right="63"/>
              <w:rPr>
                <w:rStyle w:val="23"/>
                <w:rFonts w:ascii="宋体" w:hAnsi="宋体" w:eastAsia="宋体" w:cs="Times New Roman"/>
                <w:color w:val="000000"/>
                <w:sz w:val="24"/>
              </w:rPr>
            </w:pPr>
          </w:p>
        </w:tc>
        <w:tc>
          <w:tcPr>
            <w:tcW w:w="1253" w:type="dxa"/>
            <w:vAlign w:val="center"/>
          </w:tcPr>
          <w:p w14:paraId="305243FD">
            <w:pPr>
              <w:pStyle w:val="46"/>
              <w:spacing w:line="460" w:lineRule="exact"/>
              <w:ind w:left="63" w:right="63"/>
              <w:rPr>
                <w:rStyle w:val="23"/>
                <w:rFonts w:ascii="宋体" w:hAnsi="宋体" w:eastAsia="宋体" w:cs="Times New Roman"/>
                <w:color w:val="000000"/>
                <w:sz w:val="24"/>
              </w:rPr>
            </w:pPr>
          </w:p>
        </w:tc>
        <w:tc>
          <w:tcPr>
            <w:tcW w:w="991" w:type="dxa"/>
            <w:vAlign w:val="center"/>
          </w:tcPr>
          <w:p w14:paraId="7CD68BE1">
            <w:pPr>
              <w:pStyle w:val="46"/>
              <w:spacing w:line="460" w:lineRule="exact"/>
              <w:ind w:left="63" w:right="63"/>
              <w:rPr>
                <w:rStyle w:val="23"/>
                <w:rFonts w:ascii="宋体" w:hAnsi="宋体" w:eastAsia="宋体" w:cs="Times New Roman"/>
                <w:color w:val="000000"/>
                <w:sz w:val="24"/>
              </w:rPr>
            </w:pPr>
          </w:p>
        </w:tc>
      </w:tr>
      <w:tr w14:paraId="7D1C20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0390773B">
            <w:pPr>
              <w:pStyle w:val="46"/>
              <w:spacing w:line="460" w:lineRule="exact"/>
              <w:ind w:left="63" w:right="63"/>
              <w:rPr>
                <w:rStyle w:val="23"/>
                <w:rFonts w:ascii="宋体" w:hAnsi="宋体" w:eastAsia="宋体" w:cs="Times New Roman"/>
                <w:color w:val="000000"/>
                <w:sz w:val="24"/>
              </w:rPr>
            </w:pPr>
          </w:p>
        </w:tc>
        <w:tc>
          <w:tcPr>
            <w:tcW w:w="1274" w:type="dxa"/>
            <w:vAlign w:val="center"/>
          </w:tcPr>
          <w:p w14:paraId="101A7D82">
            <w:pPr>
              <w:pStyle w:val="46"/>
              <w:spacing w:line="460" w:lineRule="exact"/>
              <w:ind w:left="63" w:right="63"/>
              <w:rPr>
                <w:rStyle w:val="23"/>
                <w:rFonts w:ascii="宋体" w:hAnsi="宋体" w:eastAsia="宋体" w:cs="Times New Roman"/>
                <w:color w:val="000000"/>
                <w:sz w:val="24"/>
              </w:rPr>
            </w:pPr>
          </w:p>
        </w:tc>
        <w:tc>
          <w:tcPr>
            <w:tcW w:w="1416" w:type="dxa"/>
            <w:vAlign w:val="center"/>
          </w:tcPr>
          <w:p w14:paraId="16126829">
            <w:pPr>
              <w:pStyle w:val="46"/>
              <w:spacing w:line="460" w:lineRule="exact"/>
              <w:ind w:left="63" w:right="63"/>
              <w:rPr>
                <w:rStyle w:val="23"/>
                <w:rFonts w:ascii="宋体" w:hAnsi="宋体" w:eastAsia="宋体" w:cs="Times New Roman"/>
                <w:color w:val="000000"/>
                <w:sz w:val="24"/>
              </w:rPr>
            </w:pPr>
          </w:p>
        </w:tc>
        <w:tc>
          <w:tcPr>
            <w:tcW w:w="939" w:type="dxa"/>
            <w:vAlign w:val="center"/>
          </w:tcPr>
          <w:p w14:paraId="076E8F0B">
            <w:pPr>
              <w:pStyle w:val="46"/>
              <w:spacing w:line="460" w:lineRule="exact"/>
              <w:ind w:left="63" w:right="63"/>
              <w:rPr>
                <w:rStyle w:val="23"/>
                <w:rFonts w:ascii="宋体" w:hAnsi="宋体" w:eastAsia="宋体" w:cs="Times New Roman"/>
                <w:color w:val="000000"/>
                <w:sz w:val="24"/>
              </w:rPr>
            </w:pPr>
          </w:p>
        </w:tc>
        <w:tc>
          <w:tcPr>
            <w:tcW w:w="850" w:type="dxa"/>
            <w:vAlign w:val="center"/>
          </w:tcPr>
          <w:p w14:paraId="08EF1F27">
            <w:pPr>
              <w:pStyle w:val="46"/>
              <w:spacing w:line="460" w:lineRule="exact"/>
              <w:ind w:left="63" w:right="63"/>
              <w:rPr>
                <w:rStyle w:val="23"/>
                <w:rFonts w:ascii="宋体" w:hAnsi="宋体" w:eastAsia="宋体" w:cs="Times New Roman"/>
                <w:color w:val="000000"/>
                <w:sz w:val="24"/>
              </w:rPr>
            </w:pPr>
          </w:p>
        </w:tc>
        <w:tc>
          <w:tcPr>
            <w:tcW w:w="1043" w:type="dxa"/>
            <w:vAlign w:val="center"/>
          </w:tcPr>
          <w:p w14:paraId="7D9BAFBA">
            <w:pPr>
              <w:pStyle w:val="46"/>
              <w:spacing w:line="460" w:lineRule="exact"/>
              <w:ind w:left="63" w:right="63"/>
              <w:rPr>
                <w:rStyle w:val="23"/>
                <w:rFonts w:ascii="宋体" w:hAnsi="宋体" w:eastAsia="宋体" w:cs="Times New Roman"/>
                <w:color w:val="000000"/>
                <w:sz w:val="24"/>
              </w:rPr>
            </w:pPr>
          </w:p>
        </w:tc>
        <w:tc>
          <w:tcPr>
            <w:tcW w:w="991" w:type="dxa"/>
            <w:vAlign w:val="center"/>
          </w:tcPr>
          <w:p w14:paraId="20EAF05F">
            <w:pPr>
              <w:pStyle w:val="46"/>
              <w:spacing w:line="460" w:lineRule="exact"/>
              <w:ind w:left="63" w:right="63"/>
              <w:rPr>
                <w:rStyle w:val="23"/>
                <w:rFonts w:ascii="宋体" w:hAnsi="宋体" w:eastAsia="宋体" w:cs="Times New Roman"/>
                <w:color w:val="000000"/>
                <w:sz w:val="24"/>
              </w:rPr>
            </w:pPr>
          </w:p>
        </w:tc>
        <w:tc>
          <w:tcPr>
            <w:tcW w:w="850" w:type="dxa"/>
            <w:vAlign w:val="center"/>
          </w:tcPr>
          <w:p w14:paraId="178F9F14">
            <w:pPr>
              <w:pStyle w:val="46"/>
              <w:spacing w:line="460" w:lineRule="exact"/>
              <w:ind w:left="63" w:right="63"/>
              <w:rPr>
                <w:rStyle w:val="23"/>
                <w:rFonts w:ascii="宋体" w:hAnsi="宋体" w:eastAsia="宋体" w:cs="Times New Roman"/>
                <w:color w:val="000000"/>
                <w:sz w:val="24"/>
              </w:rPr>
            </w:pPr>
          </w:p>
        </w:tc>
        <w:tc>
          <w:tcPr>
            <w:tcW w:w="1253" w:type="dxa"/>
            <w:vAlign w:val="center"/>
          </w:tcPr>
          <w:p w14:paraId="0945B0C0">
            <w:pPr>
              <w:pStyle w:val="46"/>
              <w:spacing w:line="460" w:lineRule="exact"/>
              <w:ind w:left="63" w:right="63"/>
              <w:rPr>
                <w:rStyle w:val="23"/>
                <w:rFonts w:ascii="宋体" w:hAnsi="宋体" w:eastAsia="宋体" w:cs="Times New Roman"/>
                <w:color w:val="000000"/>
                <w:sz w:val="24"/>
              </w:rPr>
            </w:pPr>
          </w:p>
        </w:tc>
        <w:tc>
          <w:tcPr>
            <w:tcW w:w="991" w:type="dxa"/>
            <w:vAlign w:val="center"/>
          </w:tcPr>
          <w:p w14:paraId="63D41716">
            <w:pPr>
              <w:pStyle w:val="46"/>
              <w:spacing w:line="460" w:lineRule="exact"/>
              <w:ind w:left="63" w:right="63"/>
              <w:rPr>
                <w:rStyle w:val="23"/>
                <w:rFonts w:ascii="宋体" w:hAnsi="宋体" w:eastAsia="宋体" w:cs="Times New Roman"/>
                <w:color w:val="000000"/>
                <w:sz w:val="24"/>
              </w:rPr>
            </w:pPr>
          </w:p>
        </w:tc>
      </w:tr>
      <w:tr w14:paraId="0B8D4B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18601F37">
            <w:pPr>
              <w:pStyle w:val="46"/>
              <w:spacing w:line="460" w:lineRule="exact"/>
              <w:ind w:left="63" w:right="63"/>
              <w:rPr>
                <w:rStyle w:val="23"/>
                <w:rFonts w:ascii="宋体" w:hAnsi="宋体" w:eastAsia="宋体" w:cs="Times New Roman"/>
                <w:color w:val="000000"/>
                <w:sz w:val="24"/>
              </w:rPr>
            </w:pPr>
          </w:p>
        </w:tc>
        <w:tc>
          <w:tcPr>
            <w:tcW w:w="1274" w:type="dxa"/>
            <w:vAlign w:val="center"/>
          </w:tcPr>
          <w:p w14:paraId="618D6B78">
            <w:pPr>
              <w:pStyle w:val="46"/>
              <w:spacing w:line="460" w:lineRule="exact"/>
              <w:ind w:left="63" w:right="63"/>
              <w:rPr>
                <w:rStyle w:val="23"/>
                <w:rFonts w:ascii="宋体" w:hAnsi="宋体" w:eastAsia="宋体" w:cs="Times New Roman"/>
                <w:color w:val="000000"/>
                <w:sz w:val="24"/>
              </w:rPr>
            </w:pPr>
          </w:p>
        </w:tc>
        <w:tc>
          <w:tcPr>
            <w:tcW w:w="1416" w:type="dxa"/>
            <w:vAlign w:val="center"/>
          </w:tcPr>
          <w:p w14:paraId="41109981">
            <w:pPr>
              <w:pStyle w:val="46"/>
              <w:spacing w:line="460" w:lineRule="exact"/>
              <w:ind w:left="63" w:right="63"/>
              <w:rPr>
                <w:rStyle w:val="23"/>
                <w:rFonts w:ascii="宋体" w:hAnsi="宋体" w:eastAsia="宋体" w:cs="Times New Roman"/>
                <w:color w:val="000000"/>
                <w:sz w:val="24"/>
              </w:rPr>
            </w:pPr>
          </w:p>
        </w:tc>
        <w:tc>
          <w:tcPr>
            <w:tcW w:w="939" w:type="dxa"/>
            <w:vAlign w:val="center"/>
          </w:tcPr>
          <w:p w14:paraId="0F413F63">
            <w:pPr>
              <w:pStyle w:val="46"/>
              <w:spacing w:line="460" w:lineRule="exact"/>
              <w:ind w:left="63" w:right="63"/>
              <w:rPr>
                <w:rStyle w:val="23"/>
                <w:rFonts w:ascii="宋体" w:hAnsi="宋体" w:eastAsia="宋体" w:cs="Times New Roman"/>
                <w:color w:val="000000"/>
                <w:sz w:val="24"/>
              </w:rPr>
            </w:pPr>
          </w:p>
        </w:tc>
        <w:tc>
          <w:tcPr>
            <w:tcW w:w="850" w:type="dxa"/>
            <w:vAlign w:val="center"/>
          </w:tcPr>
          <w:p w14:paraId="01612BAC">
            <w:pPr>
              <w:pStyle w:val="46"/>
              <w:spacing w:line="460" w:lineRule="exact"/>
              <w:ind w:left="63" w:right="63"/>
              <w:rPr>
                <w:rStyle w:val="23"/>
                <w:rFonts w:ascii="宋体" w:hAnsi="宋体" w:eastAsia="宋体" w:cs="Times New Roman"/>
                <w:color w:val="000000"/>
                <w:sz w:val="24"/>
              </w:rPr>
            </w:pPr>
          </w:p>
        </w:tc>
        <w:tc>
          <w:tcPr>
            <w:tcW w:w="1043" w:type="dxa"/>
            <w:vAlign w:val="center"/>
          </w:tcPr>
          <w:p w14:paraId="24FA976B">
            <w:pPr>
              <w:pStyle w:val="46"/>
              <w:spacing w:line="460" w:lineRule="exact"/>
              <w:ind w:left="63" w:right="63"/>
              <w:rPr>
                <w:rStyle w:val="23"/>
                <w:rFonts w:ascii="宋体" w:hAnsi="宋体" w:eastAsia="宋体" w:cs="Times New Roman"/>
                <w:color w:val="000000"/>
                <w:sz w:val="24"/>
              </w:rPr>
            </w:pPr>
          </w:p>
        </w:tc>
        <w:tc>
          <w:tcPr>
            <w:tcW w:w="991" w:type="dxa"/>
            <w:vAlign w:val="center"/>
          </w:tcPr>
          <w:p w14:paraId="16347888">
            <w:pPr>
              <w:pStyle w:val="46"/>
              <w:spacing w:line="460" w:lineRule="exact"/>
              <w:ind w:left="63" w:right="63"/>
              <w:rPr>
                <w:rStyle w:val="23"/>
                <w:rFonts w:ascii="宋体" w:hAnsi="宋体" w:eastAsia="宋体" w:cs="Times New Roman"/>
                <w:color w:val="000000"/>
                <w:sz w:val="24"/>
              </w:rPr>
            </w:pPr>
          </w:p>
        </w:tc>
        <w:tc>
          <w:tcPr>
            <w:tcW w:w="850" w:type="dxa"/>
            <w:vAlign w:val="center"/>
          </w:tcPr>
          <w:p w14:paraId="6D398B18">
            <w:pPr>
              <w:pStyle w:val="46"/>
              <w:spacing w:line="460" w:lineRule="exact"/>
              <w:ind w:left="63" w:right="63"/>
              <w:rPr>
                <w:rStyle w:val="23"/>
                <w:rFonts w:ascii="宋体" w:hAnsi="宋体" w:eastAsia="宋体" w:cs="Times New Roman"/>
                <w:color w:val="000000"/>
                <w:sz w:val="24"/>
              </w:rPr>
            </w:pPr>
          </w:p>
        </w:tc>
        <w:tc>
          <w:tcPr>
            <w:tcW w:w="1253" w:type="dxa"/>
            <w:vAlign w:val="center"/>
          </w:tcPr>
          <w:p w14:paraId="29CBFD1A">
            <w:pPr>
              <w:pStyle w:val="46"/>
              <w:spacing w:line="460" w:lineRule="exact"/>
              <w:ind w:left="63" w:right="63"/>
              <w:rPr>
                <w:rStyle w:val="23"/>
                <w:rFonts w:ascii="宋体" w:hAnsi="宋体" w:eastAsia="宋体" w:cs="Times New Roman"/>
                <w:color w:val="000000"/>
                <w:sz w:val="24"/>
              </w:rPr>
            </w:pPr>
          </w:p>
        </w:tc>
        <w:tc>
          <w:tcPr>
            <w:tcW w:w="991" w:type="dxa"/>
            <w:vAlign w:val="center"/>
          </w:tcPr>
          <w:p w14:paraId="52902118">
            <w:pPr>
              <w:pStyle w:val="46"/>
              <w:spacing w:line="460" w:lineRule="exact"/>
              <w:ind w:left="63" w:right="63"/>
              <w:rPr>
                <w:rStyle w:val="23"/>
                <w:rFonts w:ascii="宋体" w:hAnsi="宋体" w:eastAsia="宋体" w:cs="Times New Roman"/>
                <w:color w:val="000000"/>
                <w:sz w:val="24"/>
              </w:rPr>
            </w:pPr>
          </w:p>
        </w:tc>
      </w:tr>
      <w:tr w14:paraId="0B529A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08DE34D5">
            <w:pPr>
              <w:pStyle w:val="46"/>
              <w:spacing w:line="460" w:lineRule="exact"/>
              <w:ind w:left="63" w:right="63"/>
              <w:rPr>
                <w:rStyle w:val="23"/>
                <w:rFonts w:ascii="宋体" w:hAnsi="宋体" w:eastAsia="宋体" w:cs="Times New Roman"/>
                <w:color w:val="000000"/>
                <w:sz w:val="24"/>
              </w:rPr>
            </w:pPr>
          </w:p>
        </w:tc>
        <w:tc>
          <w:tcPr>
            <w:tcW w:w="1274" w:type="dxa"/>
            <w:vAlign w:val="center"/>
          </w:tcPr>
          <w:p w14:paraId="24F4935B">
            <w:pPr>
              <w:pStyle w:val="46"/>
              <w:spacing w:line="460" w:lineRule="exact"/>
              <w:ind w:left="63" w:right="63"/>
              <w:rPr>
                <w:rStyle w:val="23"/>
                <w:rFonts w:ascii="宋体" w:hAnsi="宋体" w:eastAsia="宋体" w:cs="Times New Roman"/>
                <w:color w:val="000000"/>
                <w:sz w:val="24"/>
              </w:rPr>
            </w:pPr>
          </w:p>
        </w:tc>
        <w:tc>
          <w:tcPr>
            <w:tcW w:w="1416" w:type="dxa"/>
            <w:vAlign w:val="center"/>
          </w:tcPr>
          <w:p w14:paraId="40370E8E">
            <w:pPr>
              <w:pStyle w:val="46"/>
              <w:spacing w:line="460" w:lineRule="exact"/>
              <w:ind w:left="63" w:right="63"/>
              <w:rPr>
                <w:rStyle w:val="23"/>
                <w:rFonts w:ascii="宋体" w:hAnsi="宋体" w:eastAsia="宋体" w:cs="Times New Roman"/>
                <w:color w:val="000000"/>
                <w:sz w:val="24"/>
              </w:rPr>
            </w:pPr>
          </w:p>
        </w:tc>
        <w:tc>
          <w:tcPr>
            <w:tcW w:w="939" w:type="dxa"/>
            <w:vAlign w:val="center"/>
          </w:tcPr>
          <w:p w14:paraId="208D191F">
            <w:pPr>
              <w:pStyle w:val="46"/>
              <w:spacing w:line="460" w:lineRule="exact"/>
              <w:ind w:left="63" w:right="63"/>
              <w:rPr>
                <w:rStyle w:val="23"/>
                <w:rFonts w:ascii="宋体" w:hAnsi="宋体" w:eastAsia="宋体" w:cs="Times New Roman"/>
                <w:color w:val="000000"/>
                <w:sz w:val="24"/>
              </w:rPr>
            </w:pPr>
          </w:p>
        </w:tc>
        <w:tc>
          <w:tcPr>
            <w:tcW w:w="850" w:type="dxa"/>
            <w:vAlign w:val="center"/>
          </w:tcPr>
          <w:p w14:paraId="26CC8006">
            <w:pPr>
              <w:pStyle w:val="46"/>
              <w:spacing w:line="460" w:lineRule="exact"/>
              <w:ind w:left="63" w:right="63"/>
              <w:rPr>
                <w:rStyle w:val="23"/>
                <w:rFonts w:ascii="宋体" w:hAnsi="宋体" w:eastAsia="宋体" w:cs="Times New Roman"/>
                <w:color w:val="000000"/>
                <w:sz w:val="24"/>
              </w:rPr>
            </w:pPr>
          </w:p>
        </w:tc>
        <w:tc>
          <w:tcPr>
            <w:tcW w:w="1043" w:type="dxa"/>
            <w:vAlign w:val="center"/>
          </w:tcPr>
          <w:p w14:paraId="35E24557">
            <w:pPr>
              <w:pStyle w:val="46"/>
              <w:spacing w:line="460" w:lineRule="exact"/>
              <w:ind w:left="63" w:right="63"/>
              <w:rPr>
                <w:rStyle w:val="23"/>
                <w:rFonts w:ascii="宋体" w:hAnsi="宋体" w:eastAsia="宋体" w:cs="Times New Roman"/>
                <w:color w:val="000000"/>
                <w:sz w:val="24"/>
              </w:rPr>
            </w:pPr>
          </w:p>
        </w:tc>
        <w:tc>
          <w:tcPr>
            <w:tcW w:w="991" w:type="dxa"/>
            <w:vAlign w:val="center"/>
          </w:tcPr>
          <w:p w14:paraId="473EDDD4">
            <w:pPr>
              <w:pStyle w:val="46"/>
              <w:spacing w:line="460" w:lineRule="exact"/>
              <w:ind w:left="63" w:right="63"/>
              <w:rPr>
                <w:rStyle w:val="23"/>
                <w:rFonts w:ascii="宋体" w:hAnsi="宋体" w:eastAsia="宋体" w:cs="Times New Roman"/>
                <w:color w:val="000000"/>
                <w:sz w:val="24"/>
              </w:rPr>
            </w:pPr>
          </w:p>
        </w:tc>
        <w:tc>
          <w:tcPr>
            <w:tcW w:w="850" w:type="dxa"/>
            <w:vAlign w:val="center"/>
          </w:tcPr>
          <w:p w14:paraId="0ED5A95D">
            <w:pPr>
              <w:pStyle w:val="46"/>
              <w:spacing w:line="460" w:lineRule="exact"/>
              <w:ind w:left="63" w:right="63"/>
              <w:rPr>
                <w:rStyle w:val="23"/>
                <w:rFonts w:ascii="宋体" w:hAnsi="宋体" w:eastAsia="宋体" w:cs="Times New Roman"/>
                <w:color w:val="000000"/>
                <w:sz w:val="24"/>
              </w:rPr>
            </w:pPr>
          </w:p>
        </w:tc>
        <w:tc>
          <w:tcPr>
            <w:tcW w:w="1253" w:type="dxa"/>
            <w:vAlign w:val="center"/>
          </w:tcPr>
          <w:p w14:paraId="74DD8775">
            <w:pPr>
              <w:pStyle w:val="46"/>
              <w:spacing w:line="460" w:lineRule="exact"/>
              <w:ind w:left="63" w:right="63"/>
              <w:rPr>
                <w:rStyle w:val="23"/>
                <w:rFonts w:ascii="宋体" w:hAnsi="宋体" w:eastAsia="宋体" w:cs="Times New Roman"/>
                <w:color w:val="000000"/>
                <w:sz w:val="24"/>
              </w:rPr>
            </w:pPr>
          </w:p>
        </w:tc>
        <w:tc>
          <w:tcPr>
            <w:tcW w:w="991" w:type="dxa"/>
            <w:vAlign w:val="center"/>
          </w:tcPr>
          <w:p w14:paraId="04313CF5">
            <w:pPr>
              <w:pStyle w:val="46"/>
              <w:spacing w:line="460" w:lineRule="exact"/>
              <w:ind w:left="63" w:right="63"/>
              <w:rPr>
                <w:rStyle w:val="23"/>
                <w:rFonts w:ascii="宋体" w:hAnsi="宋体" w:eastAsia="宋体" w:cs="Times New Roman"/>
                <w:color w:val="000000"/>
                <w:sz w:val="24"/>
              </w:rPr>
            </w:pPr>
          </w:p>
        </w:tc>
      </w:tr>
      <w:tr w14:paraId="7B29C1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3B90F1DC">
            <w:pPr>
              <w:pStyle w:val="46"/>
              <w:spacing w:line="460" w:lineRule="exact"/>
              <w:jc w:val="center"/>
              <w:rPr>
                <w:rStyle w:val="23"/>
                <w:rFonts w:ascii="宋体" w:hAnsi="宋体" w:eastAsia="宋体" w:cs="Times New Roman"/>
                <w:color w:val="000000"/>
                <w:sz w:val="24"/>
              </w:rPr>
            </w:pPr>
          </w:p>
        </w:tc>
        <w:tc>
          <w:tcPr>
            <w:tcW w:w="1274" w:type="dxa"/>
            <w:vAlign w:val="center"/>
          </w:tcPr>
          <w:p w14:paraId="765B351D">
            <w:pPr>
              <w:pStyle w:val="46"/>
              <w:spacing w:line="460" w:lineRule="exact"/>
              <w:jc w:val="center"/>
              <w:rPr>
                <w:rStyle w:val="23"/>
                <w:rFonts w:ascii="宋体" w:hAnsi="宋体" w:eastAsia="宋体" w:cs="Times New Roman"/>
                <w:color w:val="000000"/>
                <w:sz w:val="24"/>
              </w:rPr>
            </w:pPr>
          </w:p>
        </w:tc>
        <w:tc>
          <w:tcPr>
            <w:tcW w:w="1416" w:type="dxa"/>
            <w:vAlign w:val="center"/>
          </w:tcPr>
          <w:p w14:paraId="1695F165">
            <w:pPr>
              <w:pStyle w:val="46"/>
              <w:spacing w:line="460" w:lineRule="exact"/>
              <w:jc w:val="center"/>
              <w:rPr>
                <w:rStyle w:val="23"/>
                <w:rFonts w:ascii="宋体" w:hAnsi="宋体" w:eastAsia="宋体" w:cs="Times New Roman"/>
                <w:color w:val="000000"/>
                <w:sz w:val="24"/>
              </w:rPr>
            </w:pPr>
          </w:p>
        </w:tc>
        <w:tc>
          <w:tcPr>
            <w:tcW w:w="939" w:type="dxa"/>
            <w:vAlign w:val="center"/>
          </w:tcPr>
          <w:p w14:paraId="5137C23C">
            <w:pPr>
              <w:pStyle w:val="46"/>
              <w:spacing w:line="460" w:lineRule="exact"/>
              <w:jc w:val="center"/>
              <w:rPr>
                <w:rStyle w:val="23"/>
                <w:rFonts w:ascii="宋体" w:hAnsi="宋体" w:eastAsia="宋体" w:cs="Times New Roman"/>
                <w:color w:val="000000"/>
                <w:sz w:val="24"/>
              </w:rPr>
            </w:pPr>
          </w:p>
        </w:tc>
        <w:tc>
          <w:tcPr>
            <w:tcW w:w="850" w:type="dxa"/>
            <w:vAlign w:val="center"/>
          </w:tcPr>
          <w:p w14:paraId="68DF29B3">
            <w:pPr>
              <w:pStyle w:val="46"/>
              <w:spacing w:line="460" w:lineRule="exact"/>
              <w:jc w:val="center"/>
              <w:rPr>
                <w:rStyle w:val="23"/>
                <w:rFonts w:ascii="宋体" w:hAnsi="宋体" w:eastAsia="宋体" w:cs="Times New Roman"/>
                <w:color w:val="000000"/>
                <w:sz w:val="24"/>
              </w:rPr>
            </w:pPr>
          </w:p>
        </w:tc>
        <w:tc>
          <w:tcPr>
            <w:tcW w:w="1043" w:type="dxa"/>
            <w:vAlign w:val="center"/>
          </w:tcPr>
          <w:p w14:paraId="2FD9C0DC">
            <w:pPr>
              <w:pStyle w:val="46"/>
              <w:spacing w:line="460" w:lineRule="exact"/>
              <w:jc w:val="center"/>
              <w:rPr>
                <w:rStyle w:val="23"/>
                <w:rFonts w:ascii="宋体" w:hAnsi="宋体" w:eastAsia="宋体" w:cs="Times New Roman"/>
                <w:color w:val="000000"/>
                <w:sz w:val="24"/>
              </w:rPr>
            </w:pPr>
          </w:p>
        </w:tc>
        <w:tc>
          <w:tcPr>
            <w:tcW w:w="991" w:type="dxa"/>
            <w:vAlign w:val="center"/>
          </w:tcPr>
          <w:p w14:paraId="17C23148">
            <w:pPr>
              <w:pStyle w:val="46"/>
              <w:spacing w:line="460" w:lineRule="exact"/>
              <w:jc w:val="center"/>
              <w:rPr>
                <w:rStyle w:val="23"/>
                <w:rFonts w:ascii="宋体" w:hAnsi="宋体" w:eastAsia="宋体" w:cs="Times New Roman"/>
                <w:color w:val="000000"/>
                <w:sz w:val="24"/>
              </w:rPr>
            </w:pPr>
          </w:p>
        </w:tc>
        <w:tc>
          <w:tcPr>
            <w:tcW w:w="850" w:type="dxa"/>
            <w:vAlign w:val="center"/>
          </w:tcPr>
          <w:p w14:paraId="76DCECD6">
            <w:pPr>
              <w:pStyle w:val="46"/>
              <w:spacing w:line="460" w:lineRule="exact"/>
              <w:jc w:val="center"/>
              <w:rPr>
                <w:rStyle w:val="23"/>
                <w:rFonts w:ascii="宋体" w:hAnsi="宋体" w:eastAsia="宋体" w:cs="Times New Roman"/>
                <w:color w:val="000000"/>
                <w:sz w:val="24"/>
              </w:rPr>
            </w:pPr>
          </w:p>
        </w:tc>
        <w:tc>
          <w:tcPr>
            <w:tcW w:w="1253" w:type="dxa"/>
            <w:vAlign w:val="center"/>
          </w:tcPr>
          <w:p w14:paraId="2D3B434E">
            <w:pPr>
              <w:pStyle w:val="46"/>
              <w:spacing w:line="460" w:lineRule="exact"/>
              <w:jc w:val="center"/>
              <w:rPr>
                <w:rStyle w:val="23"/>
                <w:rFonts w:ascii="宋体" w:hAnsi="宋体" w:eastAsia="宋体" w:cs="Times New Roman"/>
                <w:color w:val="000000"/>
                <w:sz w:val="24"/>
              </w:rPr>
            </w:pPr>
          </w:p>
        </w:tc>
        <w:tc>
          <w:tcPr>
            <w:tcW w:w="991" w:type="dxa"/>
            <w:vAlign w:val="center"/>
          </w:tcPr>
          <w:p w14:paraId="050AFBDA">
            <w:pPr>
              <w:pStyle w:val="46"/>
              <w:spacing w:line="460" w:lineRule="exact"/>
              <w:jc w:val="center"/>
              <w:rPr>
                <w:rStyle w:val="23"/>
                <w:rFonts w:ascii="宋体" w:hAnsi="宋体" w:eastAsia="宋体" w:cs="Times New Roman"/>
                <w:color w:val="000000"/>
                <w:sz w:val="24"/>
              </w:rPr>
            </w:pPr>
          </w:p>
        </w:tc>
      </w:tr>
      <w:tr w14:paraId="636F79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1D8D4862">
            <w:pPr>
              <w:pStyle w:val="46"/>
              <w:spacing w:line="460" w:lineRule="exact"/>
              <w:ind w:left="63" w:right="63"/>
              <w:rPr>
                <w:rStyle w:val="23"/>
                <w:rFonts w:ascii="宋体" w:hAnsi="宋体" w:eastAsia="宋体" w:cs="Times New Roman"/>
                <w:color w:val="000000"/>
                <w:sz w:val="24"/>
              </w:rPr>
            </w:pPr>
          </w:p>
        </w:tc>
        <w:tc>
          <w:tcPr>
            <w:tcW w:w="1274" w:type="dxa"/>
            <w:vAlign w:val="center"/>
          </w:tcPr>
          <w:p w14:paraId="6587E847">
            <w:pPr>
              <w:pStyle w:val="46"/>
              <w:spacing w:line="460" w:lineRule="exact"/>
              <w:ind w:left="63" w:right="63"/>
              <w:rPr>
                <w:rStyle w:val="23"/>
                <w:rFonts w:ascii="宋体" w:hAnsi="宋体" w:eastAsia="宋体" w:cs="Times New Roman"/>
                <w:color w:val="000000"/>
                <w:sz w:val="24"/>
              </w:rPr>
            </w:pPr>
          </w:p>
        </w:tc>
        <w:tc>
          <w:tcPr>
            <w:tcW w:w="1416" w:type="dxa"/>
            <w:vAlign w:val="center"/>
          </w:tcPr>
          <w:p w14:paraId="0AE7813E">
            <w:pPr>
              <w:pStyle w:val="46"/>
              <w:spacing w:line="460" w:lineRule="exact"/>
              <w:ind w:left="63" w:right="63"/>
              <w:rPr>
                <w:rStyle w:val="23"/>
                <w:rFonts w:ascii="宋体" w:hAnsi="宋体" w:eastAsia="宋体" w:cs="Times New Roman"/>
                <w:color w:val="000000"/>
                <w:sz w:val="24"/>
              </w:rPr>
            </w:pPr>
          </w:p>
        </w:tc>
        <w:tc>
          <w:tcPr>
            <w:tcW w:w="939" w:type="dxa"/>
            <w:vAlign w:val="center"/>
          </w:tcPr>
          <w:p w14:paraId="5D5E8D3C">
            <w:pPr>
              <w:pStyle w:val="46"/>
              <w:spacing w:line="460" w:lineRule="exact"/>
              <w:ind w:left="63" w:right="63"/>
              <w:rPr>
                <w:rStyle w:val="23"/>
                <w:rFonts w:ascii="宋体" w:hAnsi="宋体" w:eastAsia="宋体" w:cs="Times New Roman"/>
                <w:color w:val="000000"/>
                <w:sz w:val="24"/>
              </w:rPr>
            </w:pPr>
          </w:p>
        </w:tc>
        <w:tc>
          <w:tcPr>
            <w:tcW w:w="850" w:type="dxa"/>
            <w:vAlign w:val="center"/>
          </w:tcPr>
          <w:p w14:paraId="05EEB57C">
            <w:pPr>
              <w:pStyle w:val="46"/>
              <w:spacing w:line="460" w:lineRule="exact"/>
              <w:ind w:left="63" w:right="63"/>
              <w:rPr>
                <w:rStyle w:val="23"/>
                <w:rFonts w:ascii="宋体" w:hAnsi="宋体" w:eastAsia="宋体" w:cs="Times New Roman"/>
                <w:color w:val="000000"/>
                <w:sz w:val="24"/>
              </w:rPr>
            </w:pPr>
          </w:p>
        </w:tc>
        <w:tc>
          <w:tcPr>
            <w:tcW w:w="1043" w:type="dxa"/>
            <w:vAlign w:val="center"/>
          </w:tcPr>
          <w:p w14:paraId="7B47DD3D">
            <w:pPr>
              <w:pStyle w:val="46"/>
              <w:spacing w:line="460" w:lineRule="exact"/>
              <w:ind w:left="63" w:right="63"/>
              <w:rPr>
                <w:rStyle w:val="23"/>
                <w:rFonts w:ascii="宋体" w:hAnsi="宋体" w:eastAsia="宋体" w:cs="Times New Roman"/>
                <w:color w:val="000000"/>
                <w:sz w:val="24"/>
              </w:rPr>
            </w:pPr>
          </w:p>
        </w:tc>
        <w:tc>
          <w:tcPr>
            <w:tcW w:w="991" w:type="dxa"/>
            <w:vAlign w:val="center"/>
          </w:tcPr>
          <w:p w14:paraId="48B9B8BD">
            <w:pPr>
              <w:pStyle w:val="46"/>
              <w:spacing w:line="460" w:lineRule="exact"/>
              <w:ind w:left="63" w:right="63"/>
              <w:rPr>
                <w:rStyle w:val="23"/>
                <w:rFonts w:ascii="宋体" w:hAnsi="宋体" w:eastAsia="宋体" w:cs="Times New Roman"/>
                <w:color w:val="000000"/>
                <w:sz w:val="24"/>
              </w:rPr>
            </w:pPr>
          </w:p>
        </w:tc>
        <w:tc>
          <w:tcPr>
            <w:tcW w:w="850" w:type="dxa"/>
            <w:vAlign w:val="center"/>
          </w:tcPr>
          <w:p w14:paraId="113D15D6">
            <w:pPr>
              <w:pStyle w:val="46"/>
              <w:spacing w:line="460" w:lineRule="exact"/>
              <w:ind w:left="63" w:right="63"/>
              <w:rPr>
                <w:rStyle w:val="23"/>
                <w:rFonts w:ascii="宋体" w:hAnsi="宋体" w:eastAsia="宋体" w:cs="Times New Roman"/>
                <w:color w:val="000000"/>
                <w:sz w:val="24"/>
              </w:rPr>
            </w:pPr>
          </w:p>
        </w:tc>
        <w:tc>
          <w:tcPr>
            <w:tcW w:w="1253" w:type="dxa"/>
            <w:vAlign w:val="center"/>
          </w:tcPr>
          <w:p w14:paraId="6407A950">
            <w:pPr>
              <w:pStyle w:val="46"/>
              <w:spacing w:line="460" w:lineRule="exact"/>
              <w:ind w:left="63" w:right="63"/>
              <w:rPr>
                <w:rStyle w:val="23"/>
                <w:rFonts w:ascii="宋体" w:hAnsi="宋体" w:eastAsia="宋体" w:cs="Times New Roman"/>
                <w:color w:val="000000"/>
                <w:sz w:val="24"/>
              </w:rPr>
            </w:pPr>
          </w:p>
        </w:tc>
        <w:tc>
          <w:tcPr>
            <w:tcW w:w="991" w:type="dxa"/>
            <w:vAlign w:val="center"/>
          </w:tcPr>
          <w:p w14:paraId="6DBFD712">
            <w:pPr>
              <w:pStyle w:val="46"/>
              <w:spacing w:line="460" w:lineRule="exact"/>
              <w:ind w:left="63" w:right="63"/>
              <w:rPr>
                <w:rStyle w:val="23"/>
                <w:rFonts w:ascii="宋体" w:hAnsi="宋体" w:eastAsia="宋体" w:cs="Times New Roman"/>
                <w:color w:val="000000"/>
                <w:sz w:val="24"/>
              </w:rPr>
            </w:pPr>
          </w:p>
        </w:tc>
      </w:tr>
      <w:tr w14:paraId="6DDE00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4626FDDE">
            <w:pPr>
              <w:pStyle w:val="46"/>
              <w:spacing w:line="460" w:lineRule="exact"/>
              <w:jc w:val="center"/>
              <w:rPr>
                <w:rStyle w:val="23"/>
                <w:rFonts w:ascii="宋体" w:hAnsi="宋体" w:eastAsia="宋体" w:cs="Times New Roman"/>
                <w:color w:val="000000"/>
                <w:sz w:val="24"/>
              </w:rPr>
            </w:pPr>
          </w:p>
        </w:tc>
        <w:tc>
          <w:tcPr>
            <w:tcW w:w="1274" w:type="dxa"/>
            <w:vAlign w:val="center"/>
          </w:tcPr>
          <w:p w14:paraId="151B37B0">
            <w:pPr>
              <w:pStyle w:val="46"/>
              <w:spacing w:line="460" w:lineRule="exact"/>
              <w:jc w:val="center"/>
              <w:rPr>
                <w:rStyle w:val="23"/>
                <w:rFonts w:ascii="宋体" w:hAnsi="宋体" w:eastAsia="宋体" w:cs="Times New Roman"/>
                <w:color w:val="000000"/>
                <w:sz w:val="24"/>
              </w:rPr>
            </w:pPr>
          </w:p>
        </w:tc>
        <w:tc>
          <w:tcPr>
            <w:tcW w:w="1416" w:type="dxa"/>
            <w:vAlign w:val="center"/>
          </w:tcPr>
          <w:p w14:paraId="2C02A89C">
            <w:pPr>
              <w:pStyle w:val="46"/>
              <w:spacing w:line="460" w:lineRule="exact"/>
              <w:jc w:val="center"/>
              <w:rPr>
                <w:rStyle w:val="23"/>
                <w:rFonts w:ascii="宋体" w:hAnsi="宋体" w:eastAsia="宋体" w:cs="Times New Roman"/>
                <w:color w:val="000000"/>
                <w:sz w:val="24"/>
              </w:rPr>
            </w:pPr>
          </w:p>
        </w:tc>
        <w:tc>
          <w:tcPr>
            <w:tcW w:w="939" w:type="dxa"/>
            <w:vAlign w:val="center"/>
          </w:tcPr>
          <w:p w14:paraId="6C9ABFE7">
            <w:pPr>
              <w:pStyle w:val="46"/>
              <w:spacing w:line="460" w:lineRule="exact"/>
              <w:jc w:val="center"/>
              <w:rPr>
                <w:rStyle w:val="23"/>
                <w:rFonts w:ascii="宋体" w:hAnsi="宋体" w:eastAsia="宋体" w:cs="Times New Roman"/>
                <w:color w:val="000000"/>
                <w:sz w:val="24"/>
              </w:rPr>
            </w:pPr>
          </w:p>
        </w:tc>
        <w:tc>
          <w:tcPr>
            <w:tcW w:w="850" w:type="dxa"/>
            <w:vAlign w:val="center"/>
          </w:tcPr>
          <w:p w14:paraId="7382EF5F">
            <w:pPr>
              <w:pStyle w:val="46"/>
              <w:spacing w:line="460" w:lineRule="exact"/>
              <w:jc w:val="center"/>
              <w:rPr>
                <w:rStyle w:val="23"/>
                <w:rFonts w:ascii="宋体" w:hAnsi="宋体" w:eastAsia="宋体" w:cs="Times New Roman"/>
                <w:color w:val="000000"/>
                <w:sz w:val="24"/>
              </w:rPr>
            </w:pPr>
          </w:p>
        </w:tc>
        <w:tc>
          <w:tcPr>
            <w:tcW w:w="1043" w:type="dxa"/>
            <w:vAlign w:val="center"/>
          </w:tcPr>
          <w:p w14:paraId="79D95134">
            <w:pPr>
              <w:pStyle w:val="46"/>
              <w:spacing w:line="460" w:lineRule="exact"/>
              <w:jc w:val="center"/>
              <w:rPr>
                <w:rStyle w:val="23"/>
                <w:rFonts w:ascii="宋体" w:hAnsi="宋体" w:eastAsia="宋体" w:cs="Times New Roman"/>
                <w:color w:val="000000"/>
                <w:sz w:val="24"/>
              </w:rPr>
            </w:pPr>
          </w:p>
        </w:tc>
        <w:tc>
          <w:tcPr>
            <w:tcW w:w="991" w:type="dxa"/>
            <w:vAlign w:val="center"/>
          </w:tcPr>
          <w:p w14:paraId="2F537B2B">
            <w:pPr>
              <w:pStyle w:val="46"/>
              <w:spacing w:line="460" w:lineRule="exact"/>
              <w:jc w:val="center"/>
              <w:rPr>
                <w:rStyle w:val="23"/>
                <w:rFonts w:ascii="宋体" w:hAnsi="宋体" w:eastAsia="宋体" w:cs="Times New Roman"/>
                <w:color w:val="000000"/>
                <w:sz w:val="24"/>
              </w:rPr>
            </w:pPr>
          </w:p>
        </w:tc>
        <w:tc>
          <w:tcPr>
            <w:tcW w:w="850" w:type="dxa"/>
            <w:vAlign w:val="center"/>
          </w:tcPr>
          <w:p w14:paraId="07E21D12">
            <w:pPr>
              <w:pStyle w:val="46"/>
              <w:spacing w:line="460" w:lineRule="exact"/>
              <w:jc w:val="center"/>
              <w:rPr>
                <w:rStyle w:val="23"/>
                <w:rFonts w:ascii="宋体" w:hAnsi="宋体" w:eastAsia="宋体" w:cs="Times New Roman"/>
                <w:color w:val="000000"/>
                <w:sz w:val="24"/>
              </w:rPr>
            </w:pPr>
          </w:p>
        </w:tc>
        <w:tc>
          <w:tcPr>
            <w:tcW w:w="1253" w:type="dxa"/>
            <w:vAlign w:val="center"/>
          </w:tcPr>
          <w:p w14:paraId="66C23FBE">
            <w:pPr>
              <w:pStyle w:val="46"/>
              <w:spacing w:line="460" w:lineRule="exact"/>
              <w:jc w:val="center"/>
              <w:rPr>
                <w:rStyle w:val="23"/>
                <w:rFonts w:ascii="宋体" w:hAnsi="宋体" w:eastAsia="宋体" w:cs="Times New Roman"/>
                <w:color w:val="000000"/>
                <w:sz w:val="24"/>
              </w:rPr>
            </w:pPr>
          </w:p>
        </w:tc>
        <w:tc>
          <w:tcPr>
            <w:tcW w:w="991" w:type="dxa"/>
            <w:vAlign w:val="center"/>
          </w:tcPr>
          <w:p w14:paraId="52858174">
            <w:pPr>
              <w:pStyle w:val="46"/>
              <w:spacing w:line="460" w:lineRule="exact"/>
              <w:jc w:val="center"/>
              <w:rPr>
                <w:rStyle w:val="23"/>
                <w:rFonts w:ascii="宋体" w:hAnsi="宋体" w:eastAsia="宋体" w:cs="Times New Roman"/>
                <w:color w:val="000000"/>
                <w:sz w:val="24"/>
              </w:rPr>
            </w:pPr>
          </w:p>
        </w:tc>
      </w:tr>
      <w:tr w14:paraId="519BAC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0AF97481">
            <w:pPr>
              <w:pStyle w:val="46"/>
              <w:spacing w:line="460" w:lineRule="exact"/>
              <w:jc w:val="center"/>
              <w:rPr>
                <w:rStyle w:val="23"/>
                <w:rFonts w:ascii="宋体" w:hAnsi="宋体" w:eastAsia="宋体" w:cs="Times New Roman"/>
                <w:color w:val="000000"/>
                <w:sz w:val="24"/>
              </w:rPr>
            </w:pPr>
          </w:p>
        </w:tc>
        <w:tc>
          <w:tcPr>
            <w:tcW w:w="1274" w:type="dxa"/>
            <w:vAlign w:val="center"/>
          </w:tcPr>
          <w:p w14:paraId="3C210218">
            <w:pPr>
              <w:pStyle w:val="46"/>
              <w:spacing w:line="460" w:lineRule="exact"/>
              <w:jc w:val="center"/>
              <w:rPr>
                <w:rStyle w:val="23"/>
                <w:rFonts w:ascii="宋体" w:hAnsi="宋体" w:eastAsia="宋体" w:cs="Times New Roman"/>
                <w:color w:val="000000"/>
                <w:sz w:val="24"/>
              </w:rPr>
            </w:pPr>
          </w:p>
        </w:tc>
        <w:tc>
          <w:tcPr>
            <w:tcW w:w="1416" w:type="dxa"/>
            <w:vAlign w:val="center"/>
          </w:tcPr>
          <w:p w14:paraId="58C25A36">
            <w:pPr>
              <w:pStyle w:val="46"/>
              <w:spacing w:line="460" w:lineRule="exact"/>
              <w:jc w:val="center"/>
              <w:rPr>
                <w:rStyle w:val="23"/>
                <w:rFonts w:ascii="宋体" w:hAnsi="宋体" w:eastAsia="宋体" w:cs="Times New Roman"/>
                <w:color w:val="000000"/>
                <w:sz w:val="24"/>
              </w:rPr>
            </w:pPr>
          </w:p>
        </w:tc>
        <w:tc>
          <w:tcPr>
            <w:tcW w:w="939" w:type="dxa"/>
            <w:vAlign w:val="center"/>
          </w:tcPr>
          <w:p w14:paraId="413B25EB">
            <w:pPr>
              <w:pStyle w:val="46"/>
              <w:spacing w:line="460" w:lineRule="exact"/>
              <w:jc w:val="center"/>
              <w:rPr>
                <w:rStyle w:val="23"/>
                <w:rFonts w:ascii="宋体" w:hAnsi="宋体" w:eastAsia="宋体" w:cs="Times New Roman"/>
                <w:color w:val="000000"/>
                <w:sz w:val="24"/>
              </w:rPr>
            </w:pPr>
          </w:p>
        </w:tc>
        <w:tc>
          <w:tcPr>
            <w:tcW w:w="850" w:type="dxa"/>
            <w:vAlign w:val="center"/>
          </w:tcPr>
          <w:p w14:paraId="71B40888">
            <w:pPr>
              <w:pStyle w:val="46"/>
              <w:spacing w:line="460" w:lineRule="exact"/>
              <w:jc w:val="center"/>
              <w:rPr>
                <w:rStyle w:val="23"/>
                <w:rFonts w:ascii="宋体" w:hAnsi="宋体" w:eastAsia="宋体" w:cs="Times New Roman"/>
                <w:color w:val="000000"/>
                <w:sz w:val="24"/>
              </w:rPr>
            </w:pPr>
          </w:p>
        </w:tc>
        <w:tc>
          <w:tcPr>
            <w:tcW w:w="1043" w:type="dxa"/>
            <w:vAlign w:val="center"/>
          </w:tcPr>
          <w:p w14:paraId="3B66BCE9">
            <w:pPr>
              <w:pStyle w:val="46"/>
              <w:spacing w:line="460" w:lineRule="exact"/>
              <w:jc w:val="center"/>
              <w:rPr>
                <w:rStyle w:val="23"/>
                <w:rFonts w:ascii="宋体" w:hAnsi="宋体" w:eastAsia="宋体" w:cs="Times New Roman"/>
                <w:color w:val="000000"/>
                <w:sz w:val="24"/>
              </w:rPr>
            </w:pPr>
          </w:p>
        </w:tc>
        <w:tc>
          <w:tcPr>
            <w:tcW w:w="991" w:type="dxa"/>
            <w:vAlign w:val="center"/>
          </w:tcPr>
          <w:p w14:paraId="17067686">
            <w:pPr>
              <w:pStyle w:val="46"/>
              <w:spacing w:line="460" w:lineRule="exact"/>
              <w:jc w:val="center"/>
              <w:rPr>
                <w:rStyle w:val="23"/>
                <w:rFonts w:ascii="宋体" w:hAnsi="宋体" w:eastAsia="宋体" w:cs="Times New Roman"/>
                <w:color w:val="000000"/>
                <w:sz w:val="24"/>
              </w:rPr>
            </w:pPr>
          </w:p>
        </w:tc>
        <w:tc>
          <w:tcPr>
            <w:tcW w:w="850" w:type="dxa"/>
            <w:vAlign w:val="center"/>
          </w:tcPr>
          <w:p w14:paraId="4FBA5D47">
            <w:pPr>
              <w:pStyle w:val="46"/>
              <w:spacing w:line="460" w:lineRule="exact"/>
              <w:jc w:val="center"/>
              <w:rPr>
                <w:rStyle w:val="23"/>
                <w:rFonts w:ascii="宋体" w:hAnsi="宋体" w:eastAsia="宋体" w:cs="Times New Roman"/>
                <w:color w:val="000000"/>
                <w:sz w:val="24"/>
              </w:rPr>
            </w:pPr>
          </w:p>
        </w:tc>
        <w:tc>
          <w:tcPr>
            <w:tcW w:w="1253" w:type="dxa"/>
            <w:vAlign w:val="center"/>
          </w:tcPr>
          <w:p w14:paraId="70649431">
            <w:pPr>
              <w:pStyle w:val="46"/>
              <w:spacing w:line="460" w:lineRule="exact"/>
              <w:jc w:val="center"/>
              <w:rPr>
                <w:rStyle w:val="23"/>
                <w:rFonts w:ascii="宋体" w:hAnsi="宋体" w:eastAsia="宋体" w:cs="Times New Roman"/>
                <w:color w:val="000000"/>
                <w:sz w:val="24"/>
              </w:rPr>
            </w:pPr>
          </w:p>
        </w:tc>
        <w:tc>
          <w:tcPr>
            <w:tcW w:w="991" w:type="dxa"/>
            <w:vAlign w:val="center"/>
          </w:tcPr>
          <w:p w14:paraId="16667AB0">
            <w:pPr>
              <w:pStyle w:val="46"/>
              <w:spacing w:line="460" w:lineRule="exact"/>
              <w:jc w:val="center"/>
              <w:rPr>
                <w:rStyle w:val="23"/>
                <w:rFonts w:ascii="宋体" w:hAnsi="宋体" w:eastAsia="宋体" w:cs="Times New Roman"/>
                <w:color w:val="000000"/>
                <w:sz w:val="24"/>
              </w:rPr>
            </w:pPr>
          </w:p>
        </w:tc>
      </w:tr>
      <w:tr w14:paraId="0428D1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3CEFF81A">
            <w:pPr>
              <w:pStyle w:val="46"/>
              <w:spacing w:line="460" w:lineRule="exact"/>
              <w:jc w:val="center"/>
              <w:rPr>
                <w:rStyle w:val="23"/>
                <w:rFonts w:ascii="宋体" w:hAnsi="宋体" w:eastAsia="宋体" w:cs="Times New Roman"/>
                <w:color w:val="000000"/>
                <w:sz w:val="24"/>
              </w:rPr>
            </w:pPr>
          </w:p>
        </w:tc>
        <w:tc>
          <w:tcPr>
            <w:tcW w:w="1274" w:type="dxa"/>
            <w:vAlign w:val="center"/>
          </w:tcPr>
          <w:p w14:paraId="31CE9BD9">
            <w:pPr>
              <w:pStyle w:val="46"/>
              <w:spacing w:line="460" w:lineRule="exact"/>
              <w:jc w:val="center"/>
              <w:rPr>
                <w:rStyle w:val="23"/>
                <w:rFonts w:ascii="宋体" w:hAnsi="宋体" w:eastAsia="宋体" w:cs="Times New Roman"/>
                <w:color w:val="000000"/>
                <w:sz w:val="24"/>
              </w:rPr>
            </w:pPr>
          </w:p>
        </w:tc>
        <w:tc>
          <w:tcPr>
            <w:tcW w:w="1416" w:type="dxa"/>
            <w:vAlign w:val="center"/>
          </w:tcPr>
          <w:p w14:paraId="1517CF82">
            <w:pPr>
              <w:pStyle w:val="46"/>
              <w:spacing w:line="460" w:lineRule="exact"/>
              <w:jc w:val="center"/>
              <w:rPr>
                <w:rStyle w:val="23"/>
                <w:rFonts w:ascii="宋体" w:hAnsi="宋体" w:eastAsia="宋体" w:cs="Times New Roman"/>
                <w:color w:val="000000"/>
                <w:sz w:val="24"/>
              </w:rPr>
            </w:pPr>
          </w:p>
        </w:tc>
        <w:tc>
          <w:tcPr>
            <w:tcW w:w="939" w:type="dxa"/>
            <w:vAlign w:val="center"/>
          </w:tcPr>
          <w:p w14:paraId="56C0AAB8">
            <w:pPr>
              <w:pStyle w:val="46"/>
              <w:spacing w:line="460" w:lineRule="exact"/>
              <w:jc w:val="center"/>
              <w:rPr>
                <w:rStyle w:val="23"/>
                <w:rFonts w:ascii="宋体" w:hAnsi="宋体" w:eastAsia="宋体" w:cs="Times New Roman"/>
                <w:color w:val="000000"/>
                <w:sz w:val="24"/>
              </w:rPr>
            </w:pPr>
          </w:p>
        </w:tc>
        <w:tc>
          <w:tcPr>
            <w:tcW w:w="850" w:type="dxa"/>
            <w:vAlign w:val="center"/>
          </w:tcPr>
          <w:p w14:paraId="3F1D38A5">
            <w:pPr>
              <w:pStyle w:val="46"/>
              <w:spacing w:line="460" w:lineRule="exact"/>
              <w:jc w:val="center"/>
              <w:rPr>
                <w:rStyle w:val="23"/>
                <w:rFonts w:ascii="宋体" w:hAnsi="宋体" w:eastAsia="宋体" w:cs="Times New Roman"/>
                <w:color w:val="000000"/>
                <w:sz w:val="24"/>
              </w:rPr>
            </w:pPr>
          </w:p>
        </w:tc>
        <w:tc>
          <w:tcPr>
            <w:tcW w:w="1043" w:type="dxa"/>
            <w:vAlign w:val="center"/>
          </w:tcPr>
          <w:p w14:paraId="5F2D82F5">
            <w:pPr>
              <w:pStyle w:val="46"/>
              <w:spacing w:line="460" w:lineRule="exact"/>
              <w:jc w:val="center"/>
              <w:rPr>
                <w:rStyle w:val="23"/>
                <w:rFonts w:ascii="宋体" w:hAnsi="宋体" w:eastAsia="宋体" w:cs="Times New Roman"/>
                <w:color w:val="000000"/>
                <w:sz w:val="24"/>
              </w:rPr>
            </w:pPr>
          </w:p>
        </w:tc>
        <w:tc>
          <w:tcPr>
            <w:tcW w:w="991" w:type="dxa"/>
            <w:vAlign w:val="center"/>
          </w:tcPr>
          <w:p w14:paraId="0B49F32C">
            <w:pPr>
              <w:pStyle w:val="46"/>
              <w:spacing w:line="460" w:lineRule="exact"/>
              <w:jc w:val="center"/>
              <w:rPr>
                <w:rStyle w:val="23"/>
                <w:rFonts w:ascii="宋体" w:hAnsi="宋体" w:eastAsia="宋体" w:cs="Times New Roman"/>
                <w:color w:val="000000"/>
                <w:sz w:val="24"/>
              </w:rPr>
            </w:pPr>
          </w:p>
        </w:tc>
        <w:tc>
          <w:tcPr>
            <w:tcW w:w="850" w:type="dxa"/>
            <w:vAlign w:val="center"/>
          </w:tcPr>
          <w:p w14:paraId="4B960BBD">
            <w:pPr>
              <w:pStyle w:val="46"/>
              <w:spacing w:line="460" w:lineRule="exact"/>
              <w:jc w:val="center"/>
              <w:rPr>
                <w:rStyle w:val="23"/>
                <w:rFonts w:ascii="宋体" w:hAnsi="宋体" w:eastAsia="宋体" w:cs="Times New Roman"/>
                <w:color w:val="000000"/>
                <w:sz w:val="24"/>
              </w:rPr>
            </w:pPr>
          </w:p>
        </w:tc>
        <w:tc>
          <w:tcPr>
            <w:tcW w:w="1253" w:type="dxa"/>
            <w:vAlign w:val="center"/>
          </w:tcPr>
          <w:p w14:paraId="6DB4C78F">
            <w:pPr>
              <w:pStyle w:val="46"/>
              <w:spacing w:line="460" w:lineRule="exact"/>
              <w:jc w:val="center"/>
              <w:rPr>
                <w:rStyle w:val="23"/>
                <w:rFonts w:ascii="宋体" w:hAnsi="宋体" w:eastAsia="宋体" w:cs="Times New Roman"/>
                <w:color w:val="000000"/>
                <w:sz w:val="24"/>
              </w:rPr>
            </w:pPr>
          </w:p>
        </w:tc>
        <w:tc>
          <w:tcPr>
            <w:tcW w:w="991" w:type="dxa"/>
            <w:vAlign w:val="center"/>
          </w:tcPr>
          <w:p w14:paraId="49CD8284">
            <w:pPr>
              <w:pStyle w:val="46"/>
              <w:spacing w:line="460" w:lineRule="exact"/>
              <w:jc w:val="center"/>
              <w:rPr>
                <w:rStyle w:val="23"/>
                <w:rFonts w:ascii="宋体" w:hAnsi="宋体" w:eastAsia="宋体" w:cs="Times New Roman"/>
                <w:color w:val="000000"/>
                <w:sz w:val="24"/>
              </w:rPr>
            </w:pPr>
          </w:p>
        </w:tc>
      </w:tr>
      <w:tr w14:paraId="18E21E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5DA3E07E">
            <w:pPr>
              <w:pStyle w:val="46"/>
              <w:spacing w:line="460" w:lineRule="exact"/>
              <w:jc w:val="center"/>
              <w:rPr>
                <w:rStyle w:val="23"/>
                <w:rFonts w:ascii="宋体" w:hAnsi="宋体" w:eastAsia="宋体" w:cs="Times New Roman"/>
                <w:color w:val="000000"/>
                <w:sz w:val="24"/>
              </w:rPr>
            </w:pPr>
          </w:p>
        </w:tc>
        <w:tc>
          <w:tcPr>
            <w:tcW w:w="1274" w:type="dxa"/>
            <w:vAlign w:val="center"/>
          </w:tcPr>
          <w:p w14:paraId="32652699">
            <w:pPr>
              <w:pStyle w:val="46"/>
              <w:spacing w:line="460" w:lineRule="exact"/>
              <w:jc w:val="center"/>
              <w:rPr>
                <w:rStyle w:val="23"/>
                <w:rFonts w:ascii="宋体" w:hAnsi="宋体" w:eastAsia="宋体" w:cs="Times New Roman"/>
                <w:color w:val="000000"/>
                <w:sz w:val="24"/>
              </w:rPr>
            </w:pPr>
          </w:p>
        </w:tc>
        <w:tc>
          <w:tcPr>
            <w:tcW w:w="1416" w:type="dxa"/>
            <w:vAlign w:val="center"/>
          </w:tcPr>
          <w:p w14:paraId="7BEBD74D">
            <w:pPr>
              <w:pStyle w:val="46"/>
              <w:spacing w:line="460" w:lineRule="exact"/>
              <w:jc w:val="center"/>
              <w:rPr>
                <w:rStyle w:val="23"/>
                <w:rFonts w:ascii="宋体" w:hAnsi="宋体" w:eastAsia="宋体" w:cs="Times New Roman"/>
                <w:color w:val="000000"/>
                <w:sz w:val="24"/>
              </w:rPr>
            </w:pPr>
          </w:p>
        </w:tc>
        <w:tc>
          <w:tcPr>
            <w:tcW w:w="939" w:type="dxa"/>
            <w:vAlign w:val="center"/>
          </w:tcPr>
          <w:p w14:paraId="72DC3E8E">
            <w:pPr>
              <w:pStyle w:val="46"/>
              <w:spacing w:line="460" w:lineRule="exact"/>
              <w:jc w:val="center"/>
              <w:rPr>
                <w:rStyle w:val="23"/>
                <w:rFonts w:ascii="宋体" w:hAnsi="宋体" w:eastAsia="宋体" w:cs="Times New Roman"/>
                <w:color w:val="000000"/>
                <w:sz w:val="24"/>
              </w:rPr>
            </w:pPr>
          </w:p>
        </w:tc>
        <w:tc>
          <w:tcPr>
            <w:tcW w:w="850" w:type="dxa"/>
            <w:vAlign w:val="center"/>
          </w:tcPr>
          <w:p w14:paraId="1E3178BE">
            <w:pPr>
              <w:pStyle w:val="46"/>
              <w:spacing w:line="460" w:lineRule="exact"/>
              <w:jc w:val="center"/>
              <w:rPr>
                <w:rStyle w:val="23"/>
                <w:rFonts w:ascii="宋体" w:hAnsi="宋体" w:eastAsia="宋体" w:cs="Times New Roman"/>
                <w:color w:val="000000"/>
                <w:sz w:val="24"/>
              </w:rPr>
            </w:pPr>
          </w:p>
        </w:tc>
        <w:tc>
          <w:tcPr>
            <w:tcW w:w="1043" w:type="dxa"/>
            <w:vAlign w:val="center"/>
          </w:tcPr>
          <w:p w14:paraId="44986028">
            <w:pPr>
              <w:pStyle w:val="46"/>
              <w:spacing w:line="460" w:lineRule="exact"/>
              <w:jc w:val="center"/>
              <w:rPr>
                <w:rStyle w:val="23"/>
                <w:rFonts w:ascii="宋体" w:hAnsi="宋体" w:eastAsia="宋体" w:cs="Times New Roman"/>
                <w:color w:val="000000"/>
                <w:sz w:val="24"/>
              </w:rPr>
            </w:pPr>
          </w:p>
        </w:tc>
        <w:tc>
          <w:tcPr>
            <w:tcW w:w="991" w:type="dxa"/>
            <w:vAlign w:val="center"/>
          </w:tcPr>
          <w:p w14:paraId="5A5AC53B">
            <w:pPr>
              <w:pStyle w:val="46"/>
              <w:spacing w:line="460" w:lineRule="exact"/>
              <w:jc w:val="center"/>
              <w:rPr>
                <w:rStyle w:val="23"/>
                <w:rFonts w:ascii="宋体" w:hAnsi="宋体" w:eastAsia="宋体" w:cs="Times New Roman"/>
                <w:color w:val="000000"/>
                <w:sz w:val="24"/>
              </w:rPr>
            </w:pPr>
          </w:p>
        </w:tc>
        <w:tc>
          <w:tcPr>
            <w:tcW w:w="850" w:type="dxa"/>
            <w:vAlign w:val="center"/>
          </w:tcPr>
          <w:p w14:paraId="712F7C06">
            <w:pPr>
              <w:pStyle w:val="46"/>
              <w:spacing w:line="460" w:lineRule="exact"/>
              <w:jc w:val="center"/>
              <w:rPr>
                <w:rStyle w:val="23"/>
                <w:rFonts w:ascii="宋体" w:hAnsi="宋体" w:eastAsia="宋体" w:cs="Times New Roman"/>
                <w:color w:val="000000"/>
                <w:sz w:val="24"/>
              </w:rPr>
            </w:pPr>
          </w:p>
        </w:tc>
        <w:tc>
          <w:tcPr>
            <w:tcW w:w="1253" w:type="dxa"/>
            <w:vAlign w:val="center"/>
          </w:tcPr>
          <w:p w14:paraId="5F01424C">
            <w:pPr>
              <w:pStyle w:val="46"/>
              <w:spacing w:line="460" w:lineRule="exact"/>
              <w:jc w:val="center"/>
              <w:rPr>
                <w:rStyle w:val="23"/>
                <w:rFonts w:ascii="宋体" w:hAnsi="宋体" w:eastAsia="宋体" w:cs="Times New Roman"/>
                <w:color w:val="000000"/>
                <w:sz w:val="24"/>
              </w:rPr>
            </w:pPr>
          </w:p>
        </w:tc>
        <w:tc>
          <w:tcPr>
            <w:tcW w:w="991" w:type="dxa"/>
            <w:vAlign w:val="center"/>
          </w:tcPr>
          <w:p w14:paraId="0E1FDD47">
            <w:pPr>
              <w:pStyle w:val="46"/>
              <w:spacing w:line="460" w:lineRule="exact"/>
              <w:jc w:val="center"/>
              <w:rPr>
                <w:rStyle w:val="23"/>
                <w:rFonts w:ascii="宋体" w:hAnsi="宋体" w:eastAsia="宋体" w:cs="Times New Roman"/>
                <w:color w:val="000000"/>
                <w:sz w:val="24"/>
              </w:rPr>
            </w:pPr>
          </w:p>
        </w:tc>
      </w:tr>
      <w:tr w14:paraId="3F0467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7A068674">
            <w:pPr>
              <w:pStyle w:val="46"/>
              <w:spacing w:line="460" w:lineRule="exact"/>
              <w:jc w:val="center"/>
              <w:rPr>
                <w:rStyle w:val="23"/>
                <w:rFonts w:ascii="宋体" w:hAnsi="宋体" w:eastAsia="宋体" w:cs="Times New Roman"/>
                <w:color w:val="000000"/>
                <w:sz w:val="24"/>
              </w:rPr>
            </w:pPr>
          </w:p>
        </w:tc>
        <w:tc>
          <w:tcPr>
            <w:tcW w:w="1274" w:type="dxa"/>
            <w:vAlign w:val="center"/>
          </w:tcPr>
          <w:p w14:paraId="4FF6D0F7">
            <w:pPr>
              <w:pStyle w:val="46"/>
              <w:spacing w:line="460" w:lineRule="exact"/>
              <w:jc w:val="center"/>
              <w:rPr>
                <w:rStyle w:val="23"/>
                <w:rFonts w:ascii="宋体" w:hAnsi="宋体" w:eastAsia="宋体" w:cs="Times New Roman"/>
                <w:color w:val="000000"/>
                <w:sz w:val="24"/>
              </w:rPr>
            </w:pPr>
          </w:p>
        </w:tc>
        <w:tc>
          <w:tcPr>
            <w:tcW w:w="1416" w:type="dxa"/>
            <w:vAlign w:val="center"/>
          </w:tcPr>
          <w:p w14:paraId="1C9DB818">
            <w:pPr>
              <w:pStyle w:val="46"/>
              <w:spacing w:line="460" w:lineRule="exact"/>
              <w:jc w:val="center"/>
              <w:rPr>
                <w:rStyle w:val="23"/>
                <w:rFonts w:ascii="宋体" w:hAnsi="宋体" w:eastAsia="宋体" w:cs="Times New Roman"/>
                <w:color w:val="000000"/>
                <w:sz w:val="24"/>
              </w:rPr>
            </w:pPr>
          </w:p>
        </w:tc>
        <w:tc>
          <w:tcPr>
            <w:tcW w:w="939" w:type="dxa"/>
            <w:vAlign w:val="center"/>
          </w:tcPr>
          <w:p w14:paraId="26754299">
            <w:pPr>
              <w:pStyle w:val="46"/>
              <w:spacing w:line="460" w:lineRule="exact"/>
              <w:jc w:val="center"/>
              <w:rPr>
                <w:rStyle w:val="23"/>
                <w:rFonts w:ascii="宋体" w:hAnsi="宋体" w:eastAsia="宋体" w:cs="Times New Roman"/>
                <w:color w:val="000000"/>
                <w:sz w:val="24"/>
              </w:rPr>
            </w:pPr>
          </w:p>
        </w:tc>
        <w:tc>
          <w:tcPr>
            <w:tcW w:w="850" w:type="dxa"/>
            <w:vAlign w:val="center"/>
          </w:tcPr>
          <w:p w14:paraId="069DC155">
            <w:pPr>
              <w:pStyle w:val="46"/>
              <w:spacing w:line="460" w:lineRule="exact"/>
              <w:jc w:val="center"/>
              <w:rPr>
                <w:rStyle w:val="23"/>
                <w:rFonts w:ascii="宋体" w:hAnsi="宋体" w:eastAsia="宋体" w:cs="Times New Roman"/>
                <w:color w:val="000000"/>
                <w:sz w:val="24"/>
              </w:rPr>
            </w:pPr>
          </w:p>
        </w:tc>
        <w:tc>
          <w:tcPr>
            <w:tcW w:w="1043" w:type="dxa"/>
            <w:vAlign w:val="center"/>
          </w:tcPr>
          <w:p w14:paraId="3393AF73">
            <w:pPr>
              <w:pStyle w:val="46"/>
              <w:spacing w:line="460" w:lineRule="exact"/>
              <w:jc w:val="center"/>
              <w:rPr>
                <w:rStyle w:val="23"/>
                <w:rFonts w:ascii="宋体" w:hAnsi="宋体" w:eastAsia="宋体" w:cs="Times New Roman"/>
                <w:color w:val="000000"/>
                <w:sz w:val="24"/>
              </w:rPr>
            </w:pPr>
          </w:p>
        </w:tc>
        <w:tc>
          <w:tcPr>
            <w:tcW w:w="991" w:type="dxa"/>
            <w:vAlign w:val="center"/>
          </w:tcPr>
          <w:p w14:paraId="09F6EB3A">
            <w:pPr>
              <w:pStyle w:val="46"/>
              <w:spacing w:line="460" w:lineRule="exact"/>
              <w:jc w:val="center"/>
              <w:rPr>
                <w:rStyle w:val="23"/>
                <w:rFonts w:ascii="宋体" w:hAnsi="宋体" w:eastAsia="宋体" w:cs="Times New Roman"/>
                <w:color w:val="000000"/>
                <w:sz w:val="24"/>
              </w:rPr>
            </w:pPr>
          </w:p>
        </w:tc>
        <w:tc>
          <w:tcPr>
            <w:tcW w:w="850" w:type="dxa"/>
            <w:vAlign w:val="center"/>
          </w:tcPr>
          <w:p w14:paraId="7CEF70AA">
            <w:pPr>
              <w:pStyle w:val="46"/>
              <w:spacing w:line="460" w:lineRule="exact"/>
              <w:jc w:val="center"/>
              <w:rPr>
                <w:rStyle w:val="23"/>
                <w:rFonts w:ascii="宋体" w:hAnsi="宋体" w:eastAsia="宋体" w:cs="Times New Roman"/>
                <w:color w:val="000000"/>
                <w:sz w:val="24"/>
              </w:rPr>
            </w:pPr>
          </w:p>
        </w:tc>
        <w:tc>
          <w:tcPr>
            <w:tcW w:w="1253" w:type="dxa"/>
            <w:vAlign w:val="center"/>
          </w:tcPr>
          <w:p w14:paraId="07B5583F">
            <w:pPr>
              <w:pStyle w:val="46"/>
              <w:spacing w:line="460" w:lineRule="exact"/>
              <w:jc w:val="center"/>
              <w:rPr>
                <w:rStyle w:val="23"/>
                <w:rFonts w:ascii="宋体" w:hAnsi="宋体" w:eastAsia="宋体" w:cs="Times New Roman"/>
                <w:color w:val="000000"/>
                <w:sz w:val="24"/>
              </w:rPr>
            </w:pPr>
          </w:p>
        </w:tc>
        <w:tc>
          <w:tcPr>
            <w:tcW w:w="991" w:type="dxa"/>
            <w:vAlign w:val="center"/>
          </w:tcPr>
          <w:p w14:paraId="222539C1">
            <w:pPr>
              <w:pStyle w:val="46"/>
              <w:spacing w:line="460" w:lineRule="exact"/>
              <w:jc w:val="center"/>
              <w:rPr>
                <w:rStyle w:val="23"/>
                <w:rFonts w:ascii="宋体" w:hAnsi="宋体" w:eastAsia="宋体" w:cs="Times New Roman"/>
                <w:color w:val="000000"/>
                <w:sz w:val="24"/>
              </w:rPr>
            </w:pPr>
          </w:p>
        </w:tc>
      </w:tr>
      <w:tr w14:paraId="3E6C5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vAlign w:val="center"/>
          </w:tcPr>
          <w:p w14:paraId="1BC69A8E">
            <w:pPr>
              <w:pStyle w:val="46"/>
              <w:spacing w:line="460" w:lineRule="exact"/>
              <w:jc w:val="center"/>
              <w:rPr>
                <w:rStyle w:val="23"/>
                <w:rFonts w:ascii="宋体" w:hAnsi="宋体" w:eastAsia="宋体" w:cs="Times New Roman"/>
                <w:color w:val="000000"/>
                <w:sz w:val="24"/>
              </w:rPr>
            </w:pPr>
          </w:p>
        </w:tc>
        <w:tc>
          <w:tcPr>
            <w:tcW w:w="1274" w:type="dxa"/>
            <w:vAlign w:val="center"/>
          </w:tcPr>
          <w:p w14:paraId="7651229A">
            <w:pPr>
              <w:pStyle w:val="46"/>
              <w:spacing w:line="460" w:lineRule="exact"/>
              <w:jc w:val="center"/>
              <w:rPr>
                <w:rStyle w:val="23"/>
                <w:rFonts w:ascii="宋体" w:hAnsi="宋体" w:eastAsia="宋体" w:cs="Times New Roman"/>
                <w:color w:val="000000"/>
                <w:sz w:val="24"/>
              </w:rPr>
            </w:pPr>
          </w:p>
        </w:tc>
        <w:tc>
          <w:tcPr>
            <w:tcW w:w="1416" w:type="dxa"/>
            <w:vAlign w:val="center"/>
          </w:tcPr>
          <w:p w14:paraId="5DA5C175">
            <w:pPr>
              <w:pStyle w:val="46"/>
              <w:spacing w:line="460" w:lineRule="exact"/>
              <w:jc w:val="center"/>
              <w:rPr>
                <w:rStyle w:val="23"/>
                <w:rFonts w:ascii="宋体" w:hAnsi="宋体" w:eastAsia="宋体" w:cs="Times New Roman"/>
                <w:color w:val="000000"/>
                <w:sz w:val="24"/>
              </w:rPr>
            </w:pPr>
          </w:p>
        </w:tc>
        <w:tc>
          <w:tcPr>
            <w:tcW w:w="939" w:type="dxa"/>
            <w:vAlign w:val="center"/>
          </w:tcPr>
          <w:p w14:paraId="5E6F494C">
            <w:pPr>
              <w:pStyle w:val="46"/>
              <w:spacing w:line="460" w:lineRule="exact"/>
              <w:jc w:val="center"/>
              <w:rPr>
                <w:rStyle w:val="23"/>
                <w:rFonts w:ascii="宋体" w:hAnsi="宋体" w:eastAsia="宋体" w:cs="Times New Roman"/>
                <w:color w:val="000000"/>
                <w:sz w:val="24"/>
              </w:rPr>
            </w:pPr>
          </w:p>
        </w:tc>
        <w:tc>
          <w:tcPr>
            <w:tcW w:w="850" w:type="dxa"/>
            <w:vAlign w:val="center"/>
          </w:tcPr>
          <w:p w14:paraId="15B101B3">
            <w:pPr>
              <w:pStyle w:val="46"/>
              <w:spacing w:line="460" w:lineRule="exact"/>
              <w:jc w:val="center"/>
              <w:rPr>
                <w:rStyle w:val="23"/>
                <w:rFonts w:ascii="宋体" w:hAnsi="宋体" w:eastAsia="宋体" w:cs="Times New Roman"/>
                <w:color w:val="000000"/>
                <w:sz w:val="24"/>
              </w:rPr>
            </w:pPr>
          </w:p>
        </w:tc>
        <w:tc>
          <w:tcPr>
            <w:tcW w:w="1043" w:type="dxa"/>
            <w:vAlign w:val="center"/>
          </w:tcPr>
          <w:p w14:paraId="55F5C692">
            <w:pPr>
              <w:pStyle w:val="46"/>
              <w:spacing w:line="460" w:lineRule="exact"/>
              <w:jc w:val="center"/>
              <w:rPr>
                <w:rStyle w:val="23"/>
                <w:rFonts w:ascii="宋体" w:hAnsi="宋体" w:eastAsia="宋体" w:cs="Times New Roman"/>
                <w:color w:val="000000"/>
                <w:sz w:val="24"/>
              </w:rPr>
            </w:pPr>
          </w:p>
        </w:tc>
        <w:tc>
          <w:tcPr>
            <w:tcW w:w="991" w:type="dxa"/>
            <w:vAlign w:val="center"/>
          </w:tcPr>
          <w:p w14:paraId="62B6962F">
            <w:pPr>
              <w:pStyle w:val="46"/>
              <w:spacing w:line="460" w:lineRule="exact"/>
              <w:jc w:val="center"/>
              <w:rPr>
                <w:rStyle w:val="23"/>
                <w:rFonts w:ascii="宋体" w:hAnsi="宋体" w:eastAsia="宋体" w:cs="Times New Roman"/>
                <w:color w:val="000000"/>
                <w:sz w:val="24"/>
              </w:rPr>
            </w:pPr>
          </w:p>
        </w:tc>
        <w:tc>
          <w:tcPr>
            <w:tcW w:w="850" w:type="dxa"/>
            <w:vAlign w:val="center"/>
          </w:tcPr>
          <w:p w14:paraId="5E05BCBD">
            <w:pPr>
              <w:pStyle w:val="46"/>
              <w:spacing w:line="460" w:lineRule="exact"/>
              <w:jc w:val="center"/>
              <w:rPr>
                <w:rStyle w:val="23"/>
                <w:rFonts w:ascii="宋体" w:hAnsi="宋体" w:eastAsia="宋体" w:cs="Times New Roman"/>
                <w:color w:val="000000"/>
                <w:sz w:val="24"/>
              </w:rPr>
            </w:pPr>
          </w:p>
        </w:tc>
        <w:tc>
          <w:tcPr>
            <w:tcW w:w="1253" w:type="dxa"/>
            <w:vAlign w:val="center"/>
          </w:tcPr>
          <w:p w14:paraId="47AD1E65">
            <w:pPr>
              <w:pStyle w:val="46"/>
              <w:spacing w:line="460" w:lineRule="exact"/>
              <w:jc w:val="center"/>
              <w:rPr>
                <w:rStyle w:val="23"/>
                <w:rFonts w:ascii="宋体" w:hAnsi="宋体" w:eastAsia="宋体" w:cs="Times New Roman"/>
                <w:color w:val="000000"/>
                <w:sz w:val="24"/>
              </w:rPr>
            </w:pPr>
          </w:p>
        </w:tc>
        <w:tc>
          <w:tcPr>
            <w:tcW w:w="991" w:type="dxa"/>
            <w:vAlign w:val="center"/>
          </w:tcPr>
          <w:p w14:paraId="04A57351">
            <w:pPr>
              <w:pStyle w:val="46"/>
              <w:spacing w:line="460" w:lineRule="exact"/>
              <w:jc w:val="center"/>
              <w:rPr>
                <w:rStyle w:val="23"/>
                <w:rFonts w:ascii="宋体" w:hAnsi="宋体" w:eastAsia="宋体" w:cs="Times New Roman"/>
                <w:color w:val="000000"/>
                <w:sz w:val="24"/>
              </w:rPr>
            </w:pPr>
          </w:p>
        </w:tc>
      </w:tr>
    </w:tbl>
    <w:p w14:paraId="490EA44F">
      <w:pPr>
        <w:pStyle w:val="46"/>
        <w:spacing w:line="460" w:lineRule="exact"/>
        <w:rPr>
          <w:rStyle w:val="23"/>
          <w:rFonts w:ascii="宋体" w:hAnsi="宋体" w:eastAsia="宋体" w:cs="Times New Roman"/>
          <w:color w:val="000000"/>
          <w:sz w:val="24"/>
        </w:rPr>
      </w:pPr>
    </w:p>
    <w:p w14:paraId="401B0639">
      <w:pPr>
        <w:pStyle w:val="46"/>
        <w:spacing w:line="500" w:lineRule="exact"/>
        <w:rPr>
          <w:rStyle w:val="23"/>
          <w:rFonts w:ascii="宋体" w:hAnsi="宋体" w:eastAsia="宋体" w:cs="Times New Roman"/>
          <w:color w:val="000000"/>
          <w:sz w:val="24"/>
        </w:rPr>
      </w:pPr>
    </w:p>
    <w:p w14:paraId="3519195A">
      <w:pPr>
        <w:pStyle w:val="46"/>
        <w:spacing w:line="500" w:lineRule="exact"/>
        <w:rPr>
          <w:rStyle w:val="23"/>
          <w:rFonts w:ascii="宋体" w:hAnsi="宋体" w:eastAsia="宋体" w:cs="Times New Roman"/>
          <w:color w:val="000000"/>
          <w:sz w:val="24"/>
        </w:rPr>
      </w:pPr>
      <w:r>
        <w:rPr>
          <w:rStyle w:val="23"/>
          <w:rFonts w:ascii="宋体" w:hAnsi="宋体" w:eastAsia="宋体" w:cs="Times New Roman"/>
          <w:color w:val="000000"/>
          <w:sz w:val="24"/>
        </w:rPr>
        <w:t xml:space="preserve">附件3：    </w:t>
      </w:r>
    </w:p>
    <w:p w14:paraId="2C601094">
      <w:pPr>
        <w:pStyle w:val="46"/>
        <w:spacing w:line="500" w:lineRule="exact"/>
        <w:jc w:val="center"/>
        <w:rPr>
          <w:rStyle w:val="23"/>
          <w:rFonts w:ascii="宋体" w:hAnsi="宋体" w:eastAsia="宋体" w:cs="Times New Roman"/>
          <w:color w:val="000000"/>
          <w:sz w:val="24"/>
        </w:rPr>
      </w:pPr>
      <w:r>
        <w:rPr>
          <w:rStyle w:val="23"/>
          <w:rFonts w:ascii="宋体" w:hAnsi="宋体" w:eastAsia="宋体" w:cs="Times New Roman"/>
          <w:color w:val="000000"/>
          <w:sz w:val="24"/>
        </w:rPr>
        <w:t>工程质量保修书</w:t>
      </w:r>
    </w:p>
    <w:p w14:paraId="74F76C2E">
      <w:pPr>
        <w:pStyle w:val="46"/>
        <w:spacing w:line="500" w:lineRule="exact"/>
        <w:ind w:firstLine="480" w:firstLineChars="200"/>
        <w:rPr>
          <w:rStyle w:val="23"/>
          <w:rFonts w:ascii="宋体" w:hAnsi="宋体" w:eastAsia="宋体" w:cs="Times New Roman"/>
          <w:sz w:val="24"/>
        </w:rPr>
      </w:pPr>
      <w:r>
        <w:rPr>
          <w:rStyle w:val="23"/>
          <w:rFonts w:hint="eastAsia" w:ascii="宋体" w:hAnsi="宋体" w:eastAsia="宋体" w:cs="Times New Roman"/>
          <w:sz w:val="24"/>
        </w:rPr>
        <w:t>发包人：</w:t>
      </w:r>
      <w:r>
        <w:rPr>
          <w:rStyle w:val="23"/>
          <w:rFonts w:hint="eastAsia" w:ascii="宋体" w:hAnsi="宋体" w:eastAsia="宋体" w:cs="Times New Roman"/>
          <w:sz w:val="24"/>
          <w:u w:val="single"/>
        </w:rPr>
        <w:t xml:space="preserve">                                                             </w:t>
      </w:r>
    </w:p>
    <w:p w14:paraId="72356CE9">
      <w:pPr>
        <w:pStyle w:val="46"/>
        <w:spacing w:line="500" w:lineRule="exact"/>
        <w:ind w:firstLine="480" w:firstLineChars="200"/>
        <w:rPr>
          <w:rStyle w:val="23"/>
          <w:rFonts w:ascii="宋体" w:hAnsi="宋体" w:eastAsia="宋体" w:cs="Times New Roman"/>
          <w:sz w:val="24"/>
        </w:rPr>
      </w:pPr>
      <w:r>
        <w:rPr>
          <w:rStyle w:val="23"/>
          <w:rFonts w:hint="eastAsia" w:ascii="宋体" w:hAnsi="宋体" w:eastAsia="宋体" w:cs="Times New Roman"/>
          <w:sz w:val="24"/>
        </w:rPr>
        <w:t>承包人：</w:t>
      </w:r>
      <w:r>
        <w:rPr>
          <w:rStyle w:val="23"/>
          <w:rFonts w:hint="eastAsia" w:ascii="宋体" w:hAnsi="宋体" w:eastAsia="宋体" w:cs="Times New Roman"/>
          <w:sz w:val="24"/>
          <w:u w:val="single"/>
        </w:rPr>
        <w:t xml:space="preserve">                                                               </w:t>
      </w:r>
    </w:p>
    <w:p w14:paraId="19EDD24A">
      <w:pPr>
        <w:pStyle w:val="46"/>
        <w:spacing w:line="500" w:lineRule="exact"/>
        <w:ind w:firstLine="480" w:firstLineChars="200"/>
        <w:rPr>
          <w:rStyle w:val="23"/>
          <w:rFonts w:ascii="宋体" w:hAnsi="宋体" w:eastAsia="宋体" w:cs="Times New Roman"/>
          <w:sz w:val="24"/>
        </w:rPr>
      </w:pPr>
      <w:r>
        <w:rPr>
          <w:rStyle w:val="23"/>
          <w:rFonts w:hint="eastAsia" w:ascii="宋体" w:hAnsi="宋体" w:eastAsia="宋体" w:cs="Times New Roman"/>
          <w:sz w:val="24"/>
        </w:rPr>
        <w:t>发包人、承包人根据《中华人民共和国建筑法》、《建设工程质量管理条例》和《房屋建筑工程质量保修办法》，经协商一致，对</w:t>
      </w:r>
      <w:r>
        <w:rPr>
          <w:rStyle w:val="23"/>
          <w:rFonts w:hint="eastAsia" w:ascii="宋体" w:hAnsi="宋体" w:eastAsia="宋体" w:cs="Times New Roman"/>
          <w:sz w:val="24"/>
          <w:u w:val="single"/>
        </w:rPr>
        <w:t xml:space="preserve">                  </w:t>
      </w:r>
      <w:r>
        <w:rPr>
          <w:rStyle w:val="23"/>
          <w:rFonts w:hint="eastAsia" w:ascii="宋体" w:hAnsi="宋体" w:eastAsia="宋体" w:cs="Times New Roman"/>
          <w:sz w:val="24"/>
        </w:rPr>
        <w:t>(工程名称)签订保修书。</w:t>
      </w:r>
    </w:p>
    <w:p w14:paraId="1E7EAA96">
      <w:pPr>
        <w:pStyle w:val="46"/>
        <w:spacing w:line="500" w:lineRule="exact"/>
        <w:ind w:firstLine="480" w:firstLineChars="200"/>
        <w:rPr>
          <w:rStyle w:val="23"/>
          <w:rFonts w:ascii="宋体" w:hAnsi="宋体" w:eastAsia="宋体" w:cs="Times New Roman"/>
          <w:sz w:val="24"/>
        </w:rPr>
      </w:pPr>
      <w:r>
        <w:rPr>
          <w:rStyle w:val="23"/>
          <w:rFonts w:hint="eastAsia" w:ascii="宋体" w:hAnsi="宋体" w:eastAsia="宋体" w:cs="Times New Roman"/>
          <w:sz w:val="24"/>
        </w:rPr>
        <w:t>一、工程保修范围和内容</w:t>
      </w:r>
    </w:p>
    <w:p w14:paraId="7232690F">
      <w:pPr>
        <w:pStyle w:val="46"/>
        <w:spacing w:line="500" w:lineRule="exact"/>
        <w:ind w:firstLine="480" w:firstLineChars="200"/>
        <w:rPr>
          <w:rStyle w:val="23"/>
          <w:rFonts w:ascii="宋体" w:hAnsi="宋体" w:eastAsia="宋体" w:cs="Times New Roman"/>
          <w:sz w:val="24"/>
        </w:rPr>
      </w:pPr>
      <w:r>
        <w:rPr>
          <w:rStyle w:val="23"/>
          <w:rFonts w:hint="eastAsia" w:ascii="宋体" w:hAnsi="宋体" w:eastAsia="宋体" w:cs="Times New Roman"/>
          <w:sz w:val="24"/>
        </w:rPr>
        <w:t>承包人在保修期内，按照有关法律、法规、规章的管理规定和双方约定，承担本工程保修责任。</w:t>
      </w:r>
    </w:p>
    <w:p w14:paraId="51704CAB">
      <w:pPr>
        <w:pStyle w:val="46"/>
        <w:spacing w:line="500" w:lineRule="exact"/>
        <w:ind w:firstLine="480" w:firstLineChars="200"/>
        <w:rPr>
          <w:rStyle w:val="23"/>
          <w:rFonts w:ascii="宋体" w:hAnsi="宋体" w:eastAsia="宋体" w:cs="Times New Roman"/>
          <w:sz w:val="24"/>
        </w:rPr>
      </w:pPr>
      <w:r>
        <w:rPr>
          <w:rStyle w:val="23"/>
          <w:rFonts w:hint="eastAsia" w:ascii="宋体" w:hAnsi="宋体" w:eastAsia="宋体" w:cs="Times New Roman"/>
          <w:sz w:val="24"/>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2D6269C">
      <w:pPr>
        <w:pStyle w:val="46"/>
        <w:spacing w:line="500" w:lineRule="exact"/>
        <w:rPr>
          <w:rStyle w:val="23"/>
          <w:rFonts w:ascii="宋体" w:hAnsi="宋体" w:eastAsia="宋体" w:cs="Times New Roman"/>
          <w:sz w:val="24"/>
          <w:u w:val="single"/>
        </w:rPr>
      </w:pPr>
      <w:r>
        <w:rPr>
          <w:rStyle w:val="23"/>
          <w:rFonts w:hint="eastAsia" w:ascii="宋体" w:hAnsi="宋体" w:eastAsia="宋体" w:cs="Times New Roman"/>
          <w:sz w:val="24"/>
          <w:u w:val="single"/>
        </w:rPr>
        <w:t xml:space="preserve">                                                                              </w:t>
      </w:r>
    </w:p>
    <w:p w14:paraId="43DC9F05">
      <w:pPr>
        <w:pStyle w:val="46"/>
        <w:spacing w:line="500" w:lineRule="exact"/>
        <w:rPr>
          <w:rStyle w:val="23"/>
          <w:rFonts w:ascii="宋体" w:hAnsi="宋体" w:eastAsia="宋体" w:cs="Times New Roman"/>
          <w:sz w:val="24"/>
          <w:u w:val="single"/>
        </w:rPr>
      </w:pPr>
      <w:r>
        <w:rPr>
          <w:rStyle w:val="23"/>
          <w:rFonts w:hint="eastAsia" w:ascii="宋体" w:hAnsi="宋体" w:eastAsia="宋体" w:cs="Times New Roman"/>
          <w:sz w:val="24"/>
          <w:u w:val="single"/>
        </w:rPr>
        <w:t xml:space="preserve">                                                                              </w:t>
      </w:r>
    </w:p>
    <w:p w14:paraId="29148325">
      <w:pPr>
        <w:pStyle w:val="46"/>
        <w:spacing w:line="500" w:lineRule="exact"/>
        <w:ind w:firstLine="480" w:firstLineChars="200"/>
        <w:rPr>
          <w:rStyle w:val="23"/>
          <w:rFonts w:ascii="宋体" w:hAnsi="宋体" w:eastAsia="宋体" w:cs="Times New Roman"/>
          <w:sz w:val="24"/>
        </w:rPr>
      </w:pPr>
      <w:r>
        <w:rPr>
          <w:rStyle w:val="23"/>
          <w:rFonts w:hint="eastAsia" w:ascii="宋体" w:hAnsi="宋体" w:eastAsia="宋体" w:cs="Times New Roman"/>
          <w:sz w:val="24"/>
        </w:rPr>
        <w:t>二、保修期</w:t>
      </w:r>
    </w:p>
    <w:p w14:paraId="618F204E">
      <w:pPr>
        <w:pStyle w:val="46"/>
        <w:spacing w:line="500" w:lineRule="exact"/>
        <w:ind w:firstLine="480" w:firstLineChars="200"/>
        <w:rPr>
          <w:rStyle w:val="23"/>
          <w:rFonts w:ascii="宋体" w:hAnsi="宋体" w:eastAsia="宋体" w:cs="Times New Roman"/>
          <w:sz w:val="24"/>
        </w:rPr>
      </w:pPr>
      <w:r>
        <w:rPr>
          <w:rStyle w:val="23"/>
          <w:rFonts w:hint="eastAsia" w:ascii="宋体" w:hAnsi="宋体" w:eastAsia="宋体" w:cs="Times New Roman"/>
          <w:sz w:val="24"/>
        </w:rPr>
        <w:t>双方根据《建设工程质量管理条例》及有关规定，在正常使用条件下约定本工程的保修期如下：</w:t>
      </w:r>
    </w:p>
    <w:p w14:paraId="0243842E">
      <w:pPr>
        <w:pStyle w:val="46"/>
        <w:spacing w:line="500" w:lineRule="exact"/>
        <w:ind w:firstLine="480" w:firstLineChars="200"/>
        <w:rPr>
          <w:rStyle w:val="23"/>
          <w:rFonts w:ascii="宋体" w:hAnsi="宋体" w:eastAsia="宋体" w:cs="Times New Roman"/>
          <w:sz w:val="24"/>
        </w:rPr>
      </w:pPr>
      <w:r>
        <w:rPr>
          <w:rStyle w:val="23"/>
          <w:rFonts w:hint="eastAsia" w:ascii="宋体" w:hAnsi="宋体" w:eastAsia="宋体" w:cs="Times New Roman"/>
          <w:sz w:val="24"/>
        </w:rPr>
        <w:t>1、基础设施工程、房屋建筑的地基基础工程和主体结构工程，为设计文件规定的该工程合理使用年限；</w:t>
      </w:r>
    </w:p>
    <w:p w14:paraId="04B1F415">
      <w:pPr>
        <w:pStyle w:val="46"/>
        <w:spacing w:line="500" w:lineRule="exact"/>
        <w:ind w:firstLine="480" w:firstLineChars="200"/>
        <w:rPr>
          <w:rStyle w:val="23"/>
          <w:rFonts w:ascii="宋体" w:hAnsi="宋体" w:eastAsia="宋体" w:cs="Times New Roman"/>
          <w:sz w:val="24"/>
        </w:rPr>
      </w:pPr>
      <w:r>
        <w:rPr>
          <w:rStyle w:val="23"/>
          <w:rFonts w:hint="eastAsia" w:ascii="宋体" w:hAnsi="宋体" w:eastAsia="宋体" w:cs="Times New Roman"/>
          <w:sz w:val="24"/>
        </w:rPr>
        <w:t>2、屋面防水工程、有防水要求的卫生间、房间和外墙面的防渗漏为</w:t>
      </w:r>
      <w:r>
        <w:rPr>
          <w:rStyle w:val="23"/>
          <w:rFonts w:hint="eastAsia" w:ascii="宋体" w:hAnsi="宋体" w:eastAsia="宋体" w:cs="Times New Roman"/>
          <w:sz w:val="24"/>
          <w:u w:val="single"/>
        </w:rPr>
        <w:t xml:space="preserve">  5  </w:t>
      </w:r>
      <w:r>
        <w:rPr>
          <w:rStyle w:val="23"/>
          <w:rFonts w:hint="eastAsia" w:ascii="宋体" w:hAnsi="宋体" w:eastAsia="宋体" w:cs="Times New Roman"/>
          <w:sz w:val="24"/>
        </w:rPr>
        <w:t>年；</w:t>
      </w:r>
    </w:p>
    <w:p w14:paraId="65AA7660">
      <w:pPr>
        <w:pStyle w:val="46"/>
        <w:spacing w:line="500" w:lineRule="exact"/>
        <w:ind w:firstLine="480" w:firstLineChars="200"/>
        <w:rPr>
          <w:rStyle w:val="23"/>
          <w:rFonts w:ascii="宋体" w:hAnsi="宋体" w:eastAsia="宋体" w:cs="Times New Roman"/>
          <w:sz w:val="24"/>
        </w:rPr>
      </w:pPr>
      <w:r>
        <w:rPr>
          <w:rStyle w:val="23"/>
          <w:rFonts w:hint="eastAsia" w:ascii="宋体" w:hAnsi="宋体" w:eastAsia="宋体" w:cs="Times New Roman"/>
          <w:sz w:val="24"/>
        </w:rPr>
        <w:t>3、电气管线、给排水管道、设备安装和装修工程为</w:t>
      </w:r>
      <w:r>
        <w:rPr>
          <w:rStyle w:val="23"/>
          <w:rFonts w:hint="eastAsia" w:ascii="宋体" w:hAnsi="宋体" w:eastAsia="宋体" w:cs="Times New Roman"/>
          <w:sz w:val="24"/>
          <w:u w:val="single"/>
        </w:rPr>
        <w:t xml:space="preserve"> 2 </w:t>
      </w:r>
      <w:r>
        <w:rPr>
          <w:rStyle w:val="23"/>
          <w:rFonts w:hint="eastAsia" w:ascii="宋体" w:hAnsi="宋体" w:eastAsia="宋体" w:cs="Times New Roman"/>
          <w:sz w:val="24"/>
        </w:rPr>
        <w:t>年；</w:t>
      </w:r>
    </w:p>
    <w:p w14:paraId="4551A2B5">
      <w:pPr>
        <w:pStyle w:val="46"/>
        <w:spacing w:line="500" w:lineRule="exact"/>
        <w:ind w:firstLine="480" w:firstLineChars="200"/>
        <w:rPr>
          <w:rStyle w:val="23"/>
          <w:rFonts w:ascii="宋体" w:hAnsi="宋体" w:eastAsia="宋体" w:cs="Times New Roman"/>
          <w:sz w:val="24"/>
        </w:rPr>
      </w:pPr>
      <w:r>
        <w:rPr>
          <w:rStyle w:val="23"/>
          <w:rFonts w:hint="eastAsia" w:ascii="宋体" w:hAnsi="宋体" w:eastAsia="宋体" w:cs="Times New Roman"/>
          <w:sz w:val="24"/>
        </w:rPr>
        <w:t>4、供热与供冷系统为</w:t>
      </w:r>
      <w:r>
        <w:rPr>
          <w:rStyle w:val="23"/>
          <w:rFonts w:hint="eastAsia" w:ascii="宋体" w:hAnsi="宋体" w:eastAsia="宋体" w:cs="Times New Roman"/>
          <w:sz w:val="24"/>
          <w:u w:val="single"/>
        </w:rPr>
        <w:t xml:space="preserve">  2  </w:t>
      </w:r>
      <w:r>
        <w:rPr>
          <w:rStyle w:val="23"/>
          <w:rFonts w:hint="eastAsia" w:ascii="宋体" w:hAnsi="宋体" w:eastAsia="宋体" w:cs="Times New Roman"/>
          <w:sz w:val="24"/>
        </w:rPr>
        <w:t>个采暖期、供冷期；</w:t>
      </w:r>
    </w:p>
    <w:p w14:paraId="4F019E32">
      <w:pPr>
        <w:pStyle w:val="46"/>
        <w:spacing w:line="500" w:lineRule="exact"/>
        <w:ind w:firstLine="480" w:firstLineChars="200"/>
        <w:rPr>
          <w:rStyle w:val="23"/>
          <w:rFonts w:ascii="宋体" w:hAnsi="宋体" w:eastAsia="宋体" w:cs="Times New Roman"/>
          <w:sz w:val="24"/>
        </w:rPr>
      </w:pPr>
      <w:r>
        <w:rPr>
          <w:rStyle w:val="23"/>
          <w:rFonts w:hint="eastAsia" w:ascii="宋体" w:hAnsi="宋体" w:eastAsia="宋体" w:cs="Times New Roman"/>
          <w:sz w:val="24"/>
        </w:rPr>
        <w:t>5、住宅小区内的给排水设施、道路等配套工程为</w:t>
      </w:r>
      <w:r>
        <w:rPr>
          <w:rStyle w:val="23"/>
          <w:rFonts w:hint="eastAsia" w:ascii="宋体" w:hAnsi="宋体" w:eastAsia="宋体" w:cs="Times New Roman"/>
          <w:sz w:val="24"/>
          <w:u w:val="single"/>
        </w:rPr>
        <w:t xml:space="preserve">  2  </w:t>
      </w:r>
      <w:r>
        <w:rPr>
          <w:rStyle w:val="23"/>
          <w:rFonts w:hint="eastAsia" w:ascii="宋体" w:hAnsi="宋体" w:eastAsia="宋体" w:cs="Times New Roman"/>
          <w:sz w:val="24"/>
        </w:rPr>
        <w:t>年</w:t>
      </w:r>
    </w:p>
    <w:p w14:paraId="7FF7EE0D">
      <w:pPr>
        <w:pStyle w:val="46"/>
        <w:spacing w:line="500" w:lineRule="exact"/>
        <w:ind w:firstLine="528" w:firstLineChars="220"/>
        <w:rPr>
          <w:rStyle w:val="23"/>
          <w:rFonts w:ascii="宋体" w:hAnsi="宋体" w:eastAsia="宋体" w:cs="Times New Roman"/>
          <w:sz w:val="24"/>
        </w:rPr>
      </w:pPr>
      <w:r>
        <w:rPr>
          <w:rStyle w:val="23"/>
          <w:rFonts w:hint="eastAsia" w:ascii="宋体" w:hAnsi="宋体" w:eastAsia="宋体" w:cs="Times New Roman"/>
          <w:sz w:val="24"/>
        </w:rPr>
        <w:t>6、其他项目保修期限约定如下：</w:t>
      </w:r>
    </w:p>
    <w:p w14:paraId="49703E9F">
      <w:pPr>
        <w:pStyle w:val="46"/>
        <w:spacing w:line="500" w:lineRule="exact"/>
        <w:rPr>
          <w:rStyle w:val="23"/>
          <w:rFonts w:ascii="宋体" w:hAnsi="宋体" w:eastAsia="宋体" w:cs="Times New Roman"/>
          <w:sz w:val="24"/>
          <w:u w:val="single"/>
        </w:rPr>
      </w:pPr>
      <w:r>
        <w:rPr>
          <w:rStyle w:val="23"/>
          <w:rFonts w:hint="eastAsia" w:ascii="宋体" w:hAnsi="宋体" w:eastAsia="宋体" w:cs="Times New Roman"/>
          <w:sz w:val="24"/>
          <w:u w:val="single"/>
        </w:rPr>
        <w:t xml:space="preserve">                                                                        </w:t>
      </w:r>
    </w:p>
    <w:p w14:paraId="192A03D8">
      <w:pPr>
        <w:pStyle w:val="46"/>
        <w:spacing w:line="500" w:lineRule="exact"/>
        <w:rPr>
          <w:rStyle w:val="23"/>
          <w:rFonts w:ascii="宋体" w:hAnsi="宋体" w:eastAsia="宋体" w:cs="Times New Roman"/>
          <w:sz w:val="24"/>
          <w:u w:val="single"/>
        </w:rPr>
      </w:pPr>
      <w:r>
        <w:rPr>
          <w:rStyle w:val="23"/>
          <w:rFonts w:hint="eastAsia" w:ascii="宋体" w:hAnsi="宋体" w:eastAsia="宋体" w:cs="Times New Roman"/>
          <w:sz w:val="24"/>
          <w:u w:val="single"/>
        </w:rPr>
        <w:t xml:space="preserve">                                                                        </w:t>
      </w:r>
    </w:p>
    <w:p w14:paraId="5B8B7CFB">
      <w:pPr>
        <w:pStyle w:val="46"/>
        <w:spacing w:line="500" w:lineRule="exact"/>
        <w:rPr>
          <w:rStyle w:val="23"/>
          <w:rFonts w:ascii="宋体" w:hAnsi="宋体" w:eastAsia="宋体" w:cs="Times New Roman"/>
          <w:sz w:val="24"/>
          <w:u w:val="single"/>
        </w:rPr>
      </w:pPr>
      <w:r>
        <w:rPr>
          <w:rStyle w:val="23"/>
          <w:rFonts w:hint="eastAsia" w:ascii="宋体" w:hAnsi="宋体" w:eastAsia="宋体" w:cs="Times New Roman"/>
          <w:sz w:val="24"/>
          <w:u w:val="single"/>
        </w:rPr>
        <w:t xml:space="preserve">                                                                        </w:t>
      </w:r>
    </w:p>
    <w:p w14:paraId="6421E9B0">
      <w:pPr>
        <w:pStyle w:val="46"/>
        <w:spacing w:line="500" w:lineRule="exact"/>
        <w:ind w:firstLine="480" w:firstLineChars="200"/>
        <w:rPr>
          <w:rStyle w:val="23"/>
          <w:rFonts w:ascii="宋体" w:hAnsi="宋体" w:eastAsia="宋体" w:cs="Times New Roman"/>
          <w:sz w:val="24"/>
        </w:rPr>
      </w:pPr>
      <w:r>
        <w:rPr>
          <w:rStyle w:val="23"/>
          <w:rFonts w:hint="eastAsia" w:ascii="宋体" w:hAnsi="宋体" w:eastAsia="宋体" w:cs="Times New Roman"/>
          <w:sz w:val="24"/>
        </w:rPr>
        <w:t>三、保修责任</w:t>
      </w:r>
    </w:p>
    <w:p w14:paraId="5FD3073F">
      <w:pPr>
        <w:pStyle w:val="46"/>
        <w:spacing w:line="500" w:lineRule="exact"/>
        <w:ind w:firstLine="480" w:firstLineChars="200"/>
        <w:rPr>
          <w:rStyle w:val="23"/>
          <w:rFonts w:ascii="宋体" w:hAnsi="宋体" w:eastAsia="宋体" w:cs="Times New Roman"/>
          <w:sz w:val="24"/>
        </w:rPr>
      </w:pPr>
      <w:r>
        <w:rPr>
          <w:rStyle w:val="23"/>
          <w:rFonts w:hint="eastAsia" w:ascii="宋体" w:hAnsi="宋体" w:eastAsia="宋体" w:cs="Times New Roman"/>
          <w:sz w:val="24"/>
        </w:rPr>
        <w:t>1、属于责任范围、内容的项目，承包人应当在接到保修通知之日起7天内派人保修。承包人不在约定期限内派人保修的，发包人可以委托他人修理。保修费用从质量保修金内扣除。</w:t>
      </w:r>
    </w:p>
    <w:p w14:paraId="14222AD1">
      <w:pPr>
        <w:pStyle w:val="46"/>
        <w:spacing w:line="500" w:lineRule="exact"/>
        <w:ind w:firstLine="480" w:firstLineChars="200"/>
        <w:rPr>
          <w:rStyle w:val="23"/>
          <w:rFonts w:ascii="宋体" w:hAnsi="宋体" w:eastAsia="宋体" w:cs="Times New Roman"/>
          <w:sz w:val="24"/>
        </w:rPr>
      </w:pPr>
      <w:r>
        <w:rPr>
          <w:rStyle w:val="23"/>
          <w:rFonts w:hint="eastAsia" w:ascii="宋体" w:hAnsi="宋体" w:eastAsia="宋体" w:cs="Times New Roman"/>
          <w:sz w:val="24"/>
        </w:rPr>
        <w:t>2、发生紧急抢修事故的，承包人在接到事故通知后，应当立即到达事故现场抢修。非承包人施工质量引起的事故，抢修费用由发包人承担。</w:t>
      </w:r>
    </w:p>
    <w:p w14:paraId="1393B389">
      <w:pPr>
        <w:pStyle w:val="46"/>
        <w:spacing w:line="500" w:lineRule="exact"/>
        <w:ind w:firstLine="480" w:firstLineChars="200"/>
        <w:rPr>
          <w:rStyle w:val="23"/>
          <w:rFonts w:ascii="宋体" w:hAnsi="宋体" w:eastAsia="宋体" w:cs="Times New Roman"/>
          <w:sz w:val="24"/>
        </w:rPr>
      </w:pPr>
      <w:r>
        <w:rPr>
          <w:rStyle w:val="23"/>
          <w:rFonts w:hint="eastAsia" w:ascii="宋体" w:hAnsi="宋体" w:eastAsia="宋体" w:cs="Times New Roman"/>
          <w:sz w:val="24"/>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14:paraId="546D8D9E">
      <w:pPr>
        <w:pStyle w:val="46"/>
        <w:spacing w:line="500" w:lineRule="exact"/>
        <w:ind w:firstLine="480" w:firstLineChars="200"/>
        <w:rPr>
          <w:rStyle w:val="23"/>
          <w:rFonts w:ascii="宋体" w:hAnsi="宋体" w:eastAsia="宋体" w:cs="Times New Roman"/>
          <w:sz w:val="24"/>
        </w:rPr>
      </w:pPr>
      <w:r>
        <w:rPr>
          <w:rStyle w:val="23"/>
          <w:rFonts w:hint="eastAsia" w:ascii="宋体" w:hAnsi="宋体" w:eastAsia="宋体" w:cs="Times New Roman"/>
          <w:sz w:val="24"/>
        </w:rPr>
        <w:t>4、质量保修完成后，由发包人组织验收。</w:t>
      </w:r>
    </w:p>
    <w:p w14:paraId="1E774139">
      <w:pPr>
        <w:pStyle w:val="46"/>
        <w:spacing w:line="500" w:lineRule="exact"/>
        <w:ind w:firstLine="480" w:firstLineChars="200"/>
        <w:rPr>
          <w:rStyle w:val="23"/>
          <w:rFonts w:ascii="宋体" w:hAnsi="宋体" w:eastAsia="宋体" w:cs="Times New Roman"/>
          <w:sz w:val="24"/>
        </w:rPr>
      </w:pPr>
      <w:r>
        <w:rPr>
          <w:rStyle w:val="23"/>
          <w:rFonts w:hint="eastAsia" w:ascii="宋体" w:hAnsi="宋体" w:eastAsia="宋体" w:cs="Times New Roman"/>
          <w:sz w:val="24"/>
        </w:rPr>
        <w:t>5、 在保修期内，由于工程质量缺陷或因保修不及时造成财产、人身损害，由承包人承担赔偿责任。</w:t>
      </w:r>
    </w:p>
    <w:p w14:paraId="2DFEC033">
      <w:pPr>
        <w:pStyle w:val="46"/>
        <w:spacing w:line="500" w:lineRule="exact"/>
        <w:ind w:firstLine="480" w:firstLineChars="200"/>
        <w:rPr>
          <w:rStyle w:val="23"/>
          <w:rFonts w:ascii="宋体" w:hAnsi="宋体" w:eastAsia="宋体" w:cs="Times New Roman"/>
          <w:sz w:val="24"/>
        </w:rPr>
      </w:pPr>
      <w:r>
        <w:rPr>
          <w:rStyle w:val="23"/>
          <w:rFonts w:hint="eastAsia" w:ascii="宋体" w:hAnsi="宋体" w:eastAsia="宋体" w:cs="Times New Roman"/>
          <w:sz w:val="24"/>
        </w:rPr>
        <w:t>6、 在国家规定的工程合理使用期限内，承包人确保地基基础工程和主体结构的质量。因承包人原因致使工程在合理使用期限内造成人身和财产损害的，承包人应承担赔偿责任。</w:t>
      </w:r>
    </w:p>
    <w:p w14:paraId="57202479">
      <w:pPr>
        <w:pStyle w:val="46"/>
        <w:spacing w:line="500" w:lineRule="exact"/>
        <w:ind w:firstLine="480" w:firstLineChars="200"/>
        <w:rPr>
          <w:rStyle w:val="23"/>
          <w:rFonts w:ascii="宋体" w:hAnsi="宋体" w:eastAsia="宋体" w:cs="Times New Roman"/>
          <w:sz w:val="24"/>
        </w:rPr>
      </w:pPr>
      <w:r>
        <w:rPr>
          <w:rStyle w:val="23"/>
          <w:rFonts w:hint="eastAsia" w:ascii="宋体" w:hAnsi="宋体" w:eastAsia="宋体" w:cs="Times New Roman"/>
          <w:sz w:val="24"/>
        </w:rPr>
        <w:t>四、保修费用</w:t>
      </w:r>
    </w:p>
    <w:p w14:paraId="0413E14F">
      <w:pPr>
        <w:pStyle w:val="46"/>
        <w:spacing w:line="500" w:lineRule="exact"/>
        <w:ind w:firstLine="480" w:firstLineChars="200"/>
        <w:rPr>
          <w:rStyle w:val="23"/>
          <w:rFonts w:ascii="宋体" w:hAnsi="宋体" w:eastAsia="宋体" w:cs="Times New Roman"/>
          <w:sz w:val="24"/>
        </w:rPr>
      </w:pPr>
      <w:r>
        <w:rPr>
          <w:rStyle w:val="23"/>
          <w:rFonts w:hint="eastAsia" w:ascii="宋体" w:hAnsi="宋体" w:eastAsia="宋体" w:cs="Times New Roman"/>
          <w:sz w:val="24"/>
        </w:rPr>
        <w:t>1、保修费用由造成质量缺陷的责任方承担。</w:t>
      </w:r>
    </w:p>
    <w:p w14:paraId="7F4D42B1">
      <w:pPr>
        <w:pStyle w:val="46"/>
        <w:spacing w:line="500" w:lineRule="exact"/>
        <w:ind w:firstLine="480" w:firstLineChars="200"/>
        <w:rPr>
          <w:rStyle w:val="23"/>
          <w:rFonts w:ascii="宋体" w:hAnsi="宋体" w:eastAsia="宋体" w:cs="Times New Roman"/>
          <w:sz w:val="24"/>
          <w:u w:val="single"/>
        </w:rPr>
      </w:pPr>
      <w:r>
        <w:rPr>
          <w:rStyle w:val="23"/>
          <w:rFonts w:hint="eastAsia" w:ascii="宋体" w:hAnsi="宋体" w:eastAsia="宋体" w:cs="Times New Roman"/>
          <w:sz w:val="24"/>
        </w:rPr>
        <w:t>2、本工程双方约定承包人向发包人支付工程质量保修金金额为工程竣工结算价款的</w:t>
      </w:r>
      <w:r>
        <w:rPr>
          <w:rStyle w:val="23"/>
          <w:rFonts w:hint="eastAsia" w:ascii="宋体" w:hAnsi="宋体" w:eastAsia="宋体" w:cs="Times New Roman"/>
          <w:sz w:val="24"/>
          <w:u w:val="single"/>
        </w:rPr>
        <w:t>3</w:t>
      </w:r>
      <w:r>
        <w:rPr>
          <w:rStyle w:val="23"/>
          <w:rFonts w:ascii="宋体" w:hAnsi="宋体" w:eastAsia="宋体" w:cs="Times New Roman"/>
          <w:sz w:val="24"/>
          <w:u w:val="single"/>
        </w:rPr>
        <w:t>%</w:t>
      </w:r>
      <w:r>
        <w:rPr>
          <w:rStyle w:val="23"/>
          <w:rFonts w:hint="eastAsia" w:ascii="宋体" w:hAnsi="宋体" w:eastAsia="宋体" w:cs="Times New Roman"/>
          <w:sz w:val="24"/>
        </w:rPr>
        <w:t>，质量保证金银行利率为：</w:t>
      </w:r>
      <w:r>
        <w:rPr>
          <w:rStyle w:val="23"/>
          <w:rFonts w:hint="eastAsia" w:ascii="宋体" w:hAnsi="宋体" w:eastAsia="宋体" w:cs="Times New Roman"/>
          <w:sz w:val="24"/>
          <w:u w:val="single"/>
        </w:rPr>
        <w:t xml:space="preserve">          </w:t>
      </w:r>
    </w:p>
    <w:p w14:paraId="5791C56F">
      <w:pPr>
        <w:pStyle w:val="46"/>
        <w:spacing w:line="500" w:lineRule="exact"/>
        <w:ind w:firstLine="480" w:firstLineChars="200"/>
        <w:rPr>
          <w:rStyle w:val="23"/>
          <w:rFonts w:ascii="宋体" w:hAnsi="宋体" w:eastAsia="宋体" w:cs="Times New Roman"/>
          <w:sz w:val="24"/>
        </w:rPr>
      </w:pPr>
      <w:r>
        <w:rPr>
          <w:rStyle w:val="23"/>
          <w:rFonts w:hint="eastAsia" w:ascii="宋体" w:hAnsi="宋体" w:eastAsia="宋体" w:cs="Times New Roman"/>
          <w:sz w:val="24"/>
        </w:rPr>
        <w:t>3、发包人在质量保修期满验收合格后一个月内支付，质量保证金不计息。</w:t>
      </w:r>
    </w:p>
    <w:p w14:paraId="5A10ACAF">
      <w:pPr>
        <w:pStyle w:val="46"/>
        <w:spacing w:line="500" w:lineRule="exact"/>
        <w:ind w:firstLine="480" w:firstLineChars="200"/>
        <w:rPr>
          <w:rStyle w:val="23"/>
          <w:rFonts w:ascii="宋体" w:hAnsi="宋体" w:eastAsia="宋体" w:cs="Times New Roman"/>
          <w:sz w:val="24"/>
        </w:rPr>
      </w:pPr>
      <w:r>
        <w:rPr>
          <w:rStyle w:val="23"/>
          <w:rFonts w:hint="eastAsia" w:ascii="宋体" w:hAnsi="宋体" w:eastAsia="宋体" w:cs="Times New Roman"/>
          <w:sz w:val="24"/>
        </w:rPr>
        <w:t>五、其他</w:t>
      </w:r>
    </w:p>
    <w:p w14:paraId="6719E97B">
      <w:pPr>
        <w:pStyle w:val="46"/>
        <w:spacing w:line="500" w:lineRule="exact"/>
        <w:ind w:firstLine="480" w:firstLineChars="200"/>
        <w:rPr>
          <w:rStyle w:val="23"/>
          <w:rFonts w:ascii="宋体" w:hAnsi="宋体" w:eastAsia="宋体" w:cs="Times New Roman"/>
          <w:sz w:val="24"/>
        </w:rPr>
      </w:pPr>
      <w:r>
        <w:rPr>
          <w:rStyle w:val="23"/>
          <w:rFonts w:hint="eastAsia" w:ascii="宋体" w:hAnsi="宋体" w:eastAsia="宋体" w:cs="Times New Roman"/>
          <w:sz w:val="24"/>
        </w:rPr>
        <w:t>双方约定的其他工程保修责任事项：</w:t>
      </w:r>
    </w:p>
    <w:p w14:paraId="19D0ACD4">
      <w:pPr>
        <w:pStyle w:val="46"/>
        <w:spacing w:line="500" w:lineRule="exact"/>
        <w:rPr>
          <w:rStyle w:val="23"/>
          <w:rFonts w:ascii="宋体" w:hAnsi="宋体" w:eastAsia="宋体" w:cs="Times New Roman"/>
          <w:sz w:val="24"/>
          <w:u w:val="single"/>
        </w:rPr>
      </w:pPr>
      <w:r>
        <w:rPr>
          <w:rStyle w:val="23"/>
          <w:rFonts w:hint="eastAsia" w:ascii="宋体" w:hAnsi="宋体" w:eastAsia="宋体" w:cs="Times New Roman"/>
          <w:sz w:val="24"/>
          <w:u w:val="single"/>
        </w:rPr>
        <w:t xml:space="preserve">                                                                         </w:t>
      </w:r>
    </w:p>
    <w:p w14:paraId="0380FB33">
      <w:pPr>
        <w:pStyle w:val="46"/>
        <w:spacing w:line="500" w:lineRule="exact"/>
        <w:ind w:firstLine="480" w:firstLineChars="200"/>
        <w:rPr>
          <w:rStyle w:val="23"/>
          <w:rFonts w:ascii="宋体" w:hAnsi="宋体" w:eastAsia="宋体" w:cs="Times New Roman"/>
          <w:sz w:val="24"/>
        </w:rPr>
      </w:pPr>
      <w:r>
        <w:rPr>
          <w:rStyle w:val="23"/>
          <w:rFonts w:hint="eastAsia" w:ascii="宋体" w:hAnsi="宋体" w:eastAsia="宋体" w:cs="Times New Roman"/>
          <w:sz w:val="24"/>
        </w:rPr>
        <w:t>本工程保修书，由施工合同发包人、承包人双方在竣工验收前共同签署，作为施工合同附件，其有效期限至保修期满。</w:t>
      </w:r>
    </w:p>
    <w:p w14:paraId="538B2FC5">
      <w:pPr>
        <w:pStyle w:val="46"/>
        <w:spacing w:line="500" w:lineRule="exact"/>
        <w:ind w:firstLine="480" w:firstLineChars="200"/>
        <w:rPr>
          <w:rStyle w:val="23"/>
          <w:rFonts w:ascii="宋体" w:hAnsi="宋体" w:eastAsia="宋体" w:cs="Times New Roman"/>
          <w:sz w:val="24"/>
        </w:rPr>
      </w:pPr>
    </w:p>
    <w:p w14:paraId="4F76AA8F">
      <w:pPr>
        <w:pStyle w:val="46"/>
        <w:spacing w:line="500" w:lineRule="exact"/>
        <w:ind w:firstLine="480" w:firstLineChars="200"/>
        <w:rPr>
          <w:rStyle w:val="23"/>
          <w:rFonts w:ascii="宋体" w:hAnsi="宋体" w:eastAsia="宋体" w:cs="Times New Roman"/>
          <w:sz w:val="24"/>
        </w:rPr>
      </w:pPr>
    </w:p>
    <w:p w14:paraId="11022442">
      <w:pPr>
        <w:pStyle w:val="46"/>
        <w:spacing w:line="500" w:lineRule="exact"/>
        <w:rPr>
          <w:rStyle w:val="23"/>
          <w:rFonts w:ascii="宋体" w:hAnsi="宋体" w:eastAsia="宋体" w:cs="Times New Roman"/>
          <w:sz w:val="24"/>
        </w:rPr>
      </w:pPr>
      <w:r>
        <w:rPr>
          <w:rStyle w:val="23"/>
          <w:rFonts w:hint="eastAsia" w:ascii="宋体" w:hAnsi="宋体" w:eastAsia="宋体" w:cs="Times New Roman"/>
          <w:sz w:val="24"/>
        </w:rPr>
        <w:t>发包人：</w:t>
      </w:r>
      <w:r>
        <w:rPr>
          <w:rStyle w:val="23"/>
          <w:rFonts w:hint="eastAsia" w:ascii="宋体" w:hAnsi="宋体" w:eastAsia="宋体" w:cs="Times New Roman"/>
          <w:sz w:val="24"/>
          <w:u w:val="single"/>
        </w:rPr>
        <w:t xml:space="preserve">                   </w:t>
      </w:r>
      <w:r>
        <w:rPr>
          <w:rStyle w:val="23"/>
          <w:rFonts w:hint="eastAsia" w:ascii="宋体" w:hAnsi="宋体" w:eastAsia="宋体" w:cs="Times New Roman"/>
          <w:sz w:val="24"/>
        </w:rPr>
        <w:t>(公章)    承包人：</w:t>
      </w:r>
      <w:r>
        <w:rPr>
          <w:rStyle w:val="23"/>
          <w:rFonts w:hint="eastAsia" w:ascii="宋体" w:hAnsi="宋体" w:eastAsia="宋体" w:cs="Times New Roman"/>
          <w:sz w:val="24"/>
          <w:u w:val="single"/>
        </w:rPr>
        <w:t xml:space="preserve">                   </w:t>
      </w:r>
      <w:r>
        <w:rPr>
          <w:rStyle w:val="23"/>
          <w:rFonts w:hint="eastAsia" w:ascii="宋体" w:hAnsi="宋体" w:eastAsia="宋体" w:cs="Times New Roman"/>
          <w:sz w:val="24"/>
        </w:rPr>
        <w:t xml:space="preserve"> (公章)</w:t>
      </w:r>
    </w:p>
    <w:p w14:paraId="07025463">
      <w:pPr>
        <w:pStyle w:val="46"/>
        <w:spacing w:line="500" w:lineRule="exact"/>
        <w:rPr>
          <w:rStyle w:val="23"/>
          <w:rFonts w:ascii="宋体" w:hAnsi="宋体" w:eastAsia="宋体" w:cs="Times New Roman"/>
          <w:sz w:val="24"/>
        </w:rPr>
      </w:pPr>
      <w:r>
        <w:rPr>
          <w:rStyle w:val="23"/>
          <w:rFonts w:hint="eastAsia" w:ascii="宋体" w:hAnsi="宋体" w:eastAsia="宋体" w:cs="Times New Roman"/>
          <w:sz w:val="24"/>
        </w:rPr>
        <w:t>法定地址：</w:t>
      </w:r>
      <w:r>
        <w:rPr>
          <w:rStyle w:val="23"/>
          <w:rFonts w:hint="eastAsia" w:ascii="宋体" w:hAnsi="宋体" w:eastAsia="宋体" w:cs="Times New Roman"/>
          <w:sz w:val="24"/>
          <w:u w:val="single"/>
        </w:rPr>
        <w:t xml:space="preserve">                   </w:t>
      </w:r>
      <w:r>
        <w:rPr>
          <w:rStyle w:val="23"/>
          <w:rFonts w:hint="eastAsia" w:ascii="宋体" w:hAnsi="宋体" w:eastAsia="宋体" w:cs="Times New Roman"/>
          <w:sz w:val="24"/>
        </w:rPr>
        <w:t xml:space="preserve">        法定地址：</w:t>
      </w:r>
      <w:r>
        <w:rPr>
          <w:rStyle w:val="23"/>
          <w:rFonts w:hint="eastAsia" w:ascii="宋体" w:hAnsi="宋体" w:eastAsia="宋体" w:cs="Times New Roman"/>
          <w:sz w:val="24"/>
          <w:u w:val="single"/>
        </w:rPr>
        <w:t xml:space="preserve">                   </w:t>
      </w:r>
    </w:p>
    <w:p w14:paraId="26A69467">
      <w:pPr>
        <w:pStyle w:val="46"/>
        <w:spacing w:line="500" w:lineRule="exact"/>
        <w:rPr>
          <w:rStyle w:val="23"/>
          <w:rFonts w:ascii="宋体" w:hAnsi="宋体" w:eastAsia="宋体" w:cs="Times New Roman"/>
          <w:sz w:val="24"/>
        </w:rPr>
      </w:pPr>
      <w:r>
        <w:rPr>
          <w:rStyle w:val="23"/>
          <w:rFonts w:hint="eastAsia" w:ascii="宋体" w:hAnsi="宋体" w:eastAsia="宋体" w:cs="Times New Roman"/>
          <w:sz w:val="24"/>
        </w:rPr>
        <w:t>法定代表人：</w:t>
      </w:r>
      <w:r>
        <w:rPr>
          <w:rStyle w:val="23"/>
          <w:rFonts w:hint="eastAsia" w:ascii="宋体" w:hAnsi="宋体" w:eastAsia="宋体" w:cs="Times New Roman"/>
          <w:sz w:val="24"/>
          <w:u w:val="single"/>
        </w:rPr>
        <w:t xml:space="preserve">               </w:t>
      </w:r>
      <w:r>
        <w:rPr>
          <w:rStyle w:val="23"/>
          <w:rFonts w:hint="eastAsia" w:ascii="宋体" w:hAnsi="宋体" w:eastAsia="宋体" w:cs="Times New Roman"/>
          <w:sz w:val="24"/>
        </w:rPr>
        <w:t>(签字)    法定代表人：</w:t>
      </w:r>
      <w:r>
        <w:rPr>
          <w:rStyle w:val="23"/>
          <w:rFonts w:hint="eastAsia" w:ascii="宋体" w:hAnsi="宋体" w:eastAsia="宋体" w:cs="Times New Roman"/>
          <w:sz w:val="24"/>
          <w:u w:val="single"/>
        </w:rPr>
        <w:t xml:space="preserve">               </w:t>
      </w:r>
      <w:r>
        <w:rPr>
          <w:rStyle w:val="23"/>
          <w:rFonts w:hint="eastAsia" w:ascii="宋体" w:hAnsi="宋体" w:eastAsia="宋体" w:cs="Times New Roman"/>
          <w:sz w:val="24"/>
        </w:rPr>
        <w:t xml:space="preserve"> (签字)</w:t>
      </w:r>
    </w:p>
    <w:p w14:paraId="1E46167D">
      <w:pPr>
        <w:pStyle w:val="46"/>
        <w:spacing w:line="500" w:lineRule="exact"/>
        <w:rPr>
          <w:rStyle w:val="23"/>
          <w:rFonts w:ascii="宋体" w:hAnsi="宋体" w:eastAsia="宋体" w:cs="Times New Roman"/>
          <w:sz w:val="24"/>
        </w:rPr>
      </w:pPr>
      <w:r>
        <w:rPr>
          <w:rStyle w:val="23"/>
          <w:rFonts w:hint="eastAsia" w:ascii="宋体" w:hAnsi="宋体" w:eastAsia="宋体" w:cs="Times New Roman"/>
          <w:sz w:val="24"/>
        </w:rPr>
        <w:t>电话：</w:t>
      </w:r>
      <w:r>
        <w:rPr>
          <w:rStyle w:val="23"/>
          <w:rFonts w:hint="eastAsia" w:ascii="宋体" w:hAnsi="宋体" w:eastAsia="宋体" w:cs="Times New Roman"/>
          <w:sz w:val="24"/>
          <w:u w:val="single"/>
        </w:rPr>
        <w:t xml:space="preserve">                       </w:t>
      </w:r>
      <w:r>
        <w:rPr>
          <w:rStyle w:val="23"/>
          <w:rFonts w:hint="eastAsia" w:ascii="宋体" w:hAnsi="宋体" w:eastAsia="宋体" w:cs="Times New Roman"/>
          <w:sz w:val="24"/>
        </w:rPr>
        <w:t xml:space="preserve">        电话：______________________</w:t>
      </w:r>
      <w:r>
        <w:rPr>
          <w:rStyle w:val="23"/>
          <w:rFonts w:hint="eastAsia" w:ascii="宋体" w:hAnsi="宋体" w:eastAsia="宋体" w:cs="Times New Roman"/>
          <w:sz w:val="24"/>
          <w:u w:val="single"/>
        </w:rPr>
        <w:t xml:space="preserve"> </w:t>
      </w:r>
    </w:p>
    <w:p w14:paraId="3D1DDA4E">
      <w:pPr>
        <w:pStyle w:val="46"/>
        <w:spacing w:line="500" w:lineRule="exact"/>
        <w:rPr>
          <w:rStyle w:val="23"/>
          <w:rFonts w:ascii="宋体" w:hAnsi="宋体" w:eastAsia="宋体" w:cs="Times New Roman"/>
          <w:sz w:val="24"/>
        </w:rPr>
      </w:pPr>
      <w:r>
        <w:rPr>
          <w:rStyle w:val="23"/>
          <w:rFonts w:hint="eastAsia" w:ascii="宋体" w:hAnsi="宋体" w:eastAsia="宋体" w:cs="Times New Roman"/>
          <w:sz w:val="24"/>
        </w:rPr>
        <w:t>传真：</w:t>
      </w:r>
      <w:r>
        <w:rPr>
          <w:rStyle w:val="23"/>
          <w:rFonts w:hint="eastAsia" w:ascii="宋体" w:hAnsi="宋体" w:eastAsia="宋体" w:cs="Times New Roman"/>
          <w:sz w:val="24"/>
          <w:u w:val="single"/>
        </w:rPr>
        <w:t xml:space="preserve">                       </w:t>
      </w:r>
      <w:r>
        <w:rPr>
          <w:rStyle w:val="23"/>
          <w:rFonts w:hint="eastAsia" w:ascii="宋体" w:hAnsi="宋体" w:eastAsia="宋体" w:cs="Times New Roman"/>
          <w:sz w:val="24"/>
        </w:rPr>
        <w:t xml:space="preserve">        传真：</w:t>
      </w:r>
      <w:r>
        <w:rPr>
          <w:rStyle w:val="23"/>
          <w:rFonts w:hint="eastAsia" w:ascii="宋体" w:hAnsi="宋体" w:eastAsia="宋体" w:cs="Times New Roman"/>
          <w:sz w:val="24"/>
          <w:u w:val="single"/>
        </w:rPr>
        <w:t>______________________</w:t>
      </w:r>
    </w:p>
    <w:p w14:paraId="2B9BC13C">
      <w:pPr>
        <w:pStyle w:val="46"/>
        <w:spacing w:line="500" w:lineRule="exact"/>
        <w:rPr>
          <w:rStyle w:val="23"/>
          <w:rFonts w:ascii="宋体" w:hAnsi="宋体" w:eastAsia="宋体" w:cs="Times New Roman"/>
          <w:sz w:val="24"/>
        </w:rPr>
      </w:pPr>
      <w:r>
        <w:rPr>
          <w:rStyle w:val="23"/>
          <w:rFonts w:hint="eastAsia" w:ascii="宋体" w:hAnsi="宋体" w:eastAsia="宋体" w:cs="Times New Roman"/>
          <w:sz w:val="24"/>
        </w:rPr>
        <w:t>电子邮箱：</w:t>
      </w:r>
      <w:r>
        <w:rPr>
          <w:rStyle w:val="23"/>
          <w:rFonts w:hint="eastAsia" w:ascii="宋体" w:hAnsi="宋体" w:eastAsia="宋体" w:cs="Times New Roman"/>
          <w:sz w:val="24"/>
          <w:u w:val="single"/>
        </w:rPr>
        <w:t xml:space="preserve">                   </w:t>
      </w:r>
      <w:r>
        <w:rPr>
          <w:rStyle w:val="23"/>
          <w:rFonts w:hint="eastAsia" w:ascii="宋体" w:hAnsi="宋体" w:eastAsia="宋体" w:cs="Times New Roman"/>
          <w:sz w:val="24"/>
        </w:rPr>
        <w:t xml:space="preserve">        电子邮箱：</w:t>
      </w:r>
      <w:r>
        <w:rPr>
          <w:rStyle w:val="23"/>
          <w:rFonts w:hint="eastAsia" w:ascii="宋体" w:hAnsi="宋体" w:eastAsia="宋体" w:cs="Times New Roman"/>
          <w:sz w:val="24"/>
          <w:u w:val="single"/>
        </w:rPr>
        <w:t>___________________</w:t>
      </w:r>
    </w:p>
    <w:p w14:paraId="22E34DA1">
      <w:pPr>
        <w:pStyle w:val="46"/>
        <w:spacing w:line="500" w:lineRule="exact"/>
        <w:rPr>
          <w:rStyle w:val="23"/>
          <w:rFonts w:ascii="宋体" w:hAnsi="宋体" w:eastAsia="宋体" w:cs="Times New Roman"/>
          <w:sz w:val="24"/>
        </w:rPr>
      </w:pPr>
      <w:r>
        <w:rPr>
          <w:rStyle w:val="23"/>
          <w:rFonts w:hint="eastAsia" w:ascii="宋体" w:hAnsi="宋体" w:eastAsia="宋体" w:cs="Times New Roman"/>
          <w:sz w:val="24"/>
        </w:rPr>
        <w:t>开户银行：</w:t>
      </w:r>
      <w:r>
        <w:rPr>
          <w:rStyle w:val="23"/>
          <w:rFonts w:hint="eastAsia" w:ascii="宋体" w:hAnsi="宋体" w:eastAsia="宋体" w:cs="Times New Roman"/>
          <w:sz w:val="24"/>
          <w:u w:val="single"/>
        </w:rPr>
        <w:t xml:space="preserve">                   </w:t>
      </w:r>
      <w:r>
        <w:rPr>
          <w:rStyle w:val="23"/>
          <w:rFonts w:hint="eastAsia" w:ascii="宋体" w:hAnsi="宋体" w:eastAsia="宋体" w:cs="Times New Roman"/>
          <w:sz w:val="24"/>
        </w:rPr>
        <w:t xml:space="preserve">        开户银行：</w:t>
      </w:r>
      <w:r>
        <w:rPr>
          <w:rStyle w:val="23"/>
          <w:rFonts w:hint="eastAsia" w:ascii="宋体" w:hAnsi="宋体" w:eastAsia="宋体" w:cs="Times New Roman"/>
          <w:sz w:val="24"/>
          <w:u w:val="single"/>
        </w:rPr>
        <w:t>___________________</w:t>
      </w:r>
    </w:p>
    <w:p w14:paraId="753B6C73">
      <w:pPr>
        <w:pStyle w:val="46"/>
        <w:spacing w:line="500" w:lineRule="exact"/>
        <w:rPr>
          <w:rStyle w:val="23"/>
          <w:rFonts w:ascii="宋体" w:hAnsi="宋体" w:eastAsia="宋体" w:cs="Times New Roman"/>
          <w:sz w:val="24"/>
        </w:rPr>
      </w:pPr>
      <w:r>
        <w:rPr>
          <w:rStyle w:val="23"/>
          <w:rFonts w:hint="eastAsia" w:ascii="宋体" w:hAnsi="宋体" w:eastAsia="宋体" w:cs="Times New Roman"/>
          <w:sz w:val="24"/>
        </w:rPr>
        <w:t>帐号：</w:t>
      </w:r>
      <w:r>
        <w:rPr>
          <w:rStyle w:val="23"/>
          <w:rFonts w:hint="eastAsia" w:ascii="宋体" w:hAnsi="宋体" w:eastAsia="宋体" w:cs="Times New Roman"/>
          <w:sz w:val="24"/>
          <w:u w:val="single"/>
        </w:rPr>
        <w:t xml:space="preserve">                       </w:t>
      </w:r>
      <w:r>
        <w:rPr>
          <w:rStyle w:val="23"/>
          <w:rFonts w:hint="eastAsia" w:ascii="宋体" w:hAnsi="宋体" w:eastAsia="宋体" w:cs="Times New Roman"/>
          <w:sz w:val="24"/>
        </w:rPr>
        <w:t xml:space="preserve">        帐号：</w:t>
      </w:r>
      <w:r>
        <w:rPr>
          <w:rStyle w:val="23"/>
          <w:rFonts w:hint="eastAsia" w:ascii="宋体" w:hAnsi="宋体" w:eastAsia="宋体" w:cs="Times New Roman"/>
          <w:sz w:val="24"/>
          <w:u w:val="single"/>
        </w:rPr>
        <w:t>____________________</w:t>
      </w:r>
    </w:p>
    <w:p w14:paraId="1A1C8F6C">
      <w:pPr>
        <w:pStyle w:val="46"/>
        <w:spacing w:line="500" w:lineRule="exact"/>
        <w:rPr>
          <w:rStyle w:val="23"/>
          <w:rFonts w:ascii="宋体" w:hAnsi="宋体" w:eastAsia="宋体" w:cs="Times New Roman"/>
          <w:sz w:val="24"/>
          <w:u w:val="single"/>
        </w:rPr>
      </w:pPr>
      <w:r>
        <w:rPr>
          <w:rStyle w:val="23"/>
          <w:rFonts w:hint="eastAsia" w:ascii="宋体" w:hAnsi="宋体" w:eastAsia="宋体" w:cs="Times New Roman"/>
          <w:sz w:val="24"/>
        </w:rPr>
        <w:t>邮政编码：</w:t>
      </w:r>
      <w:r>
        <w:rPr>
          <w:rStyle w:val="23"/>
          <w:rFonts w:hint="eastAsia" w:ascii="宋体" w:hAnsi="宋体" w:eastAsia="宋体" w:cs="Times New Roman"/>
          <w:sz w:val="24"/>
          <w:u w:val="single"/>
        </w:rPr>
        <w:t xml:space="preserve">                   </w:t>
      </w:r>
      <w:r>
        <w:rPr>
          <w:rStyle w:val="23"/>
          <w:rFonts w:hint="eastAsia" w:ascii="宋体" w:hAnsi="宋体" w:eastAsia="宋体" w:cs="Times New Roman"/>
          <w:sz w:val="24"/>
        </w:rPr>
        <w:t xml:space="preserve">        邮政编码：</w:t>
      </w:r>
      <w:r>
        <w:rPr>
          <w:rStyle w:val="23"/>
          <w:rFonts w:hint="eastAsia" w:ascii="宋体" w:hAnsi="宋体" w:eastAsia="宋体" w:cs="Times New Roman"/>
          <w:sz w:val="24"/>
          <w:u w:val="single"/>
        </w:rPr>
        <w:t>________________</w:t>
      </w:r>
    </w:p>
    <w:p w14:paraId="48B60060">
      <w:pPr>
        <w:pStyle w:val="46"/>
        <w:spacing w:line="500" w:lineRule="exact"/>
        <w:rPr>
          <w:rStyle w:val="23"/>
          <w:rFonts w:ascii="宋体" w:hAnsi="宋体" w:eastAsia="宋体" w:cs="Times New Roman"/>
          <w:color w:val="000000"/>
          <w:sz w:val="24"/>
        </w:rPr>
      </w:pPr>
    </w:p>
    <w:p w14:paraId="78A088C4">
      <w:pPr>
        <w:pStyle w:val="46"/>
        <w:spacing w:line="460" w:lineRule="exact"/>
        <w:rPr>
          <w:rStyle w:val="23"/>
          <w:rFonts w:ascii="宋体" w:hAnsi="宋体" w:eastAsia="宋体" w:cs="Times New Roman"/>
          <w:color w:val="000000"/>
          <w:sz w:val="24"/>
        </w:rPr>
      </w:pPr>
    </w:p>
    <w:p w14:paraId="05E08DCB">
      <w:pPr>
        <w:pStyle w:val="46"/>
        <w:spacing w:line="460" w:lineRule="exact"/>
        <w:rPr>
          <w:rStyle w:val="23"/>
          <w:rFonts w:ascii="宋体" w:hAnsi="宋体" w:eastAsia="宋体" w:cs="Times New Roman"/>
          <w:color w:val="000000"/>
          <w:sz w:val="24"/>
        </w:rPr>
      </w:pPr>
    </w:p>
    <w:p w14:paraId="2CA72A4D">
      <w:pPr>
        <w:pStyle w:val="46"/>
        <w:spacing w:line="460" w:lineRule="exact"/>
        <w:rPr>
          <w:rStyle w:val="23"/>
          <w:rFonts w:ascii="宋体" w:hAnsi="宋体" w:eastAsia="宋体" w:cs="Times New Roman"/>
          <w:color w:val="000000"/>
          <w:sz w:val="24"/>
        </w:rPr>
      </w:pPr>
      <w:r>
        <w:rPr>
          <w:rStyle w:val="23"/>
          <w:rFonts w:ascii="宋体" w:hAnsi="宋体" w:eastAsia="宋体" w:cs="Times New Roman"/>
          <w:color w:val="000000"/>
          <w:sz w:val="24"/>
        </w:rPr>
        <w:t>附件4：</w:t>
      </w:r>
    </w:p>
    <w:p w14:paraId="1D92358F">
      <w:pPr>
        <w:pStyle w:val="46"/>
        <w:spacing w:line="460" w:lineRule="exact"/>
        <w:jc w:val="center"/>
        <w:rPr>
          <w:rStyle w:val="23"/>
          <w:rFonts w:ascii="宋体" w:hAnsi="宋体" w:eastAsia="宋体" w:cs="Times New Roman"/>
          <w:color w:val="000000"/>
          <w:sz w:val="24"/>
        </w:rPr>
      </w:pPr>
      <w:r>
        <w:rPr>
          <w:rStyle w:val="23"/>
          <w:rFonts w:ascii="宋体" w:hAnsi="宋体" w:eastAsia="宋体" w:cs="Times New Roman"/>
          <w:color w:val="000000"/>
          <w:sz w:val="24"/>
        </w:rPr>
        <w:t>主要建设工程文件目录</w:t>
      </w:r>
    </w:p>
    <w:tbl>
      <w:tblPr>
        <w:tblStyle w:val="21"/>
        <w:tblW w:w="98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118"/>
        <w:gridCol w:w="1384"/>
        <w:gridCol w:w="1572"/>
        <w:gridCol w:w="1348"/>
        <w:gridCol w:w="1572"/>
        <w:gridCol w:w="1808"/>
      </w:tblGrid>
      <w:tr w14:paraId="2BC981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2118" w:type="dxa"/>
            <w:tcBorders>
              <w:top w:val="single" w:color="auto" w:sz="12" w:space="0"/>
              <w:bottom w:val="double" w:color="auto" w:sz="6" w:space="0"/>
            </w:tcBorders>
            <w:vAlign w:val="center"/>
          </w:tcPr>
          <w:p w14:paraId="0DA31F50">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文件名称</w:t>
            </w:r>
          </w:p>
        </w:tc>
        <w:tc>
          <w:tcPr>
            <w:tcW w:w="1384" w:type="dxa"/>
            <w:tcBorders>
              <w:top w:val="single" w:color="auto" w:sz="12" w:space="0"/>
              <w:bottom w:val="double" w:color="auto" w:sz="6" w:space="0"/>
            </w:tcBorders>
            <w:vAlign w:val="center"/>
          </w:tcPr>
          <w:p w14:paraId="776E8D04">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套数</w:t>
            </w:r>
          </w:p>
        </w:tc>
        <w:tc>
          <w:tcPr>
            <w:tcW w:w="1572" w:type="dxa"/>
            <w:tcBorders>
              <w:top w:val="single" w:color="auto" w:sz="12" w:space="0"/>
              <w:bottom w:val="double" w:color="auto" w:sz="6" w:space="0"/>
            </w:tcBorders>
            <w:vAlign w:val="center"/>
          </w:tcPr>
          <w:p w14:paraId="6585937A">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费用</w:t>
            </w:r>
            <w:r>
              <w:rPr>
                <w:rStyle w:val="23"/>
                <w:rFonts w:hint="eastAsia" w:ascii="宋体" w:hAnsi="宋体" w:eastAsia="宋体" w:cs="Times New Roman"/>
                <w:color w:val="000000"/>
                <w:sz w:val="24"/>
              </w:rPr>
              <w:t>（元）</w:t>
            </w:r>
          </w:p>
        </w:tc>
        <w:tc>
          <w:tcPr>
            <w:tcW w:w="1348" w:type="dxa"/>
            <w:tcBorders>
              <w:top w:val="single" w:color="auto" w:sz="12" w:space="0"/>
              <w:bottom w:val="double" w:color="auto" w:sz="6" w:space="0"/>
            </w:tcBorders>
            <w:vAlign w:val="center"/>
          </w:tcPr>
          <w:p w14:paraId="055636FD">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质量</w:t>
            </w:r>
          </w:p>
        </w:tc>
        <w:tc>
          <w:tcPr>
            <w:tcW w:w="1572" w:type="dxa"/>
            <w:tcBorders>
              <w:top w:val="single" w:color="auto" w:sz="12" w:space="0"/>
              <w:bottom w:val="double" w:color="auto" w:sz="6" w:space="0"/>
            </w:tcBorders>
            <w:vAlign w:val="top"/>
          </w:tcPr>
          <w:p w14:paraId="2BE1216F">
            <w:pPr>
              <w:pStyle w:val="46"/>
              <w:spacing w:line="460" w:lineRule="exact"/>
              <w:jc w:val="center"/>
              <w:rPr>
                <w:rStyle w:val="23"/>
                <w:rFonts w:ascii="宋体" w:hAnsi="宋体" w:eastAsia="宋体" w:cs="Times New Roman"/>
                <w:color w:val="000000"/>
                <w:sz w:val="24"/>
              </w:rPr>
            </w:pPr>
            <w:r>
              <w:rPr>
                <w:rStyle w:val="23"/>
                <w:rFonts w:ascii="宋体" w:hAnsi="宋体" w:eastAsia="宋体" w:cs="Times New Roman"/>
                <w:color w:val="000000"/>
                <w:sz w:val="24"/>
              </w:rPr>
              <w:t>移交时间</w:t>
            </w:r>
          </w:p>
        </w:tc>
        <w:tc>
          <w:tcPr>
            <w:tcW w:w="1808" w:type="dxa"/>
            <w:tcBorders>
              <w:top w:val="single" w:color="auto" w:sz="12" w:space="0"/>
              <w:bottom w:val="double" w:color="auto" w:sz="6" w:space="0"/>
            </w:tcBorders>
            <w:vAlign w:val="top"/>
          </w:tcPr>
          <w:p w14:paraId="6190952F">
            <w:pPr>
              <w:pStyle w:val="46"/>
              <w:spacing w:line="460" w:lineRule="exact"/>
              <w:jc w:val="center"/>
              <w:rPr>
                <w:rStyle w:val="23"/>
                <w:rFonts w:ascii="宋体" w:hAnsi="宋体" w:eastAsia="宋体" w:cs="Times New Roman"/>
                <w:color w:val="000000"/>
                <w:sz w:val="24"/>
              </w:rPr>
            </w:pPr>
            <w:r>
              <w:rPr>
                <w:rStyle w:val="23"/>
                <w:rFonts w:ascii="宋体" w:hAnsi="宋体" w:eastAsia="宋体" w:cs="Times New Roman"/>
                <w:color w:val="000000"/>
                <w:sz w:val="24"/>
              </w:rPr>
              <w:t>责任人</w:t>
            </w:r>
          </w:p>
        </w:tc>
      </w:tr>
      <w:tr w14:paraId="3652F7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tcBorders>
              <w:top w:val="double" w:color="auto" w:sz="6" w:space="0"/>
              <w:bottom w:val="single" w:color="auto" w:sz="6" w:space="0"/>
            </w:tcBorders>
            <w:vAlign w:val="center"/>
          </w:tcPr>
          <w:p w14:paraId="64FCE3DA">
            <w:pPr>
              <w:pStyle w:val="46"/>
              <w:spacing w:line="460" w:lineRule="exact"/>
              <w:ind w:left="63" w:right="63"/>
              <w:rPr>
                <w:rStyle w:val="23"/>
                <w:rFonts w:ascii="宋体" w:hAnsi="宋体" w:eastAsia="宋体" w:cs="Times New Roman"/>
                <w:color w:val="000000"/>
                <w:sz w:val="24"/>
              </w:rPr>
            </w:pPr>
          </w:p>
        </w:tc>
        <w:tc>
          <w:tcPr>
            <w:tcW w:w="1384" w:type="dxa"/>
            <w:tcBorders>
              <w:top w:val="double" w:color="auto" w:sz="6" w:space="0"/>
              <w:bottom w:val="single" w:color="auto" w:sz="6" w:space="0"/>
            </w:tcBorders>
            <w:vAlign w:val="center"/>
          </w:tcPr>
          <w:p w14:paraId="2FF5B35E">
            <w:pPr>
              <w:pStyle w:val="46"/>
              <w:spacing w:line="460" w:lineRule="exact"/>
              <w:ind w:left="63" w:right="63"/>
              <w:rPr>
                <w:rStyle w:val="23"/>
                <w:rFonts w:ascii="宋体" w:hAnsi="宋体" w:eastAsia="宋体" w:cs="Times New Roman"/>
                <w:color w:val="000000"/>
                <w:sz w:val="24"/>
              </w:rPr>
            </w:pPr>
          </w:p>
        </w:tc>
        <w:tc>
          <w:tcPr>
            <w:tcW w:w="1572" w:type="dxa"/>
            <w:tcBorders>
              <w:top w:val="double" w:color="auto" w:sz="6" w:space="0"/>
              <w:bottom w:val="single" w:color="auto" w:sz="6" w:space="0"/>
            </w:tcBorders>
            <w:vAlign w:val="center"/>
          </w:tcPr>
          <w:p w14:paraId="1C362C0F">
            <w:pPr>
              <w:pStyle w:val="46"/>
              <w:spacing w:line="460" w:lineRule="exact"/>
              <w:ind w:left="63" w:right="63"/>
              <w:rPr>
                <w:rStyle w:val="23"/>
                <w:rFonts w:ascii="宋体" w:hAnsi="宋体" w:eastAsia="宋体" w:cs="Times New Roman"/>
                <w:color w:val="000000"/>
                <w:sz w:val="24"/>
              </w:rPr>
            </w:pPr>
          </w:p>
        </w:tc>
        <w:tc>
          <w:tcPr>
            <w:tcW w:w="1348" w:type="dxa"/>
            <w:tcBorders>
              <w:top w:val="double" w:color="auto" w:sz="6" w:space="0"/>
              <w:bottom w:val="single" w:color="auto" w:sz="6" w:space="0"/>
            </w:tcBorders>
            <w:vAlign w:val="center"/>
          </w:tcPr>
          <w:p w14:paraId="0B7CDD65">
            <w:pPr>
              <w:pStyle w:val="46"/>
              <w:spacing w:line="460" w:lineRule="exact"/>
              <w:ind w:left="63" w:right="63"/>
              <w:rPr>
                <w:rStyle w:val="23"/>
                <w:rFonts w:ascii="宋体" w:hAnsi="宋体" w:eastAsia="宋体" w:cs="Times New Roman"/>
                <w:color w:val="000000"/>
                <w:sz w:val="24"/>
              </w:rPr>
            </w:pPr>
          </w:p>
        </w:tc>
        <w:tc>
          <w:tcPr>
            <w:tcW w:w="1572" w:type="dxa"/>
            <w:tcBorders>
              <w:top w:val="double" w:color="auto" w:sz="6" w:space="0"/>
              <w:bottom w:val="single" w:color="auto" w:sz="6" w:space="0"/>
            </w:tcBorders>
            <w:vAlign w:val="center"/>
          </w:tcPr>
          <w:p w14:paraId="789F2543">
            <w:pPr>
              <w:pStyle w:val="46"/>
              <w:spacing w:line="460" w:lineRule="exact"/>
              <w:ind w:left="63" w:right="63"/>
              <w:rPr>
                <w:rStyle w:val="23"/>
                <w:rFonts w:ascii="宋体" w:hAnsi="宋体" w:eastAsia="宋体" w:cs="Times New Roman"/>
                <w:color w:val="000000"/>
                <w:sz w:val="24"/>
              </w:rPr>
            </w:pPr>
          </w:p>
        </w:tc>
        <w:tc>
          <w:tcPr>
            <w:tcW w:w="1808" w:type="dxa"/>
            <w:tcBorders>
              <w:top w:val="double" w:color="auto" w:sz="6" w:space="0"/>
              <w:bottom w:val="single" w:color="auto" w:sz="6" w:space="0"/>
            </w:tcBorders>
            <w:vAlign w:val="center"/>
          </w:tcPr>
          <w:p w14:paraId="715B6DBC">
            <w:pPr>
              <w:pStyle w:val="46"/>
              <w:spacing w:line="460" w:lineRule="exact"/>
              <w:ind w:left="63" w:right="63"/>
              <w:rPr>
                <w:rStyle w:val="23"/>
                <w:rFonts w:ascii="宋体" w:hAnsi="宋体" w:eastAsia="宋体" w:cs="Times New Roman"/>
                <w:color w:val="000000"/>
                <w:sz w:val="24"/>
              </w:rPr>
            </w:pPr>
          </w:p>
        </w:tc>
      </w:tr>
      <w:tr w14:paraId="5C7E68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tcBorders>
              <w:top w:val="nil"/>
            </w:tcBorders>
            <w:vAlign w:val="center"/>
          </w:tcPr>
          <w:p w14:paraId="1415055A">
            <w:pPr>
              <w:pStyle w:val="46"/>
              <w:spacing w:line="460" w:lineRule="exact"/>
              <w:ind w:left="63" w:right="63"/>
              <w:rPr>
                <w:rStyle w:val="23"/>
                <w:rFonts w:ascii="宋体" w:hAnsi="宋体" w:eastAsia="宋体" w:cs="Times New Roman"/>
                <w:color w:val="000000"/>
                <w:sz w:val="24"/>
              </w:rPr>
            </w:pPr>
          </w:p>
        </w:tc>
        <w:tc>
          <w:tcPr>
            <w:tcW w:w="1384" w:type="dxa"/>
            <w:tcBorders>
              <w:top w:val="nil"/>
            </w:tcBorders>
            <w:vAlign w:val="center"/>
          </w:tcPr>
          <w:p w14:paraId="273ADB8A">
            <w:pPr>
              <w:pStyle w:val="46"/>
              <w:spacing w:line="460" w:lineRule="exact"/>
              <w:ind w:left="63" w:right="63"/>
              <w:rPr>
                <w:rStyle w:val="23"/>
                <w:rFonts w:ascii="宋体" w:hAnsi="宋体" w:eastAsia="宋体" w:cs="Times New Roman"/>
                <w:color w:val="000000"/>
                <w:sz w:val="24"/>
              </w:rPr>
            </w:pPr>
          </w:p>
        </w:tc>
        <w:tc>
          <w:tcPr>
            <w:tcW w:w="1572" w:type="dxa"/>
            <w:tcBorders>
              <w:top w:val="nil"/>
            </w:tcBorders>
            <w:vAlign w:val="center"/>
          </w:tcPr>
          <w:p w14:paraId="6947A051">
            <w:pPr>
              <w:pStyle w:val="46"/>
              <w:spacing w:line="460" w:lineRule="exact"/>
              <w:ind w:left="63" w:right="63"/>
              <w:rPr>
                <w:rStyle w:val="23"/>
                <w:rFonts w:ascii="宋体" w:hAnsi="宋体" w:eastAsia="宋体" w:cs="Times New Roman"/>
                <w:color w:val="000000"/>
                <w:sz w:val="24"/>
              </w:rPr>
            </w:pPr>
          </w:p>
        </w:tc>
        <w:tc>
          <w:tcPr>
            <w:tcW w:w="1348" w:type="dxa"/>
            <w:tcBorders>
              <w:top w:val="nil"/>
            </w:tcBorders>
            <w:vAlign w:val="center"/>
          </w:tcPr>
          <w:p w14:paraId="3F4069CB">
            <w:pPr>
              <w:pStyle w:val="46"/>
              <w:spacing w:line="460" w:lineRule="exact"/>
              <w:ind w:left="63" w:right="63"/>
              <w:rPr>
                <w:rStyle w:val="23"/>
                <w:rFonts w:ascii="宋体" w:hAnsi="宋体" w:eastAsia="宋体" w:cs="Times New Roman"/>
                <w:color w:val="000000"/>
                <w:sz w:val="24"/>
              </w:rPr>
            </w:pPr>
          </w:p>
        </w:tc>
        <w:tc>
          <w:tcPr>
            <w:tcW w:w="1572" w:type="dxa"/>
            <w:tcBorders>
              <w:top w:val="nil"/>
            </w:tcBorders>
            <w:vAlign w:val="center"/>
          </w:tcPr>
          <w:p w14:paraId="6991E839">
            <w:pPr>
              <w:pStyle w:val="46"/>
              <w:spacing w:line="460" w:lineRule="exact"/>
              <w:ind w:left="63" w:right="63"/>
              <w:rPr>
                <w:rStyle w:val="23"/>
                <w:rFonts w:ascii="宋体" w:hAnsi="宋体" w:eastAsia="宋体" w:cs="Times New Roman"/>
                <w:color w:val="000000"/>
                <w:sz w:val="24"/>
              </w:rPr>
            </w:pPr>
          </w:p>
        </w:tc>
        <w:tc>
          <w:tcPr>
            <w:tcW w:w="1808" w:type="dxa"/>
            <w:tcBorders>
              <w:top w:val="nil"/>
            </w:tcBorders>
            <w:vAlign w:val="center"/>
          </w:tcPr>
          <w:p w14:paraId="12CADA4F">
            <w:pPr>
              <w:pStyle w:val="46"/>
              <w:spacing w:line="460" w:lineRule="exact"/>
              <w:ind w:left="63" w:right="63"/>
              <w:rPr>
                <w:rStyle w:val="23"/>
                <w:rFonts w:ascii="宋体" w:hAnsi="宋体" w:eastAsia="宋体" w:cs="Times New Roman"/>
                <w:color w:val="000000"/>
                <w:sz w:val="24"/>
              </w:rPr>
            </w:pPr>
          </w:p>
        </w:tc>
      </w:tr>
      <w:tr w14:paraId="73BF1D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vAlign w:val="center"/>
          </w:tcPr>
          <w:p w14:paraId="2EFFE7F3">
            <w:pPr>
              <w:pStyle w:val="46"/>
              <w:spacing w:line="460" w:lineRule="exact"/>
              <w:ind w:left="63" w:right="63"/>
              <w:rPr>
                <w:rStyle w:val="23"/>
                <w:rFonts w:ascii="宋体" w:hAnsi="宋体" w:eastAsia="宋体" w:cs="Times New Roman"/>
                <w:color w:val="000000"/>
                <w:sz w:val="24"/>
              </w:rPr>
            </w:pPr>
          </w:p>
        </w:tc>
        <w:tc>
          <w:tcPr>
            <w:tcW w:w="1384" w:type="dxa"/>
            <w:vAlign w:val="center"/>
          </w:tcPr>
          <w:p w14:paraId="127A1DE5">
            <w:pPr>
              <w:pStyle w:val="46"/>
              <w:spacing w:line="460" w:lineRule="exact"/>
              <w:ind w:left="63" w:right="63"/>
              <w:rPr>
                <w:rStyle w:val="23"/>
                <w:rFonts w:ascii="宋体" w:hAnsi="宋体" w:eastAsia="宋体" w:cs="Times New Roman"/>
                <w:color w:val="000000"/>
                <w:sz w:val="24"/>
              </w:rPr>
            </w:pPr>
          </w:p>
        </w:tc>
        <w:tc>
          <w:tcPr>
            <w:tcW w:w="1572" w:type="dxa"/>
            <w:vAlign w:val="center"/>
          </w:tcPr>
          <w:p w14:paraId="0CC18EC6">
            <w:pPr>
              <w:pStyle w:val="46"/>
              <w:spacing w:line="460" w:lineRule="exact"/>
              <w:ind w:left="63" w:right="63"/>
              <w:rPr>
                <w:rStyle w:val="23"/>
                <w:rFonts w:ascii="宋体" w:hAnsi="宋体" w:eastAsia="宋体" w:cs="Times New Roman"/>
                <w:color w:val="000000"/>
                <w:sz w:val="24"/>
              </w:rPr>
            </w:pPr>
          </w:p>
        </w:tc>
        <w:tc>
          <w:tcPr>
            <w:tcW w:w="1348" w:type="dxa"/>
            <w:vAlign w:val="center"/>
          </w:tcPr>
          <w:p w14:paraId="44CB7B34">
            <w:pPr>
              <w:pStyle w:val="46"/>
              <w:spacing w:line="460" w:lineRule="exact"/>
              <w:ind w:left="63" w:right="63"/>
              <w:rPr>
                <w:rStyle w:val="23"/>
                <w:rFonts w:ascii="宋体" w:hAnsi="宋体" w:eastAsia="宋体" w:cs="Times New Roman"/>
                <w:color w:val="000000"/>
                <w:sz w:val="24"/>
              </w:rPr>
            </w:pPr>
          </w:p>
        </w:tc>
        <w:tc>
          <w:tcPr>
            <w:tcW w:w="1572" w:type="dxa"/>
            <w:vAlign w:val="center"/>
          </w:tcPr>
          <w:p w14:paraId="05F9C638">
            <w:pPr>
              <w:pStyle w:val="46"/>
              <w:spacing w:line="460" w:lineRule="exact"/>
              <w:ind w:left="63" w:right="63"/>
              <w:rPr>
                <w:rStyle w:val="23"/>
                <w:rFonts w:ascii="宋体" w:hAnsi="宋体" w:eastAsia="宋体" w:cs="Times New Roman"/>
                <w:color w:val="000000"/>
                <w:sz w:val="24"/>
              </w:rPr>
            </w:pPr>
          </w:p>
        </w:tc>
        <w:tc>
          <w:tcPr>
            <w:tcW w:w="1808" w:type="dxa"/>
            <w:vAlign w:val="center"/>
          </w:tcPr>
          <w:p w14:paraId="2CC0EB84">
            <w:pPr>
              <w:pStyle w:val="46"/>
              <w:spacing w:line="460" w:lineRule="exact"/>
              <w:ind w:left="63" w:right="63"/>
              <w:rPr>
                <w:rStyle w:val="23"/>
                <w:rFonts w:ascii="宋体" w:hAnsi="宋体" w:eastAsia="宋体" w:cs="Times New Roman"/>
                <w:color w:val="000000"/>
                <w:sz w:val="24"/>
              </w:rPr>
            </w:pPr>
          </w:p>
        </w:tc>
      </w:tr>
      <w:tr w14:paraId="6EE602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vAlign w:val="center"/>
          </w:tcPr>
          <w:p w14:paraId="3BA3526B">
            <w:pPr>
              <w:pStyle w:val="46"/>
              <w:spacing w:line="460" w:lineRule="exact"/>
              <w:ind w:left="63" w:right="63"/>
              <w:rPr>
                <w:rStyle w:val="23"/>
                <w:rFonts w:ascii="宋体" w:hAnsi="宋体" w:eastAsia="宋体" w:cs="Times New Roman"/>
                <w:color w:val="000000"/>
                <w:sz w:val="24"/>
              </w:rPr>
            </w:pPr>
          </w:p>
        </w:tc>
        <w:tc>
          <w:tcPr>
            <w:tcW w:w="1384" w:type="dxa"/>
            <w:vAlign w:val="center"/>
          </w:tcPr>
          <w:p w14:paraId="5F2C3C86">
            <w:pPr>
              <w:pStyle w:val="46"/>
              <w:spacing w:line="460" w:lineRule="exact"/>
              <w:ind w:left="63" w:right="63"/>
              <w:rPr>
                <w:rStyle w:val="23"/>
                <w:rFonts w:ascii="宋体" w:hAnsi="宋体" w:eastAsia="宋体" w:cs="Times New Roman"/>
                <w:color w:val="000000"/>
                <w:sz w:val="24"/>
              </w:rPr>
            </w:pPr>
          </w:p>
        </w:tc>
        <w:tc>
          <w:tcPr>
            <w:tcW w:w="1572" w:type="dxa"/>
            <w:vAlign w:val="center"/>
          </w:tcPr>
          <w:p w14:paraId="01ACDE0D">
            <w:pPr>
              <w:pStyle w:val="46"/>
              <w:spacing w:line="460" w:lineRule="exact"/>
              <w:ind w:left="63" w:right="63"/>
              <w:rPr>
                <w:rStyle w:val="23"/>
                <w:rFonts w:ascii="宋体" w:hAnsi="宋体" w:eastAsia="宋体" w:cs="Times New Roman"/>
                <w:color w:val="000000"/>
                <w:sz w:val="24"/>
              </w:rPr>
            </w:pPr>
          </w:p>
        </w:tc>
        <w:tc>
          <w:tcPr>
            <w:tcW w:w="1348" w:type="dxa"/>
            <w:vAlign w:val="center"/>
          </w:tcPr>
          <w:p w14:paraId="19C7AC62">
            <w:pPr>
              <w:pStyle w:val="46"/>
              <w:spacing w:line="460" w:lineRule="exact"/>
              <w:ind w:left="63" w:right="63"/>
              <w:rPr>
                <w:rStyle w:val="23"/>
                <w:rFonts w:ascii="宋体" w:hAnsi="宋体" w:eastAsia="宋体" w:cs="Times New Roman"/>
                <w:color w:val="000000"/>
                <w:sz w:val="24"/>
              </w:rPr>
            </w:pPr>
          </w:p>
        </w:tc>
        <w:tc>
          <w:tcPr>
            <w:tcW w:w="1572" w:type="dxa"/>
            <w:vAlign w:val="center"/>
          </w:tcPr>
          <w:p w14:paraId="4B4685B7">
            <w:pPr>
              <w:pStyle w:val="46"/>
              <w:spacing w:line="460" w:lineRule="exact"/>
              <w:ind w:left="63" w:right="63"/>
              <w:rPr>
                <w:rStyle w:val="23"/>
                <w:rFonts w:ascii="宋体" w:hAnsi="宋体" w:eastAsia="宋体" w:cs="Times New Roman"/>
                <w:color w:val="000000"/>
                <w:sz w:val="24"/>
              </w:rPr>
            </w:pPr>
          </w:p>
        </w:tc>
        <w:tc>
          <w:tcPr>
            <w:tcW w:w="1808" w:type="dxa"/>
            <w:vAlign w:val="center"/>
          </w:tcPr>
          <w:p w14:paraId="1E8B87C3">
            <w:pPr>
              <w:pStyle w:val="46"/>
              <w:spacing w:line="460" w:lineRule="exact"/>
              <w:ind w:left="63" w:right="63"/>
              <w:rPr>
                <w:rStyle w:val="23"/>
                <w:rFonts w:ascii="宋体" w:hAnsi="宋体" w:eastAsia="宋体" w:cs="Times New Roman"/>
                <w:color w:val="000000"/>
                <w:sz w:val="24"/>
              </w:rPr>
            </w:pPr>
          </w:p>
        </w:tc>
      </w:tr>
      <w:tr w14:paraId="713022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vAlign w:val="center"/>
          </w:tcPr>
          <w:p w14:paraId="776DA09E">
            <w:pPr>
              <w:pStyle w:val="46"/>
              <w:spacing w:line="460" w:lineRule="exact"/>
              <w:ind w:left="63" w:right="63"/>
              <w:rPr>
                <w:rStyle w:val="23"/>
                <w:rFonts w:ascii="宋体" w:hAnsi="宋体" w:eastAsia="宋体" w:cs="Times New Roman"/>
                <w:color w:val="000000"/>
                <w:sz w:val="24"/>
              </w:rPr>
            </w:pPr>
          </w:p>
        </w:tc>
        <w:tc>
          <w:tcPr>
            <w:tcW w:w="1384" w:type="dxa"/>
            <w:vAlign w:val="center"/>
          </w:tcPr>
          <w:p w14:paraId="437029F7">
            <w:pPr>
              <w:pStyle w:val="46"/>
              <w:spacing w:line="460" w:lineRule="exact"/>
              <w:ind w:left="63" w:right="63"/>
              <w:rPr>
                <w:rStyle w:val="23"/>
                <w:rFonts w:ascii="宋体" w:hAnsi="宋体" w:eastAsia="宋体" w:cs="Times New Roman"/>
                <w:color w:val="000000"/>
                <w:sz w:val="24"/>
              </w:rPr>
            </w:pPr>
          </w:p>
        </w:tc>
        <w:tc>
          <w:tcPr>
            <w:tcW w:w="1572" w:type="dxa"/>
            <w:vAlign w:val="center"/>
          </w:tcPr>
          <w:p w14:paraId="5A3B76E8">
            <w:pPr>
              <w:pStyle w:val="46"/>
              <w:spacing w:line="460" w:lineRule="exact"/>
              <w:ind w:left="63" w:right="63"/>
              <w:rPr>
                <w:rStyle w:val="23"/>
                <w:rFonts w:ascii="宋体" w:hAnsi="宋体" w:eastAsia="宋体" w:cs="Times New Roman"/>
                <w:color w:val="000000"/>
                <w:sz w:val="24"/>
              </w:rPr>
            </w:pPr>
          </w:p>
        </w:tc>
        <w:tc>
          <w:tcPr>
            <w:tcW w:w="1348" w:type="dxa"/>
            <w:vAlign w:val="center"/>
          </w:tcPr>
          <w:p w14:paraId="07196833">
            <w:pPr>
              <w:pStyle w:val="46"/>
              <w:spacing w:line="460" w:lineRule="exact"/>
              <w:ind w:left="63" w:right="63"/>
              <w:rPr>
                <w:rStyle w:val="23"/>
                <w:rFonts w:ascii="宋体" w:hAnsi="宋体" w:eastAsia="宋体" w:cs="Times New Roman"/>
                <w:color w:val="000000"/>
                <w:sz w:val="24"/>
              </w:rPr>
            </w:pPr>
          </w:p>
        </w:tc>
        <w:tc>
          <w:tcPr>
            <w:tcW w:w="1572" w:type="dxa"/>
            <w:vAlign w:val="center"/>
          </w:tcPr>
          <w:p w14:paraId="14B86593">
            <w:pPr>
              <w:pStyle w:val="46"/>
              <w:spacing w:line="460" w:lineRule="exact"/>
              <w:ind w:left="63" w:right="63"/>
              <w:rPr>
                <w:rStyle w:val="23"/>
                <w:rFonts w:ascii="宋体" w:hAnsi="宋体" w:eastAsia="宋体" w:cs="Times New Roman"/>
                <w:color w:val="000000"/>
                <w:sz w:val="24"/>
              </w:rPr>
            </w:pPr>
          </w:p>
        </w:tc>
        <w:tc>
          <w:tcPr>
            <w:tcW w:w="1808" w:type="dxa"/>
            <w:vAlign w:val="center"/>
          </w:tcPr>
          <w:p w14:paraId="7935258D">
            <w:pPr>
              <w:pStyle w:val="46"/>
              <w:spacing w:line="460" w:lineRule="exact"/>
              <w:ind w:left="63" w:right="63"/>
              <w:rPr>
                <w:rStyle w:val="23"/>
                <w:rFonts w:ascii="宋体" w:hAnsi="宋体" w:eastAsia="宋体" w:cs="Times New Roman"/>
                <w:color w:val="000000"/>
                <w:sz w:val="24"/>
              </w:rPr>
            </w:pPr>
          </w:p>
        </w:tc>
      </w:tr>
      <w:tr w14:paraId="05FF1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vAlign w:val="center"/>
          </w:tcPr>
          <w:p w14:paraId="0A9B6CDF">
            <w:pPr>
              <w:pStyle w:val="46"/>
              <w:spacing w:line="460" w:lineRule="exact"/>
              <w:ind w:left="63" w:right="63"/>
              <w:rPr>
                <w:rStyle w:val="23"/>
                <w:rFonts w:ascii="宋体" w:hAnsi="宋体" w:eastAsia="宋体" w:cs="Times New Roman"/>
                <w:color w:val="000000"/>
                <w:sz w:val="24"/>
              </w:rPr>
            </w:pPr>
          </w:p>
        </w:tc>
        <w:tc>
          <w:tcPr>
            <w:tcW w:w="1384" w:type="dxa"/>
            <w:vAlign w:val="center"/>
          </w:tcPr>
          <w:p w14:paraId="23E856FB">
            <w:pPr>
              <w:pStyle w:val="46"/>
              <w:spacing w:line="460" w:lineRule="exact"/>
              <w:ind w:left="63" w:right="63"/>
              <w:rPr>
                <w:rStyle w:val="23"/>
                <w:rFonts w:ascii="宋体" w:hAnsi="宋体" w:eastAsia="宋体" w:cs="Times New Roman"/>
                <w:color w:val="000000"/>
                <w:sz w:val="24"/>
              </w:rPr>
            </w:pPr>
          </w:p>
        </w:tc>
        <w:tc>
          <w:tcPr>
            <w:tcW w:w="1572" w:type="dxa"/>
            <w:vAlign w:val="center"/>
          </w:tcPr>
          <w:p w14:paraId="6ED68A9E">
            <w:pPr>
              <w:pStyle w:val="46"/>
              <w:spacing w:line="460" w:lineRule="exact"/>
              <w:ind w:left="63" w:right="63"/>
              <w:rPr>
                <w:rStyle w:val="23"/>
                <w:rFonts w:ascii="宋体" w:hAnsi="宋体" w:eastAsia="宋体" w:cs="Times New Roman"/>
                <w:color w:val="000000"/>
                <w:sz w:val="24"/>
              </w:rPr>
            </w:pPr>
          </w:p>
        </w:tc>
        <w:tc>
          <w:tcPr>
            <w:tcW w:w="1348" w:type="dxa"/>
            <w:vAlign w:val="center"/>
          </w:tcPr>
          <w:p w14:paraId="04EDDEDF">
            <w:pPr>
              <w:pStyle w:val="46"/>
              <w:spacing w:line="460" w:lineRule="exact"/>
              <w:ind w:left="63" w:right="63"/>
              <w:rPr>
                <w:rStyle w:val="23"/>
                <w:rFonts w:ascii="宋体" w:hAnsi="宋体" w:eastAsia="宋体" w:cs="Times New Roman"/>
                <w:color w:val="000000"/>
                <w:sz w:val="24"/>
              </w:rPr>
            </w:pPr>
          </w:p>
        </w:tc>
        <w:tc>
          <w:tcPr>
            <w:tcW w:w="1572" w:type="dxa"/>
            <w:vAlign w:val="center"/>
          </w:tcPr>
          <w:p w14:paraId="22DAAFFC">
            <w:pPr>
              <w:pStyle w:val="46"/>
              <w:spacing w:line="460" w:lineRule="exact"/>
              <w:ind w:left="63" w:right="63"/>
              <w:rPr>
                <w:rStyle w:val="23"/>
                <w:rFonts w:ascii="宋体" w:hAnsi="宋体" w:eastAsia="宋体" w:cs="Times New Roman"/>
                <w:color w:val="000000"/>
                <w:sz w:val="24"/>
              </w:rPr>
            </w:pPr>
          </w:p>
        </w:tc>
        <w:tc>
          <w:tcPr>
            <w:tcW w:w="1808" w:type="dxa"/>
            <w:vAlign w:val="center"/>
          </w:tcPr>
          <w:p w14:paraId="18139658">
            <w:pPr>
              <w:pStyle w:val="46"/>
              <w:spacing w:line="460" w:lineRule="exact"/>
              <w:ind w:left="63" w:right="63"/>
              <w:rPr>
                <w:rStyle w:val="23"/>
                <w:rFonts w:ascii="宋体" w:hAnsi="宋体" w:eastAsia="宋体" w:cs="Times New Roman"/>
                <w:color w:val="000000"/>
                <w:sz w:val="24"/>
              </w:rPr>
            </w:pPr>
          </w:p>
        </w:tc>
      </w:tr>
      <w:tr w14:paraId="6E7FEF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vAlign w:val="center"/>
          </w:tcPr>
          <w:p w14:paraId="6F61E7EE">
            <w:pPr>
              <w:pStyle w:val="46"/>
              <w:spacing w:line="460" w:lineRule="exact"/>
              <w:ind w:left="63" w:right="63"/>
              <w:rPr>
                <w:rStyle w:val="23"/>
                <w:rFonts w:ascii="宋体" w:hAnsi="宋体" w:eastAsia="宋体" w:cs="Times New Roman"/>
                <w:color w:val="000000"/>
                <w:sz w:val="24"/>
              </w:rPr>
            </w:pPr>
          </w:p>
        </w:tc>
        <w:tc>
          <w:tcPr>
            <w:tcW w:w="1384" w:type="dxa"/>
            <w:vAlign w:val="center"/>
          </w:tcPr>
          <w:p w14:paraId="249AC8E8">
            <w:pPr>
              <w:pStyle w:val="46"/>
              <w:spacing w:line="460" w:lineRule="exact"/>
              <w:ind w:left="63" w:right="63"/>
              <w:rPr>
                <w:rStyle w:val="23"/>
                <w:rFonts w:ascii="宋体" w:hAnsi="宋体" w:eastAsia="宋体" w:cs="Times New Roman"/>
                <w:color w:val="000000"/>
                <w:sz w:val="24"/>
              </w:rPr>
            </w:pPr>
          </w:p>
        </w:tc>
        <w:tc>
          <w:tcPr>
            <w:tcW w:w="1572" w:type="dxa"/>
            <w:vAlign w:val="center"/>
          </w:tcPr>
          <w:p w14:paraId="31E9EA7B">
            <w:pPr>
              <w:pStyle w:val="46"/>
              <w:spacing w:line="460" w:lineRule="exact"/>
              <w:ind w:left="63" w:right="63"/>
              <w:rPr>
                <w:rStyle w:val="23"/>
                <w:rFonts w:ascii="宋体" w:hAnsi="宋体" w:eastAsia="宋体" w:cs="Times New Roman"/>
                <w:color w:val="000000"/>
                <w:sz w:val="24"/>
              </w:rPr>
            </w:pPr>
          </w:p>
        </w:tc>
        <w:tc>
          <w:tcPr>
            <w:tcW w:w="1348" w:type="dxa"/>
            <w:vAlign w:val="center"/>
          </w:tcPr>
          <w:p w14:paraId="6E0EDFB6">
            <w:pPr>
              <w:pStyle w:val="46"/>
              <w:spacing w:line="460" w:lineRule="exact"/>
              <w:ind w:left="63" w:right="63"/>
              <w:rPr>
                <w:rStyle w:val="23"/>
                <w:rFonts w:ascii="宋体" w:hAnsi="宋体" w:eastAsia="宋体" w:cs="Times New Roman"/>
                <w:color w:val="000000"/>
                <w:sz w:val="24"/>
              </w:rPr>
            </w:pPr>
          </w:p>
        </w:tc>
        <w:tc>
          <w:tcPr>
            <w:tcW w:w="1572" w:type="dxa"/>
            <w:vAlign w:val="center"/>
          </w:tcPr>
          <w:p w14:paraId="408A5398">
            <w:pPr>
              <w:pStyle w:val="46"/>
              <w:spacing w:line="460" w:lineRule="exact"/>
              <w:ind w:left="63" w:right="63"/>
              <w:rPr>
                <w:rStyle w:val="23"/>
                <w:rFonts w:ascii="宋体" w:hAnsi="宋体" w:eastAsia="宋体" w:cs="Times New Roman"/>
                <w:color w:val="000000"/>
                <w:sz w:val="24"/>
              </w:rPr>
            </w:pPr>
          </w:p>
        </w:tc>
        <w:tc>
          <w:tcPr>
            <w:tcW w:w="1808" w:type="dxa"/>
            <w:vAlign w:val="center"/>
          </w:tcPr>
          <w:p w14:paraId="72E981DC">
            <w:pPr>
              <w:pStyle w:val="46"/>
              <w:spacing w:line="460" w:lineRule="exact"/>
              <w:ind w:left="63" w:right="63"/>
              <w:rPr>
                <w:rStyle w:val="23"/>
                <w:rFonts w:ascii="宋体" w:hAnsi="宋体" w:eastAsia="宋体" w:cs="Times New Roman"/>
                <w:color w:val="000000"/>
                <w:sz w:val="24"/>
              </w:rPr>
            </w:pPr>
          </w:p>
        </w:tc>
      </w:tr>
      <w:tr w14:paraId="175657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vAlign w:val="center"/>
          </w:tcPr>
          <w:p w14:paraId="0E693E5B">
            <w:pPr>
              <w:pStyle w:val="46"/>
              <w:spacing w:line="460" w:lineRule="exact"/>
              <w:ind w:left="63" w:right="63"/>
              <w:rPr>
                <w:rStyle w:val="23"/>
                <w:rFonts w:ascii="宋体" w:hAnsi="宋体" w:eastAsia="宋体" w:cs="Times New Roman"/>
                <w:color w:val="000000"/>
                <w:sz w:val="24"/>
              </w:rPr>
            </w:pPr>
          </w:p>
        </w:tc>
        <w:tc>
          <w:tcPr>
            <w:tcW w:w="1384" w:type="dxa"/>
            <w:vAlign w:val="center"/>
          </w:tcPr>
          <w:p w14:paraId="0E17301E">
            <w:pPr>
              <w:pStyle w:val="46"/>
              <w:spacing w:line="460" w:lineRule="exact"/>
              <w:ind w:left="63" w:right="63"/>
              <w:rPr>
                <w:rStyle w:val="23"/>
                <w:rFonts w:ascii="宋体" w:hAnsi="宋体" w:eastAsia="宋体" w:cs="Times New Roman"/>
                <w:color w:val="000000"/>
                <w:sz w:val="24"/>
              </w:rPr>
            </w:pPr>
          </w:p>
        </w:tc>
        <w:tc>
          <w:tcPr>
            <w:tcW w:w="1572" w:type="dxa"/>
            <w:vAlign w:val="center"/>
          </w:tcPr>
          <w:p w14:paraId="1E4E195A">
            <w:pPr>
              <w:pStyle w:val="46"/>
              <w:spacing w:line="460" w:lineRule="exact"/>
              <w:ind w:left="63" w:right="63"/>
              <w:rPr>
                <w:rStyle w:val="23"/>
                <w:rFonts w:ascii="宋体" w:hAnsi="宋体" w:eastAsia="宋体" w:cs="Times New Roman"/>
                <w:color w:val="000000"/>
                <w:sz w:val="24"/>
              </w:rPr>
            </w:pPr>
          </w:p>
        </w:tc>
        <w:tc>
          <w:tcPr>
            <w:tcW w:w="1348" w:type="dxa"/>
            <w:vAlign w:val="center"/>
          </w:tcPr>
          <w:p w14:paraId="0BC309CC">
            <w:pPr>
              <w:pStyle w:val="46"/>
              <w:spacing w:line="460" w:lineRule="exact"/>
              <w:ind w:left="63" w:right="63"/>
              <w:rPr>
                <w:rStyle w:val="23"/>
                <w:rFonts w:ascii="宋体" w:hAnsi="宋体" w:eastAsia="宋体" w:cs="Times New Roman"/>
                <w:color w:val="000000"/>
                <w:sz w:val="24"/>
              </w:rPr>
            </w:pPr>
          </w:p>
        </w:tc>
        <w:tc>
          <w:tcPr>
            <w:tcW w:w="1572" w:type="dxa"/>
            <w:vAlign w:val="center"/>
          </w:tcPr>
          <w:p w14:paraId="3E2A0C7C">
            <w:pPr>
              <w:pStyle w:val="46"/>
              <w:spacing w:line="460" w:lineRule="exact"/>
              <w:ind w:left="63" w:right="63"/>
              <w:rPr>
                <w:rStyle w:val="23"/>
                <w:rFonts w:ascii="宋体" w:hAnsi="宋体" w:eastAsia="宋体" w:cs="Times New Roman"/>
                <w:color w:val="000000"/>
                <w:sz w:val="24"/>
              </w:rPr>
            </w:pPr>
          </w:p>
        </w:tc>
        <w:tc>
          <w:tcPr>
            <w:tcW w:w="1808" w:type="dxa"/>
            <w:vAlign w:val="center"/>
          </w:tcPr>
          <w:p w14:paraId="3D102B48">
            <w:pPr>
              <w:pStyle w:val="46"/>
              <w:spacing w:line="460" w:lineRule="exact"/>
              <w:ind w:left="63" w:right="63"/>
              <w:rPr>
                <w:rStyle w:val="23"/>
                <w:rFonts w:ascii="宋体" w:hAnsi="宋体" w:eastAsia="宋体" w:cs="Times New Roman"/>
                <w:color w:val="000000"/>
                <w:sz w:val="24"/>
              </w:rPr>
            </w:pPr>
          </w:p>
        </w:tc>
      </w:tr>
      <w:tr w14:paraId="42342F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18" w:type="dxa"/>
            <w:vAlign w:val="top"/>
          </w:tcPr>
          <w:p w14:paraId="376EB3BF">
            <w:pPr>
              <w:pStyle w:val="46"/>
              <w:spacing w:line="460" w:lineRule="exact"/>
              <w:rPr>
                <w:rStyle w:val="23"/>
                <w:rFonts w:ascii="宋体" w:hAnsi="宋体" w:eastAsia="宋体" w:cs="Times New Roman"/>
                <w:color w:val="000000"/>
                <w:sz w:val="24"/>
              </w:rPr>
            </w:pPr>
          </w:p>
        </w:tc>
        <w:tc>
          <w:tcPr>
            <w:tcW w:w="1384" w:type="dxa"/>
            <w:vAlign w:val="top"/>
          </w:tcPr>
          <w:p w14:paraId="28DE9222">
            <w:pPr>
              <w:pStyle w:val="46"/>
              <w:spacing w:line="460" w:lineRule="exact"/>
              <w:rPr>
                <w:rStyle w:val="23"/>
                <w:rFonts w:ascii="宋体" w:hAnsi="宋体" w:eastAsia="宋体" w:cs="Times New Roman"/>
                <w:color w:val="000000"/>
                <w:sz w:val="24"/>
              </w:rPr>
            </w:pPr>
          </w:p>
        </w:tc>
        <w:tc>
          <w:tcPr>
            <w:tcW w:w="1572" w:type="dxa"/>
            <w:vAlign w:val="top"/>
          </w:tcPr>
          <w:p w14:paraId="44C2CC8B">
            <w:pPr>
              <w:pStyle w:val="46"/>
              <w:spacing w:line="460" w:lineRule="exact"/>
              <w:rPr>
                <w:rStyle w:val="23"/>
                <w:rFonts w:ascii="宋体" w:hAnsi="宋体" w:eastAsia="宋体" w:cs="Times New Roman"/>
                <w:color w:val="000000"/>
                <w:sz w:val="24"/>
              </w:rPr>
            </w:pPr>
          </w:p>
        </w:tc>
        <w:tc>
          <w:tcPr>
            <w:tcW w:w="1348" w:type="dxa"/>
            <w:vAlign w:val="top"/>
          </w:tcPr>
          <w:p w14:paraId="567B4B24">
            <w:pPr>
              <w:pStyle w:val="46"/>
              <w:spacing w:line="460" w:lineRule="exact"/>
              <w:rPr>
                <w:rStyle w:val="23"/>
                <w:rFonts w:ascii="宋体" w:hAnsi="宋体" w:eastAsia="宋体" w:cs="Times New Roman"/>
                <w:color w:val="000000"/>
                <w:sz w:val="24"/>
              </w:rPr>
            </w:pPr>
          </w:p>
        </w:tc>
        <w:tc>
          <w:tcPr>
            <w:tcW w:w="1572" w:type="dxa"/>
            <w:vAlign w:val="top"/>
          </w:tcPr>
          <w:p w14:paraId="37ED8274">
            <w:pPr>
              <w:pStyle w:val="46"/>
              <w:spacing w:line="460" w:lineRule="exact"/>
              <w:rPr>
                <w:rStyle w:val="23"/>
                <w:rFonts w:ascii="宋体" w:hAnsi="宋体" w:eastAsia="宋体" w:cs="Times New Roman"/>
                <w:color w:val="000000"/>
                <w:sz w:val="24"/>
              </w:rPr>
            </w:pPr>
          </w:p>
        </w:tc>
        <w:tc>
          <w:tcPr>
            <w:tcW w:w="1808" w:type="dxa"/>
            <w:vAlign w:val="top"/>
          </w:tcPr>
          <w:p w14:paraId="11C3BA8F">
            <w:pPr>
              <w:pStyle w:val="46"/>
              <w:spacing w:line="460" w:lineRule="exact"/>
              <w:rPr>
                <w:rStyle w:val="23"/>
                <w:rFonts w:ascii="宋体" w:hAnsi="宋体" w:eastAsia="宋体" w:cs="Times New Roman"/>
                <w:color w:val="000000"/>
                <w:sz w:val="24"/>
              </w:rPr>
            </w:pPr>
          </w:p>
        </w:tc>
      </w:tr>
    </w:tbl>
    <w:p w14:paraId="5B95DDEC">
      <w:pPr>
        <w:pStyle w:val="46"/>
        <w:spacing w:line="460" w:lineRule="exact"/>
        <w:rPr>
          <w:rStyle w:val="23"/>
          <w:rFonts w:ascii="宋体" w:hAnsi="宋体" w:eastAsia="宋体" w:cs="Times New Roman"/>
          <w:color w:val="000000"/>
          <w:sz w:val="24"/>
        </w:rPr>
      </w:pPr>
    </w:p>
    <w:p w14:paraId="6E8E8681">
      <w:pPr>
        <w:pStyle w:val="46"/>
        <w:spacing w:line="460" w:lineRule="exact"/>
        <w:rPr>
          <w:rStyle w:val="23"/>
          <w:rFonts w:ascii="宋体" w:hAnsi="宋体" w:eastAsia="宋体" w:cs="Times New Roman"/>
          <w:color w:val="000000"/>
          <w:sz w:val="24"/>
        </w:rPr>
      </w:pPr>
      <w:r>
        <w:rPr>
          <w:rStyle w:val="23"/>
          <w:rFonts w:ascii="宋体" w:hAnsi="宋体" w:eastAsia="宋体" w:cs="Times New Roman"/>
          <w:color w:val="000000"/>
          <w:sz w:val="24"/>
        </w:rPr>
        <w:br w:type="page"/>
      </w:r>
      <w:r>
        <w:rPr>
          <w:rStyle w:val="23"/>
          <w:rFonts w:ascii="宋体" w:hAnsi="宋体" w:eastAsia="宋体" w:cs="Times New Roman"/>
          <w:color w:val="000000"/>
          <w:sz w:val="24"/>
        </w:rPr>
        <w:t>附件5：</w:t>
      </w:r>
    </w:p>
    <w:p w14:paraId="34989710">
      <w:pPr>
        <w:pStyle w:val="46"/>
        <w:spacing w:line="460" w:lineRule="exact"/>
        <w:jc w:val="center"/>
        <w:rPr>
          <w:rStyle w:val="23"/>
          <w:rFonts w:ascii="宋体" w:hAnsi="宋体" w:eastAsia="宋体" w:cs="Times New Roman"/>
          <w:color w:val="000000"/>
          <w:sz w:val="24"/>
        </w:rPr>
      </w:pPr>
      <w:r>
        <w:rPr>
          <w:rStyle w:val="23"/>
          <w:rFonts w:ascii="宋体" w:hAnsi="宋体" w:eastAsia="宋体" w:cs="Times New Roman"/>
          <w:color w:val="000000"/>
          <w:sz w:val="24"/>
        </w:rPr>
        <w:t>承包人用于本工程施工的机械设备表</w:t>
      </w:r>
    </w:p>
    <w:tbl>
      <w:tblPr>
        <w:tblStyle w:val="21"/>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55E05B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14:paraId="3D0AA814">
            <w:pPr>
              <w:pStyle w:val="46"/>
              <w:spacing w:line="2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序号</w:t>
            </w:r>
          </w:p>
        </w:tc>
        <w:tc>
          <w:tcPr>
            <w:tcW w:w="1418" w:type="dxa"/>
            <w:tcBorders>
              <w:top w:val="single" w:color="auto" w:sz="12" w:space="0"/>
              <w:bottom w:val="double" w:color="auto" w:sz="6" w:space="0"/>
            </w:tcBorders>
            <w:vAlign w:val="center"/>
          </w:tcPr>
          <w:p w14:paraId="7E74C8F1">
            <w:pPr>
              <w:pStyle w:val="46"/>
              <w:spacing w:line="2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机械或设备名称</w:t>
            </w:r>
          </w:p>
        </w:tc>
        <w:tc>
          <w:tcPr>
            <w:tcW w:w="850" w:type="dxa"/>
            <w:tcBorders>
              <w:top w:val="single" w:color="auto" w:sz="12" w:space="0"/>
              <w:bottom w:val="double" w:color="auto" w:sz="6" w:space="0"/>
            </w:tcBorders>
            <w:vAlign w:val="center"/>
          </w:tcPr>
          <w:p w14:paraId="35A41260">
            <w:pPr>
              <w:pStyle w:val="46"/>
              <w:spacing w:line="2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规格型号</w:t>
            </w:r>
          </w:p>
        </w:tc>
        <w:tc>
          <w:tcPr>
            <w:tcW w:w="1058" w:type="dxa"/>
            <w:tcBorders>
              <w:top w:val="single" w:color="auto" w:sz="12" w:space="0"/>
              <w:bottom w:val="double" w:color="auto" w:sz="6" w:space="0"/>
            </w:tcBorders>
            <w:vAlign w:val="center"/>
          </w:tcPr>
          <w:p w14:paraId="6A15B885">
            <w:pPr>
              <w:pStyle w:val="46"/>
              <w:spacing w:line="2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数量</w:t>
            </w:r>
          </w:p>
        </w:tc>
        <w:tc>
          <w:tcPr>
            <w:tcW w:w="880" w:type="dxa"/>
            <w:tcBorders>
              <w:top w:val="single" w:color="auto" w:sz="12" w:space="0"/>
              <w:bottom w:val="double" w:color="auto" w:sz="6" w:space="0"/>
            </w:tcBorders>
            <w:vAlign w:val="center"/>
          </w:tcPr>
          <w:p w14:paraId="0614B14B">
            <w:pPr>
              <w:pStyle w:val="46"/>
              <w:spacing w:line="2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产地</w:t>
            </w:r>
          </w:p>
        </w:tc>
        <w:tc>
          <w:tcPr>
            <w:tcW w:w="1020" w:type="dxa"/>
            <w:tcBorders>
              <w:top w:val="single" w:color="auto" w:sz="12" w:space="0"/>
              <w:bottom w:val="double" w:color="auto" w:sz="6" w:space="0"/>
            </w:tcBorders>
            <w:vAlign w:val="center"/>
          </w:tcPr>
          <w:p w14:paraId="0B2A5104">
            <w:pPr>
              <w:pStyle w:val="46"/>
              <w:spacing w:line="2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制造</w:t>
            </w:r>
          </w:p>
          <w:p w14:paraId="5BD50050">
            <w:pPr>
              <w:pStyle w:val="46"/>
              <w:spacing w:line="2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年份</w:t>
            </w:r>
          </w:p>
        </w:tc>
        <w:tc>
          <w:tcPr>
            <w:tcW w:w="1480" w:type="dxa"/>
            <w:tcBorders>
              <w:top w:val="single" w:color="auto" w:sz="12" w:space="0"/>
              <w:bottom w:val="double" w:color="auto" w:sz="6" w:space="0"/>
            </w:tcBorders>
            <w:vAlign w:val="center"/>
          </w:tcPr>
          <w:p w14:paraId="66FD17E9">
            <w:pPr>
              <w:pStyle w:val="46"/>
              <w:spacing w:line="2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额定功率(kW)</w:t>
            </w:r>
          </w:p>
        </w:tc>
        <w:tc>
          <w:tcPr>
            <w:tcW w:w="1020" w:type="dxa"/>
            <w:tcBorders>
              <w:top w:val="single" w:color="auto" w:sz="12" w:space="0"/>
              <w:bottom w:val="double" w:color="auto" w:sz="6" w:space="0"/>
            </w:tcBorders>
            <w:vAlign w:val="center"/>
          </w:tcPr>
          <w:p w14:paraId="24A53D8E">
            <w:pPr>
              <w:pStyle w:val="46"/>
              <w:spacing w:line="2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生产</w:t>
            </w:r>
          </w:p>
          <w:p w14:paraId="4BACC29C">
            <w:pPr>
              <w:pStyle w:val="46"/>
              <w:spacing w:line="2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能力</w:t>
            </w:r>
          </w:p>
        </w:tc>
        <w:tc>
          <w:tcPr>
            <w:tcW w:w="921" w:type="dxa"/>
            <w:tcBorders>
              <w:top w:val="single" w:color="auto" w:sz="12" w:space="0"/>
              <w:bottom w:val="double" w:color="auto" w:sz="6" w:space="0"/>
            </w:tcBorders>
            <w:vAlign w:val="center"/>
          </w:tcPr>
          <w:p w14:paraId="37037573">
            <w:pPr>
              <w:pStyle w:val="46"/>
              <w:spacing w:line="2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备注</w:t>
            </w:r>
          </w:p>
        </w:tc>
      </w:tr>
      <w:tr w14:paraId="585CCD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14:paraId="07F9E675">
            <w:pPr>
              <w:pStyle w:val="46"/>
              <w:spacing w:line="260" w:lineRule="exact"/>
              <w:ind w:left="63" w:right="63"/>
              <w:rPr>
                <w:rStyle w:val="23"/>
                <w:rFonts w:ascii="宋体" w:hAnsi="宋体" w:eastAsia="宋体" w:cs="Times New Roman"/>
                <w:color w:val="000000"/>
                <w:sz w:val="24"/>
              </w:rPr>
            </w:pPr>
          </w:p>
        </w:tc>
        <w:tc>
          <w:tcPr>
            <w:tcW w:w="1418" w:type="dxa"/>
            <w:tcBorders>
              <w:top w:val="double" w:color="auto" w:sz="6" w:space="0"/>
              <w:bottom w:val="single" w:color="auto" w:sz="6" w:space="0"/>
            </w:tcBorders>
            <w:vAlign w:val="center"/>
          </w:tcPr>
          <w:p w14:paraId="65FB4660">
            <w:pPr>
              <w:pStyle w:val="46"/>
              <w:spacing w:line="260" w:lineRule="exact"/>
              <w:ind w:left="63" w:right="63"/>
              <w:rPr>
                <w:rStyle w:val="23"/>
                <w:rFonts w:ascii="宋体" w:hAnsi="宋体" w:eastAsia="宋体" w:cs="Times New Roman"/>
                <w:color w:val="000000"/>
                <w:sz w:val="24"/>
              </w:rPr>
            </w:pPr>
          </w:p>
        </w:tc>
        <w:tc>
          <w:tcPr>
            <w:tcW w:w="850" w:type="dxa"/>
            <w:tcBorders>
              <w:top w:val="double" w:color="auto" w:sz="6" w:space="0"/>
              <w:bottom w:val="single" w:color="auto" w:sz="6" w:space="0"/>
            </w:tcBorders>
            <w:vAlign w:val="center"/>
          </w:tcPr>
          <w:p w14:paraId="1B078A72">
            <w:pPr>
              <w:pStyle w:val="46"/>
              <w:spacing w:line="260" w:lineRule="exact"/>
              <w:ind w:left="63" w:right="63"/>
              <w:rPr>
                <w:rStyle w:val="23"/>
                <w:rFonts w:ascii="宋体" w:hAnsi="宋体" w:eastAsia="宋体" w:cs="Times New Roman"/>
                <w:color w:val="000000"/>
                <w:sz w:val="24"/>
              </w:rPr>
            </w:pPr>
          </w:p>
        </w:tc>
        <w:tc>
          <w:tcPr>
            <w:tcW w:w="1058" w:type="dxa"/>
            <w:tcBorders>
              <w:top w:val="double" w:color="auto" w:sz="6" w:space="0"/>
              <w:bottom w:val="single" w:color="auto" w:sz="6" w:space="0"/>
            </w:tcBorders>
            <w:vAlign w:val="center"/>
          </w:tcPr>
          <w:p w14:paraId="242D8B97">
            <w:pPr>
              <w:pStyle w:val="46"/>
              <w:spacing w:line="260" w:lineRule="exact"/>
              <w:ind w:left="63" w:right="63"/>
              <w:rPr>
                <w:rStyle w:val="23"/>
                <w:rFonts w:ascii="宋体" w:hAnsi="宋体" w:eastAsia="宋体" w:cs="Times New Roman"/>
                <w:color w:val="000000"/>
                <w:sz w:val="24"/>
              </w:rPr>
            </w:pPr>
          </w:p>
        </w:tc>
        <w:tc>
          <w:tcPr>
            <w:tcW w:w="880" w:type="dxa"/>
            <w:tcBorders>
              <w:top w:val="double" w:color="auto" w:sz="6" w:space="0"/>
              <w:bottom w:val="single" w:color="auto" w:sz="6" w:space="0"/>
            </w:tcBorders>
            <w:vAlign w:val="center"/>
          </w:tcPr>
          <w:p w14:paraId="494E535D">
            <w:pPr>
              <w:pStyle w:val="46"/>
              <w:spacing w:line="260" w:lineRule="exact"/>
              <w:ind w:left="63" w:right="63"/>
              <w:rPr>
                <w:rStyle w:val="23"/>
                <w:rFonts w:ascii="宋体" w:hAnsi="宋体" w:eastAsia="宋体" w:cs="Times New Roman"/>
                <w:color w:val="000000"/>
                <w:sz w:val="24"/>
              </w:rPr>
            </w:pPr>
          </w:p>
        </w:tc>
        <w:tc>
          <w:tcPr>
            <w:tcW w:w="1020" w:type="dxa"/>
            <w:tcBorders>
              <w:top w:val="double" w:color="auto" w:sz="6" w:space="0"/>
              <w:bottom w:val="single" w:color="auto" w:sz="6" w:space="0"/>
            </w:tcBorders>
            <w:vAlign w:val="center"/>
          </w:tcPr>
          <w:p w14:paraId="12D5A8B3">
            <w:pPr>
              <w:pStyle w:val="46"/>
              <w:spacing w:line="260" w:lineRule="exact"/>
              <w:ind w:left="63" w:right="63"/>
              <w:rPr>
                <w:rStyle w:val="23"/>
                <w:rFonts w:ascii="宋体" w:hAnsi="宋体" w:eastAsia="宋体" w:cs="Times New Roman"/>
                <w:color w:val="000000"/>
                <w:sz w:val="24"/>
              </w:rPr>
            </w:pPr>
          </w:p>
        </w:tc>
        <w:tc>
          <w:tcPr>
            <w:tcW w:w="1480" w:type="dxa"/>
            <w:tcBorders>
              <w:top w:val="double" w:color="auto" w:sz="6" w:space="0"/>
              <w:bottom w:val="single" w:color="auto" w:sz="6" w:space="0"/>
            </w:tcBorders>
            <w:vAlign w:val="center"/>
          </w:tcPr>
          <w:p w14:paraId="6454E0E6">
            <w:pPr>
              <w:pStyle w:val="46"/>
              <w:spacing w:line="260" w:lineRule="exact"/>
              <w:ind w:left="63" w:right="63"/>
              <w:rPr>
                <w:rStyle w:val="23"/>
                <w:rFonts w:ascii="宋体" w:hAnsi="宋体" w:eastAsia="宋体" w:cs="Times New Roman"/>
                <w:color w:val="000000"/>
                <w:sz w:val="24"/>
              </w:rPr>
            </w:pPr>
          </w:p>
        </w:tc>
        <w:tc>
          <w:tcPr>
            <w:tcW w:w="1020" w:type="dxa"/>
            <w:tcBorders>
              <w:top w:val="double" w:color="auto" w:sz="6" w:space="0"/>
              <w:bottom w:val="single" w:color="auto" w:sz="6" w:space="0"/>
            </w:tcBorders>
            <w:vAlign w:val="center"/>
          </w:tcPr>
          <w:p w14:paraId="4E84CCEA">
            <w:pPr>
              <w:pStyle w:val="46"/>
              <w:spacing w:line="260" w:lineRule="exact"/>
              <w:ind w:left="63" w:right="63"/>
              <w:rPr>
                <w:rStyle w:val="23"/>
                <w:rFonts w:ascii="宋体" w:hAnsi="宋体" w:eastAsia="宋体" w:cs="Times New Roman"/>
                <w:color w:val="000000"/>
                <w:sz w:val="24"/>
              </w:rPr>
            </w:pPr>
          </w:p>
        </w:tc>
        <w:tc>
          <w:tcPr>
            <w:tcW w:w="921" w:type="dxa"/>
            <w:tcBorders>
              <w:top w:val="double" w:color="auto" w:sz="6" w:space="0"/>
              <w:bottom w:val="single" w:color="auto" w:sz="6" w:space="0"/>
            </w:tcBorders>
            <w:vAlign w:val="center"/>
          </w:tcPr>
          <w:p w14:paraId="7707E2FD">
            <w:pPr>
              <w:pStyle w:val="46"/>
              <w:spacing w:line="260" w:lineRule="exact"/>
              <w:ind w:left="63" w:right="63"/>
              <w:rPr>
                <w:rStyle w:val="23"/>
                <w:rFonts w:ascii="宋体" w:hAnsi="宋体" w:eastAsia="宋体" w:cs="Times New Roman"/>
                <w:color w:val="000000"/>
                <w:sz w:val="24"/>
              </w:rPr>
            </w:pPr>
          </w:p>
        </w:tc>
      </w:tr>
      <w:tr w14:paraId="75F3CA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14:paraId="673A2ED4">
            <w:pPr>
              <w:pStyle w:val="46"/>
              <w:spacing w:line="260" w:lineRule="exact"/>
              <w:ind w:left="63" w:right="63"/>
              <w:rPr>
                <w:rStyle w:val="23"/>
                <w:rFonts w:ascii="宋体" w:hAnsi="宋体" w:eastAsia="宋体" w:cs="Times New Roman"/>
                <w:color w:val="000000"/>
                <w:sz w:val="24"/>
              </w:rPr>
            </w:pPr>
          </w:p>
        </w:tc>
        <w:tc>
          <w:tcPr>
            <w:tcW w:w="1418" w:type="dxa"/>
            <w:tcBorders>
              <w:top w:val="nil"/>
            </w:tcBorders>
            <w:vAlign w:val="center"/>
          </w:tcPr>
          <w:p w14:paraId="5E7F213A">
            <w:pPr>
              <w:pStyle w:val="46"/>
              <w:spacing w:line="260" w:lineRule="exact"/>
              <w:ind w:left="63" w:right="63"/>
              <w:rPr>
                <w:rStyle w:val="23"/>
                <w:rFonts w:ascii="宋体" w:hAnsi="宋体" w:eastAsia="宋体" w:cs="Times New Roman"/>
                <w:color w:val="000000"/>
                <w:sz w:val="24"/>
              </w:rPr>
            </w:pPr>
          </w:p>
        </w:tc>
        <w:tc>
          <w:tcPr>
            <w:tcW w:w="850" w:type="dxa"/>
            <w:tcBorders>
              <w:top w:val="nil"/>
            </w:tcBorders>
            <w:vAlign w:val="center"/>
          </w:tcPr>
          <w:p w14:paraId="304D33B1">
            <w:pPr>
              <w:pStyle w:val="46"/>
              <w:spacing w:line="260" w:lineRule="exact"/>
              <w:ind w:left="63" w:right="63"/>
              <w:rPr>
                <w:rStyle w:val="23"/>
                <w:rFonts w:ascii="宋体" w:hAnsi="宋体" w:eastAsia="宋体" w:cs="Times New Roman"/>
                <w:color w:val="000000"/>
                <w:sz w:val="24"/>
              </w:rPr>
            </w:pPr>
          </w:p>
        </w:tc>
        <w:tc>
          <w:tcPr>
            <w:tcW w:w="1058" w:type="dxa"/>
            <w:tcBorders>
              <w:top w:val="nil"/>
            </w:tcBorders>
            <w:vAlign w:val="center"/>
          </w:tcPr>
          <w:p w14:paraId="641FAB1B">
            <w:pPr>
              <w:pStyle w:val="46"/>
              <w:spacing w:line="260" w:lineRule="exact"/>
              <w:ind w:left="63" w:right="63"/>
              <w:rPr>
                <w:rStyle w:val="23"/>
                <w:rFonts w:ascii="宋体" w:hAnsi="宋体" w:eastAsia="宋体" w:cs="Times New Roman"/>
                <w:color w:val="000000"/>
                <w:sz w:val="24"/>
              </w:rPr>
            </w:pPr>
          </w:p>
        </w:tc>
        <w:tc>
          <w:tcPr>
            <w:tcW w:w="880" w:type="dxa"/>
            <w:tcBorders>
              <w:top w:val="nil"/>
            </w:tcBorders>
            <w:vAlign w:val="center"/>
          </w:tcPr>
          <w:p w14:paraId="6F311270">
            <w:pPr>
              <w:pStyle w:val="46"/>
              <w:spacing w:line="260" w:lineRule="exact"/>
              <w:ind w:left="63" w:right="63"/>
              <w:rPr>
                <w:rStyle w:val="23"/>
                <w:rFonts w:ascii="宋体" w:hAnsi="宋体" w:eastAsia="宋体" w:cs="Times New Roman"/>
                <w:color w:val="000000"/>
                <w:sz w:val="24"/>
              </w:rPr>
            </w:pPr>
          </w:p>
        </w:tc>
        <w:tc>
          <w:tcPr>
            <w:tcW w:w="1020" w:type="dxa"/>
            <w:tcBorders>
              <w:top w:val="nil"/>
            </w:tcBorders>
            <w:vAlign w:val="center"/>
          </w:tcPr>
          <w:p w14:paraId="7790C725">
            <w:pPr>
              <w:pStyle w:val="46"/>
              <w:spacing w:line="260" w:lineRule="exact"/>
              <w:ind w:left="63" w:right="63"/>
              <w:rPr>
                <w:rStyle w:val="23"/>
                <w:rFonts w:ascii="宋体" w:hAnsi="宋体" w:eastAsia="宋体" w:cs="Times New Roman"/>
                <w:color w:val="000000"/>
                <w:sz w:val="24"/>
              </w:rPr>
            </w:pPr>
          </w:p>
        </w:tc>
        <w:tc>
          <w:tcPr>
            <w:tcW w:w="1480" w:type="dxa"/>
            <w:tcBorders>
              <w:top w:val="nil"/>
            </w:tcBorders>
            <w:vAlign w:val="center"/>
          </w:tcPr>
          <w:p w14:paraId="71194649">
            <w:pPr>
              <w:pStyle w:val="46"/>
              <w:spacing w:line="260" w:lineRule="exact"/>
              <w:ind w:left="63" w:right="63"/>
              <w:rPr>
                <w:rStyle w:val="23"/>
                <w:rFonts w:ascii="宋体" w:hAnsi="宋体" w:eastAsia="宋体" w:cs="Times New Roman"/>
                <w:color w:val="000000"/>
                <w:sz w:val="24"/>
              </w:rPr>
            </w:pPr>
          </w:p>
        </w:tc>
        <w:tc>
          <w:tcPr>
            <w:tcW w:w="1020" w:type="dxa"/>
            <w:tcBorders>
              <w:top w:val="nil"/>
            </w:tcBorders>
            <w:vAlign w:val="center"/>
          </w:tcPr>
          <w:p w14:paraId="758A5307">
            <w:pPr>
              <w:pStyle w:val="46"/>
              <w:spacing w:line="260" w:lineRule="exact"/>
              <w:ind w:left="63" w:right="63"/>
              <w:rPr>
                <w:rStyle w:val="23"/>
                <w:rFonts w:ascii="宋体" w:hAnsi="宋体" w:eastAsia="宋体" w:cs="Times New Roman"/>
                <w:color w:val="000000"/>
                <w:sz w:val="24"/>
              </w:rPr>
            </w:pPr>
          </w:p>
        </w:tc>
        <w:tc>
          <w:tcPr>
            <w:tcW w:w="921" w:type="dxa"/>
            <w:tcBorders>
              <w:top w:val="nil"/>
            </w:tcBorders>
            <w:vAlign w:val="center"/>
          </w:tcPr>
          <w:p w14:paraId="74E1B87D">
            <w:pPr>
              <w:pStyle w:val="46"/>
              <w:spacing w:line="260" w:lineRule="exact"/>
              <w:ind w:left="63" w:right="63"/>
              <w:rPr>
                <w:rStyle w:val="23"/>
                <w:rFonts w:ascii="宋体" w:hAnsi="宋体" w:eastAsia="宋体" w:cs="Times New Roman"/>
                <w:color w:val="000000"/>
                <w:sz w:val="24"/>
              </w:rPr>
            </w:pPr>
          </w:p>
        </w:tc>
      </w:tr>
      <w:tr w14:paraId="572E63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0CB417E7">
            <w:pPr>
              <w:pStyle w:val="46"/>
              <w:spacing w:line="260" w:lineRule="exact"/>
              <w:ind w:left="63" w:right="63"/>
              <w:rPr>
                <w:rStyle w:val="23"/>
                <w:rFonts w:ascii="宋体" w:hAnsi="宋体" w:eastAsia="宋体" w:cs="Times New Roman"/>
                <w:color w:val="000000"/>
                <w:sz w:val="24"/>
              </w:rPr>
            </w:pPr>
          </w:p>
        </w:tc>
        <w:tc>
          <w:tcPr>
            <w:tcW w:w="1418" w:type="dxa"/>
            <w:vAlign w:val="center"/>
          </w:tcPr>
          <w:p w14:paraId="231F6BA2">
            <w:pPr>
              <w:pStyle w:val="46"/>
              <w:spacing w:line="260" w:lineRule="exact"/>
              <w:ind w:left="63" w:right="63"/>
              <w:rPr>
                <w:rStyle w:val="23"/>
                <w:rFonts w:ascii="宋体" w:hAnsi="宋体" w:eastAsia="宋体" w:cs="Times New Roman"/>
                <w:color w:val="000000"/>
                <w:sz w:val="24"/>
              </w:rPr>
            </w:pPr>
          </w:p>
        </w:tc>
        <w:tc>
          <w:tcPr>
            <w:tcW w:w="850" w:type="dxa"/>
            <w:vAlign w:val="center"/>
          </w:tcPr>
          <w:p w14:paraId="074F1F7B">
            <w:pPr>
              <w:pStyle w:val="46"/>
              <w:spacing w:line="260" w:lineRule="exact"/>
              <w:ind w:left="63" w:right="63"/>
              <w:rPr>
                <w:rStyle w:val="23"/>
                <w:rFonts w:ascii="宋体" w:hAnsi="宋体" w:eastAsia="宋体" w:cs="Times New Roman"/>
                <w:color w:val="000000"/>
                <w:sz w:val="24"/>
              </w:rPr>
            </w:pPr>
          </w:p>
        </w:tc>
        <w:tc>
          <w:tcPr>
            <w:tcW w:w="1058" w:type="dxa"/>
            <w:vAlign w:val="center"/>
          </w:tcPr>
          <w:p w14:paraId="58A2DADE">
            <w:pPr>
              <w:pStyle w:val="46"/>
              <w:spacing w:line="260" w:lineRule="exact"/>
              <w:ind w:left="63" w:right="63"/>
              <w:rPr>
                <w:rStyle w:val="23"/>
                <w:rFonts w:ascii="宋体" w:hAnsi="宋体" w:eastAsia="宋体" w:cs="Times New Roman"/>
                <w:color w:val="000000"/>
                <w:sz w:val="24"/>
              </w:rPr>
            </w:pPr>
          </w:p>
        </w:tc>
        <w:tc>
          <w:tcPr>
            <w:tcW w:w="880" w:type="dxa"/>
            <w:vAlign w:val="center"/>
          </w:tcPr>
          <w:p w14:paraId="24F31C8C">
            <w:pPr>
              <w:pStyle w:val="46"/>
              <w:spacing w:line="260" w:lineRule="exact"/>
              <w:ind w:left="63" w:right="63"/>
              <w:rPr>
                <w:rStyle w:val="23"/>
                <w:rFonts w:ascii="宋体" w:hAnsi="宋体" w:eastAsia="宋体" w:cs="Times New Roman"/>
                <w:color w:val="000000"/>
                <w:sz w:val="24"/>
              </w:rPr>
            </w:pPr>
          </w:p>
        </w:tc>
        <w:tc>
          <w:tcPr>
            <w:tcW w:w="1020" w:type="dxa"/>
            <w:vAlign w:val="center"/>
          </w:tcPr>
          <w:p w14:paraId="4E7488CF">
            <w:pPr>
              <w:pStyle w:val="46"/>
              <w:spacing w:line="260" w:lineRule="exact"/>
              <w:ind w:left="63" w:right="63"/>
              <w:rPr>
                <w:rStyle w:val="23"/>
                <w:rFonts w:ascii="宋体" w:hAnsi="宋体" w:eastAsia="宋体" w:cs="Times New Roman"/>
                <w:color w:val="000000"/>
                <w:sz w:val="24"/>
              </w:rPr>
            </w:pPr>
          </w:p>
        </w:tc>
        <w:tc>
          <w:tcPr>
            <w:tcW w:w="1480" w:type="dxa"/>
            <w:vAlign w:val="center"/>
          </w:tcPr>
          <w:p w14:paraId="6002A4BC">
            <w:pPr>
              <w:pStyle w:val="46"/>
              <w:spacing w:line="260" w:lineRule="exact"/>
              <w:ind w:left="63" w:right="63"/>
              <w:rPr>
                <w:rStyle w:val="23"/>
                <w:rFonts w:ascii="宋体" w:hAnsi="宋体" w:eastAsia="宋体" w:cs="Times New Roman"/>
                <w:color w:val="000000"/>
                <w:sz w:val="24"/>
              </w:rPr>
            </w:pPr>
          </w:p>
        </w:tc>
        <w:tc>
          <w:tcPr>
            <w:tcW w:w="1020" w:type="dxa"/>
            <w:vAlign w:val="center"/>
          </w:tcPr>
          <w:p w14:paraId="3BF95E8D">
            <w:pPr>
              <w:pStyle w:val="46"/>
              <w:spacing w:line="260" w:lineRule="exact"/>
              <w:ind w:left="63" w:right="63"/>
              <w:rPr>
                <w:rStyle w:val="23"/>
                <w:rFonts w:ascii="宋体" w:hAnsi="宋体" w:eastAsia="宋体" w:cs="Times New Roman"/>
                <w:color w:val="000000"/>
                <w:sz w:val="24"/>
              </w:rPr>
            </w:pPr>
          </w:p>
        </w:tc>
        <w:tc>
          <w:tcPr>
            <w:tcW w:w="921" w:type="dxa"/>
            <w:vAlign w:val="center"/>
          </w:tcPr>
          <w:p w14:paraId="1AA3036F">
            <w:pPr>
              <w:pStyle w:val="46"/>
              <w:spacing w:line="260" w:lineRule="exact"/>
              <w:ind w:left="63" w:right="63"/>
              <w:rPr>
                <w:rStyle w:val="23"/>
                <w:rFonts w:ascii="宋体" w:hAnsi="宋体" w:eastAsia="宋体" w:cs="Times New Roman"/>
                <w:color w:val="000000"/>
                <w:sz w:val="24"/>
              </w:rPr>
            </w:pPr>
          </w:p>
        </w:tc>
      </w:tr>
      <w:tr w14:paraId="182959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7992B4F7">
            <w:pPr>
              <w:pStyle w:val="46"/>
              <w:spacing w:line="260" w:lineRule="exact"/>
              <w:ind w:left="63" w:right="63"/>
              <w:rPr>
                <w:rStyle w:val="23"/>
                <w:rFonts w:ascii="宋体" w:hAnsi="宋体" w:eastAsia="宋体" w:cs="Times New Roman"/>
                <w:color w:val="000000"/>
                <w:sz w:val="24"/>
              </w:rPr>
            </w:pPr>
          </w:p>
        </w:tc>
        <w:tc>
          <w:tcPr>
            <w:tcW w:w="1418" w:type="dxa"/>
            <w:vAlign w:val="center"/>
          </w:tcPr>
          <w:p w14:paraId="0C27AA8B">
            <w:pPr>
              <w:pStyle w:val="46"/>
              <w:spacing w:line="260" w:lineRule="exact"/>
              <w:ind w:left="63" w:right="63"/>
              <w:rPr>
                <w:rStyle w:val="23"/>
                <w:rFonts w:ascii="宋体" w:hAnsi="宋体" w:eastAsia="宋体" w:cs="Times New Roman"/>
                <w:color w:val="000000"/>
                <w:sz w:val="24"/>
              </w:rPr>
            </w:pPr>
          </w:p>
        </w:tc>
        <w:tc>
          <w:tcPr>
            <w:tcW w:w="850" w:type="dxa"/>
            <w:vAlign w:val="center"/>
          </w:tcPr>
          <w:p w14:paraId="17720AA1">
            <w:pPr>
              <w:pStyle w:val="46"/>
              <w:spacing w:line="260" w:lineRule="exact"/>
              <w:ind w:left="63" w:right="63"/>
              <w:rPr>
                <w:rStyle w:val="23"/>
                <w:rFonts w:ascii="宋体" w:hAnsi="宋体" w:eastAsia="宋体" w:cs="Times New Roman"/>
                <w:color w:val="000000"/>
                <w:sz w:val="24"/>
              </w:rPr>
            </w:pPr>
          </w:p>
        </w:tc>
        <w:tc>
          <w:tcPr>
            <w:tcW w:w="1058" w:type="dxa"/>
            <w:vAlign w:val="center"/>
          </w:tcPr>
          <w:p w14:paraId="7DB45BA4">
            <w:pPr>
              <w:pStyle w:val="46"/>
              <w:spacing w:line="260" w:lineRule="exact"/>
              <w:ind w:left="63" w:right="63"/>
              <w:rPr>
                <w:rStyle w:val="23"/>
                <w:rFonts w:ascii="宋体" w:hAnsi="宋体" w:eastAsia="宋体" w:cs="Times New Roman"/>
                <w:color w:val="000000"/>
                <w:sz w:val="24"/>
              </w:rPr>
            </w:pPr>
          </w:p>
        </w:tc>
        <w:tc>
          <w:tcPr>
            <w:tcW w:w="880" w:type="dxa"/>
            <w:vAlign w:val="center"/>
          </w:tcPr>
          <w:p w14:paraId="5E89D1B3">
            <w:pPr>
              <w:pStyle w:val="46"/>
              <w:spacing w:line="260" w:lineRule="exact"/>
              <w:ind w:left="63" w:right="63"/>
              <w:rPr>
                <w:rStyle w:val="23"/>
                <w:rFonts w:ascii="宋体" w:hAnsi="宋体" w:eastAsia="宋体" w:cs="Times New Roman"/>
                <w:color w:val="000000"/>
                <w:sz w:val="24"/>
              </w:rPr>
            </w:pPr>
          </w:p>
        </w:tc>
        <w:tc>
          <w:tcPr>
            <w:tcW w:w="1020" w:type="dxa"/>
            <w:vAlign w:val="center"/>
          </w:tcPr>
          <w:p w14:paraId="5C7764EB">
            <w:pPr>
              <w:pStyle w:val="46"/>
              <w:spacing w:line="260" w:lineRule="exact"/>
              <w:ind w:left="63" w:right="63"/>
              <w:rPr>
                <w:rStyle w:val="23"/>
                <w:rFonts w:ascii="宋体" w:hAnsi="宋体" w:eastAsia="宋体" w:cs="Times New Roman"/>
                <w:color w:val="000000"/>
                <w:sz w:val="24"/>
              </w:rPr>
            </w:pPr>
          </w:p>
        </w:tc>
        <w:tc>
          <w:tcPr>
            <w:tcW w:w="1480" w:type="dxa"/>
            <w:vAlign w:val="center"/>
          </w:tcPr>
          <w:p w14:paraId="039DD4DD">
            <w:pPr>
              <w:pStyle w:val="46"/>
              <w:spacing w:line="260" w:lineRule="exact"/>
              <w:ind w:left="63" w:right="63"/>
              <w:rPr>
                <w:rStyle w:val="23"/>
                <w:rFonts w:ascii="宋体" w:hAnsi="宋体" w:eastAsia="宋体" w:cs="Times New Roman"/>
                <w:color w:val="000000"/>
                <w:sz w:val="24"/>
              </w:rPr>
            </w:pPr>
          </w:p>
        </w:tc>
        <w:tc>
          <w:tcPr>
            <w:tcW w:w="1020" w:type="dxa"/>
            <w:vAlign w:val="center"/>
          </w:tcPr>
          <w:p w14:paraId="54CB7B30">
            <w:pPr>
              <w:pStyle w:val="46"/>
              <w:spacing w:line="260" w:lineRule="exact"/>
              <w:ind w:left="63" w:right="63"/>
              <w:rPr>
                <w:rStyle w:val="23"/>
                <w:rFonts w:ascii="宋体" w:hAnsi="宋体" w:eastAsia="宋体" w:cs="Times New Roman"/>
                <w:color w:val="000000"/>
                <w:sz w:val="24"/>
              </w:rPr>
            </w:pPr>
          </w:p>
        </w:tc>
        <w:tc>
          <w:tcPr>
            <w:tcW w:w="921" w:type="dxa"/>
            <w:vAlign w:val="center"/>
          </w:tcPr>
          <w:p w14:paraId="627A0FE7">
            <w:pPr>
              <w:pStyle w:val="46"/>
              <w:spacing w:line="260" w:lineRule="exact"/>
              <w:ind w:left="63" w:right="63"/>
              <w:rPr>
                <w:rStyle w:val="23"/>
                <w:rFonts w:ascii="宋体" w:hAnsi="宋体" w:eastAsia="宋体" w:cs="Times New Roman"/>
                <w:color w:val="000000"/>
                <w:sz w:val="24"/>
              </w:rPr>
            </w:pPr>
          </w:p>
        </w:tc>
      </w:tr>
      <w:tr w14:paraId="64E471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6C735E7C">
            <w:pPr>
              <w:pStyle w:val="46"/>
              <w:spacing w:line="260" w:lineRule="exact"/>
              <w:ind w:left="63" w:right="63"/>
              <w:rPr>
                <w:rStyle w:val="23"/>
                <w:rFonts w:ascii="宋体" w:hAnsi="宋体" w:eastAsia="宋体" w:cs="Times New Roman"/>
                <w:color w:val="000000"/>
                <w:sz w:val="24"/>
              </w:rPr>
            </w:pPr>
          </w:p>
        </w:tc>
        <w:tc>
          <w:tcPr>
            <w:tcW w:w="1418" w:type="dxa"/>
            <w:vAlign w:val="center"/>
          </w:tcPr>
          <w:p w14:paraId="11785C82">
            <w:pPr>
              <w:pStyle w:val="46"/>
              <w:spacing w:line="260" w:lineRule="exact"/>
              <w:ind w:left="63" w:right="63"/>
              <w:rPr>
                <w:rStyle w:val="23"/>
                <w:rFonts w:ascii="宋体" w:hAnsi="宋体" w:eastAsia="宋体" w:cs="Times New Roman"/>
                <w:color w:val="000000"/>
                <w:sz w:val="24"/>
              </w:rPr>
            </w:pPr>
          </w:p>
        </w:tc>
        <w:tc>
          <w:tcPr>
            <w:tcW w:w="850" w:type="dxa"/>
            <w:vAlign w:val="center"/>
          </w:tcPr>
          <w:p w14:paraId="541EE194">
            <w:pPr>
              <w:pStyle w:val="46"/>
              <w:spacing w:line="260" w:lineRule="exact"/>
              <w:ind w:left="63" w:right="63"/>
              <w:rPr>
                <w:rStyle w:val="23"/>
                <w:rFonts w:ascii="宋体" w:hAnsi="宋体" w:eastAsia="宋体" w:cs="Times New Roman"/>
                <w:color w:val="000000"/>
                <w:sz w:val="24"/>
              </w:rPr>
            </w:pPr>
          </w:p>
        </w:tc>
        <w:tc>
          <w:tcPr>
            <w:tcW w:w="1058" w:type="dxa"/>
            <w:vAlign w:val="center"/>
          </w:tcPr>
          <w:p w14:paraId="41230783">
            <w:pPr>
              <w:pStyle w:val="46"/>
              <w:spacing w:line="260" w:lineRule="exact"/>
              <w:ind w:left="63" w:right="63"/>
              <w:rPr>
                <w:rStyle w:val="23"/>
                <w:rFonts w:ascii="宋体" w:hAnsi="宋体" w:eastAsia="宋体" w:cs="Times New Roman"/>
                <w:color w:val="000000"/>
                <w:sz w:val="24"/>
              </w:rPr>
            </w:pPr>
          </w:p>
        </w:tc>
        <w:tc>
          <w:tcPr>
            <w:tcW w:w="880" w:type="dxa"/>
            <w:vAlign w:val="center"/>
          </w:tcPr>
          <w:p w14:paraId="320D5138">
            <w:pPr>
              <w:pStyle w:val="46"/>
              <w:spacing w:line="260" w:lineRule="exact"/>
              <w:ind w:left="63" w:right="63"/>
              <w:rPr>
                <w:rStyle w:val="23"/>
                <w:rFonts w:ascii="宋体" w:hAnsi="宋体" w:eastAsia="宋体" w:cs="Times New Roman"/>
                <w:color w:val="000000"/>
                <w:sz w:val="24"/>
              </w:rPr>
            </w:pPr>
          </w:p>
        </w:tc>
        <w:tc>
          <w:tcPr>
            <w:tcW w:w="1020" w:type="dxa"/>
            <w:vAlign w:val="center"/>
          </w:tcPr>
          <w:p w14:paraId="19CC1FA8">
            <w:pPr>
              <w:pStyle w:val="46"/>
              <w:spacing w:line="260" w:lineRule="exact"/>
              <w:ind w:left="63" w:right="63"/>
              <w:rPr>
                <w:rStyle w:val="23"/>
                <w:rFonts w:ascii="宋体" w:hAnsi="宋体" w:eastAsia="宋体" w:cs="Times New Roman"/>
                <w:color w:val="000000"/>
                <w:sz w:val="24"/>
              </w:rPr>
            </w:pPr>
          </w:p>
        </w:tc>
        <w:tc>
          <w:tcPr>
            <w:tcW w:w="1480" w:type="dxa"/>
            <w:vAlign w:val="center"/>
          </w:tcPr>
          <w:p w14:paraId="5D6F0AF3">
            <w:pPr>
              <w:pStyle w:val="46"/>
              <w:spacing w:line="260" w:lineRule="exact"/>
              <w:ind w:left="63" w:right="63"/>
              <w:rPr>
                <w:rStyle w:val="23"/>
                <w:rFonts w:ascii="宋体" w:hAnsi="宋体" w:eastAsia="宋体" w:cs="Times New Roman"/>
                <w:color w:val="000000"/>
                <w:sz w:val="24"/>
              </w:rPr>
            </w:pPr>
          </w:p>
        </w:tc>
        <w:tc>
          <w:tcPr>
            <w:tcW w:w="1020" w:type="dxa"/>
            <w:vAlign w:val="center"/>
          </w:tcPr>
          <w:p w14:paraId="35271B57">
            <w:pPr>
              <w:pStyle w:val="46"/>
              <w:spacing w:line="260" w:lineRule="exact"/>
              <w:ind w:left="63" w:right="63"/>
              <w:rPr>
                <w:rStyle w:val="23"/>
                <w:rFonts w:ascii="宋体" w:hAnsi="宋体" w:eastAsia="宋体" w:cs="Times New Roman"/>
                <w:color w:val="000000"/>
                <w:sz w:val="24"/>
              </w:rPr>
            </w:pPr>
          </w:p>
        </w:tc>
        <w:tc>
          <w:tcPr>
            <w:tcW w:w="921" w:type="dxa"/>
            <w:vAlign w:val="center"/>
          </w:tcPr>
          <w:p w14:paraId="5C5790D7">
            <w:pPr>
              <w:pStyle w:val="46"/>
              <w:spacing w:line="260" w:lineRule="exact"/>
              <w:ind w:left="63" w:right="63"/>
              <w:rPr>
                <w:rStyle w:val="23"/>
                <w:rFonts w:ascii="宋体" w:hAnsi="宋体" w:eastAsia="宋体" w:cs="Times New Roman"/>
                <w:color w:val="000000"/>
                <w:sz w:val="24"/>
              </w:rPr>
            </w:pPr>
          </w:p>
        </w:tc>
      </w:tr>
      <w:tr w14:paraId="056DF7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627E8393">
            <w:pPr>
              <w:pStyle w:val="46"/>
              <w:spacing w:line="260" w:lineRule="exact"/>
              <w:ind w:left="63" w:right="63"/>
              <w:rPr>
                <w:rStyle w:val="23"/>
                <w:rFonts w:ascii="宋体" w:hAnsi="宋体" w:eastAsia="宋体" w:cs="Times New Roman"/>
                <w:color w:val="000000"/>
                <w:sz w:val="24"/>
              </w:rPr>
            </w:pPr>
          </w:p>
        </w:tc>
        <w:tc>
          <w:tcPr>
            <w:tcW w:w="1418" w:type="dxa"/>
            <w:vAlign w:val="center"/>
          </w:tcPr>
          <w:p w14:paraId="3F94BCC7">
            <w:pPr>
              <w:pStyle w:val="46"/>
              <w:spacing w:line="260" w:lineRule="exact"/>
              <w:ind w:left="63" w:right="63"/>
              <w:rPr>
                <w:rStyle w:val="23"/>
                <w:rFonts w:ascii="宋体" w:hAnsi="宋体" w:eastAsia="宋体" w:cs="Times New Roman"/>
                <w:color w:val="000000"/>
                <w:sz w:val="24"/>
              </w:rPr>
            </w:pPr>
          </w:p>
        </w:tc>
        <w:tc>
          <w:tcPr>
            <w:tcW w:w="850" w:type="dxa"/>
            <w:vAlign w:val="center"/>
          </w:tcPr>
          <w:p w14:paraId="4AEBA9F7">
            <w:pPr>
              <w:pStyle w:val="46"/>
              <w:spacing w:line="260" w:lineRule="exact"/>
              <w:ind w:left="63" w:right="63"/>
              <w:rPr>
                <w:rStyle w:val="23"/>
                <w:rFonts w:ascii="宋体" w:hAnsi="宋体" w:eastAsia="宋体" w:cs="Times New Roman"/>
                <w:color w:val="000000"/>
                <w:sz w:val="24"/>
              </w:rPr>
            </w:pPr>
          </w:p>
        </w:tc>
        <w:tc>
          <w:tcPr>
            <w:tcW w:w="1058" w:type="dxa"/>
            <w:vAlign w:val="center"/>
          </w:tcPr>
          <w:p w14:paraId="136ECD1C">
            <w:pPr>
              <w:pStyle w:val="46"/>
              <w:spacing w:line="260" w:lineRule="exact"/>
              <w:ind w:left="63" w:right="63"/>
              <w:rPr>
                <w:rStyle w:val="23"/>
                <w:rFonts w:ascii="宋体" w:hAnsi="宋体" w:eastAsia="宋体" w:cs="Times New Roman"/>
                <w:color w:val="000000"/>
                <w:sz w:val="24"/>
              </w:rPr>
            </w:pPr>
          </w:p>
        </w:tc>
        <w:tc>
          <w:tcPr>
            <w:tcW w:w="880" w:type="dxa"/>
            <w:vAlign w:val="center"/>
          </w:tcPr>
          <w:p w14:paraId="22DD9A7C">
            <w:pPr>
              <w:pStyle w:val="46"/>
              <w:spacing w:line="260" w:lineRule="exact"/>
              <w:ind w:left="63" w:right="63"/>
              <w:rPr>
                <w:rStyle w:val="23"/>
                <w:rFonts w:ascii="宋体" w:hAnsi="宋体" w:eastAsia="宋体" w:cs="Times New Roman"/>
                <w:color w:val="000000"/>
                <w:sz w:val="24"/>
              </w:rPr>
            </w:pPr>
          </w:p>
        </w:tc>
        <w:tc>
          <w:tcPr>
            <w:tcW w:w="1020" w:type="dxa"/>
            <w:vAlign w:val="center"/>
          </w:tcPr>
          <w:p w14:paraId="0BBDB73D">
            <w:pPr>
              <w:pStyle w:val="46"/>
              <w:spacing w:line="260" w:lineRule="exact"/>
              <w:ind w:left="63" w:right="63"/>
              <w:rPr>
                <w:rStyle w:val="23"/>
                <w:rFonts w:ascii="宋体" w:hAnsi="宋体" w:eastAsia="宋体" w:cs="Times New Roman"/>
                <w:color w:val="000000"/>
                <w:sz w:val="24"/>
              </w:rPr>
            </w:pPr>
          </w:p>
        </w:tc>
        <w:tc>
          <w:tcPr>
            <w:tcW w:w="1480" w:type="dxa"/>
            <w:vAlign w:val="center"/>
          </w:tcPr>
          <w:p w14:paraId="6CE540AE">
            <w:pPr>
              <w:pStyle w:val="46"/>
              <w:spacing w:line="260" w:lineRule="exact"/>
              <w:ind w:left="63" w:right="63"/>
              <w:rPr>
                <w:rStyle w:val="23"/>
                <w:rFonts w:ascii="宋体" w:hAnsi="宋体" w:eastAsia="宋体" w:cs="Times New Roman"/>
                <w:color w:val="000000"/>
                <w:sz w:val="24"/>
              </w:rPr>
            </w:pPr>
          </w:p>
        </w:tc>
        <w:tc>
          <w:tcPr>
            <w:tcW w:w="1020" w:type="dxa"/>
            <w:vAlign w:val="center"/>
          </w:tcPr>
          <w:p w14:paraId="5185A7E7">
            <w:pPr>
              <w:pStyle w:val="46"/>
              <w:spacing w:line="260" w:lineRule="exact"/>
              <w:ind w:left="63" w:right="63"/>
              <w:rPr>
                <w:rStyle w:val="23"/>
                <w:rFonts w:ascii="宋体" w:hAnsi="宋体" w:eastAsia="宋体" w:cs="Times New Roman"/>
                <w:color w:val="000000"/>
                <w:sz w:val="24"/>
              </w:rPr>
            </w:pPr>
          </w:p>
        </w:tc>
        <w:tc>
          <w:tcPr>
            <w:tcW w:w="921" w:type="dxa"/>
            <w:vAlign w:val="center"/>
          </w:tcPr>
          <w:p w14:paraId="645D8B71">
            <w:pPr>
              <w:pStyle w:val="46"/>
              <w:spacing w:line="260" w:lineRule="exact"/>
              <w:ind w:left="63" w:right="63"/>
              <w:rPr>
                <w:rStyle w:val="23"/>
                <w:rFonts w:ascii="宋体" w:hAnsi="宋体" w:eastAsia="宋体" w:cs="Times New Roman"/>
                <w:color w:val="000000"/>
                <w:sz w:val="24"/>
              </w:rPr>
            </w:pPr>
          </w:p>
        </w:tc>
      </w:tr>
      <w:tr w14:paraId="3003B7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06541A9F">
            <w:pPr>
              <w:pStyle w:val="46"/>
              <w:spacing w:line="260" w:lineRule="exact"/>
              <w:ind w:left="63" w:right="63"/>
              <w:rPr>
                <w:rStyle w:val="23"/>
                <w:rFonts w:ascii="宋体" w:hAnsi="宋体" w:eastAsia="宋体" w:cs="Times New Roman"/>
                <w:color w:val="000000"/>
                <w:sz w:val="24"/>
              </w:rPr>
            </w:pPr>
          </w:p>
        </w:tc>
        <w:tc>
          <w:tcPr>
            <w:tcW w:w="1418" w:type="dxa"/>
            <w:vAlign w:val="center"/>
          </w:tcPr>
          <w:p w14:paraId="2C4D65CB">
            <w:pPr>
              <w:pStyle w:val="46"/>
              <w:spacing w:line="260" w:lineRule="exact"/>
              <w:ind w:left="63" w:right="63"/>
              <w:rPr>
                <w:rStyle w:val="23"/>
                <w:rFonts w:ascii="宋体" w:hAnsi="宋体" w:eastAsia="宋体" w:cs="Times New Roman"/>
                <w:color w:val="000000"/>
                <w:sz w:val="24"/>
              </w:rPr>
            </w:pPr>
          </w:p>
        </w:tc>
        <w:tc>
          <w:tcPr>
            <w:tcW w:w="850" w:type="dxa"/>
            <w:vAlign w:val="center"/>
          </w:tcPr>
          <w:p w14:paraId="4213AC40">
            <w:pPr>
              <w:pStyle w:val="46"/>
              <w:spacing w:line="260" w:lineRule="exact"/>
              <w:ind w:left="63" w:right="63"/>
              <w:rPr>
                <w:rStyle w:val="23"/>
                <w:rFonts w:ascii="宋体" w:hAnsi="宋体" w:eastAsia="宋体" w:cs="Times New Roman"/>
                <w:color w:val="000000"/>
                <w:sz w:val="24"/>
              </w:rPr>
            </w:pPr>
          </w:p>
        </w:tc>
        <w:tc>
          <w:tcPr>
            <w:tcW w:w="1058" w:type="dxa"/>
            <w:vAlign w:val="center"/>
          </w:tcPr>
          <w:p w14:paraId="228C6171">
            <w:pPr>
              <w:pStyle w:val="46"/>
              <w:spacing w:line="260" w:lineRule="exact"/>
              <w:ind w:left="63" w:right="63"/>
              <w:rPr>
                <w:rStyle w:val="23"/>
                <w:rFonts w:ascii="宋体" w:hAnsi="宋体" w:eastAsia="宋体" w:cs="Times New Roman"/>
                <w:color w:val="000000"/>
                <w:sz w:val="24"/>
              </w:rPr>
            </w:pPr>
          </w:p>
        </w:tc>
        <w:tc>
          <w:tcPr>
            <w:tcW w:w="880" w:type="dxa"/>
            <w:vAlign w:val="center"/>
          </w:tcPr>
          <w:p w14:paraId="2AA80949">
            <w:pPr>
              <w:pStyle w:val="46"/>
              <w:spacing w:line="260" w:lineRule="exact"/>
              <w:ind w:left="63" w:right="63"/>
              <w:rPr>
                <w:rStyle w:val="23"/>
                <w:rFonts w:ascii="宋体" w:hAnsi="宋体" w:eastAsia="宋体" w:cs="Times New Roman"/>
                <w:color w:val="000000"/>
                <w:sz w:val="24"/>
              </w:rPr>
            </w:pPr>
          </w:p>
        </w:tc>
        <w:tc>
          <w:tcPr>
            <w:tcW w:w="1020" w:type="dxa"/>
            <w:vAlign w:val="center"/>
          </w:tcPr>
          <w:p w14:paraId="5E4F43BA">
            <w:pPr>
              <w:pStyle w:val="46"/>
              <w:spacing w:line="260" w:lineRule="exact"/>
              <w:ind w:left="63" w:right="63"/>
              <w:rPr>
                <w:rStyle w:val="23"/>
                <w:rFonts w:ascii="宋体" w:hAnsi="宋体" w:eastAsia="宋体" w:cs="Times New Roman"/>
                <w:color w:val="000000"/>
                <w:sz w:val="24"/>
              </w:rPr>
            </w:pPr>
          </w:p>
        </w:tc>
        <w:tc>
          <w:tcPr>
            <w:tcW w:w="1480" w:type="dxa"/>
            <w:vAlign w:val="center"/>
          </w:tcPr>
          <w:p w14:paraId="74A80797">
            <w:pPr>
              <w:pStyle w:val="46"/>
              <w:spacing w:line="260" w:lineRule="exact"/>
              <w:ind w:left="63" w:right="63"/>
              <w:rPr>
                <w:rStyle w:val="23"/>
                <w:rFonts w:ascii="宋体" w:hAnsi="宋体" w:eastAsia="宋体" w:cs="Times New Roman"/>
                <w:color w:val="000000"/>
                <w:sz w:val="24"/>
              </w:rPr>
            </w:pPr>
          </w:p>
        </w:tc>
        <w:tc>
          <w:tcPr>
            <w:tcW w:w="1020" w:type="dxa"/>
            <w:vAlign w:val="center"/>
          </w:tcPr>
          <w:p w14:paraId="331C42CB">
            <w:pPr>
              <w:pStyle w:val="46"/>
              <w:spacing w:line="260" w:lineRule="exact"/>
              <w:ind w:left="63" w:right="63"/>
              <w:rPr>
                <w:rStyle w:val="23"/>
                <w:rFonts w:ascii="宋体" w:hAnsi="宋体" w:eastAsia="宋体" w:cs="Times New Roman"/>
                <w:color w:val="000000"/>
                <w:sz w:val="24"/>
              </w:rPr>
            </w:pPr>
          </w:p>
        </w:tc>
        <w:tc>
          <w:tcPr>
            <w:tcW w:w="921" w:type="dxa"/>
            <w:vAlign w:val="center"/>
          </w:tcPr>
          <w:p w14:paraId="074A292D">
            <w:pPr>
              <w:pStyle w:val="46"/>
              <w:spacing w:line="260" w:lineRule="exact"/>
              <w:ind w:left="63" w:right="63"/>
              <w:rPr>
                <w:rStyle w:val="23"/>
                <w:rFonts w:ascii="宋体" w:hAnsi="宋体" w:eastAsia="宋体" w:cs="Times New Roman"/>
                <w:color w:val="000000"/>
                <w:sz w:val="24"/>
              </w:rPr>
            </w:pPr>
          </w:p>
        </w:tc>
      </w:tr>
      <w:tr w14:paraId="3FDAA3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0429209E">
            <w:pPr>
              <w:pStyle w:val="46"/>
              <w:spacing w:line="260" w:lineRule="exact"/>
              <w:ind w:left="63" w:right="63"/>
              <w:rPr>
                <w:rStyle w:val="23"/>
                <w:rFonts w:ascii="宋体" w:hAnsi="宋体" w:eastAsia="宋体" w:cs="Times New Roman"/>
                <w:color w:val="000000"/>
                <w:sz w:val="24"/>
              </w:rPr>
            </w:pPr>
          </w:p>
        </w:tc>
        <w:tc>
          <w:tcPr>
            <w:tcW w:w="1418" w:type="dxa"/>
            <w:vAlign w:val="center"/>
          </w:tcPr>
          <w:p w14:paraId="382C0FB1">
            <w:pPr>
              <w:pStyle w:val="46"/>
              <w:spacing w:line="260" w:lineRule="exact"/>
              <w:ind w:left="63" w:right="63"/>
              <w:rPr>
                <w:rStyle w:val="23"/>
                <w:rFonts w:ascii="宋体" w:hAnsi="宋体" w:eastAsia="宋体" w:cs="Times New Roman"/>
                <w:color w:val="000000"/>
                <w:sz w:val="24"/>
              </w:rPr>
            </w:pPr>
          </w:p>
        </w:tc>
        <w:tc>
          <w:tcPr>
            <w:tcW w:w="850" w:type="dxa"/>
            <w:vAlign w:val="center"/>
          </w:tcPr>
          <w:p w14:paraId="38AE697E">
            <w:pPr>
              <w:pStyle w:val="46"/>
              <w:spacing w:line="260" w:lineRule="exact"/>
              <w:ind w:left="63" w:right="63"/>
              <w:rPr>
                <w:rStyle w:val="23"/>
                <w:rFonts w:ascii="宋体" w:hAnsi="宋体" w:eastAsia="宋体" w:cs="Times New Roman"/>
                <w:color w:val="000000"/>
                <w:sz w:val="24"/>
              </w:rPr>
            </w:pPr>
          </w:p>
        </w:tc>
        <w:tc>
          <w:tcPr>
            <w:tcW w:w="1058" w:type="dxa"/>
            <w:vAlign w:val="center"/>
          </w:tcPr>
          <w:p w14:paraId="7C529E36">
            <w:pPr>
              <w:pStyle w:val="46"/>
              <w:spacing w:line="260" w:lineRule="exact"/>
              <w:ind w:left="63" w:right="63"/>
              <w:rPr>
                <w:rStyle w:val="23"/>
                <w:rFonts w:ascii="宋体" w:hAnsi="宋体" w:eastAsia="宋体" w:cs="Times New Roman"/>
                <w:color w:val="000000"/>
                <w:sz w:val="24"/>
              </w:rPr>
            </w:pPr>
          </w:p>
        </w:tc>
        <w:tc>
          <w:tcPr>
            <w:tcW w:w="880" w:type="dxa"/>
            <w:vAlign w:val="center"/>
          </w:tcPr>
          <w:p w14:paraId="0D3F35A8">
            <w:pPr>
              <w:pStyle w:val="46"/>
              <w:spacing w:line="260" w:lineRule="exact"/>
              <w:ind w:left="63" w:right="63"/>
              <w:rPr>
                <w:rStyle w:val="23"/>
                <w:rFonts w:ascii="宋体" w:hAnsi="宋体" w:eastAsia="宋体" w:cs="Times New Roman"/>
                <w:color w:val="000000"/>
                <w:sz w:val="24"/>
              </w:rPr>
            </w:pPr>
          </w:p>
        </w:tc>
        <w:tc>
          <w:tcPr>
            <w:tcW w:w="1020" w:type="dxa"/>
            <w:vAlign w:val="center"/>
          </w:tcPr>
          <w:p w14:paraId="75B4E241">
            <w:pPr>
              <w:pStyle w:val="46"/>
              <w:spacing w:line="260" w:lineRule="exact"/>
              <w:ind w:left="63" w:right="63"/>
              <w:rPr>
                <w:rStyle w:val="23"/>
                <w:rFonts w:ascii="宋体" w:hAnsi="宋体" w:eastAsia="宋体" w:cs="Times New Roman"/>
                <w:color w:val="000000"/>
                <w:sz w:val="24"/>
              </w:rPr>
            </w:pPr>
          </w:p>
        </w:tc>
        <w:tc>
          <w:tcPr>
            <w:tcW w:w="1480" w:type="dxa"/>
            <w:vAlign w:val="center"/>
          </w:tcPr>
          <w:p w14:paraId="14C66E00">
            <w:pPr>
              <w:pStyle w:val="46"/>
              <w:spacing w:line="260" w:lineRule="exact"/>
              <w:ind w:left="63" w:right="63"/>
              <w:rPr>
                <w:rStyle w:val="23"/>
                <w:rFonts w:ascii="宋体" w:hAnsi="宋体" w:eastAsia="宋体" w:cs="Times New Roman"/>
                <w:color w:val="000000"/>
                <w:sz w:val="24"/>
              </w:rPr>
            </w:pPr>
          </w:p>
        </w:tc>
        <w:tc>
          <w:tcPr>
            <w:tcW w:w="1020" w:type="dxa"/>
            <w:vAlign w:val="center"/>
          </w:tcPr>
          <w:p w14:paraId="709CFDC3">
            <w:pPr>
              <w:pStyle w:val="46"/>
              <w:spacing w:line="260" w:lineRule="exact"/>
              <w:ind w:left="63" w:right="63"/>
              <w:rPr>
                <w:rStyle w:val="23"/>
                <w:rFonts w:ascii="宋体" w:hAnsi="宋体" w:eastAsia="宋体" w:cs="Times New Roman"/>
                <w:color w:val="000000"/>
                <w:sz w:val="24"/>
              </w:rPr>
            </w:pPr>
          </w:p>
        </w:tc>
        <w:tc>
          <w:tcPr>
            <w:tcW w:w="921" w:type="dxa"/>
            <w:vAlign w:val="center"/>
          </w:tcPr>
          <w:p w14:paraId="731464AC">
            <w:pPr>
              <w:pStyle w:val="46"/>
              <w:spacing w:line="260" w:lineRule="exact"/>
              <w:ind w:left="63" w:right="63"/>
              <w:rPr>
                <w:rStyle w:val="23"/>
                <w:rFonts w:ascii="宋体" w:hAnsi="宋体" w:eastAsia="宋体" w:cs="Times New Roman"/>
                <w:color w:val="000000"/>
                <w:sz w:val="24"/>
              </w:rPr>
            </w:pPr>
          </w:p>
        </w:tc>
      </w:tr>
      <w:tr w14:paraId="2006BE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2DCBA9FD">
            <w:pPr>
              <w:pStyle w:val="46"/>
              <w:spacing w:line="260" w:lineRule="exact"/>
              <w:rPr>
                <w:rStyle w:val="23"/>
                <w:rFonts w:ascii="宋体" w:hAnsi="宋体" w:eastAsia="宋体" w:cs="Times New Roman"/>
                <w:color w:val="000000"/>
                <w:sz w:val="24"/>
              </w:rPr>
            </w:pPr>
          </w:p>
        </w:tc>
        <w:tc>
          <w:tcPr>
            <w:tcW w:w="1418" w:type="dxa"/>
            <w:vAlign w:val="top"/>
          </w:tcPr>
          <w:p w14:paraId="1B931566">
            <w:pPr>
              <w:pStyle w:val="46"/>
              <w:spacing w:line="260" w:lineRule="exact"/>
              <w:rPr>
                <w:rStyle w:val="23"/>
                <w:rFonts w:ascii="宋体" w:hAnsi="宋体" w:eastAsia="宋体" w:cs="Times New Roman"/>
                <w:color w:val="000000"/>
                <w:sz w:val="24"/>
              </w:rPr>
            </w:pPr>
          </w:p>
        </w:tc>
        <w:tc>
          <w:tcPr>
            <w:tcW w:w="850" w:type="dxa"/>
            <w:vAlign w:val="top"/>
          </w:tcPr>
          <w:p w14:paraId="773ADD69">
            <w:pPr>
              <w:pStyle w:val="46"/>
              <w:spacing w:line="260" w:lineRule="exact"/>
              <w:rPr>
                <w:rStyle w:val="23"/>
                <w:rFonts w:ascii="宋体" w:hAnsi="宋体" w:eastAsia="宋体" w:cs="Times New Roman"/>
                <w:color w:val="000000"/>
                <w:sz w:val="24"/>
              </w:rPr>
            </w:pPr>
          </w:p>
        </w:tc>
        <w:tc>
          <w:tcPr>
            <w:tcW w:w="1058" w:type="dxa"/>
            <w:vAlign w:val="top"/>
          </w:tcPr>
          <w:p w14:paraId="78916DDB">
            <w:pPr>
              <w:pStyle w:val="46"/>
              <w:spacing w:line="260" w:lineRule="exact"/>
              <w:rPr>
                <w:rStyle w:val="23"/>
                <w:rFonts w:ascii="宋体" w:hAnsi="宋体" w:eastAsia="宋体" w:cs="Times New Roman"/>
                <w:color w:val="000000"/>
                <w:sz w:val="24"/>
              </w:rPr>
            </w:pPr>
          </w:p>
        </w:tc>
        <w:tc>
          <w:tcPr>
            <w:tcW w:w="880" w:type="dxa"/>
            <w:vAlign w:val="top"/>
          </w:tcPr>
          <w:p w14:paraId="6A7A4D1A">
            <w:pPr>
              <w:pStyle w:val="46"/>
              <w:spacing w:line="260" w:lineRule="exact"/>
              <w:rPr>
                <w:rStyle w:val="23"/>
                <w:rFonts w:ascii="宋体" w:hAnsi="宋体" w:eastAsia="宋体" w:cs="Times New Roman"/>
                <w:color w:val="000000"/>
                <w:sz w:val="24"/>
              </w:rPr>
            </w:pPr>
          </w:p>
        </w:tc>
        <w:tc>
          <w:tcPr>
            <w:tcW w:w="1020" w:type="dxa"/>
            <w:vAlign w:val="top"/>
          </w:tcPr>
          <w:p w14:paraId="74708F79">
            <w:pPr>
              <w:pStyle w:val="46"/>
              <w:spacing w:line="260" w:lineRule="exact"/>
              <w:rPr>
                <w:rStyle w:val="23"/>
                <w:rFonts w:ascii="宋体" w:hAnsi="宋体" w:eastAsia="宋体" w:cs="Times New Roman"/>
                <w:color w:val="000000"/>
                <w:sz w:val="24"/>
              </w:rPr>
            </w:pPr>
          </w:p>
        </w:tc>
        <w:tc>
          <w:tcPr>
            <w:tcW w:w="1480" w:type="dxa"/>
            <w:vAlign w:val="top"/>
          </w:tcPr>
          <w:p w14:paraId="340F5701">
            <w:pPr>
              <w:pStyle w:val="46"/>
              <w:spacing w:line="260" w:lineRule="exact"/>
              <w:rPr>
                <w:rStyle w:val="23"/>
                <w:rFonts w:ascii="宋体" w:hAnsi="宋体" w:eastAsia="宋体" w:cs="Times New Roman"/>
                <w:color w:val="000000"/>
                <w:sz w:val="24"/>
              </w:rPr>
            </w:pPr>
          </w:p>
        </w:tc>
        <w:tc>
          <w:tcPr>
            <w:tcW w:w="1020" w:type="dxa"/>
            <w:vAlign w:val="top"/>
          </w:tcPr>
          <w:p w14:paraId="698F93F8">
            <w:pPr>
              <w:pStyle w:val="46"/>
              <w:spacing w:line="260" w:lineRule="exact"/>
              <w:rPr>
                <w:rStyle w:val="23"/>
                <w:rFonts w:ascii="宋体" w:hAnsi="宋体" w:eastAsia="宋体" w:cs="Times New Roman"/>
                <w:color w:val="000000"/>
                <w:sz w:val="24"/>
              </w:rPr>
            </w:pPr>
          </w:p>
        </w:tc>
        <w:tc>
          <w:tcPr>
            <w:tcW w:w="921" w:type="dxa"/>
            <w:vAlign w:val="top"/>
          </w:tcPr>
          <w:p w14:paraId="130DC0AA">
            <w:pPr>
              <w:pStyle w:val="46"/>
              <w:spacing w:line="260" w:lineRule="exact"/>
              <w:rPr>
                <w:rStyle w:val="23"/>
                <w:rFonts w:ascii="宋体" w:hAnsi="宋体" w:eastAsia="宋体" w:cs="Times New Roman"/>
                <w:color w:val="000000"/>
                <w:sz w:val="24"/>
              </w:rPr>
            </w:pPr>
          </w:p>
        </w:tc>
      </w:tr>
      <w:tr w14:paraId="51F1A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292F73EB">
            <w:pPr>
              <w:pStyle w:val="46"/>
              <w:spacing w:line="260" w:lineRule="exact"/>
              <w:ind w:left="63" w:right="63"/>
              <w:rPr>
                <w:rStyle w:val="23"/>
                <w:rFonts w:ascii="宋体" w:hAnsi="宋体" w:eastAsia="宋体" w:cs="Times New Roman"/>
                <w:color w:val="000000"/>
                <w:sz w:val="24"/>
              </w:rPr>
            </w:pPr>
          </w:p>
        </w:tc>
        <w:tc>
          <w:tcPr>
            <w:tcW w:w="1418" w:type="dxa"/>
            <w:vAlign w:val="center"/>
          </w:tcPr>
          <w:p w14:paraId="5DDE0054">
            <w:pPr>
              <w:pStyle w:val="46"/>
              <w:spacing w:line="260" w:lineRule="exact"/>
              <w:ind w:left="63" w:right="63"/>
              <w:rPr>
                <w:rStyle w:val="23"/>
                <w:rFonts w:ascii="宋体" w:hAnsi="宋体" w:eastAsia="宋体" w:cs="Times New Roman"/>
                <w:color w:val="000000"/>
                <w:sz w:val="24"/>
              </w:rPr>
            </w:pPr>
          </w:p>
        </w:tc>
        <w:tc>
          <w:tcPr>
            <w:tcW w:w="850" w:type="dxa"/>
            <w:vAlign w:val="center"/>
          </w:tcPr>
          <w:p w14:paraId="60D7FE2C">
            <w:pPr>
              <w:pStyle w:val="46"/>
              <w:spacing w:line="260" w:lineRule="exact"/>
              <w:ind w:left="63" w:right="63"/>
              <w:rPr>
                <w:rStyle w:val="23"/>
                <w:rFonts w:ascii="宋体" w:hAnsi="宋体" w:eastAsia="宋体" w:cs="Times New Roman"/>
                <w:color w:val="000000"/>
                <w:sz w:val="24"/>
              </w:rPr>
            </w:pPr>
          </w:p>
        </w:tc>
        <w:tc>
          <w:tcPr>
            <w:tcW w:w="1058" w:type="dxa"/>
            <w:vAlign w:val="center"/>
          </w:tcPr>
          <w:p w14:paraId="66621620">
            <w:pPr>
              <w:pStyle w:val="46"/>
              <w:spacing w:line="260" w:lineRule="exact"/>
              <w:ind w:left="63" w:right="63"/>
              <w:rPr>
                <w:rStyle w:val="23"/>
                <w:rFonts w:ascii="宋体" w:hAnsi="宋体" w:eastAsia="宋体" w:cs="Times New Roman"/>
                <w:color w:val="000000"/>
                <w:sz w:val="24"/>
              </w:rPr>
            </w:pPr>
          </w:p>
        </w:tc>
        <w:tc>
          <w:tcPr>
            <w:tcW w:w="880" w:type="dxa"/>
            <w:vAlign w:val="center"/>
          </w:tcPr>
          <w:p w14:paraId="01F44853">
            <w:pPr>
              <w:pStyle w:val="46"/>
              <w:spacing w:line="260" w:lineRule="exact"/>
              <w:ind w:left="63" w:right="63"/>
              <w:rPr>
                <w:rStyle w:val="23"/>
                <w:rFonts w:ascii="宋体" w:hAnsi="宋体" w:eastAsia="宋体" w:cs="Times New Roman"/>
                <w:color w:val="000000"/>
                <w:sz w:val="24"/>
              </w:rPr>
            </w:pPr>
          </w:p>
        </w:tc>
        <w:tc>
          <w:tcPr>
            <w:tcW w:w="1020" w:type="dxa"/>
            <w:vAlign w:val="center"/>
          </w:tcPr>
          <w:p w14:paraId="735BCC0C">
            <w:pPr>
              <w:pStyle w:val="46"/>
              <w:spacing w:line="260" w:lineRule="exact"/>
              <w:ind w:left="63" w:right="63"/>
              <w:rPr>
                <w:rStyle w:val="23"/>
                <w:rFonts w:ascii="宋体" w:hAnsi="宋体" w:eastAsia="宋体" w:cs="Times New Roman"/>
                <w:color w:val="000000"/>
                <w:sz w:val="24"/>
              </w:rPr>
            </w:pPr>
          </w:p>
        </w:tc>
        <w:tc>
          <w:tcPr>
            <w:tcW w:w="1480" w:type="dxa"/>
            <w:vAlign w:val="center"/>
          </w:tcPr>
          <w:p w14:paraId="748CD5BF">
            <w:pPr>
              <w:pStyle w:val="46"/>
              <w:spacing w:line="260" w:lineRule="exact"/>
              <w:ind w:left="63" w:right="63"/>
              <w:rPr>
                <w:rStyle w:val="23"/>
                <w:rFonts w:ascii="宋体" w:hAnsi="宋体" w:eastAsia="宋体" w:cs="Times New Roman"/>
                <w:color w:val="000000"/>
                <w:sz w:val="24"/>
              </w:rPr>
            </w:pPr>
          </w:p>
        </w:tc>
        <w:tc>
          <w:tcPr>
            <w:tcW w:w="1020" w:type="dxa"/>
            <w:vAlign w:val="center"/>
          </w:tcPr>
          <w:p w14:paraId="3620C663">
            <w:pPr>
              <w:pStyle w:val="46"/>
              <w:spacing w:line="260" w:lineRule="exact"/>
              <w:ind w:left="63" w:right="63"/>
              <w:rPr>
                <w:rStyle w:val="23"/>
                <w:rFonts w:ascii="宋体" w:hAnsi="宋体" w:eastAsia="宋体" w:cs="Times New Roman"/>
                <w:color w:val="000000"/>
                <w:sz w:val="24"/>
              </w:rPr>
            </w:pPr>
          </w:p>
        </w:tc>
        <w:tc>
          <w:tcPr>
            <w:tcW w:w="921" w:type="dxa"/>
            <w:vAlign w:val="center"/>
          </w:tcPr>
          <w:p w14:paraId="64471866">
            <w:pPr>
              <w:pStyle w:val="46"/>
              <w:spacing w:line="260" w:lineRule="exact"/>
              <w:ind w:left="63" w:right="63"/>
              <w:rPr>
                <w:rStyle w:val="23"/>
                <w:rFonts w:ascii="宋体" w:hAnsi="宋体" w:eastAsia="宋体" w:cs="Times New Roman"/>
                <w:color w:val="000000"/>
                <w:sz w:val="24"/>
              </w:rPr>
            </w:pPr>
          </w:p>
        </w:tc>
      </w:tr>
      <w:tr w14:paraId="6D7257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0A4F841F">
            <w:pPr>
              <w:pStyle w:val="46"/>
              <w:spacing w:line="260" w:lineRule="exact"/>
              <w:rPr>
                <w:rStyle w:val="23"/>
                <w:rFonts w:ascii="宋体" w:hAnsi="宋体" w:eastAsia="宋体" w:cs="Times New Roman"/>
                <w:color w:val="000000"/>
                <w:sz w:val="24"/>
              </w:rPr>
            </w:pPr>
          </w:p>
        </w:tc>
        <w:tc>
          <w:tcPr>
            <w:tcW w:w="1418" w:type="dxa"/>
            <w:vAlign w:val="top"/>
          </w:tcPr>
          <w:p w14:paraId="2603F842">
            <w:pPr>
              <w:pStyle w:val="46"/>
              <w:spacing w:line="260" w:lineRule="exact"/>
              <w:rPr>
                <w:rStyle w:val="23"/>
                <w:rFonts w:ascii="宋体" w:hAnsi="宋体" w:eastAsia="宋体" w:cs="Times New Roman"/>
                <w:color w:val="000000"/>
                <w:sz w:val="24"/>
              </w:rPr>
            </w:pPr>
          </w:p>
        </w:tc>
        <w:tc>
          <w:tcPr>
            <w:tcW w:w="850" w:type="dxa"/>
            <w:vAlign w:val="top"/>
          </w:tcPr>
          <w:p w14:paraId="5012C3BB">
            <w:pPr>
              <w:pStyle w:val="46"/>
              <w:spacing w:line="260" w:lineRule="exact"/>
              <w:rPr>
                <w:rStyle w:val="23"/>
                <w:rFonts w:ascii="宋体" w:hAnsi="宋体" w:eastAsia="宋体" w:cs="Times New Roman"/>
                <w:color w:val="000000"/>
                <w:sz w:val="24"/>
              </w:rPr>
            </w:pPr>
          </w:p>
        </w:tc>
        <w:tc>
          <w:tcPr>
            <w:tcW w:w="1058" w:type="dxa"/>
            <w:vAlign w:val="top"/>
          </w:tcPr>
          <w:p w14:paraId="6C0A44ED">
            <w:pPr>
              <w:pStyle w:val="46"/>
              <w:spacing w:line="260" w:lineRule="exact"/>
              <w:rPr>
                <w:rStyle w:val="23"/>
                <w:rFonts w:ascii="宋体" w:hAnsi="宋体" w:eastAsia="宋体" w:cs="Times New Roman"/>
                <w:color w:val="000000"/>
                <w:sz w:val="24"/>
              </w:rPr>
            </w:pPr>
          </w:p>
        </w:tc>
        <w:tc>
          <w:tcPr>
            <w:tcW w:w="880" w:type="dxa"/>
            <w:vAlign w:val="top"/>
          </w:tcPr>
          <w:p w14:paraId="2173B67A">
            <w:pPr>
              <w:pStyle w:val="46"/>
              <w:spacing w:line="260" w:lineRule="exact"/>
              <w:rPr>
                <w:rStyle w:val="23"/>
                <w:rFonts w:ascii="宋体" w:hAnsi="宋体" w:eastAsia="宋体" w:cs="Times New Roman"/>
                <w:color w:val="000000"/>
                <w:sz w:val="24"/>
              </w:rPr>
            </w:pPr>
          </w:p>
        </w:tc>
        <w:tc>
          <w:tcPr>
            <w:tcW w:w="1020" w:type="dxa"/>
            <w:vAlign w:val="top"/>
          </w:tcPr>
          <w:p w14:paraId="14524B56">
            <w:pPr>
              <w:pStyle w:val="46"/>
              <w:spacing w:line="260" w:lineRule="exact"/>
              <w:rPr>
                <w:rStyle w:val="23"/>
                <w:rFonts w:ascii="宋体" w:hAnsi="宋体" w:eastAsia="宋体" w:cs="Times New Roman"/>
                <w:color w:val="000000"/>
                <w:sz w:val="24"/>
              </w:rPr>
            </w:pPr>
          </w:p>
        </w:tc>
        <w:tc>
          <w:tcPr>
            <w:tcW w:w="1480" w:type="dxa"/>
            <w:vAlign w:val="top"/>
          </w:tcPr>
          <w:p w14:paraId="3279340E">
            <w:pPr>
              <w:pStyle w:val="46"/>
              <w:spacing w:line="260" w:lineRule="exact"/>
              <w:rPr>
                <w:rStyle w:val="23"/>
                <w:rFonts w:ascii="宋体" w:hAnsi="宋体" w:eastAsia="宋体" w:cs="Times New Roman"/>
                <w:color w:val="000000"/>
                <w:sz w:val="24"/>
              </w:rPr>
            </w:pPr>
          </w:p>
        </w:tc>
        <w:tc>
          <w:tcPr>
            <w:tcW w:w="1020" w:type="dxa"/>
            <w:vAlign w:val="top"/>
          </w:tcPr>
          <w:p w14:paraId="27ACB54D">
            <w:pPr>
              <w:pStyle w:val="46"/>
              <w:spacing w:line="260" w:lineRule="exact"/>
              <w:rPr>
                <w:rStyle w:val="23"/>
                <w:rFonts w:ascii="宋体" w:hAnsi="宋体" w:eastAsia="宋体" w:cs="Times New Roman"/>
                <w:color w:val="000000"/>
                <w:sz w:val="24"/>
              </w:rPr>
            </w:pPr>
          </w:p>
        </w:tc>
        <w:tc>
          <w:tcPr>
            <w:tcW w:w="921" w:type="dxa"/>
            <w:vAlign w:val="top"/>
          </w:tcPr>
          <w:p w14:paraId="1E2932F0">
            <w:pPr>
              <w:pStyle w:val="46"/>
              <w:spacing w:line="260" w:lineRule="exact"/>
              <w:rPr>
                <w:rStyle w:val="23"/>
                <w:rFonts w:ascii="宋体" w:hAnsi="宋体" w:eastAsia="宋体" w:cs="Times New Roman"/>
                <w:color w:val="000000"/>
                <w:sz w:val="24"/>
              </w:rPr>
            </w:pPr>
          </w:p>
        </w:tc>
      </w:tr>
      <w:tr w14:paraId="36AF99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2CA31465">
            <w:pPr>
              <w:pStyle w:val="46"/>
              <w:spacing w:line="260" w:lineRule="exact"/>
              <w:rPr>
                <w:rStyle w:val="23"/>
                <w:rFonts w:ascii="宋体" w:hAnsi="宋体" w:eastAsia="宋体" w:cs="Times New Roman"/>
                <w:color w:val="000000"/>
                <w:sz w:val="24"/>
              </w:rPr>
            </w:pPr>
          </w:p>
        </w:tc>
        <w:tc>
          <w:tcPr>
            <w:tcW w:w="1418" w:type="dxa"/>
            <w:vAlign w:val="top"/>
          </w:tcPr>
          <w:p w14:paraId="21611C2D">
            <w:pPr>
              <w:pStyle w:val="46"/>
              <w:spacing w:line="260" w:lineRule="exact"/>
              <w:rPr>
                <w:rStyle w:val="23"/>
                <w:rFonts w:ascii="宋体" w:hAnsi="宋体" w:eastAsia="宋体" w:cs="Times New Roman"/>
                <w:color w:val="000000"/>
                <w:sz w:val="24"/>
              </w:rPr>
            </w:pPr>
          </w:p>
        </w:tc>
        <w:tc>
          <w:tcPr>
            <w:tcW w:w="850" w:type="dxa"/>
            <w:vAlign w:val="top"/>
          </w:tcPr>
          <w:p w14:paraId="42D3022C">
            <w:pPr>
              <w:pStyle w:val="46"/>
              <w:spacing w:line="260" w:lineRule="exact"/>
              <w:rPr>
                <w:rStyle w:val="23"/>
                <w:rFonts w:ascii="宋体" w:hAnsi="宋体" w:eastAsia="宋体" w:cs="Times New Roman"/>
                <w:color w:val="000000"/>
                <w:sz w:val="24"/>
              </w:rPr>
            </w:pPr>
          </w:p>
        </w:tc>
        <w:tc>
          <w:tcPr>
            <w:tcW w:w="1058" w:type="dxa"/>
            <w:vAlign w:val="top"/>
          </w:tcPr>
          <w:p w14:paraId="6EF18990">
            <w:pPr>
              <w:pStyle w:val="46"/>
              <w:spacing w:line="260" w:lineRule="exact"/>
              <w:rPr>
                <w:rStyle w:val="23"/>
                <w:rFonts w:ascii="宋体" w:hAnsi="宋体" w:eastAsia="宋体" w:cs="Times New Roman"/>
                <w:color w:val="000000"/>
                <w:sz w:val="24"/>
              </w:rPr>
            </w:pPr>
          </w:p>
        </w:tc>
        <w:tc>
          <w:tcPr>
            <w:tcW w:w="880" w:type="dxa"/>
            <w:vAlign w:val="top"/>
          </w:tcPr>
          <w:p w14:paraId="19E6722E">
            <w:pPr>
              <w:pStyle w:val="46"/>
              <w:spacing w:line="260" w:lineRule="exact"/>
              <w:rPr>
                <w:rStyle w:val="23"/>
                <w:rFonts w:ascii="宋体" w:hAnsi="宋体" w:eastAsia="宋体" w:cs="Times New Roman"/>
                <w:color w:val="000000"/>
                <w:sz w:val="24"/>
              </w:rPr>
            </w:pPr>
          </w:p>
        </w:tc>
        <w:tc>
          <w:tcPr>
            <w:tcW w:w="1020" w:type="dxa"/>
            <w:vAlign w:val="top"/>
          </w:tcPr>
          <w:p w14:paraId="386A1808">
            <w:pPr>
              <w:pStyle w:val="46"/>
              <w:spacing w:line="260" w:lineRule="exact"/>
              <w:rPr>
                <w:rStyle w:val="23"/>
                <w:rFonts w:ascii="宋体" w:hAnsi="宋体" w:eastAsia="宋体" w:cs="Times New Roman"/>
                <w:color w:val="000000"/>
                <w:sz w:val="24"/>
              </w:rPr>
            </w:pPr>
          </w:p>
        </w:tc>
        <w:tc>
          <w:tcPr>
            <w:tcW w:w="1480" w:type="dxa"/>
            <w:vAlign w:val="top"/>
          </w:tcPr>
          <w:p w14:paraId="76B3B1E3">
            <w:pPr>
              <w:pStyle w:val="46"/>
              <w:spacing w:line="260" w:lineRule="exact"/>
              <w:rPr>
                <w:rStyle w:val="23"/>
                <w:rFonts w:ascii="宋体" w:hAnsi="宋体" w:eastAsia="宋体" w:cs="Times New Roman"/>
                <w:color w:val="000000"/>
                <w:sz w:val="24"/>
              </w:rPr>
            </w:pPr>
          </w:p>
        </w:tc>
        <w:tc>
          <w:tcPr>
            <w:tcW w:w="1020" w:type="dxa"/>
            <w:vAlign w:val="top"/>
          </w:tcPr>
          <w:p w14:paraId="03BB0F78">
            <w:pPr>
              <w:pStyle w:val="46"/>
              <w:spacing w:line="260" w:lineRule="exact"/>
              <w:rPr>
                <w:rStyle w:val="23"/>
                <w:rFonts w:ascii="宋体" w:hAnsi="宋体" w:eastAsia="宋体" w:cs="Times New Roman"/>
                <w:color w:val="000000"/>
                <w:sz w:val="24"/>
              </w:rPr>
            </w:pPr>
          </w:p>
        </w:tc>
        <w:tc>
          <w:tcPr>
            <w:tcW w:w="921" w:type="dxa"/>
            <w:vAlign w:val="top"/>
          </w:tcPr>
          <w:p w14:paraId="52F70B75">
            <w:pPr>
              <w:pStyle w:val="46"/>
              <w:spacing w:line="260" w:lineRule="exact"/>
              <w:rPr>
                <w:rStyle w:val="23"/>
                <w:rFonts w:ascii="宋体" w:hAnsi="宋体" w:eastAsia="宋体" w:cs="Times New Roman"/>
                <w:color w:val="000000"/>
                <w:sz w:val="24"/>
              </w:rPr>
            </w:pPr>
          </w:p>
        </w:tc>
      </w:tr>
      <w:tr w14:paraId="0C5453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36D98427">
            <w:pPr>
              <w:pStyle w:val="46"/>
              <w:spacing w:line="260" w:lineRule="exact"/>
              <w:rPr>
                <w:rStyle w:val="23"/>
                <w:rFonts w:ascii="宋体" w:hAnsi="宋体" w:eastAsia="宋体" w:cs="Times New Roman"/>
                <w:color w:val="000000"/>
                <w:sz w:val="24"/>
              </w:rPr>
            </w:pPr>
          </w:p>
        </w:tc>
        <w:tc>
          <w:tcPr>
            <w:tcW w:w="1418" w:type="dxa"/>
            <w:vAlign w:val="top"/>
          </w:tcPr>
          <w:p w14:paraId="43C5C188">
            <w:pPr>
              <w:pStyle w:val="46"/>
              <w:spacing w:line="260" w:lineRule="exact"/>
              <w:rPr>
                <w:rStyle w:val="23"/>
                <w:rFonts w:ascii="宋体" w:hAnsi="宋体" w:eastAsia="宋体" w:cs="Times New Roman"/>
                <w:color w:val="000000"/>
                <w:sz w:val="24"/>
              </w:rPr>
            </w:pPr>
          </w:p>
        </w:tc>
        <w:tc>
          <w:tcPr>
            <w:tcW w:w="850" w:type="dxa"/>
            <w:vAlign w:val="top"/>
          </w:tcPr>
          <w:p w14:paraId="5AF5C024">
            <w:pPr>
              <w:pStyle w:val="46"/>
              <w:spacing w:line="260" w:lineRule="exact"/>
              <w:rPr>
                <w:rStyle w:val="23"/>
                <w:rFonts w:ascii="宋体" w:hAnsi="宋体" w:eastAsia="宋体" w:cs="Times New Roman"/>
                <w:color w:val="000000"/>
                <w:sz w:val="24"/>
              </w:rPr>
            </w:pPr>
          </w:p>
        </w:tc>
        <w:tc>
          <w:tcPr>
            <w:tcW w:w="1058" w:type="dxa"/>
            <w:vAlign w:val="top"/>
          </w:tcPr>
          <w:p w14:paraId="0C45D8CE">
            <w:pPr>
              <w:pStyle w:val="46"/>
              <w:spacing w:line="260" w:lineRule="exact"/>
              <w:rPr>
                <w:rStyle w:val="23"/>
                <w:rFonts w:ascii="宋体" w:hAnsi="宋体" w:eastAsia="宋体" w:cs="Times New Roman"/>
                <w:color w:val="000000"/>
                <w:sz w:val="24"/>
              </w:rPr>
            </w:pPr>
          </w:p>
        </w:tc>
        <w:tc>
          <w:tcPr>
            <w:tcW w:w="880" w:type="dxa"/>
            <w:vAlign w:val="top"/>
          </w:tcPr>
          <w:p w14:paraId="623D3ED5">
            <w:pPr>
              <w:pStyle w:val="46"/>
              <w:spacing w:line="260" w:lineRule="exact"/>
              <w:rPr>
                <w:rStyle w:val="23"/>
                <w:rFonts w:ascii="宋体" w:hAnsi="宋体" w:eastAsia="宋体" w:cs="Times New Roman"/>
                <w:color w:val="000000"/>
                <w:sz w:val="24"/>
              </w:rPr>
            </w:pPr>
          </w:p>
        </w:tc>
        <w:tc>
          <w:tcPr>
            <w:tcW w:w="1020" w:type="dxa"/>
            <w:vAlign w:val="top"/>
          </w:tcPr>
          <w:p w14:paraId="300F6B5F">
            <w:pPr>
              <w:pStyle w:val="46"/>
              <w:spacing w:line="260" w:lineRule="exact"/>
              <w:rPr>
                <w:rStyle w:val="23"/>
                <w:rFonts w:ascii="宋体" w:hAnsi="宋体" w:eastAsia="宋体" w:cs="Times New Roman"/>
                <w:color w:val="000000"/>
                <w:sz w:val="24"/>
              </w:rPr>
            </w:pPr>
          </w:p>
        </w:tc>
        <w:tc>
          <w:tcPr>
            <w:tcW w:w="1480" w:type="dxa"/>
            <w:vAlign w:val="top"/>
          </w:tcPr>
          <w:p w14:paraId="0E0846AC">
            <w:pPr>
              <w:pStyle w:val="46"/>
              <w:spacing w:line="260" w:lineRule="exact"/>
              <w:rPr>
                <w:rStyle w:val="23"/>
                <w:rFonts w:ascii="宋体" w:hAnsi="宋体" w:eastAsia="宋体" w:cs="Times New Roman"/>
                <w:color w:val="000000"/>
                <w:sz w:val="24"/>
              </w:rPr>
            </w:pPr>
          </w:p>
        </w:tc>
        <w:tc>
          <w:tcPr>
            <w:tcW w:w="1020" w:type="dxa"/>
            <w:vAlign w:val="top"/>
          </w:tcPr>
          <w:p w14:paraId="51EB3ABA">
            <w:pPr>
              <w:pStyle w:val="46"/>
              <w:spacing w:line="260" w:lineRule="exact"/>
              <w:rPr>
                <w:rStyle w:val="23"/>
                <w:rFonts w:ascii="宋体" w:hAnsi="宋体" w:eastAsia="宋体" w:cs="Times New Roman"/>
                <w:color w:val="000000"/>
                <w:sz w:val="24"/>
              </w:rPr>
            </w:pPr>
          </w:p>
        </w:tc>
        <w:tc>
          <w:tcPr>
            <w:tcW w:w="921" w:type="dxa"/>
            <w:vAlign w:val="top"/>
          </w:tcPr>
          <w:p w14:paraId="03AF5C53">
            <w:pPr>
              <w:pStyle w:val="46"/>
              <w:spacing w:line="260" w:lineRule="exact"/>
              <w:rPr>
                <w:rStyle w:val="23"/>
                <w:rFonts w:ascii="宋体" w:hAnsi="宋体" w:eastAsia="宋体" w:cs="Times New Roman"/>
                <w:color w:val="000000"/>
                <w:sz w:val="24"/>
              </w:rPr>
            </w:pPr>
          </w:p>
        </w:tc>
      </w:tr>
      <w:tr w14:paraId="47F92C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4F4482AB">
            <w:pPr>
              <w:pStyle w:val="46"/>
              <w:spacing w:line="260" w:lineRule="exact"/>
              <w:rPr>
                <w:rStyle w:val="23"/>
                <w:rFonts w:ascii="宋体" w:hAnsi="宋体" w:eastAsia="宋体" w:cs="Times New Roman"/>
                <w:color w:val="000000"/>
                <w:sz w:val="24"/>
              </w:rPr>
            </w:pPr>
          </w:p>
        </w:tc>
        <w:tc>
          <w:tcPr>
            <w:tcW w:w="1418" w:type="dxa"/>
            <w:vAlign w:val="top"/>
          </w:tcPr>
          <w:p w14:paraId="44FF3D09">
            <w:pPr>
              <w:pStyle w:val="46"/>
              <w:spacing w:line="260" w:lineRule="exact"/>
              <w:rPr>
                <w:rStyle w:val="23"/>
                <w:rFonts w:ascii="宋体" w:hAnsi="宋体" w:eastAsia="宋体" w:cs="Times New Roman"/>
                <w:color w:val="000000"/>
                <w:sz w:val="24"/>
              </w:rPr>
            </w:pPr>
          </w:p>
        </w:tc>
        <w:tc>
          <w:tcPr>
            <w:tcW w:w="850" w:type="dxa"/>
            <w:vAlign w:val="top"/>
          </w:tcPr>
          <w:p w14:paraId="7A3B0EED">
            <w:pPr>
              <w:pStyle w:val="46"/>
              <w:spacing w:line="260" w:lineRule="exact"/>
              <w:rPr>
                <w:rStyle w:val="23"/>
                <w:rFonts w:ascii="宋体" w:hAnsi="宋体" w:eastAsia="宋体" w:cs="Times New Roman"/>
                <w:color w:val="000000"/>
                <w:sz w:val="24"/>
              </w:rPr>
            </w:pPr>
          </w:p>
        </w:tc>
        <w:tc>
          <w:tcPr>
            <w:tcW w:w="1058" w:type="dxa"/>
            <w:vAlign w:val="top"/>
          </w:tcPr>
          <w:p w14:paraId="2A804EDC">
            <w:pPr>
              <w:pStyle w:val="46"/>
              <w:spacing w:line="260" w:lineRule="exact"/>
              <w:rPr>
                <w:rStyle w:val="23"/>
                <w:rFonts w:ascii="宋体" w:hAnsi="宋体" w:eastAsia="宋体" w:cs="Times New Roman"/>
                <w:color w:val="000000"/>
                <w:sz w:val="24"/>
              </w:rPr>
            </w:pPr>
          </w:p>
        </w:tc>
        <w:tc>
          <w:tcPr>
            <w:tcW w:w="880" w:type="dxa"/>
            <w:vAlign w:val="top"/>
          </w:tcPr>
          <w:p w14:paraId="2D02F59D">
            <w:pPr>
              <w:pStyle w:val="46"/>
              <w:spacing w:line="260" w:lineRule="exact"/>
              <w:rPr>
                <w:rStyle w:val="23"/>
                <w:rFonts w:ascii="宋体" w:hAnsi="宋体" w:eastAsia="宋体" w:cs="Times New Roman"/>
                <w:color w:val="000000"/>
                <w:sz w:val="24"/>
              </w:rPr>
            </w:pPr>
          </w:p>
        </w:tc>
        <w:tc>
          <w:tcPr>
            <w:tcW w:w="1020" w:type="dxa"/>
            <w:vAlign w:val="top"/>
          </w:tcPr>
          <w:p w14:paraId="447AD39B">
            <w:pPr>
              <w:pStyle w:val="46"/>
              <w:spacing w:line="260" w:lineRule="exact"/>
              <w:rPr>
                <w:rStyle w:val="23"/>
                <w:rFonts w:ascii="宋体" w:hAnsi="宋体" w:eastAsia="宋体" w:cs="Times New Roman"/>
                <w:color w:val="000000"/>
                <w:sz w:val="24"/>
              </w:rPr>
            </w:pPr>
          </w:p>
        </w:tc>
        <w:tc>
          <w:tcPr>
            <w:tcW w:w="1480" w:type="dxa"/>
            <w:vAlign w:val="top"/>
          </w:tcPr>
          <w:p w14:paraId="182B9237">
            <w:pPr>
              <w:pStyle w:val="46"/>
              <w:spacing w:line="260" w:lineRule="exact"/>
              <w:rPr>
                <w:rStyle w:val="23"/>
                <w:rFonts w:ascii="宋体" w:hAnsi="宋体" w:eastAsia="宋体" w:cs="Times New Roman"/>
                <w:color w:val="000000"/>
                <w:sz w:val="24"/>
              </w:rPr>
            </w:pPr>
          </w:p>
        </w:tc>
        <w:tc>
          <w:tcPr>
            <w:tcW w:w="1020" w:type="dxa"/>
            <w:vAlign w:val="top"/>
          </w:tcPr>
          <w:p w14:paraId="33326E0D">
            <w:pPr>
              <w:pStyle w:val="46"/>
              <w:spacing w:line="260" w:lineRule="exact"/>
              <w:rPr>
                <w:rStyle w:val="23"/>
                <w:rFonts w:ascii="宋体" w:hAnsi="宋体" w:eastAsia="宋体" w:cs="Times New Roman"/>
                <w:color w:val="000000"/>
                <w:sz w:val="24"/>
              </w:rPr>
            </w:pPr>
          </w:p>
        </w:tc>
        <w:tc>
          <w:tcPr>
            <w:tcW w:w="921" w:type="dxa"/>
            <w:vAlign w:val="top"/>
          </w:tcPr>
          <w:p w14:paraId="6DB7B090">
            <w:pPr>
              <w:pStyle w:val="46"/>
              <w:spacing w:line="260" w:lineRule="exact"/>
              <w:rPr>
                <w:rStyle w:val="23"/>
                <w:rFonts w:ascii="宋体" w:hAnsi="宋体" w:eastAsia="宋体" w:cs="Times New Roman"/>
                <w:color w:val="000000"/>
                <w:sz w:val="24"/>
              </w:rPr>
            </w:pPr>
          </w:p>
        </w:tc>
      </w:tr>
      <w:tr w14:paraId="6655B5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66648548">
            <w:pPr>
              <w:pStyle w:val="46"/>
              <w:spacing w:line="260" w:lineRule="exact"/>
              <w:rPr>
                <w:rStyle w:val="23"/>
                <w:rFonts w:ascii="宋体" w:hAnsi="宋体" w:eastAsia="宋体" w:cs="Times New Roman"/>
                <w:color w:val="000000"/>
                <w:sz w:val="24"/>
              </w:rPr>
            </w:pPr>
          </w:p>
        </w:tc>
        <w:tc>
          <w:tcPr>
            <w:tcW w:w="1418" w:type="dxa"/>
            <w:vAlign w:val="top"/>
          </w:tcPr>
          <w:p w14:paraId="4675001A">
            <w:pPr>
              <w:pStyle w:val="46"/>
              <w:spacing w:line="260" w:lineRule="exact"/>
              <w:rPr>
                <w:rStyle w:val="23"/>
                <w:rFonts w:ascii="宋体" w:hAnsi="宋体" w:eastAsia="宋体" w:cs="Times New Roman"/>
                <w:color w:val="000000"/>
                <w:sz w:val="24"/>
              </w:rPr>
            </w:pPr>
          </w:p>
        </w:tc>
        <w:tc>
          <w:tcPr>
            <w:tcW w:w="850" w:type="dxa"/>
            <w:vAlign w:val="top"/>
          </w:tcPr>
          <w:p w14:paraId="4F822C38">
            <w:pPr>
              <w:pStyle w:val="46"/>
              <w:spacing w:line="260" w:lineRule="exact"/>
              <w:rPr>
                <w:rStyle w:val="23"/>
                <w:rFonts w:ascii="宋体" w:hAnsi="宋体" w:eastAsia="宋体" w:cs="Times New Roman"/>
                <w:color w:val="000000"/>
                <w:sz w:val="24"/>
              </w:rPr>
            </w:pPr>
          </w:p>
        </w:tc>
        <w:tc>
          <w:tcPr>
            <w:tcW w:w="1058" w:type="dxa"/>
            <w:vAlign w:val="top"/>
          </w:tcPr>
          <w:p w14:paraId="4EF74E50">
            <w:pPr>
              <w:pStyle w:val="46"/>
              <w:spacing w:line="260" w:lineRule="exact"/>
              <w:rPr>
                <w:rStyle w:val="23"/>
                <w:rFonts w:ascii="宋体" w:hAnsi="宋体" w:eastAsia="宋体" w:cs="Times New Roman"/>
                <w:color w:val="000000"/>
                <w:sz w:val="24"/>
              </w:rPr>
            </w:pPr>
          </w:p>
        </w:tc>
        <w:tc>
          <w:tcPr>
            <w:tcW w:w="880" w:type="dxa"/>
            <w:vAlign w:val="top"/>
          </w:tcPr>
          <w:p w14:paraId="78E0C761">
            <w:pPr>
              <w:pStyle w:val="46"/>
              <w:spacing w:line="260" w:lineRule="exact"/>
              <w:rPr>
                <w:rStyle w:val="23"/>
                <w:rFonts w:ascii="宋体" w:hAnsi="宋体" w:eastAsia="宋体" w:cs="Times New Roman"/>
                <w:color w:val="000000"/>
                <w:sz w:val="24"/>
              </w:rPr>
            </w:pPr>
          </w:p>
        </w:tc>
        <w:tc>
          <w:tcPr>
            <w:tcW w:w="1020" w:type="dxa"/>
            <w:vAlign w:val="top"/>
          </w:tcPr>
          <w:p w14:paraId="7C04909F">
            <w:pPr>
              <w:pStyle w:val="46"/>
              <w:spacing w:line="260" w:lineRule="exact"/>
              <w:rPr>
                <w:rStyle w:val="23"/>
                <w:rFonts w:ascii="宋体" w:hAnsi="宋体" w:eastAsia="宋体" w:cs="Times New Roman"/>
                <w:color w:val="000000"/>
                <w:sz w:val="24"/>
              </w:rPr>
            </w:pPr>
          </w:p>
        </w:tc>
        <w:tc>
          <w:tcPr>
            <w:tcW w:w="1480" w:type="dxa"/>
            <w:vAlign w:val="top"/>
          </w:tcPr>
          <w:p w14:paraId="17C9758C">
            <w:pPr>
              <w:pStyle w:val="46"/>
              <w:spacing w:line="260" w:lineRule="exact"/>
              <w:rPr>
                <w:rStyle w:val="23"/>
                <w:rFonts w:ascii="宋体" w:hAnsi="宋体" w:eastAsia="宋体" w:cs="Times New Roman"/>
                <w:color w:val="000000"/>
                <w:sz w:val="24"/>
              </w:rPr>
            </w:pPr>
          </w:p>
        </w:tc>
        <w:tc>
          <w:tcPr>
            <w:tcW w:w="1020" w:type="dxa"/>
            <w:vAlign w:val="top"/>
          </w:tcPr>
          <w:p w14:paraId="0824CE12">
            <w:pPr>
              <w:pStyle w:val="46"/>
              <w:spacing w:line="260" w:lineRule="exact"/>
              <w:rPr>
                <w:rStyle w:val="23"/>
                <w:rFonts w:ascii="宋体" w:hAnsi="宋体" w:eastAsia="宋体" w:cs="Times New Roman"/>
                <w:color w:val="000000"/>
                <w:sz w:val="24"/>
              </w:rPr>
            </w:pPr>
          </w:p>
        </w:tc>
        <w:tc>
          <w:tcPr>
            <w:tcW w:w="921" w:type="dxa"/>
            <w:vAlign w:val="top"/>
          </w:tcPr>
          <w:p w14:paraId="42192D29">
            <w:pPr>
              <w:pStyle w:val="46"/>
              <w:spacing w:line="260" w:lineRule="exact"/>
              <w:rPr>
                <w:rStyle w:val="23"/>
                <w:rFonts w:ascii="宋体" w:hAnsi="宋体" w:eastAsia="宋体" w:cs="Times New Roman"/>
                <w:color w:val="000000"/>
                <w:sz w:val="24"/>
              </w:rPr>
            </w:pPr>
          </w:p>
        </w:tc>
      </w:tr>
      <w:tr w14:paraId="7DAB82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246BFD7A">
            <w:pPr>
              <w:pStyle w:val="46"/>
              <w:spacing w:line="260" w:lineRule="exact"/>
              <w:rPr>
                <w:rStyle w:val="23"/>
                <w:rFonts w:ascii="宋体" w:hAnsi="宋体" w:eastAsia="宋体" w:cs="Times New Roman"/>
                <w:color w:val="000000"/>
                <w:sz w:val="24"/>
              </w:rPr>
            </w:pPr>
          </w:p>
        </w:tc>
        <w:tc>
          <w:tcPr>
            <w:tcW w:w="1418" w:type="dxa"/>
            <w:vAlign w:val="top"/>
          </w:tcPr>
          <w:p w14:paraId="7A9B78C2">
            <w:pPr>
              <w:pStyle w:val="46"/>
              <w:spacing w:line="260" w:lineRule="exact"/>
              <w:rPr>
                <w:rStyle w:val="23"/>
                <w:rFonts w:ascii="宋体" w:hAnsi="宋体" w:eastAsia="宋体" w:cs="Times New Roman"/>
                <w:color w:val="000000"/>
                <w:sz w:val="24"/>
              </w:rPr>
            </w:pPr>
          </w:p>
        </w:tc>
        <w:tc>
          <w:tcPr>
            <w:tcW w:w="850" w:type="dxa"/>
            <w:vAlign w:val="top"/>
          </w:tcPr>
          <w:p w14:paraId="0085DBEC">
            <w:pPr>
              <w:pStyle w:val="46"/>
              <w:spacing w:line="260" w:lineRule="exact"/>
              <w:rPr>
                <w:rStyle w:val="23"/>
                <w:rFonts w:ascii="宋体" w:hAnsi="宋体" w:eastAsia="宋体" w:cs="Times New Roman"/>
                <w:color w:val="000000"/>
                <w:sz w:val="24"/>
              </w:rPr>
            </w:pPr>
          </w:p>
        </w:tc>
        <w:tc>
          <w:tcPr>
            <w:tcW w:w="1058" w:type="dxa"/>
            <w:vAlign w:val="top"/>
          </w:tcPr>
          <w:p w14:paraId="435FA068">
            <w:pPr>
              <w:pStyle w:val="46"/>
              <w:spacing w:line="260" w:lineRule="exact"/>
              <w:rPr>
                <w:rStyle w:val="23"/>
                <w:rFonts w:ascii="宋体" w:hAnsi="宋体" w:eastAsia="宋体" w:cs="Times New Roman"/>
                <w:color w:val="000000"/>
                <w:sz w:val="24"/>
              </w:rPr>
            </w:pPr>
          </w:p>
        </w:tc>
        <w:tc>
          <w:tcPr>
            <w:tcW w:w="880" w:type="dxa"/>
            <w:vAlign w:val="top"/>
          </w:tcPr>
          <w:p w14:paraId="7335674B">
            <w:pPr>
              <w:pStyle w:val="46"/>
              <w:spacing w:line="260" w:lineRule="exact"/>
              <w:rPr>
                <w:rStyle w:val="23"/>
                <w:rFonts w:ascii="宋体" w:hAnsi="宋体" w:eastAsia="宋体" w:cs="Times New Roman"/>
                <w:color w:val="000000"/>
                <w:sz w:val="24"/>
              </w:rPr>
            </w:pPr>
          </w:p>
        </w:tc>
        <w:tc>
          <w:tcPr>
            <w:tcW w:w="1020" w:type="dxa"/>
            <w:vAlign w:val="top"/>
          </w:tcPr>
          <w:p w14:paraId="11FA77C6">
            <w:pPr>
              <w:pStyle w:val="46"/>
              <w:spacing w:line="260" w:lineRule="exact"/>
              <w:rPr>
                <w:rStyle w:val="23"/>
                <w:rFonts w:ascii="宋体" w:hAnsi="宋体" w:eastAsia="宋体" w:cs="Times New Roman"/>
                <w:color w:val="000000"/>
                <w:sz w:val="24"/>
              </w:rPr>
            </w:pPr>
          </w:p>
        </w:tc>
        <w:tc>
          <w:tcPr>
            <w:tcW w:w="1480" w:type="dxa"/>
            <w:vAlign w:val="top"/>
          </w:tcPr>
          <w:p w14:paraId="5622CCD8">
            <w:pPr>
              <w:pStyle w:val="46"/>
              <w:spacing w:line="260" w:lineRule="exact"/>
              <w:rPr>
                <w:rStyle w:val="23"/>
                <w:rFonts w:ascii="宋体" w:hAnsi="宋体" w:eastAsia="宋体" w:cs="Times New Roman"/>
                <w:color w:val="000000"/>
                <w:sz w:val="24"/>
              </w:rPr>
            </w:pPr>
          </w:p>
        </w:tc>
        <w:tc>
          <w:tcPr>
            <w:tcW w:w="1020" w:type="dxa"/>
            <w:vAlign w:val="top"/>
          </w:tcPr>
          <w:p w14:paraId="27D94D80">
            <w:pPr>
              <w:pStyle w:val="46"/>
              <w:spacing w:line="260" w:lineRule="exact"/>
              <w:rPr>
                <w:rStyle w:val="23"/>
                <w:rFonts w:ascii="宋体" w:hAnsi="宋体" w:eastAsia="宋体" w:cs="Times New Roman"/>
                <w:color w:val="000000"/>
                <w:sz w:val="24"/>
              </w:rPr>
            </w:pPr>
          </w:p>
        </w:tc>
        <w:tc>
          <w:tcPr>
            <w:tcW w:w="921" w:type="dxa"/>
            <w:vAlign w:val="top"/>
          </w:tcPr>
          <w:p w14:paraId="67AB37CC">
            <w:pPr>
              <w:pStyle w:val="46"/>
              <w:spacing w:line="260" w:lineRule="exact"/>
              <w:rPr>
                <w:rStyle w:val="23"/>
                <w:rFonts w:ascii="宋体" w:hAnsi="宋体" w:eastAsia="宋体" w:cs="Times New Roman"/>
                <w:color w:val="000000"/>
                <w:sz w:val="24"/>
              </w:rPr>
            </w:pPr>
          </w:p>
        </w:tc>
      </w:tr>
      <w:tr w14:paraId="5F772B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3A9383E2">
            <w:pPr>
              <w:pStyle w:val="46"/>
              <w:spacing w:line="260" w:lineRule="exact"/>
              <w:rPr>
                <w:rStyle w:val="23"/>
                <w:rFonts w:ascii="宋体" w:hAnsi="宋体" w:eastAsia="宋体" w:cs="Times New Roman"/>
                <w:color w:val="000000"/>
                <w:sz w:val="24"/>
              </w:rPr>
            </w:pPr>
          </w:p>
        </w:tc>
        <w:tc>
          <w:tcPr>
            <w:tcW w:w="1418" w:type="dxa"/>
            <w:vAlign w:val="top"/>
          </w:tcPr>
          <w:p w14:paraId="0762E8D7">
            <w:pPr>
              <w:pStyle w:val="46"/>
              <w:spacing w:line="260" w:lineRule="exact"/>
              <w:rPr>
                <w:rStyle w:val="23"/>
                <w:rFonts w:ascii="宋体" w:hAnsi="宋体" w:eastAsia="宋体" w:cs="Times New Roman"/>
                <w:color w:val="000000"/>
                <w:sz w:val="24"/>
              </w:rPr>
            </w:pPr>
          </w:p>
        </w:tc>
        <w:tc>
          <w:tcPr>
            <w:tcW w:w="850" w:type="dxa"/>
            <w:vAlign w:val="top"/>
          </w:tcPr>
          <w:p w14:paraId="69EA0859">
            <w:pPr>
              <w:pStyle w:val="46"/>
              <w:spacing w:line="260" w:lineRule="exact"/>
              <w:rPr>
                <w:rStyle w:val="23"/>
                <w:rFonts w:ascii="宋体" w:hAnsi="宋体" w:eastAsia="宋体" w:cs="Times New Roman"/>
                <w:color w:val="000000"/>
                <w:sz w:val="24"/>
              </w:rPr>
            </w:pPr>
          </w:p>
        </w:tc>
        <w:tc>
          <w:tcPr>
            <w:tcW w:w="1058" w:type="dxa"/>
            <w:vAlign w:val="top"/>
          </w:tcPr>
          <w:p w14:paraId="455087AC">
            <w:pPr>
              <w:pStyle w:val="46"/>
              <w:spacing w:line="260" w:lineRule="exact"/>
              <w:rPr>
                <w:rStyle w:val="23"/>
                <w:rFonts w:ascii="宋体" w:hAnsi="宋体" w:eastAsia="宋体" w:cs="Times New Roman"/>
                <w:color w:val="000000"/>
                <w:sz w:val="24"/>
              </w:rPr>
            </w:pPr>
          </w:p>
        </w:tc>
        <w:tc>
          <w:tcPr>
            <w:tcW w:w="880" w:type="dxa"/>
            <w:vAlign w:val="top"/>
          </w:tcPr>
          <w:p w14:paraId="657CBB55">
            <w:pPr>
              <w:pStyle w:val="46"/>
              <w:spacing w:line="260" w:lineRule="exact"/>
              <w:rPr>
                <w:rStyle w:val="23"/>
                <w:rFonts w:ascii="宋体" w:hAnsi="宋体" w:eastAsia="宋体" w:cs="Times New Roman"/>
                <w:color w:val="000000"/>
                <w:sz w:val="24"/>
              </w:rPr>
            </w:pPr>
          </w:p>
        </w:tc>
        <w:tc>
          <w:tcPr>
            <w:tcW w:w="1020" w:type="dxa"/>
            <w:vAlign w:val="top"/>
          </w:tcPr>
          <w:p w14:paraId="2E38E918">
            <w:pPr>
              <w:pStyle w:val="46"/>
              <w:spacing w:line="260" w:lineRule="exact"/>
              <w:rPr>
                <w:rStyle w:val="23"/>
                <w:rFonts w:ascii="宋体" w:hAnsi="宋体" w:eastAsia="宋体" w:cs="Times New Roman"/>
                <w:color w:val="000000"/>
                <w:sz w:val="24"/>
              </w:rPr>
            </w:pPr>
          </w:p>
        </w:tc>
        <w:tc>
          <w:tcPr>
            <w:tcW w:w="1480" w:type="dxa"/>
            <w:vAlign w:val="top"/>
          </w:tcPr>
          <w:p w14:paraId="791ADA49">
            <w:pPr>
              <w:pStyle w:val="46"/>
              <w:spacing w:line="260" w:lineRule="exact"/>
              <w:rPr>
                <w:rStyle w:val="23"/>
                <w:rFonts w:ascii="宋体" w:hAnsi="宋体" w:eastAsia="宋体" w:cs="Times New Roman"/>
                <w:color w:val="000000"/>
                <w:sz w:val="24"/>
              </w:rPr>
            </w:pPr>
          </w:p>
        </w:tc>
        <w:tc>
          <w:tcPr>
            <w:tcW w:w="1020" w:type="dxa"/>
            <w:vAlign w:val="top"/>
          </w:tcPr>
          <w:p w14:paraId="2B7BD016">
            <w:pPr>
              <w:pStyle w:val="46"/>
              <w:spacing w:line="260" w:lineRule="exact"/>
              <w:rPr>
                <w:rStyle w:val="23"/>
                <w:rFonts w:ascii="宋体" w:hAnsi="宋体" w:eastAsia="宋体" w:cs="Times New Roman"/>
                <w:color w:val="000000"/>
                <w:sz w:val="24"/>
              </w:rPr>
            </w:pPr>
          </w:p>
        </w:tc>
        <w:tc>
          <w:tcPr>
            <w:tcW w:w="921" w:type="dxa"/>
            <w:vAlign w:val="top"/>
          </w:tcPr>
          <w:p w14:paraId="357090A0">
            <w:pPr>
              <w:pStyle w:val="46"/>
              <w:spacing w:line="260" w:lineRule="exact"/>
              <w:rPr>
                <w:rStyle w:val="23"/>
                <w:rFonts w:ascii="宋体" w:hAnsi="宋体" w:eastAsia="宋体" w:cs="Times New Roman"/>
                <w:color w:val="000000"/>
                <w:sz w:val="24"/>
              </w:rPr>
            </w:pPr>
          </w:p>
        </w:tc>
      </w:tr>
      <w:tr w14:paraId="4D87C5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09BA08C9">
            <w:pPr>
              <w:pStyle w:val="46"/>
              <w:spacing w:line="260" w:lineRule="exact"/>
              <w:rPr>
                <w:rStyle w:val="23"/>
                <w:rFonts w:ascii="宋体" w:hAnsi="宋体" w:eastAsia="宋体" w:cs="Times New Roman"/>
                <w:color w:val="000000"/>
                <w:sz w:val="24"/>
              </w:rPr>
            </w:pPr>
          </w:p>
        </w:tc>
        <w:tc>
          <w:tcPr>
            <w:tcW w:w="1418" w:type="dxa"/>
            <w:vAlign w:val="top"/>
          </w:tcPr>
          <w:p w14:paraId="620F9B7E">
            <w:pPr>
              <w:pStyle w:val="46"/>
              <w:spacing w:line="260" w:lineRule="exact"/>
              <w:rPr>
                <w:rStyle w:val="23"/>
                <w:rFonts w:ascii="宋体" w:hAnsi="宋体" w:eastAsia="宋体" w:cs="Times New Roman"/>
                <w:color w:val="000000"/>
                <w:sz w:val="24"/>
              </w:rPr>
            </w:pPr>
          </w:p>
        </w:tc>
        <w:tc>
          <w:tcPr>
            <w:tcW w:w="850" w:type="dxa"/>
            <w:vAlign w:val="top"/>
          </w:tcPr>
          <w:p w14:paraId="3176113F">
            <w:pPr>
              <w:pStyle w:val="46"/>
              <w:spacing w:line="260" w:lineRule="exact"/>
              <w:rPr>
                <w:rStyle w:val="23"/>
                <w:rFonts w:ascii="宋体" w:hAnsi="宋体" w:eastAsia="宋体" w:cs="Times New Roman"/>
                <w:color w:val="000000"/>
                <w:sz w:val="24"/>
              </w:rPr>
            </w:pPr>
          </w:p>
        </w:tc>
        <w:tc>
          <w:tcPr>
            <w:tcW w:w="1058" w:type="dxa"/>
            <w:vAlign w:val="top"/>
          </w:tcPr>
          <w:p w14:paraId="758DD04F">
            <w:pPr>
              <w:pStyle w:val="46"/>
              <w:spacing w:line="260" w:lineRule="exact"/>
              <w:rPr>
                <w:rStyle w:val="23"/>
                <w:rFonts w:ascii="宋体" w:hAnsi="宋体" w:eastAsia="宋体" w:cs="Times New Roman"/>
                <w:color w:val="000000"/>
                <w:sz w:val="24"/>
              </w:rPr>
            </w:pPr>
          </w:p>
        </w:tc>
        <w:tc>
          <w:tcPr>
            <w:tcW w:w="880" w:type="dxa"/>
            <w:vAlign w:val="top"/>
          </w:tcPr>
          <w:p w14:paraId="2D893782">
            <w:pPr>
              <w:pStyle w:val="46"/>
              <w:spacing w:line="260" w:lineRule="exact"/>
              <w:rPr>
                <w:rStyle w:val="23"/>
                <w:rFonts w:ascii="宋体" w:hAnsi="宋体" w:eastAsia="宋体" w:cs="Times New Roman"/>
                <w:color w:val="000000"/>
                <w:sz w:val="24"/>
              </w:rPr>
            </w:pPr>
          </w:p>
        </w:tc>
        <w:tc>
          <w:tcPr>
            <w:tcW w:w="1020" w:type="dxa"/>
            <w:vAlign w:val="top"/>
          </w:tcPr>
          <w:p w14:paraId="720518DE">
            <w:pPr>
              <w:pStyle w:val="46"/>
              <w:spacing w:line="260" w:lineRule="exact"/>
              <w:rPr>
                <w:rStyle w:val="23"/>
                <w:rFonts w:ascii="宋体" w:hAnsi="宋体" w:eastAsia="宋体" w:cs="Times New Roman"/>
                <w:color w:val="000000"/>
                <w:sz w:val="24"/>
              </w:rPr>
            </w:pPr>
          </w:p>
        </w:tc>
        <w:tc>
          <w:tcPr>
            <w:tcW w:w="1480" w:type="dxa"/>
            <w:vAlign w:val="top"/>
          </w:tcPr>
          <w:p w14:paraId="63FE4459">
            <w:pPr>
              <w:pStyle w:val="46"/>
              <w:spacing w:line="260" w:lineRule="exact"/>
              <w:rPr>
                <w:rStyle w:val="23"/>
                <w:rFonts w:ascii="宋体" w:hAnsi="宋体" w:eastAsia="宋体" w:cs="Times New Roman"/>
                <w:color w:val="000000"/>
                <w:sz w:val="24"/>
              </w:rPr>
            </w:pPr>
          </w:p>
        </w:tc>
        <w:tc>
          <w:tcPr>
            <w:tcW w:w="1020" w:type="dxa"/>
            <w:vAlign w:val="top"/>
          </w:tcPr>
          <w:p w14:paraId="1A55EC08">
            <w:pPr>
              <w:pStyle w:val="46"/>
              <w:spacing w:line="260" w:lineRule="exact"/>
              <w:rPr>
                <w:rStyle w:val="23"/>
                <w:rFonts w:ascii="宋体" w:hAnsi="宋体" w:eastAsia="宋体" w:cs="Times New Roman"/>
                <w:color w:val="000000"/>
                <w:sz w:val="24"/>
              </w:rPr>
            </w:pPr>
          </w:p>
        </w:tc>
        <w:tc>
          <w:tcPr>
            <w:tcW w:w="921" w:type="dxa"/>
            <w:vAlign w:val="top"/>
          </w:tcPr>
          <w:p w14:paraId="4C531953">
            <w:pPr>
              <w:pStyle w:val="46"/>
              <w:spacing w:line="260" w:lineRule="exact"/>
              <w:rPr>
                <w:rStyle w:val="23"/>
                <w:rFonts w:ascii="宋体" w:hAnsi="宋体" w:eastAsia="宋体" w:cs="Times New Roman"/>
                <w:color w:val="000000"/>
                <w:sz w:val="24"/>
              </w:rPr>
            </w:pPr>
          </w:p>
        </w:tc>
      </w:tr>
      <w:tr w14:paraId="0C1499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592D367C">
            <w:pPr>
              <w:pStyle w:val="46"/>
              <w:spacing w:line="260" w:lineRule="exact"/>
              <w:rPr>
                <w:rStyle w:val="23"/>
                <w:rFonts w:ascii="宋体" w:hAnsi="宋体" w:eastAsia="宋体" w:cs="Times New Roman"/>
                <w:color w:val="000000"/>
                <w:sz w:val="24"/>
              </w:rPr>
            </w:pPr>
          </w:p>
        </w:tc>
        <w:tc>
          <w:tcPr>
            <w:tcW w:w="1418" w:type="dxa"/>
            <w:vAlign w:val="top"/>
          </w:tcPr>
          <w:p w14:paraId="0D7B7C4D">
            <w:pPr>
              <w:pStyle w:val="46"/>
              <w:spacing w:line="260" w:lineRule="exact"/>
              <w:rPr>
                <w:rStyle w:val="23"/>
                <w:rFonts w:ascii="宋体" w:hAnsi="宋体" w:eastAsia="宋体" w:cs="Times New Roman"/>
                <w:color w:val="000000"/>
                <w:sz w:val="24"/>
              </w:rPr>
            </w:pPr>
          </w:p>
        </w:tc>
        <w:tc>
          <w:tcPr>
            <w:tcW w:w="850" w:type="dxa"/>
            <w:vAlign w:val="top"/>
          </w:tcPr>
          <w:p w14:paraId="55251F45">
            <w:pPr>
              <w:pStyle w:val="46"/>
              <w:spacing w:line="260" w:lineRule="exact"/>
              <w:rPr>
                <w:rStyle w:val="23"/>
                <w:rFonts w:ascii="宋体" w:hAnsi="宋体" w:eastAsia="宋体" w:cs="Times New Roman"/>
                <w:color w:val="000000"/>
                <w:sz w:val="24"/>
              </w:rPr>
            </w:pPr>
          </w:p>
        </w:tc>
        <w:tc>
          <w:tcPr>
            <w:tcW w:w="1058" w:type="dxa"/>
            <w:vAlign w:val="top"/>
          </w:tcPr>
          <w:p w14:paraId="0C81ED09">
            <w:pPr>
              <w:pStyle w:val="46"/>
              <w:spacing w:line="260" w:lineRule="exact"/>
              <w:rPr>
                <w:rStyle w:val="23"/>
                <w:rFonts w:ascii="宋体" w:hAnsi="宋体" w:eastAsia="宋体" w:cs="Times New Roman"/>
                <w:color w:val="000000"/>
                <w:sz w:val="24"/>
              </w:rPr>
            </w:pPr>
          </w:p>
        </w:tc>
        <w:tc>
          <w:tcPr>
            <w:tcW w:w="880" w:type="dxa"/>
            <w:vAlign w:val="top"/>
          </w:tcPr>
          <w:p w14:paraId="3169FD71">
            <w:pPr>
              <w:pStyle w:val="46"/>
              <w:spacing w:line="260" w:lineRule="exact"/>
              <w:rPr>
                <w:rStyle w:val="23"/>
                <w:rFonts w:ascii="宋体" w:hAnsi="宋体" w:eastAsia="宋体" w:cs="Times New Roman"/>
                <w:color w:val="000000"/>
                <w:sz w:val="24"/>
              </w:rPr>
            </w:pPr>
          </w:p>
        </w:tc>
        <w:tc>
          <w:tcPr>
            <w:tcW w:w="1020" w:type="dxa"/>
            <w:vAlign w:val="top"/>
          </w:tcPr>
          <w:p w14:paraId="26AE37BA">
            <w:pPr>
              <w:pStyle w:val="46"/>
              <w:spacing w:line="260" w:lineRule="exact"/>
              <w:rPr>
                <w:rStyle w:val="23"/>
                <w:rFonts w:ascii="宋体" w:hAnsi="宋体" w:eastAsia="宋体" w:cs="Times New Roman"/>
                <w:color w:val="000000"/>
                <w:sz w:val="24"/>
              </w:rPr>
            </w:pPr>
          </w:p>
        </w:tc>
        <w:tc>
          <w:tcPr>
            <w:tcW w:w="1480" w:type="dxa"/>
            <w:vAlign w:val="top"/>
          </w:tcPr>
          <w:p w14:paraId="0DC131E1">
            <w:pPr>
              <w:pStyle w:val="46"/>
              <w:spacing w:line="260" w:lineRule="exact"/>
              <w:rPr>
                <w:rStyle w:val="23"/>
                <w:rFonts w:ascii="宋体" w:hAnsi="宋体" w:eastAsia="宋体" w:cs="Times New Roman"/>
                <w:color w:val="000000"/>
                <w:sz w:val="24"/>
              </w:rPr>
            </w:pPr>
          </w:p>
        </w:tc>
        <w:tc>
          <w:tcPr>
            <w:tcW w:w="1020" w:type="dxa"/>
            <w:vAlign w:val="top"/>
          </w:tcPr>
          <w:p w14:paraId="675BCF71">
            <w:pPr>
              <w:pStyle w:val="46"/>
              <w:spacing w:line="260" w:lineRule="exact"/>
              <w:rPr>
                <w:rStyle w:val="23"/>
                <w:rFonts w:ascii="宋体" w:hAnsi="宋体" w:eastAsia="宋体" w:cs="Times New Roman"/>
                <w:color w:val="000000"/>
                <w:sz w:val="24"/>
              </w:rPr>
            </w:pPr>
          </w:p>
        </w:tc>
        <w:tc>
          <w:tcPr>
            <w:tcW w:w="921" w:type="dxa"/>
            <w:vAlign w:val="top"/>
          </w:tcPr>
          <w:p w14:paraId="2BE5806E">
            <w:pPr>
              <w:pStyle w:val="46"/>
              <w:spacing w:line="260" w:lineRule="exact"/>
              <w:rPr>
                <w:rStyle w:val="23"/>
                <w:rFonts w:ascii="宋体" w:hAnsi="宋体" w:eastAsia="宋体" w:cs="Times New Roman"/>
                <w:color w:val="000000"/>
                <w:sz w:val="24"/>
              </w:rPr>
            </w:pPr>
          </w:p>
        </w:tc>
      </w:tr>
    </w:tbl>
    <w:p w14:paraId="5C3E0A67">
      <w:pPr>
        <w:pStyle w:val="46"/>
        <w:spacing w:line="460" w:lineRule="exact"/>
        <w:rPr>
          <w:rStyle w:val="23"/>
          <w:rFonts w:ascii="宋体" w:hAnsi="宋体" w:eastAsia="宋体" w:cs="Times New Roman"/>
          <w:color w:val="000000"/>
          <w:sz w:val="24"/>
        </w:rPr>
      </w:pPr>
    </w:p>
    <w:p w14:paraId="723F8A0F">
      <w:pPr>
        <w:pStyle w:val="46"/>
        <w:spacing w:line="460" w:lineRule="exact"/>
        <w:rPr>
          <w:rStyle w:val="23"/>
          <w:rFonts w:ascii="宋体" w:hAnsi="宋体" w:eastAsia="宋体" w:cs="Times New Roman"/>
          <w:color w:val="000000"/>
          <w:sz w:val="24"/>
        </w:rPr>
      </w:pPr>
    </w:p>
    <w:p w14:paraId="03A3DB22">
      <w:pPr>
        <w:pStyle w:val="46"/>
        <w:spacing w:line="460" w:lineRule="exact"/>
        <w:rPr>
          <w:rStyle w:val="23"/>
          <w:rFonts w:ascii="宋体" w:hAnsi="宋体" w:eastAsia="宋体" w:cs="Times New Roman"/>
          <w:color w:val="000000"/>
          <w:sz w:val="24"/>
        </w:rPr>
      </w:pPr>
      <w:r>
        <w:rPr>
          <w:rStyle w:val="23"/>
          <w:rFonts w:ascii="宋体" w:hAnsi="宋体" w:eastAsia="宋体" w:cs="Times New Roman"/>
          <w:color w:val="000000"/>
          <w:sz w:val="24"/>
        </w:rPr>
        <w:t>附件6：</w:t>
      </w:r>
    </w:p>
    <w:p w14:paraId="1EEA016A">
      <w:pPr>
        <w:pStyle w:val="46"/>
        <w:spacing w:line="460" w:lineRule="exact"/>
        <w:jc w:val="center"/>
        <w:rPr>
          <w:rStyle w:val="23"/>
          <w:rFonts w:ascii="宋体" w:hAnsi="宋体" w:eastAsia="宋体" w:cs="Times New Roman"/>
          <w:color w:val="000000"/>
          <w:sz w:val="24"/>
        </w:rPr>
      </w:pPr>
      <w:r>
        <w:rPr>
          <w:rStyle w:val="23"/>
          <w:rFonts w:ascii="宋体" w:hAnsi="宋体" w:eastAsia="宋体" w:cs="Times New Roman"/>
          <w:color w:val="000000"/>
          <w:sz w:val="24"/>
        </w:rPr>
        <w:t>承包人主要施工管理人员表</w:t>
      </w:r>
    </w:p>
    <w:tbl>
      <w:tblPr>
        <w:tblStyle w:val="21"/>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07041E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1F857234">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名    称</w:t>
            </w:r>
          </w:p>
        </w:tc>
        <w:tc>
          <w:tcPr>
            <w:tcW w:w="1418" w:type="dxa"/>
            <w:tcBorders>
              <w:top w:val="single" w:color="auto" w:sz="12" w:space="0"/>
              <w:bottom w:val="double" w:color="auto" w:sz="6" w:space="0"/>
            </w:tcBorders>
            <w:vAlign w:val="center"/>
          </w:tcPr>
          <w:p w14:paraId="7A63C7CC">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姓名</w:t>
            </w:r>
          </w:p>
        </w:tc>
        <w:tc>
          <w:tcPr>
            <w:tcW w:w="1134" w:type="dxa"/>
            <w:tcBorders>
              <w:top w:val="single" w:color="auto" w:sz="12" w:space="0"/>
              <w:bottom w:val="double" w:color="auto" w:sz="6" w:space="0"/>
            </w:tcBorders>
            <w:vAlign w:val="center"/>
          </w:tcPr>
          <w:p w14:paraId="03462E69">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职务</w:t>
            </w:r>
          </w:p>
        </w:tc>
        <w:tc>
          <w:tcPr>
            <w:tcW w:w="1134" w:type="dxa"/>
            <w:tcBorders>
              <w:top w:val="single" w:color="auto" w:sz="12" w:space="0"/>
              <w:bottom w:val="double" w:color="auto" w:sz="6" w:space="0"/>
            </w:tcBorders>
            <w:vAlign w:val="center"/>
          </w:tcPr>
          <w:p w14:paraId="1D969DDB">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职称</w:t>
            </w:r>
          </w:p>
        </w:tc>
        <w:tc>
          <w:tcPr>
            <w:tcW w:w="4252" w:type="dxa"/>
            <w:tcBorders>
              <w:top w:val="single" w:color="auto" w:sz="12" w:space="0"/>
              <w:bottom w:val="double" w:color="auto" w:sz="6" w:space="0"/>
            </w:tcBorders>
            <w:vAlign w:val="center"/>
          </w:tcPr>
          <w:p w14:paraId="67921FA6">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主要资历、经验及承担过的项目</w:t>
            </w:r>
          </w:p>
        </w:tc>
      </w:tr>
      <w:tr w14:paraId="3259E5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588E62F8">
            <w:pPr>
              <w:pStyle w:val="46"/>
              <w:spacing w:line="460" w:lineRule="exact"/>
              <w:ind w:left="63" w:right="63"/>
              <w:rPr>
                <w:rStyle w:val="23"/>
                <w:rFonts w:ascii="宋体" w:hAnsi="宋体" w:eastAsia="宋体" w:cs="Times New Roman"/>
                <w:color w:val="000000"/>
                <w:sz w:val="24"/>
              </w:rPr>
            </w:pPr>
            <w:r>
              <w:rPr>
                <w:rStyle w:val="23"/>
                <w:rFonts w:ascii="宋体" w:hAnsi="宋体" w:eastAsia="宋体" w:cs="Times New Roman"/>
                <w:color w:val="000000"/>
                <w:sz w:val="24"/>
              </w:rPr>
              <w:t>一、总部人员</w:t>
            </w:r>
          </w:p>
        </w:tc>
      </w:tr>
      <w:tr w14:paraId="16D585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348229F1">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项目主管</w:t>
            </w:r>
          </w:p>
        </w:tc>
        <w:tc>
          <w:tcPr>
            <w:tcW w:w="1418" w:type="dxa"/>
            <w:tcBorders>
              <w:top w:val="nil"/>
            </w:tcBorders>
            <w:vAlign w:val="center"/>
          </w:tcPr>
          <w:p w14:paraId="49935F2E">
            <w:pPr>
              <w:pStyle w:val="46"/>
              <w:spacing w:line="460" w:lineRule="exact"/>
              <w:ind w:left="63" w:right="63"/>
              <w:rPr>
                <w:rStyle w:val="23"/>
                <w:rFonts w:ascii="宋体" w:hAnsi="宋体" w:eastAsia="宋体" w:cs="Times New Roman"/>
                <w:color w:val="000000"/>
                <w:sz w:val="24"/>
              </w:rPr>
            </w:pPr>
          </w:p>
        </w:tc>
        <w:tc>
          <w:tcPr>
            <w:tcW w:w="1134" w:type="dxa"/>
            <w:tcBorders>
              <w:top w:val="nil"/>
            </w:tcBorders>
            <w:vAlign w:val="center"/>
          </w:tcPr>
          <w:p w14:paraId="0BD834EC">
            <w:pPr>
              <w:pStyle w:val="46"/>
              <w:spacing w:line="460" w:lineRule="exact"/>
              <w:ind w:left="63" w:right="63"/>
              <w:rPr>
                <w:rStyle w:val="23"/>
                <w:rFonts w:ascii="宋体" w:hAnsi="宋体" w:eastAsia="宋体" w:cs="Times New Roman"/>
                <w:color w:val="000000"/>
                <w:sz w:val="24"/>
              </w:rPr>
            </w:pPr>
          </w:p>
        </w:tc>
        <w:tc>
          <w:tcPr>
            <w:tcW w:w="1134" w:type="dxa"/>
            <w:tcBorders>
              <w:top w:val="nil"/>
            </w:tcBorders>
            <w:vAlign w:val="center"/>
          </w:tcPr>
          <w:p w14:paraId="3051BF45">
            <w:pPr>
              <w:pStyle w:val="46"/>
              <w:spacing w:line="460" w:lineRule="exact"/>
              <w:ind w:left="63" w:right="63"/>
              <w:rPr>
                <w:rStyle w:val="23"/>
                <w:rFonts w:ascii="宋体" w:hAnsi="宋体" w:eastAsia="宋体" w:cs="Times New Roman"/>
                <w:color w:val="000000"/>
                <w:sz w:val="24"/>
              </w:rPr>
            </w:pPr>
          </w:p>
        </w:tc>
        <w:tc>
          <w:tcPr>
            <w:tcW w:w="4252" w:type="dxa"/>
            <w:tcBorders>
              <w:top w:val="nil"/>
            </w:tcBorders>
            <w:vAlign w:val="center"/>
          </w:tcPr>
          <w:p w14:paraId="3A6665FD">
            <w:pPr>
              <w:pStyle w:val="46"/>
              <w:spacing w:line="460" w:lineRule="exact"/>
              <w:ind w:left="63" w:right="63"/>
              <w:rPr>
                <w:rStyle w:val="23"/>
                <w:rFonts w:ascii="宋体" w:hAnsi="宋体" w:eastAsia="宋体" w:cs="Times New Roman"/>
                <w:color w:val="000000"/>
                <w:sz w:val="24"/>
              </w:rPr>
            </w:pPr>
          </w:p>
        </w:tc>
      </w:tr>
      <w:tr w14:paraId="5FC7AA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3BDE1C70">
            <w:pPr>
              <w:pStyle w:val="46"/>
              <w:spacing w:line="460" w:lineRule="exact"/>
              <w:ind w:left="63" w:right="63"/>
              <w:jc w:val="center"/>
              <w:rPr>
                <w:rStyle w:val="23"/>
                <w:rFonts w:ascii="宋体" w:hAnsi="宋体" w:eastAsia="宋体" w:cs="Times New Roman"/>
                <w:color w:val="000000"/>
                <w:sz w:val="24"/>
              </w:rPr>
            </w:pPr>
          </w:p>
        </w:tc>
        <w:tc>
          <w:tcPr>
            <w:tcW w:w="1418" w:type="dxa"/>
            <w:vAlign w:val="center"/>
          </w:tcPr>
          <w:p w14:paraId="45E24BA0">
            <w:pPr>
              <w:pStyle w:val="46"/>
              <w:spacing w:line="460" w:lineRule="exact"/>
              <w:ind w:left="63" w:right="63"/>
              <w:rPr>
                <w:rStyle w:val="23"/>
                <w:rFonts w:ascii="宋体" w:hAnsi="宋体" w:eastAsia="宋体" w:cs="Times New Roman"/>
                <w:color w:val="000000"/>
                <w:sz w:val="24"/>
              </w:rPr>
            </w:pPr>
          </w:p>
        </w:tc>
        <w:tc>
          <w:tcPr>
            <w:tcW w:w="1134" w:type="dxa"/>
            <w:vAlign w:val="center"/>
          </w:tcPr>
          <w:p w14:paraId="4AD3E24B">
            <w:pPr>
              <w:pStyle w:val="46"/>
              <w:spacing w:line="460" w:lineRule="exact"/>
              <w:ind w:left="63" w:right="63"/>
              <w:rPr>
                <w:rStyle w:val="23"/>
                <w:rFonts w:ascii="宋体" w:hAnsi="宋体" w:eastAsia="宋体" w:cs="Times New Roman"/>
                <w:color w:val="000000"/>
                <w:sz w:val="24"/>
              </w:rPr>
            </w:pPr>
          </w:p>
        </w:tc>
        <w:tc>
          <w:tcPr>
            <w:tcW w:w="1134" w:type="dxa"/>
            <w:vAlign w:val="center"/>
          </w:tcPr>
          <w:p w14:paraId="1AF6598A">
            <w:pPr>
              <w:pStyle w:val="46"/>
              <w:spacing w:line="460" w:lineRule="exact"/>
              <w:ind w:left="63" w:right="63"/>
              <w:rPr>
                <w:rStyle w:val="23"/>
                <w:rFonts w:ascii="宋体" w:hAnsi="宋体" w:eastAsia="宋体" w:cs="Times New Roman"/>
                <w:color w:val="000000"/>
                <w:sz w:val="24"/>
              </w:rPr>
            </w:pPr>
          </w:p>
        </w:tc>
        <w:tc>
          <w:tcPr>
            <w:tcW w:w="4252" w:type="dxa"/>
            <w:vAlign w:val="center"/>
          </w:tcPr>
          <w:p w14:paraId="331C696B">
            <w:pPr>
              <w:pStyle w:val="46"/>
              <w:spacing w:line="460" w:lineRule="exact"/>
              <w:ind w:left="63" w:right="63"/>
              <w:rPr>
                <w:rStyle w:val="23"/>
                <w:rFonts w:ascii="宋体" w:hAnsi="宋体" w:eastAsia="宋体" w:cs="Times New Roman"/>
                <w:color w:val="000000"/>
                <w:sz w:val="24"/>
              </w:rPr>
            </w:pPr>
          </w:p>
        </w:tc>
      </w:tr>
      <w:tr w14:paraId="71A02A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48087445">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其他人员</w:t>
            </w:r>
          </w:p>
        </w:tc>
        <w:tc>
          <w:tcPr>
            <w:tcW w:w="1418" w:type="dxa"/>
            <w:vAlign w:val="center"/>
          </w:tcPr>
          <w:p w14:paraId="53A9C01C">
            <w:pPr>
              <w:pStyle w:val="46"/>
              <w:spacing w:line="460" w:lineRule="exact"/>
              <w:ind w:left="63" w:right="63"/>
              <w:rPr>
                <w:rStyle w:val="23"/>
                <w:rFonts w:ascii="宋体" w:hAnsi="宋体" w:eastAsia="宋体" w:cs="Times New Roman"/>
                <w:color w:val="000000"/>
                <w:sz w:val="24"/>
              </w:rPr>
            </w:pPr>
          </w:p>
        </w:tc>
        <w:tc>
          <w:tcPr>
            <w:tcW w:w="1134" w:type="dxa"/>
            <w:vAlign w:val="center"/>
          </w:tcPr>
          <w:p w14:paraId="215B92F6">
            <w:pPr>
              <w:pStyle w:val="46"/>
              <w:spacing w:line="460" w:lineRule="exact"/>
              <w:ind w:left="63" w:right="63"/>
              <w:rPr>
                <w:rStyle w:val="23"/>
                <w:rFonts w:ascii="宋体" w:hAnsi="宋体" w:eastAsia="宋体" w:cs="Times New Roman"/>
                <w:color w:val="000000"/>
                <w:sz w:val="24"/>
              </w:rPr>
            </w:pPr>
          </w:p>
        </w:tc>
        <w:tc>
          <w:tcPr>
            <w:tcW w:w="1134" w:type="dxa"/>
            <w:vAlign w:val="center"/>
          </w:tcPr>
          <w:p w14:paraId="191FCD00">
            <w:pPr>
              <w:pStyle w:val="46"/>
              <w:spacing w:line="460" w:lineRule="exact"/>
              <w:ind w:left="63" w:right="63"/>
              <w:rPr>
                <w:rStyle w:val="23"/>
                <w:rFonts w:ascii="宋体" w:hAnsi="宋体" w:eastAsia="宋体" w:cs="Times New Roman"/>
                <w:color w:val="000000"/>
                <w:sz w:val="24"/>
              </w:rPr>
            </w:pPr>
          </w:p>
        </w:tc>
        <w:tc>
          <w:tcPr>
            <w:tcW w:w="4252" w:type="dxa"/>
            <w:vAlign w:val="center"/>
          </w:tcPr>
          <w:p w14:paraId="2356D2BC">
            <w:pPr>
              <w:pStyle w:val="46"/>
              <w:spacing w:line="460" w:lineRule="exact"/>
              <w:ind w:left="63" w:right="63"/>
              <w:rPr>
                <w:rStyle w:val="23"/>
                <w:rFonts w:ascii="宋体" w:hAnsi="宋体" w:eastAsia="宋体" w:cs="Times New Roman"/>
                <w:color w:val="000000"/>
                <w:sz w:val="24"/>
              </w:rPr>
            </w:pPr>
          </w:p>
        </w:tc>
      </w:tr>
      <w:tr w14:paraId="2BC250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7F5817D3">
            <w:pPr>
              <w:pStyle w:val="46"/>
              <w:spacing w:line="460" w:lineRule="exact"/>
              <w:ind w:left="63" w:right="63"/>
              <w:jc w:val="center"/>
              <w:rPr>
                <w:rStyle w:val="23"/>
                <w:rFonts w:ascii="宋体" w:hAnsi="宋体" w:eastAsia="宋体" w:cs="Times New Roman"/>
                <w:color w:val="000000"/>
                <w:sz w:val="24"/>
              </w:rPr>
            </w:pPr>
          </w:p>
        </w:tc>
        <w:tc>
          <w:tcPr>
            <w:tcW w:w="1418" w:type="dxa"/>
            <w:vAlign w:val="center"/>
          </w:tcPr>
          <w:p w14:paraId="46ABBD1C">
            <w:pPr>
              <w:pStyle w:val="46"/>
              <w:spacing w:line="460" w:lineRule="exact"/>
              <w:ind w:left="63" w:right="63"/>
              <w:rPr>
                <w:rStyle w:val="23"/>
                <w:rFonts w:ascii="宋体" w:hAnsi="宋体" w:eastAsia="宋体" w:cs="Times New Roman"/>
                <w:color w:val="000000"/>
                <w:sz w:val="24"/>
              </w:rPr>
            </w:pPr>
          </w:p>
        </w:tc>
        <w:tc>
          <w:tcPr>
            <w:tcW w:w="1134" w:type="dxa"/>
            <w:vAlign w:val="center"/>
          </w:tcPr>
          <w:p w14:paraId="11487733">
            <w:pPr>
              <w:pStyle w:val="46"/>
              <w:spacing w:line="460" w:lineRule="exact"/>
              <w:ind w:left="63" w:right="63"/>
              <w:rPr>
                <w:rStyle w:val="23"/>
                <w:rFonts w:ascii="宋体" w:hAnsi="宋体" w:eastAsia="宋体" w:cs="Times New Roman"/>
                <w:color w:val="000000"/>
                <w:sz w:val="24"/>
              </w:rPr>
            </w:pPr>
          </w:p>
        </w:tc>
        <w:tc>
          <w:tcPr>
            <w:tcW w:w="1134" w:type="dxa"/>
            <w:vAlign w:val="center"/>
          </w:tcPr>
          <w:p w14:paraId="572F5339">
            <w:pPr>
              <w:pStyle w:val="46"/>
              <w:spacing w:line="460" w:lineRule="exact"/>
              <w:ind w:left="63" w:right="63"/>
              <w:rPr>
                <w:rStyle w:val="23"/>
                <w:rFonts w:ascii="宋体" w:hAnsi="宋体" w:eastAsia="宋体" w:cs="Times New Roman"/>
                <w:color w:val="000000"/>
                <w:sz w:val="24"/>
              </w:rPr>
            </w:pPr>
          </w:p>
        </w:tc>
        <w:tc>
          <w:tcPr>
            <w:tcW w:w="4252" w:type="dxa"/>
            <w:vAlign w:val="center"/>
          </w:tcPr>
          <w:p w14:paraId="78DA048C">
            <w:pPr>
              <w:pStyle w:val="46"/>
              <w:spacing w:line="460" w:lineRule="exact"/>
              <w:ind w:left="63" w:right="63"/>
              <w:rPr>
                <w:rStyle w:val="23"/>
                <w:rFonts w:ascii="宋体" w:hAnsi="宋体" w:eastAsia="宋体" w:cs="Times New Roman"/>
                <w:color w:val="000000"/>
                <w:sz w:val="24"/>
              </w:rPr>
            </w:pPr>
          </w:p>
        </w:tc>
      </w:tr>
      <w:tr w14:paraId="045E44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13FB33E0">
            <w:pPr>
              <w:pStyle w:val="46"/>
              <w:spacing w:line="460" w:lineRule="exact"/>
              <w:ind w:left="63" w:right="63"/>
              <w:rPr>
                <w:rStyle w:val="23"/>
                <w:rFonts w:ascii="宋体" w:hAnsi="宋体" w:eastAsia="宋体" w:cs="Times New Roman"/>
                <w:color w:val="000000"/>
                <w:sz w:val="24"/>
              </w:rPr>
            </w:pPr>
            <w:r>
              <w:rPr>
                <w:rStyle w:val="23"/>
                <w:rFonts w:ascii="宋体" w:hAnsi="宋体" w:eastAsia="宋体" w:cs="Times New Roman"/>
                <w:color w:val="000000"/>
                <w:sz w:val="24"/>
              </w:rPr>
              <w:t>二、现场人员</w:t>
            </w:r>
          </w:p>
        </w:tc>
      </w:tr>
      <w:tr w14:paraId="5BD493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DC147B8">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项目负责人</w:t>
            </w:r>
          </w:p>
        </w:tc>
        <w:tc>
          <w:tcPr>
            <w:tcW w:w="1418" w:type="dxa"/>
            <w:vAlign w:val="center"/>
          </w:tcPr>
          <w:p w14:paraId="2202F54B">
            <w:pPr>
              <w:pStyle w:val="46"/>
              <w:spacing w:line="460" w:lineRule="exact"/>
              <w:ind w:left="63" w:right="63"/>
              <w:rPr>
                <w:rStyle w:val="23"/>
                <w:rFonts w:ascii="宋体" w:hAnsi="宋体" w:eastAsia="宋体" w:cs="Times New Roman"/>
                <w:color w:val="000000"/>
                <w:sz w:val="24"/>
              </w:rPr>
            </w:pPr>
          </w:p>
        </w:tc>
        <w:tc>
          <w:tcPr>
            <w:tcW w:w="1134" w:type="dxa"/>
            <w:vAlign w:val="center"/>
          </w:tcPr>
          <w:p w14:paraId="38C1B97B">
            <w:pPr>
              <w:pStyle w:val="46"/>
              <w:spacing w:line="460" w:lineRule="exact"/>
              <w:ind w:left="63" w:right="63"/>
              <w:rPr>
                <w:rStyle w:val="23"/>
                <w:rFonts w:ascii="宋体" w:hAnsi="宋体" w:eastAsia="宋体" w:cs="Times New Roman"/>
                <w:color w:val="000000"/>
                <w:sz w:val="24"/>
              </w:rPr>
            </w:pPr>
          </w:p>
        </w:tc>
        <w:tc>
          <w:tcPr>
            <w:tcW w:w="1134" w:type="dxa"/>
            <w:vAlign w:val="center"/>
          </w:tcPr>
          <w:p w14:paraId="0E1D1996">
            <w:pPr>
              <w:pStyle w:val="46"/>
              <w:spacing w:line="460" w:lineRule="exact"/>
              <w:ind w:left="63" w:right="63"/>
              <w:rPr>
                <w:rStyle w:val="23"/>
                <w:rFonts w:ascii="宋体" w:hAnsi="宋体" w:eastAsia="宋体" w:cs="Times New Roman"/>
                <w:color w:val="000000"/>
                <w:sz w:val="24"/>
              </w:rPr>
            </w:pPr>
          </w:p>
        </w:tc>
        <w:tc>
          <w:tcPr>
            <w:tcW w:w="4252" w:type="dxa"/>
            <w:vAlign w:val="center"/>
          </w:tcPr>
          <w:p w14:paraId="57EE906F">
            <w:pPr>
              <w:pStyle w:val="46"/>
              <w:spacing w:line="460" w:lineRule="exact"/>
              <w:ind w:left="63" w:right="63"/>
              <w:rPr>
                <w:rStyle w:val="23"/>
                <w:rFonts w:ascii="宋体" w:hAnsi="宋体" w:eastAsia="宋体" w:cs="Times New Roman"/>
                <w:color w:val="000000"/>
                <w:sz w:val="24"/>
              </w:rPr>
            </w:pPr>
          </w:p>
        </w:tc>
      </w:tr>
      <w:tr w14:paraId="633B4C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D0ED8EF">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项目副经理</w:t>
            </w:r>
          </w:p>
        </w:tc>
        <w:tc>
          <w:tcPr>
            <w:tcW w:w="1418" w:type="dxa"/>
            <w:vAlign w:val="center"/>
          </w:tcPr>
          <w:p w14:paraId="3437CBCE">
            <w:pPr>
              <w:pStyle w:val="46"/>
              <w:spacing w:line="460" w:lineRule="exact"/>
              <w:ind w:left="63" w:right="63"/>
              <w:rPr>
                <w:rStyle w:val="23"/>
                <w:rFonts w:ascii="宋体" w:hAnsi="宋体" w:eastAsia="宋体" w:cs="Times New Roman"/>
                <w:color w:val="000000"/>
                <w:sz w:val="24"/>
              </w:rPr>
            </w:pPr>
          </w:p>
        </w:tc>
        <w:tc>
          <w:tcPr>
            <w:tcW w:w="1134" w:type="dxa"/>
            <w:vAlign w:val="center"/>
          </w:tcPr>
          <w:p w14:paraId="58E940CE">
            <w:pPr>
              <w:pStyle w:val="46"/>
              <w:spacing w:line="460" w:lineRule="exact"/>
              <w:ind w:left="63" w:right="63"/>
              <w:rPr>
                <w:rStyle w:val="23"/>
                <w:rFonts w:ascii="宋体" w:hAnsi="宋体" w:eastAsia="宋体" w:cs="Times New Roman"/>
                <w:color w:val="000000"/>
                <w:sz w:val="24"/>
              </w:rPr>
            </w:pPr>
          </w:p>
        </w:tc>
        <w:tc>
          <w:tcPr>
            <w:tcW w:w="1134" w:type="dxa"/>
            <w:vAlign w:val="center"/>
          </w:tcPr>
          <w:p w14:paraId="4003CFA0">
            <w:pPr>
              <w:pStyle w:val="46"/>
              <w:spacing w:line="460" w:lineRule="exact"/>
              <w:ind w:left="63" w:right="63"/>
              <w:rPr>
                <w:rStyle w:val="23"/>
                <w:rFonts w:ascii="宋体" w:hAnsi="宋体" w:eastAsia="宋体" w:cs="Times New Roman"/>
                <w:color w:val="000000"/>
                <w:sz w:val="24"/>
              </w:rPr>
            </w:pPr>
          </w:p>
        </w:tc>
        <w:tc>
          <w:tcPr>
            <w:tcW w:w="4252" w:type="dxa"/>
            <w:vAlign w:val="center"/>
          </w:tcPr>
          <w:p w14:paraId="2F0428F5">
            <w:pPr>
              <w:pStyle w:val="46"/>
              <w:spacing w:line="460" w:lineRule="exact"/>
              <w:ind w:left="63" w:right="63"/>
              <w:rPr>
                <w:rStyle w:val="23"/>
                <w:rFonts w:ascii="宋体" w:hAnsi="宋体" w:eastAsia="宋体" w:cs="Times New Roman"/>
                <w:color w:val="000000"/>
                <w:sz w:val="24"/>
              </w:rPr>
            </w:pPr>
          </w:p>
        </w:tc>
      </w:tr>
      <w:tr w14:paraId="1DCE45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9AEEF8C">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技术负责人</w:t>
            </w:r>
          </w:p>
        </w:tc>
        <w:tc>
          <w:tcPr>
            <w:tcW w:w="1418" w:type="dxa"/>
            <w:vAlign w:val="center"/>
          </w:tcPr>
          <w:p w14:paraId="37E328CF">
            <w:pPr>
              <w:pStyle w:val="46"/>
              <w:spacing w:line="460" w:lineRule="exact"/>
              <w:ind w:left="63" w:right="63"/>
              <w:rPr>
                <w:rStyle w:val="23"/>
                <w:rFonts w:ascii="宋体" w:hAnsi="宋体" w:eastAsia="宋体" w:cs="Times New Roman"/>
                <w:color w:val="000000"/>
                <w:sz w:val="24"/>
              </w:rPr>
            </w:pPr>
          </w:p>
        </w:tc>
        <w:tc>
          <w:tcPr>
            <w:tcW w:w="1134" w:type="dxa"/>
            <w:vAlign w:val="center"/>
          </w:tcPr>
          <w:p w14:paraId="6388D8CA">
            <w:pPr>
              <w:pStyle w:val="46"/>
              <w:spacing w:line="460" w:lineRule="exact"/>
              <w:ind w:left="63" w:right="63"/>
              <w:rPr>
                <w:rStyle w:val="23"/>
                <w:rFonts w:ascii="宋体" w:hAnsi="宋体" w:eastAsia="宋体" w:cs="Times New Roman"/>
                <w:color w:val="000000"/>
                <w:sz w:val="24"/>
              </w:rPr>
            </w:pPr>
          </w:p>
        </w:tc>
        <w:tc>
          <w:tcPr>
            <w:tcW w:w="1134" w:type="dxa"/>
            <w:vAlign w:val="center"/>
          </w:tcPr>
          <w:p w14:paraId="5DE981CB">
            <w:pPr>
              <w:pStyle w:val="46"/>
              <w:spacing w:line="460" w:lineRule="exact"/>
              <w:ind w:left="63" w:right="63"/>
              <w:rPr>
                <w:rStyle w:val="23"/>
                <w:rFonts w:ascii="宋体" w:hAnsi="宋体" w:eastAsia="宋体" w:cs="Times New Roman"/>
                <w:color w:val="000000"/>
                <w:sz w:val="24"/>
              </w:rPr>
            </w:pPr>
          </w:p>
        </w:tc>
        <w:tc>
          <w:tcPr>
            <w:tcW w:w="4252" w:type="dxa"/>
            <w:vAlign w:val="center"/>
          </w:tcPr>
          <w:p w14:paraId="2334FFD1">
            <w:pPr>
              <w:pStyle w:val="46"/>
              <w:spacing w:line="460" w:lineRule="exact"/>
              <w:ind w:left="63" w:right="63"/>
              <w:rPr>
                <w:rStyle w:val="23"/>
                <w:rFonts w:ascii="宋体" w:hAnsi="宋体" w:eastAsia="宋体" w:cs="Times New Roman"/>
                <w:color w:val="000000"/>
                <w:sz w:val="24"/>
              </w:rPr>
            </w:pPr>
          </w:p>
        </w:tc>
      </w:tr>
      <w:tr w14:paraId="7CE54B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9ADEEA2">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造价管理</w:t>
            </w:r>
          </w:p>
        </w:tc>
        <w:tc>
          <w:tcPr>
            <w:tcW w:w="1418" w:type="dxa"/>
            <w:vAlign w:val="center"/>
          </w:tcPr>
          <w:p w14:paraId="49C0C648">
            <w:pPr>
              <w:pStyle w:val="46"/>
              <w:spacing w:line="460" w:lineRule="exact"/>
              <w:ind w:left="63" w:right="63"/>
              <w:rPr>
                <w:rStyle w:val="23"/>
                <w:rFonts w:ascii="宋体" w:hAnsi="宋体" w:eastAsia="宋体" w:cs="Times New Roman"/>
                <w:color w:val="000000"/>
                <w:sz w:val="24"/>
              </w:rPr>
            </w:pPr>
          </w:p>
        </w:tc>
        <w:tc>
          <w:tcPr>
            <w:tcW w:w="1134" w:type="dxa"/>
            <w:vAlign w:val="center"/>
          </w:tcPr>
          <w:p w14:paraId="36148FC1">
            <w:pPr>
              <w:pStyle w:val="46"/>
              <w:spacing w:line="460" w:lineRule="exact"/>
              <w:ind w:left="63" w:right="63"/>
              <w:rPr>
                <w:rStyle w:val="23"/>
                <w:rFonts w:ascii="宋体" w:hAnsi="宋体" w:eastAsia="宋体" w:cs="Times New Roman"/>
                <w:color w:val="000000"/>
                <w:sz w:val="24"/>
              </w:rPr>
            </w:pPr>
          </w:p>
        </w:tc>
        <w:tc>
          <w:tcPr>
            <w:tcW w:w="1134" w:type="dxa"/>
            <w:vAlign w:val="center"/>
          </w:tcPr>
          <w:p w14:paraId="10375361">
            <w:pPr>
              <w:pStyle w:val="46"/>
              <w:spacing w:line="460" w:lineRule="exact"/>
              <w:ind w:left="63" w:right="63"/>
              <w:rPr>
                <w:rStyle w:val="23"/>
                <w:rFonts w:ascii="宋体" w:hAnsi="宋体" w:eastAsia="宋体" w:cs="Times New Roman"/>
                <w:color w:val="000000"/>
                <w:sz w:val="24"/>
              </w:rPr>
            </w:pPr>
          </w:p>
        </w:tc>
        <w:tc>
          <w:tcPr>
            <w:tcW w:w="4252" w:type="dxa"/>
            <w:vAlign w:val="center"/>
          </w:tcPr>
          <w:p w14:paraId="101F3CEB">
            <w:pPr>
              <w:pStyle w:val="46"/>
              <w:spacing w:line="460" w:lineRule="exact"/>
              <w:ind w:left="63" w:right="63"/>
              <w:rPr>
                <w:rStyle w:val="23"/>
                <w:rFonts w:ascii="宋体" w:hAnsi="宋体" w:eastAsia="宋体" w:cs="Times New Roman"/>
                <w:color w:val="000000"/>
                <w:sz w:val="24"/>
              </w:rPr>
            </w:pPr>
          </w:p>
        </w:tc>
      </w:tr>
      <w:tr w14:paraId="27E559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8DC7E98">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质量管理</w:t>
            </w:r>
          </w:p>
        </w:tc>
        <w:tc>
          <w:tcPr>
            <w:tcW w:w="1418" w:type="dxa"/>
            <w:vAlign w:val="center"/>
          </w:tcPr>
          <w:p w14:paraId="5F3877CF">
            <w:pPr>
              <w:pStyle w:val="46"/>
              <w:spacing w:line="460" w:lineRule="exact"/>
              <w:ind w:left="63" w:right="63"/>
              <w:rPr>
                <w:rStyle w:val="23"/>
                <w:rFonts w:ascii="宋体" w:hAnsi="宋体" w:eastAsia="宋体" w:cs="Times New Roman"/>
                <w:color w:val="000000"/>
                <w:sz w:val="24"/>
              </w:rPr>
            </w:pPr>
          </w:p>
        </w:tc>
        <w:tc>
          <w:tcPr>
            <w:tcW w:w="1134" w:type="dxa"/>
            <w:vAlign w:val="center"/>
          </w:tcPr>
          <w:p w14:paraId="3526FB08">
            <w:pPr>
              <w:pStyle w:val="46"/>
              <w:spacing w:line="460" w:lineRule="exact"/>
              <w:ind w:left="63" w:right="63"/>
              <w:rPr>
                <w:rStyle w:val="23"/>
                <w:rFonts w:ascii="宋体" w:hAnsi="宋体" w:eastAsia="宋体" w:cs="Times New Roman"/>
                <w:color w:val="000000"/>
                <w:sz w:val="24"/>
              </w:rPr>
            </w:pPr>
          </w:p>
        </w:tc>
        <w:tc>
          <w:tcPr>
            <w:tcW w:w="1134" w:type="dxa"/>
            <w:vAlign w:val="center"/>
          </w:tcPr>
          <w:p w14:paraId="2D59D306">
            <w:pPr>
              <w:pStyle w:val="46"/>
              <w:spacing w:line="460" w:lineRule="exact"/>
              <w:ind w:left="63" w:right="63"/>
              <w:rPr>
                <w:rStyle w:val="23"/>
                <w:rFonts w:ascii="宋体" w:hAnsi="宋体" w:eastAsia="宋体" w:cs="Times New Roman"/>
                <w:color w:val="000000"/>
                <w:sz w:val="24"/>
              </w:rPr>
            </w:pPr>
          </w:p>
        </w:tc>
        <w:tc>
          <w:tcPr>
            <w:tcW w:w="4252" w:type="dxa"/>
            <w:vAlign w:val="center"/>
          </w:tcPr>
          <w:p w14:paraId="2DD0DB73">
            <w:pPr>
              <w:pStyle w:val="46"/>
              <w:spacing w:line="460" w:lineRule="exact"/>
              <w:ind w:left="63" w:right="63"/>
              <w:rPr>
                <w:rStyle w:val="23"/>
                <w:rFonts w:ascii="宋体" w:hAnsi="宋体" w:eastAsia="宋体" w:cs="Times New Roman"/>
                <w:color w:val="000000"/>
                <w:sz w:val="24"/>
              </w:rPr>
            </w:pPr>
          </w:p>
        </w:tc>
      </w:tr>
      <w:tr w14:paraId="2E406D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1CA6832">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材料管理</w:t>
            </w:r>
          </w:p>
        </w:tc>
        <w:tc>
          <w:tcPr>
            <w:tcW w:w="1418" w:type="dxa"/>
            <w:vAlign w:val="center"/>
          </w:tcPr>
          <w:p w14:paraId="64660D85">
            <w:pPr>
              <w:pStyle w:val="46"/>
              <w:spacing w:line="460" w:lineRule="exact"/>
              <w:ind w:left="63" w:right="63"/>
              <w:rPr>
                <w:rStyle w:val="23"/>
                <w:rFonts w:ascii="宋体" w:hAnsi="宋体" w:eastAsia="宋体" w:cs="Times New Roman"/>
                <w:color w:val="000000"/>
                <w:sz w:val="24"/>
              </w:rPr>
            </w:pPr>
          </w:p>
        </w:tc>
        <w:tc>
          <w:tcPr>
            <w:tcW w:w="1134" w:type="dxa"/>
            <w:vAlign w:val="center"/>
          </w:tcPr>
          <w:p w14:paraId="16D90D04">
            <w:pPr>
              <w:pStyle w:val="46"/>
              <w:spacing w:line="460" w:lineRule="exact"/>
              <w:ind w:left="63" w:right="63"/>
              <w:rPr>
                <w:rStyle w:val="23"/>
                <w:rFonts w:ascii="宋体" w:hAnsi="宋体" w:eastAsia="宋体" w:cs="Times New Roman"/>
                <w:color w:val="000000"/>
                <w:sz w:val="24"/>
              </w:rPr>
            </w:pPr>
          </w:p>
        </w:tc>
        <w:tc>
          <w:tcPr>
            <w:tcW w:w="1134" w:type="dxa"/>
            <w:vAlign w:val="center"/>
          </w:tcPr>
          <w:p w14:paraId="6AA68BB9">
            <w:pPr>
              <w:pStyle w:val="46"/>
              <w:spacing w:line="460" w:lineRule="exact"/>
              <w:ind w:left="63" w:right="63"/>
              <w:rPr>
                <w:rStyle w:val="23"/>
                <w:rFonts w:ascii="宋体" w:hAnsi="宋体" w:eastAsia="宋体" w:cs="Times New Roman"/>
                <w:color w:val="000000"/>
                <w:sz w:val="24"/>
              </w:rPr>
            </w:pPr>
          </w:p>
        </w:tc>
        <w:tc>
          <w:tcPr>
            <w:tcW w:w="4252" w:type="dxa"/>
            <w:vAlign w:val="center"/>
          </w:tcPr>
          <w:p w14:paraId="445CAEB9">
            <w:pPr>
              <w:pStyle w:val="46"/>
              <w:spacing w:line="460" w:lineRule="exact"/>
              <w:ind w:left="63" w:right="63"/>
              <w:rPr>
                <w:rStyle w:val="23"/>
                <w:rFonts w:ascii="宋体" w:hAnsi="宋体" w:eastAsia="宋体" w:cs="Times New Roman"/>
                <w:color w:val="000000"/>
                <w:sz w:val="24"/>
              </w:rPr>
            </w:pPr>
          </w:p>
        </w:tc>
      </w:tr>
      <w:tr w14:paraId="5D9D7C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D2462ED">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计划管理</w:t>
            </w:r>
          </w:p>
        </w:tc>
        <w:tc>
          <w:tcPr>
            <w:tcW w:w="1418" w:type="dxa"/>
            <w:vAlign w:val="center"/>
          </w:tcPr>
          <w:p w14:paraId="08D04CD5">
            <w:pPr>
              <w:pStyle w:val="46"/>
              <w:spacing w:line="460" w:lineRule="exact"/>
              <w:ind w:left="63" w:right="63"/>
              <w:rPr>
                <w:rStyle w:val="23"/>
                <w:rFonts w:ascii="宋体" w:hAnsi="宋体" w:eastAsia="宋体" w:cs="Times New Roman"/>
                <w:color w:val="000000"/>
                <w:sz w:val="24"/>
              </w:rPr>
            </w:pPr>
          </w:p>
        </w:tc>
        <w:tc>
          <w:tcPr>
            <w:tcW w:w="1134" w:type="dxa"/>
            <w:vAlign w:val="center"/>
          </w:tcPr>
          <w:p w14:paraId="7097AC27">
            <w:pPr>
              <w:pStyle w:val="46"/>
              <w:spacing w:line="460" w:lineRule="exact"/>
              <w:ind w:left="63" w:right="63"/>
              <w:rPr>
                <w:rStyle w:val="23"/>
                <w:rFonts w:ascii="宋体" w:hAnsi="宋体" w:eastAsia="宋体" w:cs="Times New Roman"/>
                <w:color w:val="000000"/>
                <w:sz w:val="24"/>
              </w:rPr>
            </w:pPr>
          </w:p>
        </w:tc>
        <w:tc>
          <w:tcPr>
            <w:tcW w:w="1134" w:type="dxa"/>
            <w:vAlign w:val="center"/>
          </w:tcPr>
          <w:p w14:paraId="307CCD33">
            <w:pPr>
              <w:pStyle w:val="46"/>
              <w:spacing w:line="460" w:lineRule="exact"/>
              <w:ind w:left="63" w:right="63"/>
              <w:rPr>
                <w:rStyle w:val="23"/>
                <w:rFonts w:ascii="宋体" w:hAnsi="宋体" w:eastAsia="宋体" w:cs="Times New Roman"/>
                <w:color w:val="000000"/>
                <w:sz w:val="24"/>
              </w:rPr>
            </w:pPr>
          </w:p>
        </w:tc>
        <w:tc>
          <w:tcPr>
            <w:tcW w:w="4252" w:type="dxa"/>
            <w:vAlign w:val="center"/>
          </w:tcPr>
          <w:p w14:paraId="1B9808E6">
            <w:pPr>
              <w:pStyle w:val="46"/>
              <w:spacing w:line="460" w:lineRule="exact"/>
              <w:ind w:left="63" w:right="63"/>
              <w:rPr>
                <w:rStyle w:val="23"/>
                <w:rFonts w:ascii="宋体" w:hAnsi="宋体" w:eastAsia="宋体" w:cs="Times New Roman"/>
                <w:color w:val="000000"/>
                <w:sz w:val="24"/>
              </w:rPr>
            </w:pPr>
          </w:p>
        </w:tc>
      </w:tr>
      <w:tr w14:paraId="315162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6985807">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安全管理</w:t>
            </w:r>
          </w:p>
        </w:tc>
        <w:tc>
          <w:tcPr>
            <w:tcW w:w="1418" w:type="dxa"/>
            <w:vAlign w:val="center"/>
          </w:tcPr>
          <w:p w14:paraId="1F31BC50">
            <w:pPr>
              <w:pStyle w:val="46"/>
              <w:spacing w:line="460" w:lineRule="exact"/>
              <w:ind w:left="63" w:right="63"/>
              <w:rPr>
                <w:rStyle w:val="23"/>
                <w:rFonts w:ascii="宋体" w:hAnsi="宋体" w:eastAsia="宋体" w:cs="Times New Roman"/>
                <w:color w:val="000000"/>
                <w:sz w:val="24"/>
              </w:rPr>
            </w:pPr>
          </w:p>
        </w:tc>
        <w:tc>
          <w:tcPr>
            <w:tcW w:w="1134" w:type="dxa"/>
            <w:vAlign w:val="center"/>
          </w:tcPr>
          <w:p w14:paraId="27F787F3">
            <w:pPr>
              <w:pStyle w:val="46"/>
              <w:spacing w:line="460" w:lineRule="exact"/>
              <w:ind w:left="63" w:right="63"/>
              <w:rPr>
                <w:rStyle w:val="23"/>
                <w:rFonts w:ascii="宋体" w:hAnsi="宋体" w:eastAsia="宋体" w:cs="Times New Roman"/>
                <w:color w:val="000000"/>
                <w:sz w:val="24"/>
              </w:rPr>
            </w:pPr>
          </w:p>
        </w:tc>
        <w:tc>
          <w:tcPr>
            <w:tcW w:w="1134" w:type="dxa"/>
            <w:vAlign w:val="center"/>
          </w:tcPr>
          <w:p w14:paraId="49CB8F9E">
            <w:pPr>
              <w:pStyle w:val="46"/>
              <w:spacing w:line="460" w:lineRule="exact"/>
              <w:ind w:left="63" w:right="63"/>
              <w:rPr>
                <w:rStyle w:val="23"/>
                <w:rFonts w:ascii="宋体" w:hAnsi="宋体" w:eastAsia="宋体" w:cs="Times New Roman"/>
                <w:color w:val="000000"/>
                <w:sz w:val="24"/>
              </w:rPr>
            </w:pPr>
          </w:p>
        </w:tc>
        <w:tc>
          <w:tcPr>
            <w:tcW w:w="4252" w:type="dxa"/>
            <w:vAlign w:val="center"/>
          </w:tcPr>
          <w:p w14:paraId="312FE885">
            <w:pPr>
              <w:pStyle w:val="46"/>
              <w:spacing w:line="460" w:lineRule="exact"/>
              <w:ind w:left="63" w:right="63"/>
              <w:rPr>
                <w:rStyle w:val="23"/>
                <w:rFonts w:ascii="宋体" w:hAnsi="宋体" w:eastAsia="宋体" w:cs="Times New Roman"/>
                <w:color w:val="000000"/>
                <w:sz w:val="24"/>
              </w:rPr>
            </w:pPr>
          </w:p>
        </w:tc>
      </w:tr>
      <w:tr w14:paraId="3AABC4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1492F0E5">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其他人员</w:t>
            </w:r>
          </w:p>
        </w:tc>
        <w:tc>
          <w:tcPr>
            <w:tcW w:w="1418" w:type="dxa"/>
            <w:vAlign w:val="center"/>
          </w:tcPr>
          <w:p w14:paraId="5523BC85">
            <w:pPr>
              <w:pStyle w:val="46"/>
              <w:spacing w:line="460" w:lineRule="exact"/>
              <w:ind w:left="63" w:right="63"/>
              <w:rPr>
                <w:rStyle w:val="23"/>
                <w:rFonts w:ascii="宋体" w:hAnsi="宋体" w:eastAsia="宋体" w:cs="Times New Roman"/>
                <w:color w:val="000000"/>
                <w:sz w:val="24"/>
              </w:rPr>
            </w:pPr>
          </w:p>
        </w:tc>
        <w:tc>
          <w:tcPr>
            <w:tcW w:w="1134" w:type="dxa"/>
            <w:vAlign w:val="center"/>
          </w:tcPr>
          <w:p w14:paraId="67CEAA77">
            <w:pPr>
              <w:pStyle w:val="46"/>
              <w:spacing w:line="460" w:lineRule="exact"/>
              <w:ind w:left="63" w:right="63"/>
              <w:rPr>
                <w:rStyle w:val="23"/>
                <w:rFonts w:ascii="宋体" w:hAnsi="宋体" w:eastAsia="宋体" w:cs="Times New Roman"/>
                <w:color w:val="000000"/>
                <w:sz w:val="24"/>
              </w:rPr>
            </w:pPr>
          </w:p>
        </w:tc>
        <w:tc>
          <w:tcPr>
            <w:tcW w:w="1134" w:type="dxa"/>
            <w:vAlign w:val="center"/>
          </w:tcPr>
          <w:p w14:paraId="765315EE">
            <w:pPr>
              <w:pStyle w:val="46"/>
              <w:spacing w:line="460" w:lineRule="exact"/>
              <w:ind w:left="63" w:right="63"/>
              <w:rPr>
                <w:rStyle w:val="23"/>
                <w:rFonts w:ascii="宋体" w:hAnsi="宋体" w:eastAsia="宋体" w:cs="Times New Roman"/>
                <w:color w:val="000000"/>
                <w:sz w:val="24"/>
              </w:rPr>
            </w:pPr>
          </w:p>
        </w:tc>
        <w:tc>
          <w:tcPr>
            <w:tcW w:w="4252" w:type="dxa"/>
            <w:vAlign w:val="center"/>
          </w:tcPr>
          <w:p w14:paraId="23BEAC68">
            <w:pPr>
              <w:pStyle w:val="46"/>
              <w:spacing w:line="460" w:lineRule="exact"/>
              <w:ind w:left="63" w:right="63"/>
              <w:rPr>
                <w:rStyle w:val="23"/>
                <w:rFonts w:ascii="宋体" w:hAnsi="宋体" w:eastAsia="宋体" w:cs="Times New Roman"/>
                <w:color w:val="000000"/>
                <w:sz w:val="24"/>
              </w:rPr>
            </w:pPr>
          </w:p>
        </w:tc>
      </w:tr>
      <w:tr w14:paraId="511431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21260533">
            <w:pPr>
              <w:pStyle w:val="46"/>
              <w:spacing w:line="460" w:lineRule="exact"/>
              <w:ind w:left="63" w:right="63"/>
              <w:rPr>
                <w:rStyle w:val="23"/>
                <w:rFonts w:ascii="宋体" w:hAnsi="宋体" w:eastAsia="宋体" w:cs="Times New Roman"/>
                <w:color w:val="000000"/>
                <w:sz w:val="24"/>
              </w:rPr>
            </w:pPr>
          </w:p>
        </w:tc>
        <w:tc>
          <w:tcPr>
            <w:tcW w:w="1418" w:type="dxa"/>
            <w:tcBorders>
              <w:bottom w:val="nil"/>
            </w:tcBorders>
            <w:vAlign w:val="center"/>
          </w:tcPr>
          <w:p w14:paraId="553A2883">
            <w:pPr>
              <w:pStyle w:val="46"/>
              <w:spacing w:line="460" w:lineRule="exact"/>
              <w:ind w:left="63" w:right="63"/>
              <w:rPr>
                <w:rStyle w:val="23"/>
                <w:rFonts w:ascii="宋体" w:hAnsi="宋体" w:eastAsia="宋体" w:cs="Times New Roman"/>
                <w:color w:val="000000"/>
                <w:sz w:val="24"/>
              </w:rPr>
            </w:pPr>
          </w:p>
        </w:tc>
        <w:tc>
          <w:tcPr>
            <w:tcW w:w="1134" w:type="dxa"/>
            <w:tcBorders>
              <w:bottom w:val="nil"/>
            </w:tcBorders>
            <w:vAlign w:val="center"/>
          </w:tcPr>
          <w:p w14:paraId="15BA1196">
            <w:pPr>
              <w:pStyle w:val="46"/>
              <w:spacing w:line="460" w:lineRule="exact"/>
              <w:ind w:left="63" w:right="63"/>
              <w:rPr>
                <w:rStyle w:val="23"/>
                <w:rFonts w:ascii="宋体" w:hAnsi="宋体" w:eastAsia="宋体" w:cs="Times New Roman"/>
                <w:color w:val="000000"/>
                <w:sz w:val="24"/>
              </w:rPr>
            </w:pPr>
          </w:p>
        </w:tc>
        <w:tc>
          <w:tcPr>
            <w:tcW w:w="1134" w:type="dxa"/>
            <w:tcBorders>
              <w:bottom w:val="nil"/>
            </w:tcBorders>
            <w:vAlign w:val="center"/>
          </w:tcPr>
          <w:p w14:paraId="346B8ECC">
            <w:pPr>
              <w:pStyle w:val="46"/>
              <w:spacing w:line="460" w:lineRule="exact"/>
              <w:ind w:left="63" w:right="63"/>
              <w:rPr>
                <w:rStyle w:val="23"/>
                <w:rFonts w:ascii="宋体" w:hAnsi="宋体" w:eastAsia="宋体" w:cs="Times New Roman"/>
                <w:color w:val="000000"/>
                <w:sz w:val="24"/>
              </w:rPr>
            </w:pPr>
          </w:p>
        </w:tc>
        <w:tc>
          <w:tcPr>
            <w:tcW w:w="4252" w:type="dxa"/>
            <w:tcBorders>
              <w:bottom w:val="nil"/>
            </w:tcBorders>
            <w:vAlign w:val="center"/>
          </w:tcPr>
          <w:p w14:paraId="5F6192E8">
            <w:pPr>
              <w:pStyle w:val="46"/>
              <w:spacing w:line="460" w:lineRule="exact"/>
              <w:ind w:left="63" w:right="63"/>
              <w:rPr>
                <w:rStyle w:val="23"/>
                <w:rFonts w:ascii="宋体" w:hAnsi="宋体" w:eastAsia="宋体" w:cs="Times New Roman"/>
                <w:color w:val="000000"/>
                <w:sz w:val="24"/>
              </w:rPr>
            </w:pPr>
          </w:p>
        </w:tc>
      </w:tr>
      <w:tr w14:paraId="4C8EE4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A2119AB">
            <w:pPr>
              <w:pStyle w:val="46"/>
              <w:spacing w:line="460" w:lineRule="exact"/>
              <w:ind w:left="63" w:right="63"/>
              <w:rPr>
                <w:rStyle w:val="23"/>
                <w:rFonts w:ascii="宋体" w:hAnsi="宋体" w:eastAsia="宋体" w:cs="Times New Roman"/>
                <w:color w:val="000000"/>
                <w:sz w:val="24"/>
              </w:rPr>
            </w:pPr>
          </w:p>
        </w:tc>
        <w:tc>
          <w:tcPr>
            <w:tcW w:w="1418" w:type="dxa"/>
            <w:vAlign w:val="center"/>
          </w:tcPr>
          <w:p w14:paraId="71BE1999">
            <w:pPr>
              <w:pStyle w:val="46"/>
              <w:spacing w:line="460" w:lineRule="exact"/>
              <w:ind w:left="63" w:right="63"/>
              <w:rPr>
                <w:rStyle w:val="23"/>
                <w:rFonts w:ascii="宋体" w:hAnsi="宋体" w:eastAsia="宋体" w:cs="Times New Roman"/>
                <w:color w:val="000000"/>
                <w:sz w:val="24"/>
              </w:rPr>
            </w:pPr>
          </w:p>
        </w:tc>
        <w:tc>
          <w:tcPr>
            <w:tcW w:w="1134" w:type="dxa"/>
            <w:vAlign w:val="center"/>
          </w:tcPr>
          <w:p w14:paraId="59286038">
            <w:pPr>
              <w:pStyle w:val="46"/>
              <w:spacing w:line="460" w:lineRule="exact"/>
              <w:ind w:left="63" w:right="63"/>
              <w:rPr>
                <w:rStyle w:val="23"/>
                <w:rFonts w:ascii="宋体" w:hAnsi="宋体" w:eastAsia="宋体" w:cs="Times New Roman"/>
                <w:color w:val="000000"/>
                <w:sz w:val="24"/>
              </w:rPr>
            </w:pPr>
          </w:p>
        </w:tc>
        <w:tc>
          <w:tcPr>
            <w:tcW w:w="1134" w:type="dxa"/>
            <w:vAlign w:val="center"/>
          </w:tcPr>
          <w:p w14:paraId="5C970326">
            <w:pPr>
              <w:pStyle w:val="46"/>
              <w:spacing w:line="460" w:lineRule="exact"/>
              <w:ind w:left="63" w:right="63"/>
              <w:rPr>
                <w:rStyle w:val="23"/>
                <w:rFonts w:ascii="宋体" w:hAnsi="宋体" w:eastAsia="宋体" w:cs="Times New Roman"/>
                <w:color w:val="000000"/>
                <w:sz w:val="24"/>
              </w:rPr>
            </w:pPr>
          </w:p>
        </w:tc>
        <w:tc>
          <w:tcPr>
            <w:tcW w:w="4252" w:type="dxa"/>
            <w:vAlign w:val="center"/>
          </w:tcPr>
          <w:p w14:paraId="5A0A0C98">
            <w:pPr>
              <w:pStyle w:val="46"/>
              <w:spacing w:line="460" w:lineRule="exact"/>
              <w:ind w:left="63" w:right="63"/>
              <w:rPr>
                <w:rStyle w:val="23"/>
                <w:rFonts w:ascii="宋体" w:hAnsi="宋体" w:eastAsia="宋体" w:cs="Times New Roman"/>
                <w:color w:val="000000"/>
                <w:sz w:val="24"/>
              </w:rPr>
            </w:pPr>
          </w:p>
        </w:tc>
      </w:tr>
      <w:tr w14:paraId="164812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156F3C14">
            <w:pPr>
              <w:pStyle w:val="46"/>
              <w:spacing w:line="460" w:lineRule="exact"/>
              <w:ind w:left="63" w:right="63"/>
              <w:rPr>
                <w:rStyle w:val="23"/>
                <w:rFonts w:ascii="宋体" w:hAnsi="宋体" w:eastAsia="宋体" w:cs="Times New Roman"/>
                <w:color w:val="000000"/>
                <w:sz w:val="24"/>
              </w:rPr>
            </w:pPr>
          </w:p>
        </w:tc>
        <w:tc>
          <w:tcPr>
            <w:tcW w:w="1418" w:type="dxa"/>
            <w:vAlign w:val="center"/>
          </w:tcPr>
          <w:p w14:paraId="7FD568E8">
            <w:pPr>
              <w:pStyle w:val="46"/>
              <w:spacing w:line="460" w:lineRule="exact"/>
              <w:ind w:left="63" w:right="63"/>
              <w:rPr>
                <w:rStyle w:val="23"/>
                <w:rFonts w:ascii="宋体" w:hAnsi="宋体" w:eastAsia="宋体" w:cs="Times New Roman"/>
                <w:color w:val="000000"/>
                <w:sz w:val="24"/>
              </w:rPr>
            </w:pPr>
          </w:p>
        </w:tc>
        <w:tc>
          <w:tcPr>
            <w:tcW w:w="1134" w:type="dxa"/>
            <w:vAlign w:val="center"/>
          </w:tcPr>
          <w:p w14:paraId="0F91BB42">
            <w:pPr>
              <w:pStyle w:val="46"/>
              <w:spacing w:line="460" w:lineRule="exact"/>
              <w:ind w:left="63" w:right="63"/>
              <w:rPr>
                <w:rStyle w:val="23"/>
                <w:rFonts w:ascii="宋体" w:hAnsi="宋体" w:eastAsia="宋体" w:cs="Times New Roman"/>
                <w:color w:val="000000"/>
                <w:sz w:val="24"/>
              </w:rPr>
            </w:pPr>
          </w:p>
        </w:tc>
        <w:tc>
          <w:tcPr>
            <w:tcW w:w="1134" w:type="dxa"/>
            <w:vAlign w:val="center"/>
          </w:tcPr>
          <w:p w14:paraId="108A0A5A">
            <w:pPr>
              <w:pStyle w:val="46"/>
              <w:spacing w:line="460" w:lineRule="exact"/>
              <w:ind w:left="63" w:right="63"/>
              <w:rPr>
                <w:rStyle w:val="23"/>
                <w:rFonts w:ascii="宋体" w:hAnsi="宋体" w:eastAsia="宋体" w:cs="Times New Roman"/>
                <w:color w:val="000000"/>
                <w:sz w:val="24"/>
              </w:rPr>
            </w:pPr>
          </w:p>
        </w:tc>
        <w:tc>
          <w:tcPr>
            <w:tcW w:w="4252" w:type="dxa"/>
            <w:vAlign w:val="center"/>
          </w:tcPr>
          <w:p w14:paraId="4E7EAAA2">
            <w:pPr>
              <w:pStyle w:val="46"/>
              <w:spacing w:line="460" w:lineRule="exact"/>
              <w:ind w:left="63" w:right="63"/>
              <w:rPr>
                <w:rStyle w:val="23"/>
                <w:rFonts w:ascii="宋体" w:hAnsi="宋体" w:eastAsia="宋体" w:cs="Times New Roman"/>
                <w:color w:val="000000"/>
                <w:sz w:val="24"/>
              </w:rPr>
            </w:pPr>
          </w:p>
        </w:tc>
      </w:tr>
      <w:tr w14:paraId="5D6AFE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76E5CABC">
            <w:pPr>
              <w:pStyle w:val="46"/>
              <w:spacing w:line="460" w:lineRule="exact"/>
              <w:ind w:left="63" w:right="63"/>
              <w:rPr>
                <w:rStyle w:val="23"/>
                <w:rFonts w:ascii="宋体" w:hAnsi="宋体" w:eastAsia="宋体" w:cs="Times New Roman"/>
                <w:color w:val="000000"/>
                <w:sz w:val="24"/>
              </w:rPr>
            </w:pPr>
          </w:p>
        </w:tc>
        <w:tc>
          <w:tcPr>
            <w:tcW w:w="1418" w:type="dxa"/>
            <w:vAlign w:val="center"/>
          </w:tcPr>
          <w:p w14:paraId="7A34601E">
            <w:pPr>
              <w:pStyle w:val="46"/>
              <w:spacing w:line="460" w:lineRule="exact"/>
              <w:ind w:left="63" w:right="63"/>
              <w:rPr>
                <w:rStyle w:val="23"/>
                <w:rFonts w:ascii="宋体" w:hAnsi="宋体" w:eastAsia="宋体" w:cs="Times New Roman"/>
                <w:color w:val="000000"/>
                <w:sz w:val="24"/>
              </w:rPr>
            </w:pPr>
          </w:p>
        </w:tc>
        <w:tc>
          <w:tcPr>
            <w:tcW w:w="1134" w:type="dxa"/>
            <w:vAlign w:val="center"/>
          </w:tcPr>
          <w:p w14:paraId="52C81389">
            <w:pPr>
              <w:pStyle w:val="46"/>
              <w:spacing w:line="460" w:lineRule="exact"/>
              <w:ind w:left="63" w:right="63"/>
              <w:rPr>
                <w:rStyle w:val="23"/>
                <w:rFonts w:ascii="宋体" w:hAnsi="宋体" w:eastAsia="宋体" w:cs="Times New Roman"/>
                <w:color w:val="000000"/>
                <w:sz w:val="24"/>
              </w:rPr>
            </w:pPr>
          </w:p>
        </w:tc>
        <w:tc>
          <w:tcPr>
            <w:tcW w:w="1134" w:type="dxa"/>
            <w:vAlign w:val="center"/>
          </w:tcPr>
          <w:p w14:paraId="3B7B090E">
            <w:pPr>
              <w:pStyle w:val="46"/>
              <w:spacing w:line="460" w:lineRule="exact"/>
              <w:ind w:left="63" w:right="63"/>
              <w:rPr>
                <w:rStyle w:val="23"/>
                <w:rFonts w:ascii="宋体" w:hAnsi="宋体" w:eastAsia="宋体" w:cs="Times New Roman"/>
                <w:color w:val="000000"/>
                <w:sz w:val="24"/>
              </w:rPr>
            </w:pPr>
          </w:p>
        </w:tc>
        <w:tc>
          <w:tcPr>
            <w:tcW w:w="4252" w:type="dxa"/>
            <w:vAlign w:val="center"/>
          </w:tcPr>
          <w:p w14:paraId="6D2BD266">
            <w:pPr>
              <w:pStyle w:val="46"/>
              <w:spacing w:line="460" w:lineRule="exact"/>
              <w:ind w:left="63" w:right="63"/>
              <w:rPr>
                <w:rStyle w:val="23"/>
                <w:rFonts w:ascii="宋体" w:hAnsi="宋体" w:eastAsia="宋体" w:cs="Times New Roman"/>
                <w:color w:val="000000"/>
                <w:sz w:val="24"/>
              </w:rPr>
            </w:pPr>
          </w:p>
        </w:tc>
      </w:tr>
      <w:tr w14:paraId="395BB9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02A2D662">
            <w:pPr>
              <w:pStyle w:val="46"/>
              <w:spacing w:line="460" w:lineRule="exact"/>
              <w:ind w:left="63" w:right="63"/>
              <w:rPr>
                <w:rStyle w:val="23"/>
                <w:rFonts w:ascii="宋体" w:hAnsi="宋体" w:eastAsia="宋体" w:cs="Times New Roman"/>
                <w:color w:val="000000"/>
                <w:sz w:val="24"/>
              </w:rPr>
            </w:pPr>
          </w:p>
        </w:tc>
        <w:tc>
          <w:tcPr>
            <w:tcW w:w="1418" w:type="dxa"/>
            <w:tcBorders>
              <w:bottom w:val="single" w:color="auto" w:sz="12" w:space="0"/>
            </w:tcBorders>
            <w:vAlign w:val="center"/>
          </w:tcPr>
          <w:p w14:paraId="4AE6FF5C">
            <w:pPr>
              <w:pStyle w:val="46"/>
              <w:spacing w:line="460" w:lineRule="exact"/>
              <w:ind w:left="63" w:right="63"/>
              <w:rPr>
                <w:rStyle w:val="23"/>
                <w:rFonts w:ascii="宋体" w:hAnsi="宋体" w:eastAsia="宋体" w:cs="Times New Roman"/>
                <w:color w:val="000000"/>
                <w:sz w:val="24"/>
              </w:rPr>
            </w:pPr>
          </w:p>
        </w:tc>
        <w:tc>
          <w:tcPr>
            <w:tcW w:w="1134" w:type="dxa"/>
            <w:tcBorders>
              <w:bottom w:val="single" w:color="auto" w:sz="12" w:space="0"/>
            </w:tcBorders>
            <w:vAlign w:val="center"/>
          </w:tcPr>
          <w:p w14:paraId="0066F0E7">
            <w:pPr>
              <w:pStyle w:val="46"/>
              <w:spacing w:line="460" w:lineRule="exact"/>
              <w:ind w:left="63" w:right="63"/>
              <w:rPr>
                <w:rStyle w:val="23"/>
                <w:rFonts w:ascii="宋体" w:hAnsi="宋体" w:eastAsia="宋体" w:cs="Times New Roman"/>
                <w:color w:val="000000"/>
                <w:sz w:val="24"/>
              </w:rPr>
            </w:pPr>
          </w:p>
        </w:tc>
        <w:tc>
          <w:tcPr>
            <w:tcW w:w="1134" w:type="dxa"/>
            <w:tcBorders>
              <w:bottom w:val="single" w:color="auto" w:sz="12" w:space="0"/>
            </w:tcBorders>
            <w:vAlign w:val="center"/>
          </w:tcPr>
          <w:p w14:paraId="61D59D76">
            <w:pPr>
              <w:pStyle w:val="46"/>
              <w:spacing w:line="460" w:lineRule="exact"/>
              <w:ind w:left="63" w:right="63"/>
              <w:rPr>
                <w:rStyle w:val="23"/>
                <w:rFonts w:ascii="宋体" w:hAnsi="宋体" w:eastAsia="宋体" w:cs="Times New Roman"/>
                <w:color w:val="000000"/>
                <w:sz w:val="24"/>
              </w:rPr>
            </w:pPr>
          </w:p>
        </w:tc>
        <w:tc>
          <w:tcPr>
            <w:tcW w:w="4252" w:type="dxa"/>
            <w:tcBorders>
              <w:bottom w:val="single" w:color="auto" w:sz="12" w:space="0"/>
            </w:tcBorders>
            <w:vAlign w:val="center"/>
          </w:tcPr>
          <w:p w14:paraId="1C5C59BF">
            <w:pPr>
              <w:pStyle w:val="46"/>
              <w:spacing w:line="460" w:lineRule="exact"/>
              <w:ind w:left="63" w:right="63"/>
              <w:rPr>
                <w:rStyle w:val="23"/>
                <w:rFonts w:ascii="宋体" w:hAnsi="宋体" w:eastAsia="宋体" w:cs="Times New Roman"/>
                <w:color w:val="000000"/>
                <w:sz w:val="24"/>
              </w:rPr>
            </w:pPr>
          </w:p>
        </w:tc>
      </w:tr>
    </w:tbl>
    <w:p w14:paraId="548622FC">
      <w:pPr>
        <w:pStyle w:val="46"/>
        <w:spacing w:line="460" w:lineRule="exact"/>
        <w:rPr>
          <w:rStyle w:val="23"/>
          <w:rFonts w:ascii="宋体" w:hAnsi="宋体" w:eastAsia="宋体" w:cs="Times New Roman"/>
          <w:color w:val="000000"/>
          <w:sz w:val="24"/>
        </w:rPr>
      </w:pPr>
      <w:r>
        <w:rPr>
          <w:rStyle w:val="23"/>
          <w:rFonts w:ascii="宋体" w:hAnsi="宋体" w:eastAsia="宋体" w:cs="Times New Roman"/>
          <w:color w:val="000000"/>
          <w:sz w:val="24"/>
        </w:rPr>
        <w:br w:type="page"/>
      </w:r>
      <w:r>
        <w:rPr>
          <w:rStyle w:val="23"/>
          <w:rFonts w:ascii="宋体" w:hAnsi="宋体" w:eastAsia="宋体" w:cs="Times New Roman"/>
          <w:color w:val="000000"/>
          <w:sz w:val="24"/>
        </w:rPr>
        <w:t>附件7：</w:t>
      </w:r>
    </w:p>
    <w:p w14:paraId="12D59A5F">
      <w:pPr>
        <w:pStyle w:val="46"/>
        <w:spacing w:line="460" w:lineRule="exact"/>
        <w:jc w:val="center"/>
        <w:rPr>
          <w:rStyle w:val="23"/>
          <w:rFonts w:ascii="宋体" w:hAnsi="宋体" w:eastAsia="宋体" w:cs="Times New Roman"/>
          <w:color w:val="000000"/>
          <w:sz w:val="24"/>
        </w:rPr>
      </w:pPr>
      <w:r>
        <w:rPr>
          <w:rStyle w:val="23"/>
          <w:rFonts w:ascii="宋体" w:hAnsi="宋体" w:eastAsia="宋体" w:cs="Times New Roman"/>
          <w:color w:val="000000"/>
          <w:sz w:val="24"/>
        </w:rPr>
        <w:t>分包人主要施工管理人员表</w:t>
      </w:r>
    </w:p>
    <w:tbl>
      <w:tblPr>
        <w:tblStyle w:val="21"/>
        <w:tblW w:w="982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4"/>
        <w:gridCol w:w="1420"/>
        <w:gridCol w:w="1136"/>
        <w:gridCol w:w="1136"/>
        <w:gridCol w:w="4260"/>
      </w:tblGrid>
      <w:tr w14:paraId="724767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1874" w:type="dxa"/>
            <w:tcBorders>
              <w:top w:val="single" w:color="auto" w:sz="12" w:space="0"/>
              <w:bottom w:val="double" w:color="auto" w:sz="6" w:space="0"/>
            </w:tcBorders>
            <w:vAlign w:val="center"/>
          </w:tcPr>
          <w:p w14:paraId="695D260A">
            <w:pPr>
              <w:pStyle w:val="46"/>
              <w:spacing w:line="460" w:lineRule="exact"/>
              <w:ind w:left="63" w:right="63"/>
              <w:rPr>
                <w:rStyle w:val="23"/>
                <w:rFonts w:ascii="宋体" w:hAnsi="宋体" w:eastAsia="宋体" w:cs="Times New Roman"/>
                <w:color w:val="000000"/>
                <w:sz w:val="24"/>
              </w:rPr>
            </w:pPr>
            <w:r>
              <w:rPr>
                <w:rStyle w:val="23"/>
                <w:rFonts w:ascii="宋体" w:hAnsi="宋体" w:eastAsia="宋体" w:cs="Times New Roman"/>
                <w:color w:val="000000"/>
                <w:sz w:val="24"/>
              </w:rPr>
              <w:t>名    称</w:t>
            </w:r>
          </w:p>
        </w:tc>
        <w:tc>
          <w:tcPr>
            <w:tcW w:w="1420" w:type="dxa"/>
            <w:tcBorders>
              <w:top w:val="single" w:color="auto" w:sz="12" w:space="0"/>
              <w:bottom w:val="double" w:color="auto" w:sz="6" w:space="0"/>
            </w:tcBorders>
            <w:vAlign w:val="center"/>
          </w:tcPr>
          <w:p w14:paraId="05A62462">
            <w:pPr>
              <w:pStyle w:val="46"/>
              <w:spacing w:line="460" w:lineRule="exact"/>
              <w:ind w:left="63" w:right="63"/>
              <w:rPr>
                <w:rStyle w:val="23"/>
                <w:rFonts w:ascii="宋体" w:hAnsi="宋体" w:eastAsia="宋体" w:cs="Times New Roman"/>
                <w:color w:val="000000"/>
                <w:sz w:val="24"/>
              </w:rPr>
            </w:pPr>
            <w:r>
              <w:rPr>
                <w:rStyle w:val="23"/>
                <w:rFonts w:ascii="宋体" w:hAnsi="宋体" w:eastAsia="宋体" w:cs="Times New Roman"/>
                <w:color w:val="000000"/>
                <w:sz w:val="24"/>
              </w:rPr>
              <w:t>姓名</w:t>
            </w:r>
          </w:p>
        </w:tc>
        <w:tc>
          <w:tcPr>
            <w:tcW w:w="1136" w:type="dxa"/>
            <w:tcBorders>
              <w:top w:val="single" w:color="auto" w:sz="12" w:space="0"/>
              <w:bottom w:val="double" w:color="auto" w:sz="6" w:space="0"/>
            </w:tcBorders>
            <w:vAlign w:val="center"/>
          </w:tcPr>
          <w:p w14:paraId="267D7170">
            <w:pPr>
              <w:pStyle w:val="46"/>
              <w:spacing w:line="460" w:lineRule="exact"/>
              <w:ind w:left="63" w:right="63"/>
              <w:rPr>
                <w:rStyle w:val="23"/>
                <w:rFonts w:ascii="宋体" w:hAnsi="宋体" w:eastAsia="宋体" w:cs="Times New Roman"/>
                <w:color w:val="000000"/>
                <w:sz w:val="24"/>
              </w:rPr>
            </w:pPr>
            <w:r>
              <w:rPr>
                <w:rStyle w:val="23"/>
                <w:rFonts w:ascii="宋体" w:hAnsi="宋体" w:eastAsia="宋体" w:cs="Times New Roman"/>
                <w:color w:val="000000"/>
                <w:sz w:val="24"/>
              </w:rPr>
              <w:t>职务</w:t>
            </w:r>
          </w:p>
        </w:tc>
        <w:tc>
          <w:tcPr>
            <w:tcW w:w="1136" w:type="dxa"/>
            <w:tcBorders>
              <w:top w:val="single" w:color="auto" w:sz="12" w:space="0"/>
              <w:bottom w:val="double" w:color="auto" w:sz="6" w:space="0"/>
            </w:tcBorders>
            <w:vAlign w:val="center"/>
          </w:tcPr>
          <w:p w14:paraId="7A55F317">
            <w:pPr>
              <w:pStyle w:val="46"/>
              <w:spacing w:line="460" w:lineRule="exact"/>
              <w:ind w:left="63" w:right="63"/>
              <w:rPr>
                <w:rStyle w:val="23"/>
                <w:rFonts w:ascii="宋体" w:hAnsi="宋体" w:eastAsia="宋体" w:cs="Times New Roman"/>
                <w:color w:val="000000"/>
                <w:sz w:val="24"/>
              </w:rPr>
            </w:pPr>
            <w:r>
              <w:rPr>
                <w:rStyle w:val="23"/>
                <w:rFonts w:ascii="宋体" w:hAnsi="宋体" w:eastAsia="宋体" w:cs="Times New Roman"/>
                <w:color w:val="000000"/>
                <w:sz w:val="24"/>
              </w:rPr>
              <w:t>职称</w:t>
            </w:r>
          </w:p>
        </w:tc>
        <w:tc>
          <w:tcPr>
            <w:tcW w:w="4260" w:type="dxa"/>
            <w:tcBorders>
              <w:top w:val="single" w:color="auto" w:sz="12" w:space="0"/>
              <w:bottom w:val="double" w:color="auto" w:sz="6" w:space="0"/>
            </w:tcBorders>
            <w:vAlign w:val="center"/>
          </w:tcPr>
          <w:p w14:paraId="4FE13FC4">
            <w:pPr>
              <w:pStyle w:val="46"/>
              <w:spacing w:line="460" w:lineRule="exact"/>
              <w:ind w:left="63" w:right="63"/>
              <w:rPr>
                <w:rStyle w:val="23"/>
                <w:rFonts w:ascii="宋体" w:hAnsi="宋体" w:eastAsia="宋体" w:cs="Times New Roman"/>
                <w:color w:val="000000"/>
                <w:sz w:val="24"/>
              </w:rPr>
            </w:pPr>
            <w:r>
              <w:rPr>
                <w:rStyle w:val="23"/>
                <w:rFonts w:ascii="宋体" w:hAnsi="宋体" w:eastAsia="宋体" w:cs="Times New Roman"/>
                <w:color w:val="000000"/>
                <w:sz w:val="24"/>
              </w:rPr>
              <w:t>主要资历、经验及承担过的项目</w:t>
            </w:r>
          </w:p>
        </w:tc>
      </w:tr>
      <w:tr w14:paraId="18CE27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jc w:val="center"/>
        </w:trPr>
        <w:tc>
          <w:tcPr>
            <w:tcW w:w="9826" w:type="dxa"/>
            <w:gridSpan w:val="5"/>
            <w:tcBorders>
              <w:top w:val="double" w:color="auto" w:sz="6" w:space="0"/>
              <w:bottom w:val="single" w:color="auto" w:sz="6" w:space="0"/>
            </w:tcBorders>
            <w:vAlign w:val="center"/>
          </w:tcPr>
          <w:p w14:paraId="48BD106E">
            <w:pPr>
              <w:pStyle w:val="46"/>
              <w:spacing w:line="460" w:lineRule="exact"/>
              <w:ind w:left="63" w:right="63"/>
              <w:rPr>
                <w:rStyle w:val="23"/>
                <w:rFonts w:ascii="宋体" w:hAnsi="宋体" w:eastAsia="宋体" w:cs="Times New Roman"/>
                <w:color w:val="000000"/>
                <w:sz w:val="24"/>
              </w:rPr>
            </w:pPr>
            <w:r>
              <w:rPr>
                <w:rStyle w:val="23"/>
                <w:rFonts w:ascii="宋体" w:hAnsi="宋体" w:eastAsia="宋体" w:cs="Times New Roman"/>
                <w:color w:val="000000"/>
                <w:sz w:val="24"/>
              </w:rPr>
              <w:t>一、总部人员</w:t>
            </w:r>
          </w:p>
        </w:tc>
      </w:tr>
      <w:tr w14:paraId="348980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1874" w:type="dxa"/>
            <w:tcBorders>
              <w:top w:val="nil"/>
              <w:bottom w:val="nil"/>
            </w:tcBorders>
            <w:vAlign w:val="center"/>
          </w:tcPr>
          <w:p w14:paraId="5077DA10">
            <w:pPr>
              <w:pStyle w:val="46"/>
              <w:spacing w:line="460" w:lineRule="exact"/>
              <w:ind w:left="63" w:right="63"/>
              <w:rPr>
                <w:rStyle w:val="23"/>
                <w:rFonts w:ascii="宋体" w:hAnsi="宋体" w:eastAsia="宋体" w:cs="Times New Roman"/>
                <w:color w:val="000000"/>
                <w:sz w:val="24"/>
              </w:rPr>
            </w:pPr>
            <w:r>
              <w:rPr>
                <w:rStyle w:val="23"/>
                <w:rFonts w:ascii="宋体" w:hAnsi="宋体" w:eastAsia="宋体" w:cs="Times New Roman"/>
                <w:color w:val="000000"/>
                <w:sz w:val="24"/>
              </w:rPr>
              <w:t>项目主管</w:t>
            </w:r>
          </w:p>
        </w:tc>
        <w:tc>
          <w:tcPr>
            <w:tcW w:w="1420" w:type="dxa"/>
            <w:tcBorders>
              <w:top w:val="nil"/>
            </w:tcBorders>
            <w:vAlign w:val="center"/>
          </w:tcPr>
          <w:p w14:paraId="41F71107">
            <w:pPr>
              <w:pStyle w:val="46"/>
              <w:spacing w:line="460" w:lineRule="exact"/>
              <w:ind w:left="63" w:right="63"/>
              <w:rPr>
                <w:rStyle w:val="23"/>
                <w:rFonts w:ascii="宋体" w:hAnsi="宋体" w:eastAsia="宋体" w:cs="Times New Roman"/>
                <w:color w:val="000000"/>
                <w:sz w:val="24"/>
              </w:rPr>
            </w:pPr>
          </w:p>
        </w:tc>
        <w:tc>
          <w:tcPr>
            <w:tcW w:w="1136" w:type="dxa"/>
            <w:tcBorders>
              <w:top w:val="nil"/>
            </w:tcBorders>
            <w:vAlign w:val="center"/>
          </w:tcPr>
          <w:p w14:paraId="3707A9F3">
            <w:pPr>
              <w:pStyle w:val="46"/>
              <w:spacing w:line="460" w:lineRule="exact"/>
              <w:ind w:left="63" w:right="63"/>
              <w:rPr>
                <w:rStyle w:val="23"/>
                <w:rFonts w:ascii="宋体" w:hAnsi="宋体" w:eastAsia="宋体" w:cs="Times New Roman"/>
                <w:color w:val="000000"/>
                <w:sz w:val="24"/>
              </w:rPr>
            </w:pPr>
          </w:p>
        </w:tc>
        <w:tc>
          <w:tcPr>
            <w:tcW w:w="1136" w:type="dxa"/>
            <w:tcBorders>
              <w:top w:val="nil"/>
            </w:tcBorders>
            <w:vAlign w:val="center"/>
          </w:tcPr>
          <w:p w14:paraId="29B9F73C">
            <w:pPr>
              <w:pStyle w:val="46"/>
              <w:spacing w:line="460" w:lineRule="exact"/>
              <w:ind w:left="63" w:right="63"/>
              <w:rPr>
                <w:rStyle w:val="23"/>
                <w:rFonts w:ascii="宋体" w:hAnsi="宋体" w:eastAsia="宋体" w:cs="Times New Roman"/>
                <w:color w:val="000000"/>
                <w:sz w:val="24"/>
              </w:rPr>
            </w:pPr>
          </w:p>
        </w:tc>
        <w:tc>
          <w:tcPr>
            <w:tcW w:w="4260" w:type="dxa"/>
            <w:tcBorders>
              <w:top w:val="nil"/>
            </w:tcBorders>
            <w:vAlign w:val="center"/>
          </w:tcPr>
          <w:p w14:paraId="5FCDC63E">
            <w:pPr>
              <w:pStyle w:val="46"/>
              <w:spacing w:line="460" w:lineRule="exact"/>
              <w:ind w:left="63" w:right="63"/>
              <w:rPr>
                <w:rStyle w:val="23"/>
                <w:rFonts w:ascii="宋体" w:hAnsi="宋体" w:eastAsia="宋体" w:cs="Times New Roman"/>
                <w:color w:val="000000"/>
                <w:sz w:val="24"/>
              </w:rPr>
            </w:pPr>
          </w:p>
        </w:tc>
      </w:tr>
      <w:tr w14:paraId="5B9757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jc w:val="center"/>
        </w:trPr>
        <w:tc>
          <w:tcPr>
            <w:tcW w:w="1874" w:type="dxa"/>
            <w:tcBorders>
              <w:top w:val="single" w:color="auto" w:sz="6" w:space="0"/>
              <w:bottom w:val="nil"/>
            </w:tcBorders>
            <w:vAlign w:val="center"/>
          </w:tcPr>
          <w:p w14:paraId="3FB9873E">
            <w:pPr>
              <w:pStyle w:val="46"/>
              <w:spacing w:line="460" w:lineRule="exact"/>
              <w:ind w:left="63" w:right="63"/>
              <w:rPr>
                <w:rStyle w:val="23"/>
                <w:rFonts w:ascii="宋体" w:hAnsi="宋体" w:eastAsia="宋体" w:cs="Times New Roman"/>
                <w:color w:val="000000"/>
                <w:sz w:val="24"/>
              </w:rPr>
            </w:pPr>
          </w:p>
        </w:tc>
        <w:tc>
          <w:tcPr>
            <w:tcW w:w="1420" w:type="dxa"/>
            <w:vAlign w:val="center"/>
          </w:tcPr>
          <w:p w14:paraId="3EEB2E3E">
            <w:pPr>
              <w:pStyle w:val="46"/>
              <w:spacing w:line="460" w:lineRule="exact"/>
              <w:ind w:left="63" w:right="63"/>
              <w:rPr>
                <w:rStyle w:val="23"/>
                <w:rFonts w:ascii="宋体" w:hAnsi="宋体" w:eastAsia="宋体" w:cs="Times New Roman"/>
                <w:color w:val="000000"/>
                <w:sz w:val="24"/>
              </w:rPr>
            </w:pPr>
          </w:p>
        </w:tc>
        <w:tc>
          <w:tcPr>
            <w:tcW w:w="1136" w:type="dxa"/>
            <w:vAlign w:val="center"/>
          </w:tcPr>
          <w:p w14:paraId="1F1B88B6">
            <w:pPr>
              <w:pStyle w:val="46"/>
              <w:spacing w:line="460" w:lineRule="exact"/>
              <w:ind w:left="63" w:right="63"/>
              <w:rPr>
                <w:rStyle w:val="23"/>
                <w:rFonts w:ascii="宋体" w:hAnsi="宋体" w:eastAsia="宋体" w:cs="Times New Roman"/>
                <w:color w:val="000000"/>
                <w:sz w:val="24"/>
              </w:rPr>
            </w:pPr>
          </w:p>
        </w:tc>
        <w:tc>
          <w:tcPr>
            <w:tcW w:w="1136" w:type="dxa"/>
            <w:vAlign w:val="center"/>
          </w:tcPr>
          <w:p w14:paraId="330F65D3">
            <w:pPr>
              <w:pStyle w:val="46"/>
              <w:spacing w:line="460" w:lineRule="exact"/>
              <w:ind w:left="63" w:right="63"/>
              <w:rPr>
                <w:rStyle w:val="23"/>
                <w:rFonts w:ascii="宋体" w:hAnsi="宋体" w:eastAsia="宋体" w:cs="Times New Roman"/>
                <w:color w:val="000000"/>
                <w:sz w:val="24"/>
              </w:rPr>
            </w:pPr>
          </w:p>
        </w:tc>
        <w:tc>
          <w:tcPr>
            <w:tcW w:w="4260" w:type="dxa"/>
            <w:vAlign w:val="center"/>
          </w:tcPr>
          <w:p w14:paraId="22D3CCA7">
            <w:pPr>
              <w:pStyle w:val="46"/>
              <w:spacing w:line="460" w:lineRule="exact"/>
              <w:ind w:left="63" w:right="63"/>
              <w:rPr>
                <w:rStyle w:val="23"/>
                <w:rFonts w:ascii="宋体" w:hAnsi="宋体" w:eastAsia="宋体" w:cs="Times New Roman"/>
                <w:color w:val="000000"/>
                <w:sz w:val="24"/>
              </w:rPr>
            </w:pPr>
          </w:p>
        </w:tc>
      </w:tr>
      <w:tr w14:paraId="11C174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jc w:val="center"/>
        </w:trPr>
        <w:tc>
          <w:tcPr>
            <w:tcW w:w="1874" w:type="dxa"/>
            <w:tcBorders>
              <w:top w:val="nil"/>
              <w:bottom w:val="nil"/>
            </w:tcBorders>
            <w:vAlign w:val="center"/>
          </w:tcPr>
          <w:p w14:paraId="3BEE3B73">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其他人员</w:t>
            </w:r>
          </w:p>
        </w:tc>
        <w:tc>
          <w:tcPr>
            <w:tcW w:w="1420" w:type="dxa"/>
            <w:vAlign w:val="center"/>
          </w:tcPr>
          <w:p w14:paraId="75AD4012">
            <w:pPr>
              <w:pStyle w:val="46"/>
              <w:spacing w:line="460" w:lineRule="exact"/>
              <w:ind w:left="63" w:right="63"/>
              <w:rPr>
                <w:rStyle w:val="23"/>
                <w:rFonts w:ascii="宋体" w:hAnsi="宋体" w:eastAsia="宋体" w:cs="Times New Roman"/>
                <w:color w:val="000000"/>
                <w:sz w:val="24"/>
              </w:rPr>
            </w:pPr>
          </w:p>
        </w:tc>
        <w:tc>
          <w:tcPr>
            <w:tcW w:w="1136" w:type="dxa"/>
            <w:vAlign w:val="center"/>
          </w:tcPr>
          <w:p w14:paraId="4C53B3EC">
            <w:pPr>
              <w:pStyle w:val="46"/>
              <w:spacing w:line="460" w:lineRule="exact"/>
              <w:ind w:left="63" w:right="63"/>
              <w:rPr>
                <w:rStyle w:val="23"/>
                <w:rFonts w:ascii="宋体" w:hAnsi="宋体" w:eastAsia="宋体" w:cs="Times New Roman"/>
                <w:color w:val="000000"/>
                <w:sz w:val="24"/>
              </w:rPr>
            </w:pPr>
          </w:p>
        </w:tc>
        <w:tc>
          <w:tcPr>
            <w:tcW w:w="1136" w:type="dxa"/>
            <w:vAlign w:val="center"/>
          </w:tcPr>
          <w:p w14:paraId="4CE8DBBA">
            <w:pPr>
              <w:pStyle w:val="46"/>
              <w:spacing w:line="460" w:lineRule="exact"/>
              <w:ind w:left="63" w:right="63"/>
              <w:rPr>
                <w:rStyle w:val="23"/>
                <w:rFonts w:ascii="宋体" w:hAnsi="宋体" w:eastAsia="宋体" w:cs="Times New Roman"/>
                <w:color w:val="000000"/>
                <w:sz w:val="24"/>
              </w:rPr>
            </w:pPr>
          </w:p>
        </w:tc>
        <w:tc>
          <w:tcPr>
            <w:tcW w:w="4260" w:type="dxa"/>
            <w:vAlign w:val="center"/>
          </w:tcPr>
          <w:p w14:paraId="1C3E6922">
            <w:pPr>
              <w:pStyle w:val="46"/>
              <w:spacing w:line="460" w:lineRule="exact"/>
              <w:ind w:left="63" w:right="63"/>
              <w:rPr>
                <w:rStyle w:val="23"/>
                <w:rFonts w:ascii="宋体" w:hAnsi="宋体" w:eastAsia="宋体" w:cs="Times New Roman"/>
                <w:color w:val="000000"/>
                <w:sz w:val="24"/>
              </w:rPr>
            </w:pPr>
          </w:p>
        </w:tc>
      </w:tr>
      <w:tr w14:paraId="6A3163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1874" w:type="dxa"/>
            <w:tcBorders>
              <w:top w:val="nil"/>
              <w:bottom w:val="nil"/>
            </w:tcBorders>
            <w:vAlign w:val="center"/>
          </w:tcPr>
          <w:p w14:paraId="0387852B">
            <w:pPr>
              <w:pStyle w:val="46"/>
              <w:spacing w:line="460" w:lineRule="exact"/>
              <w:ind w:left="63" w:right="63"/>
              <w:rPr>
                <w:rStyle w:val="23"/>
                <w:rFonts w:ascii="宋体" w:hAnsi="宋体" w:eastAsia="宋体" w:cs="Times New Roman"/>
                <w:color w:val="000000"/>
                <w:sz w:val="24"/>
              </w:rPr>
            </w:pPr>
          </w:p>
        </w:tc>
        <w:tc>
          <w:tcPr>
            <w:tcW w:w="1420" w:type="dxa"/>
            <w:vAlign w:val="center"/>
          </w:tcPr>
          <w:p w14:paraId="0BD837C1">
            <w:pPr>
              <w:pStyle w:val="46"/>
              <w:spacing w:line="460" w:lineRule="exact"/>
              <w:ind w:left="63" w:right="63"/>
              <w:rPr>
                <w:rStyle w:val="23"/>
                <w:rFonts w:ascii="宋体" w:hAnsi="宋体" w:eastAsia="宋体" w:cs="Times New Roman"/>
                <w:color w:val="000000"/>
                <w:sz w:val="24"/>
              </w:rPr>
            </w:pPr>
          </w:p>
        </w:tc>
        <w:tc>
          <w:tcPr>
            <w:tcW w:w="1136" w:type="dxa"/>
            <w:vAlign w:val="center"/>
          </w:tcPr>
          <w:p w14:paraId="05D82B37">
            <w:pPr>
              <w:pStyle w:val="46"/>
              <w:spacing w:line="460" w:lineRule="exact"/>
              <w:ind w:left="63" w:right="63"/>
              <w:rPr>
                <w:rStyle w:val="23"/>
                <w:rFonts w:ascii="宋体" w:hAnsi="宋体" w:eastAsia="宋体" w:cs="Times New Roman"/>
                <w:color w:val="000000"/>
                <w:sz w:val="24"/>
              </w:rPr>
            </w:pPr>
          </w:p>
        </w:tc>
        <w:tc>
          <w:tcPr>
            <w:tcW w:w="1136" w:type="dxa"/>
            <w:vAlign w:val="center"/>
          </w:tcPr>
          <w:p w14:paraId="0539306A">
            <w:pPr>
              <w:pStyle w:val="46"/>
              <w:spacing w:line="460" w:lineRule="exact"/>
              <w:ind w:left="63" w:right="63"/>
              <w:rPr>
                <w:rStyle w:val="23"/>
                <w:rFonts w:ascii="宋体" w:hAnsi="宋体" w:eastAsia="宋体" w:cs="Times New Roman"/>
                <w:color w:val="000000"/>
                <w:sz w:val="24"/>
              </w:rPr>
            </w:pPr>
          </w:p>
        </w:tc>
        <w:tc>
          <w:tcPr>
            <w:tcW w:w="4260" w:type="dxa"/>
            <w:vAlign w:val="center"/>
          </w:tcPr>
          <w:p w14:paraId="1FEF39F5">
            <w:pPr>
              <w:pStyle w:val="46"/>
              <w:spacing w:line="460" w:lineRule="exact"/>
              <w:ind w:left="63" w:right="63"/>
              <w:rPr>
                <w:rStyle w:val="23"/>
                <w:rFonts w:ascii="宋体" w:hAnsi="宋体" w:eastAsia="宋体" w:cs="Times New Roman"/>
                <w:color w:val="000000"/>
                <w:sz w:val="24"/>
              </w:rPr>
            </w:pPr>
          </w:p>
        </w:tc>
      </w:tr>
      <w:tr w14:paraId="248F08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9826" w:type="dxa"/>
            <w:gridSpan w:val="5"/>
            <w:tcBorders>
              <w:top w:val="single" w:color="auto" w:sz="6" w:space="0"/>
              <w:bottom w:val="single" w:color="auto" w:sz="6" w:space="0"/>
            </w:tcBorders>
            <w:vAlign w:val="center"/>
          </w:tcPr>
          <w:p w14:paraId="6C9C12B4">
            <w:pPr>
              <w:pStyle w:val="46"/>
              <w:spacing w:line="460" w:lineRule="exact"/>
              <w:ind w:left="63" w:right="63"/>
              <w:rPr>
                <w:rStyle w:val="23"/>
                <w:rFonts w:ascii="宋体" w:hAnsi="宋体" w:eastAsia="宋体" w:cs="Times New Roman"/>
                <w:color w:val="000000"/>
                <w:sz w:val="24"/>
              </w:rPr>
            </w:pPr>
            <w:r>
              <w:rPr>
                <w:rStyle w:val="23"/>
                <w:rFonts w:ascii="宋体" w:hAnsi="宋体" w:eastAsia="宋体" w:cs="Times New Roman"/>
                <w:color w:val="000000"/>
                <w:sz w:val="24"/>
              </w:rPr>
              <w:t>二、现场人员</w:t>
            </w:r>
          </w:p>
        </w:tc>
      </w:tr>
      <w:tr w14:paraId="085CB3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1874" w:type="dxa"/>
            <w:tcBorders>
              <w:top w:val="single" w:color="auto" w:sz="6" w:space="0"/>
              <w:bottom w:val="single" w:color="auto" w:sz="6" w:space="0"/>
            </w:tcBorders>
            <w:vAlign w:val="center"/>
          </w:tcPr>
          <w:p w14:paraId="355BA78C">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项目负责人</w:t>
            </w:r>
          </w:p>
        </w:tc>
        <w:tc>
          <w:tcPr>
            <w:tcW w:w="1420" w:type="dxa"/>
            <w:vAlign w:val="center"/>
          </w:tcPr>
          <w:p w14:paraId="06CB8CE9">
            <w:pPr>
              <w:pStyle w:val="46"/>
              <w:spacing w:line="460" w:lineRule="exact"/>
              <w:ind w:left="63" w:right="63"/>
              <w:rPr>
                <w:rStyle w:val="23"/>
                <w:rFonts w:ascii="宋体" w:hAnsi="宋体" w:eastAsia="宋体" w:cs="Times New Roman"/>
                <w:color w:val="000000"/>
                <w:sz w:val="24"/>
              </w:rPr>
            </w:pPr>
          </w:p>
        </w:tc>
        <w:tc>
          <w:tcPr>
            <w:tcW w:w="1136" w:type="dxa"/>
            <w:vAlign w:val="center"/>
          </w:tcPr>
          <w:p w14:paraId="78B1254D">
            <w:pPr>
              <w:pStyle w:val="46"/>
              <w:spacing w:line="460" w:lineRule="exact"/>
              <w:ind w:left="63" w:right="63"/>
              <w:rPr>
                <w:rStyle w:val="23"/>
                <w:rFonts w:ascii="宋体" w:hAnsi="宋体" w:eastAsia="宋体" w:cs="Times New Roman"/>
                <w:color w:val="000000"/>
                <w:sz w:val="24"/>
              </w:rPr>
            </w:pPr>
          </w:p>
        </w:tc>
        <w:tc>
          <w:tcPr>
            <w:tcW w:w="1136" w:type="dxa"/>
            <w:vAlign w:val="center"/>
          </w:tcPr>
          <w:p w14:paraId="5B3DAD10">
            <w:pPr>
              <w:pStyle w:val="46"/>
              <w:spacing w:line="460" w:lineRule="exact"/>
              <w:ind w:left="63" w:right="63"/>
              <w:rPr>
                <w:rStyle w:val="23"/>
                <w:rFonts w:ascii="宋体" w:hAnsi="宋体" w:eastAsia="宋体" w:cs="Times New Roman"/>
                <w:color w:val="000000"/>
                <w:sz w:val="24"/>
              </w:rPr>
            </w:pPr>
          </w:p>
        </w:tc>
        <w:tc>
          <w:tcPr>
            <w:tcW w:w="4260" w:type="dxa"/>
            <w:vAlign w:val="center"/>
          </w:tcPr>
          <w:p w14:paraId="3D828EF3">
            <w:pPr>
              <w:pStyle w:val="46"/>
              <w:spacing w:line="460" w:lineRule="exact"/>
              <w:ind w:left="63" w:right="63"/>
              <w:rPr>
                <w:rStyle w:val="23"/>
                <w:rFonts w:ascii="宋体" w:hAnsi="宋体" w:eastAsia="宋体" w:cs="Times New Roman"/>
                <w:color w:val="000000"/>
                <w:sz w:val="24"/>
              </w:rPr>
            </w:pPr>
          </w:p>
        </w:tc>
      </w:tr>
      <w:tr w14:paraId="4D32E8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1874" w:type="dxa"/>
            <w:tcBorders>
              <w:top w:val="single" w:color="auto" w:sz="6" w:space="0"/>
              <w:bottom w:val="single" w:color="auto" w:sz="6" w:space="0"/>
            </w:tcBorders>
            <w:vAlign w:val="center"/>
          </w:tcPr>
          <w:p w14:paraId="3CB52EA4">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项目副经理</w:t>
            </w:r>
          </w:p>
        </w:tc>
        <w:tc>
          <w:tcPr>
            <w:tcW w:w="1420" w:type="dxa"/>
            <w:vAlign w:val="center"/>
          </w:tcPr>
          <w:p w14:paraId="22B5B0DA">
            <w:pPr>
              <w:pStyle w:val="46"/>
              <w:spacing w:line="460" w:lineRule="exact"/>
              <w:ind w:left="63" w:right="63"/>
              <w:rPr>
                <w:rStyle w:val="23"/>
                <w:rFonts w:ascii="宋体" w:hAnsi="宋体" w:eastAsia="宋体" w:cs="Times New Roman"/>
                <w:color w:val="000000"/>
                <w:sz w:val="24"/>
              </w:rPr>
            </w:pPr>
          </w:p>
        </w:tc>
        <w:tc>
          <w:tcPr>
            <w:tcW w:w="1136" w:type="dxa"/>
            <w:vAlign w:val="center"/>
          </w:tcPr>
          <w:p w14:paraId="511F4376">
            <w:pPr>
              <w:pStyle w:val="46"/>
              <w:spacing w:line="460" w:lineRule="exact"/>
              <w:ind w:left="63" w:right="63"/>
              <w:rPr>
                <w:rStyle w:val="23"/>
                <w:rFonts w:ascii="宋体" w:hAnsi="宋体" w:eastAsia="宋体" w:cs="Times New Roman"/>
                <w:color w:val="000000"/>
                <w:sz w:val="24"/>
              </w:rPr>
            </w:pPr>
          </w:p>
        </w:tc>
        <w:tc>
          <w:tcPr>
            <w:tcW w:w="1136" w:type="dxa"/>
            <w:vAlign w:val="center"/>
          </w:tcPr>
          <w:p w14:paraId="321BA4F5">
            <w:pPr>
              <w:pStyle w:val="46"/>
              <w:spacing w:line="460" w:lineRule="exact"/>
              <w:ind w:left="63" w:right="63"/>
              <w:rPr>
                <w:rStyle w:val="23"/>
                <w:rFonts w:ascii="宋体" w:hAnsi="宋体" w:eastAsia="宋体" w:cs="Times New Roman"/>
                <w:color w:val="000000"/>
                <w:sz w:val="24"/>
              </w:rPr>
            </w:pPr>
          </w:p>
        </w:tc>
        <w:tc>
          <w:tcPr>
            <w:tcW w:w="4260" w:type="dxa"/>
            <w:vAlign w:val="center"/>
          </w:tcPr>
          <w:p w14:paraId="536CCAF4">
            <w:pPr>
              <w:pStyle w:val="46"/>
              <w:spacing w:line="460" w:lineRule="exact"/>
              <w:ind w:left="63" w:right="63"/>
              <w:rPr>
                <w:rStyle w:val="23"/>
                <w:rFonts w:ascii="宋体" w:hAnsi="宋体" w:eastAsia="宋体" w:cs="Times New Roman"/>
                <w:color w:val="000000"/>
                <w:sz w:val="24"/>
              </w:rPr>
            </w:pPr>
          </w:p>
        </w:tc>
      </w:tr>
      <w:tr w14:paraId="0C02F1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jc w:val="center"/>
        </w:trPr>
        <w:tc>
          <w:tcPr>
            <w:tcW w:w="1874" w:type="dxa"/>
            <w:tcBorders>
              <w:top w:val="single" w:color="auto" w:sz="6" w:space="0"/>
              <w:bottom w:val="single" w:color="auto" w:sz="6" w:space="0"/>
            </w:tcBorders>
            <w:vAlign w:val="center"/>
          </w:tcPr>
          <w:p w14:paraId="157BE6DF">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技术负责人</w:t>
            </w:r>
          </w:p>
        </w:tc>
        <w:tc>
          <w:tcPr>
            <w:tcW w:w="1420" w:type="dxa"/>
            <w:vAlign w:val="center"/>
          </w:tcPr>
          <w:p w14:paraId="6F52B2FB">
            <w:pPr>
              <w:pStyle w:val="46"/>
              <w:spacing w:line="460" w:lineRule="exact"/>
              <w:ind w:left="63" w:right="63"/>
              <w:rPr>
                <w:rStyle w:val="23"/>
                <w:rFonts w:ascii="宋体" w:hAnsi="宋体" w:eastAsia="宋体" w:cs="Times New Roman"/>
                <w:color w:val="000000"/>
                <w:sz w:val="24"/>
              </w:rPr>
            </w:pPr>
          </w:p>
        </w:tc>
        <w:tc>
          <w:tcPr>
            <w:tcW w:w="1136" w:type="dxa"/>
            <w:vAlign w:val="center"/>
          </w:tcPr>
          <w:p w14:paraId="4FAD2B54">
            <w:pPr>
              <w:pStyle w:val="46"/>
              <w:spacing w:line="460" w:lineRule="exact"/>
              <w:ind w:left="63" w:right="63"/>
              <w:rPr>
                <w:rStyle w:val="23"/>
                <w:rFonts w:ascii="宋体" w:hAnsi="宋体" w:eastAsia="宋体" w:cs="Times New Roman"/>
                <w:color w:val="000000"/>
                <w:sz w:val="24"/>
              </w:rPr>
            </w:pPr>
          </w:p>
        </w:tc>
        <w:tc>
          <w:tcPr>
            <w:tcW w:w="1136" w:type="dxa"/>
            <w:vAlign w:val="center"/>
          </w:tcPr>
          <w:p w14:paraId="3E206CF9">
            <w:pPr>
              <w:pStyle w:val="46"/>
              <w:spacing w:line="460" w:lineRule="exact"/>
              <w:ind w:left="63" w:right="63"/>
              <w:rPr>
                <w:rStyle w:val="23"/>
                <w:rFonts w:ascii="宋体" w:hAnsi="宋体" w:eastAsia="宋体" w:cs="Times New Roman"/>
                <w:color w:val="000000"/>
                <w:sz w:val="24"/>
              </w:rPr>
            </w:pPr>
          </w:p>
        </w:tc>
        <w:tc>
          <w:tcPr>
            <w:tcW w:w="4260" w:type="dxa"/>
            <w:vAlign w:val="center"/>
          </w:tcPr>
          <w:p w14:paraId="6C07C9D6">
            <w:pPr>
              <w:pStyle w:val="46"/>
              <w:spacing w:line="460" w:lineRule="exact"/>
              <w:ind w:left="63" w:right="63"/>
              <w:rPr>
                <w:rStyle w:val="23"/>
                <w:rFonts w:ascii="宋体" w:hAnsi="宋体" w:eastAsia="宋体" w:cs="Times New Roman"/>
                <w:color w:val="000000"/>
                <w:sz w:val="24"/>
              </w:rPr>
            </w:pPr>
          </w:p>
        </w:tc>
      </w:tr>
      <w:tr w14:paraId="1B550E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1874" w:type="dxa"/>
            <w:tcBorders>
              <w:top w:val="single" w:color="auto" w:sz="6" w:space="0"/>
              <w:bottom w:val="single" w:color="auto" w:sz="6" w:space="0"/>
            </w:tcBorders>
            <w:vAlign w:val="center"/>
          </w:tcPr>
          <w:p w14:paraId="5178531C">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造价管理</w:t>
            </w:r>
          </w:p>
        </w:tc>
        <w:tc>
          <w:tcPr>
            <w:tcW w:w="1420" w:type="dxa"/>
            <w:vAlign w:val="center"/>
          </w:tcPr>
          <w:p w14:paraId="100BC776">
            <w:pPr>
              <w:pStyle w:val="46"/>
              <w:spacing w:line="460" w:lineRule="exact"/>
              <w:ind w:left="63" w:right="63"/>
              <w:rPr>
                <w:rStyle w:val="23"/>
                <w:rFonts w:ascii="宋体" w:hAnsi="宋体" w:eastAsia="宋体" w:cs="Times New Roman"/>
                <w:color w:val="000000"/>
                <w:sz w:val="24"/>
              </w:rPr>
            </w:pPr>
          </w:p>
        </w:tc>
        <w:tc>
          <w:tcPr>
            <w:tcW w:w="1136" w:type="dxa"/>
            <w:vAlign w:val="center"/>
          </w:tcPr>
          <w:p w14:paraId="2D2EFEE2">
            <w:pPr>
              <w:pStyle w:val="46"/>
              <w:spacing w:line="460" w:lineRule="exact"/>
              <w:ind w:left="63" w:right="63"/>
              <w:rPr>
                <w:rStyle w:val="23"/>
                <w:rFonts w:ascii="宋体" w:hAnsi="宋体" w:eastAsia="宋体" w:cs="Times New Roman"/>
                <w:color w:val="000000"/>
                <w:sz w:val="24"/>
              </w:rPr>
            </w:pPr>
          </w:p>
        </w:tc>
        <w:tc>
          <w:tcPr>
            <w:tcW w:w="1136" w:type="dxa"/>
            <w:vAlign w:val="center"/>
          </w:tcPr>
          <w:p w14:paraId="04D55EF0">
            <w:pPr>
              <w:pStyle w:val="46"/>
              <w:spacing w:line="460" w:lineRule="exact"/>
              <w:ind w:left="63" w:right="63"/>
              <w:rPr>
                <w:rStyle w:val="23"/>
                <w:rFonts w:ascii="宋体" w:hAnsi="宋体" w:eastAsia="宋体" w:cs="Times New Roman"/>
                <w:color w:val="000000"/>
                <w:sz w:val="24"/>
              </w:rPr>
            </w:pPr>
          </w:p>
        </w:tc>
        <w:tc>
          <w:tcPr>
            <w:tcW w:w="4260" w:type="dxa"/>
            <w:vAlign w:val="center"/>
          </w:tcPr>
          <w:p w14:paraId="33E858C3">
            <w:pPr>
              <w:pStyle w:val="46"/>
              <w:spacing w:line="460" w:lineRule="exact"/>
              <w:ind w:left="63" w:right="63"/>
              <w:rPr>
                <w:rStyle w:val="23"/>
                <w:rFonts w:ascii="宋体" w:hAnsi="宋体" w:eastAsia="宋体" w:cs="Times New Roman"/>
                <w:color w:val="000000"/>
                <w:sz w:val="24"/>
              </w:rPr>
            </w:pPr>
          </w:p>
        </w:tc>
      </w:tr>
      <w:tr w14:paraId="327B0B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jc w:val="center"/>
        </w:trPr>
        <w:tc>
          <w:tcPr>
            <w:tcW w:w="1874" w:type="dxa"/>
            <w:tcBorders>
              <w:top w:val="single" w:color="auto" w:sz="6" w:space="0"/>
              <w:bottom w:val="single" w:color="auto" w:sz="6" w:space="0"/>
            </w:tcBorders>
            <w:vAlign w:val="center"/>
          </w:tcPr>
          <w:p w14:paraId="7F886DA1">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质量管理</w:t>
            </w:r>
          </w:p>
        </w:tc>
        <w:tc>
          <w:tcPr>
            <w:tcW w:w="1420" w:type="dxa"/>
            <w:vAlign w:val="center"/>
          </w:tcPr>
          <w:p w14:paraId="6741729C">
            <w:pPr>
              <w:pStyle w:val="46"/>
              <w:spacing w:line="460" w:lineRule="exact"/>
              <w:ind w:left="63" w:right="63"/>
              <w:rPr>
                <w:rStyle w:val="23"/>
                <w:rFonts w:ascii="宋体" w:hAnsi="宋体" w:eastAsia="宋体" w:cs="Times New Roman"/>
                <w:color w:val="000000"/>
                <w:sz w:val="24"/>
              </w:rPr>
            </w:pPr>
          </w:p>
        </w:tc>
        <w:tc>
          <w:tcPr>
            <w:tcW w:w="1136" w:type="dxa"/>
            <w:vAlign w:val="center"/>
          </w:tcPr>
          <w:p w14:paraId="6E31BCA3">
            <w:pPr>
              <w:pStyle w:val="46"/>
              <w:spacing w:line="460" w:lineRule="exact"/>
              <w:ind w:left="63" w:right="63"/>
              <w:rPr>
                <w:rStyle w:val="23"/>
                <w:rFonts w:ascii="宋体" w:hAnsi="宋体" w:eastAsia="宋体" w:cs="Times New Roman"/>
                <w:color w:val="000000"/>
                <w:sz w:val="24"/>
              </w:rPr>
            </w:pPr>
          </w:p>
        </w:tc>
        <w:tc>
          <w:tcPr>
            <w:tcW w:w="1136" w:type="dxa"/>
            <w:vAlign w:val="center"/>
          </w:tcPr>
          <w:p w14:paraId="68931589">
            <w:pPr>
              <w:pStyle w:val="46"/>
              <w:spacing w:line="460" w:lineRule="exact"/>
              <w:ind w:left="63" w:right="63"/>
              <w:rPr>
                <w:rStyle w:val="23"/>
                <w:rFonts w:ascii="宋体" w:hAnsi="宋体" w:eastAsia="宋体" w:cs="Times New Roman"/>
                <w:color w:val="000000"/>
                <w:sz w:val="24"/>
              </w:rPr>
            </w:pPr>
          </w:p>
        </w:tc>
        <w:tc>
          <w:tcPr>
            <w:tcW w:w="4260" w:type="dxa"/>
            <w:vAlign w:val="center"/>
          </w:tcPr>
          <w:p w14:paraId="2FC1CC71">
            <w:pPr>
              <w:pStyle w:val="46"/>
              <w:spacing w:line="460" w:lineRule="exact"/>
              <w:ind w:left="63" w:right="63"/>
              <w:rPr>
                <w:rStyle w:val="23"/>
                <w:rFonts w:ascii="宋体" w:hAnsi="宋体" w:eastAsia="宋体" w:cs="Times New Roman"/>
                <w:color w:val="000000"/>
                <w:sz w:val="24"/>
              </w:rPr>
            </w:pPr>
          </w:p>
        </w:tc>
      </w:tr>
      <w:tr w14:paraId="63D281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jc w:val="center"/>
        </w:trPr>
        <w:tc>
          <w:tcPr>
            <w:tcW w:w="1874" w:type="dxa"/>
            <w:tcBorders>
              <w:top w:val="single" w:color="auto" w:sz="6" w:space="0"/>
              <w:bottom w:val="single" w:color="auto" w:sz="6" w:space="0"/>
            </w:tcBorders>
            <w:vAlign w:val="center"/>
          </w:tcPr>
          <w:p w14:paraId="12B42745">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材料管理</w:t>
            </w:r>
          </w:p>
        </w:tc>
        <w:tc>
          <w:tcPr>
            <w:tcW w:w="1420" w:type="dxa"/>
            <w:vAlign w:val="center"/>
          </w:tcPr>
          <w:p w14:paraId="3FEBA6F2">
            <w:pPr>
              <w:pStyle w:val="46"/>
              <w:spacing w:line="460" w:lineRule="exact"/>
              <w:ind w:left="63" w:right="63"/>
              <w:rPr>
                <w:rStyle w:val="23"/>
                <w:rFonts w:ascii="宋体" w:hAnsi="宋体" w:eastAsia="宋体" w:cs="Times New Roman"/>
                <w:color w:val="000000"/>
                <w:sz w:val="24"/>
              </w:rPr>
            </w:pPr>
          </w:p>
        </w:tc>
        <w:tc>
          <w:tcPr>
            <w:tcW w:w="1136" w:type="dxa"/>
            <w:vAlign w:val="center"/>
          </w:tcPr>
          <w:p w14:paraId="01C4EB1F">
            <w:pPr>
              <w:pStyle w:val="46"/>
              <w:spacing w:line="460" w:lineRule="exact"/>
              <w:ind w:left="63" w:right="63"/>
              <w:rPr>
                <w:rStyle w:val="23"/>
                <w:rFonts w:ascii="宋体" w:hAnsi="宋体" w:eastAsia="宋体" w:cs="Times New Roman"/>
                <w:color w:val="000000"/>
                <w:sz w:val="24"/>
              </w:rPr>
            </w:pPr>
          </w:p>
        </w:tc>
        <w:tc>
          <w:tcPr>
            <w:tcW w:w="1136" w:type="dxa"/>
            <w:vAlign w:val="center"/>
          </w:tcPr>
          <w:p w14:paraId="78D5AD15">
            <w:pPr>
              <w:pStyle w:val="46"/>
              <w:spacing w:line="460" w:lineRule="exact"/>
              <w:ind w:left="63" w:right="63"/>
              <w:rPr>
                <w:rStyle w:val="23"/>
                <w:rFonts w:ascii="宋体" w:hAnsi="宋体" w:eastAsia="宋体" w:cs="Times New Roman"/>
                <w:color w:val="000000"/>
                <w:sz w:val="24"/>
              </w:rPr>
            </w:pPr>
          </w:p>
        </w:tc>
        <w:tc>
          <w:tcPr>
            <w:tcW w:w="4260" w:type="dxa"/>
            <w:vAlign w:val="center"/>
          </w:tcPr>
          <w:p w14:paraId="62A0B9E8">
            <w:pPr>
              <w:pStyle w:val="46"/>
              <w:spacing w:line="460" w:lineRule="exact"/>
              <w:ind w:left="63" w:right="63"/>
              <w:rPr>
                <w:rStyle w:val="23"/>
                <w:rFonts w:ascii="宋体" w:hAnsi="宋体" w:eastAsia="宋体" w:cs="Times New Roman"/>
                <w:color w:val="000000"/>
                <w:sz w:val="24"/>
              </w:rPr>
            </w:pPr>
          </w:p>
        </w:tc>
      </w:tr>
      <w:tr w14:paraId="5C36B4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0" w:hRule="atLeast"/>
          <w:jc w:val="center"/>
        </w:trPr>
        <w:tc>
          <w:tcPr>
            <w:tcW w:w="1874" w:type="dxa"/>
            <w:tcBorders>
              <w:top w:val="single" w:color="auto" w:sz="6" w:space="0"/>
              <w:bottom w:val="single" w:color="auto" w:sz="6" w:space="0"/>
            </w:tcBorders>
            <w:vAlign w:val="center"/>
          </w:tcPr>
          <w:p w14:paraId="7FEE03BC">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计划管理</w:t>
            </w:r>
          </w:p>
        </w:tc>
        <w:tc>
          <w:tcPr>
            <w:tcW w:w="1420" w:type="dxa"/>
            <w:vAlign w:val="center"/>
          </w:tcPr>
          <w:p w14:paraId="2DDF263D">
            <w:pPr>
              <w:pStyle w:val="46"/>
              <w:spacing w:line="460" w:lineRule="exact"/>
              <w:ind w:left="63" w:right="63"/>
              <w:rPr>
                <w:rStyle w:val="23"/>
                <w:rFonts w:ascii="宋体" w:hAnsi="宋体" w:eastAsia="宋体" w:cs="Times New Roman"/>
                <w:color w:val="000000"/>
                <w:sz w:val="24"/>
              </w:rPr>
            </w:pPr>
          </w:p>
        </w:tc>
        <w:tc>
          <w:tcPr>
            <w:tcW w:w="1136" w:type="dxa"/>
            <w:vAlign w:val="center"/>
          </w:tcPr>
          <w:p w14:paraId="221C5A6E">
            <w:pPr>
              <w:pStyle w:val="46"/>
              <w:spacing w:line="460" w:lineRule="exact"/>
              <w:ind w:left="63" w:right="63"/>
              <w:rPr>
                <w:rStyle w:val="23"/>
                <w:rFonts w:ascii="宋体" w:hAnsi="宋体" w:eastAsia="宋体" w:cs="Times New Roman"/>
                <w:color w:val="000000"/>
                <w:sz w:val="24"/>
              </w:rPr>
            </w:pPr>
          </w:p>
        </w:tc>
        <w:tc>
          <w:tcPr>
            <w:tcW w:w="1136" w:type="dxa"/>
            <w:vAlign w:val="center"/>
          </w:tcPr>
          <w:p w14:paraId="4CF5FA19">
            <w:pPr>
              <w:pStyle w:val="46"/>
              <w:spacing w:line="460" w:lineRule="exact"/>
              <w:ind w:left="63" w:right="63"/>
              <w:rPr>
                <w:rStyle w:val="23"/>
                <w:rFonts w:ascii="宋体" w:hAnsi="宋体" w:eastAsia="宋体" w:cs="Times New Roman"/>
                <w:color w:val="000000"/>
                <w:sz w:val="24"/>
              </w:rPr>
            </w:pPr>
          </w:p>
        </w:tc>
        <w:tc>
          <w:tcPr>
            <w:tcW w:w="4260" w:type="dxa"/>
            <w:vAlign w:val="center"/>
          </w:tcPr>
          <w:p w14:paraId="1A6B6171">
            <w:pPr>
              <w:pStyle w:val="46"/>
              <w:spacing w:line="460" w:lineRule="exact"/>
              <w:ind w:left="63" w:right="63"/>
              <w:rPr>
                <w:rStyle w:val="23"/>
                <w:rFonts w:ascii="宋体" w:hAnsi="宋体" w:eastAsia="宋体" w:cs="Times New Roman"/>
                <w:color w:val="000000"/>
                <w:sz w:val="24"/>
              </w:rPr>
            </w:pPr>
          </w:p>
        </w:tc>
      </w:tr>
      <w:tr w14:paraId="3536AA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jc w:val="center"/>
        </w:trPr>
        <w:tc>
          <w:tcPr>
            <w:tcW w:w="1874" w:type="dxa"/>
            <w:tcBorders>
              <w:top w:val="single" w:color="auto" w:sz="6" w:space="0"/>
              <w:bottom w:val="single" w:color="auto" w:sz="6" w:space="0"/>
            </w:tcBorders>
            <w:vAlign w:val="center"/>
          </w:tcPr>
          <w:p w14:paraId="3B1830F0">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安全管理</w:t>
            </w:r>
          </w:p>
        </w:tc>
        <w:tc>
          <w:tcPr>
            <w:tcW w:w="1420" w:type="dxa"/>
            <w:vAlign w:val="center"/>
          </w:tcPr>
          <w:p w14:paraId="6AF01244">
            <w:pPr>
              <w:pStyle w:val="46"/>
              <w:spacing w:line="460" w:lineRule="exact"/>
              <w:ind w:left="63" w:right="63"/>
              <w:rPr>
                <w:rStyle w:val="23"/>
                <w:rFonts w:ascii="宋体" w:hAnsi="宋体" w:eastAsia="宋体" w:cs="Times New Roman"/>
                <w:color w:val="000000"/>
                <w:sz w:val="24"/>
              </w:rPr>
            </w:pPr>
          </w:p>
        </w:tc>
        <w:tc>
          <w:tcPr>
            <w:tcW w:w="1136" w:type="dxa"/>
            <w:vAlign w:val="center"/>
          </w:tcPr>
          <w:p w14:paraId="2E30EFA2">
            <w:pPr>
              <w:pStyle w:val="46"/>
              <w:spacing w:line="460" w:lineRule="exact"/>
              <w:ind w:left="63" w:right="63"/>
              <w:rPr>
                <w:rStyle w:val="23"/>
                <w:rFonts w:ascii="宋体" w:hAnsi="宋体" w:eastAsia="宋体" w:cs="Times New Roman"/>
                <w:color w:val="000000"/>
                <w:sz w:val="24"/>
              </w:rPr>
            </w:pPr>
          </w:p>
        </w:tc>
        <w:tc>
          <w:tcPr>
            <w:tcW w:w="1136" w:type="dxa"/>
            <w:vAlign w:val="center"/>
          </w:tcPr>
          <w:p w14:paraId="07CE1077">
            <w:pPr>
              <w:pStyle w:val="46"/>
              <w:spacing w:line="460" w:lineRule="exact"/>
              <w:ind w:left="63" w:right="63"/>
              <w:rPr>
                <w:rStyle w:val="23"/>
                <w:rFonts w:ascii="宋体" w:hAnsi="宋体" w:eastAsia="宋体" w:cs="Times New Roman"/>
                <w:color w:val="000000"/>
                <w:sz w:val="24"/>
              </w:rPr>
            </w:pPr>
          </w:p>
        </w:tc>
        <w:tc>
          <w:tcPr>
            <w:tcW w:w="4260" w:type="dxa"/>
            <w:vAlign w:val="center"/>
          </w:tcPr>
          <w:p w14:paraId="6488DEC3">
            <w:pPr>
              <w:pStyle w:val="46"/>
              <w:spacing w:line="460" w:lineRule="exact"/>
              <w:ind w:left="63" w:right="63"/>
              <w:rPr>
                <w:rStyle w:val="23"/>
                <w:rFonts w:ascii="宋体" w:hAnsi="宋体" w:eastAsia="宋体" w:cs="Times New Roman"/>
                <w:color w:val="000000"/>
                <w:sz w:val="24"/>
              </w:rPr>
            </w:pPr>
          </w:p>
        </w:tc>
      </w:tr>
      <w:tr w14:paraId="092655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jc w:val="center"/>
        </w:trPr>
        <w:tc>
          <w:tcPr>
            <w:tcW w:w="1874" w:type="dxa"/>
            <w:vMerge w:val="restart"/>
            <w:tcBorders>
              <w:top w:val="single" w:color="auto" w:sz="6" w:space="0"/>
            </w:tcBorders>
            <w:vAlign w:val="center"/>
          </w:tcPr>
          <w:p w14:paraId="178CFB71">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其他人员</w:t>
            </w:r>
          </w:p>
        </w:tc>
        <w:tc>
          <w:tcPr>
            <w:tcW w:w="1420" w:type="dxa"/>
            <w:vAlign w:val="center"/>
          </w:tcPr>
          <w:p w14:paraId="32CBB622">
            <w:pPr>
              <w:pStyle w:val="46"/>
              <w:spacing w:line="460" w:lineRule="exact"/>
              <w:ind w:left="63" w:right="63"/>
              <w:rPr>
                <w:rStyle w:val="23"/>
                <w:rFonts w:ascii="宋体" w:hAnsi="宋体" w:eastAsia="宋体" w:cs="Times New Roman"/>
                <w:color w:val="000000"/>
                <w:sz w:val="24"/>
              </w:rPr>
            </w:pPr>
          </w:p>
        </w:tc>
        <w:tc>
          <w:tcPr>
            <w:tcW w:w="1136" w:type="dxa"/>
            <w:vAlign w:val="center"/>
          </w:tcPr>
          <w:p w14:paraId="2A4E34DE">
            <w:pPr>
              <w:pStyle w:val="46"/>
              <w:spacing w:line="460" w:lineRule="exact"/>
              <w:ind w:left="63" w:right="63"/>
              <w:rPr>
                <w:rStyle w:val="23"/>
                <w:rFonts w:ascii="宋体" w:hAnsi="宋体" w:eastAsia="宋体" w:cs="Times New Roman"/>
                <w:color w:val="000000"/>
                <w:sz w:val="24"/>
              </w:rPr>
            </w:pPr>
          </w:p>
        </w:tc>
        <w:tc>
          <w:tcPr>
            <w:tcW w:w="1136" w:type="dxa"/>
            <w:vAlign w:val="center"/>
          </w:tcPr>
          <w:p w14:paraId="38950484">
            <w:pPr>
              <w:pStyle w:val="46"/>
              <w:spacing w:line="460" w:lineRule="exact"/>
              <w:ind w:left="63" w:right="63"/>
              <w:rPr>
                <w:rStyle w:val="23"/>
                <w:rFonts w:ascii="宋体" w:hAnsi="宋体" w:eastAsia="宋体" w:cs="Times New Roman"/>
                <w:color w:val="000000"/>
                <w:sz w:val="24"/>
              </w:rPr>
            </w:pPr>
          </w:p>
        </w:tc>
        <w:tc>
          <w:tcPr>
            <w:tcW w:w="4260" w:type="dxa"/>
            <w:vAlign w:val="center"/>
          </w:tcPr>
          <w:p w14:paraId="6E09AFFA">
            <w:pPr>
              <w:pStyle w:val="46"/>
              <w:spacing w:line="460" w:lineRule="exact"/>
              <w:ind w:left="63" w:right="63"/>
              <w:rPr>
                <w:rStyle w:val="23"/>
                <w:rFonts w:ascii="宋体" w:hAnsi="宋体" w:eastAsia="宋体" w:cs="Times New Roman"/>
                <w:color w:val="000000"/>
                <w:sz w:val="24"/>
              </w:rPr>
            </w:pPr>
          </w:p>
        </w:tc>
      </w:tr>
      <w:tr w14:paraId="29E898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jc w:val="center"/>
        </w:trPr>
        <w:tc>
          <w:tcPr>
            <w:tcW w:w="1874" w:type="dxa"/>
            <w:vMerge w:val="continue"/>
            <w:vAlign w:val="center"/>
          </w:tcPr>
          <w:p w14:paraId="247A29DC">
            <w:pPr>
              <w:pStyle w:val="46"/>
              <w:spacing w:line="460" w:lineRule="exact"/>
              <w:ind w:left="63" w:right="63"/>
              <w:rPr>
                <w:rStyle w:val="23"/>
                <w:rFonts w:ascii="宋体" w:hAnsi="宋体" w:eastAsia="宋体" w:cs="Times New Roman"/>
                <w:color w:val="000000"/>
                <w:sz w:val="24"/>
              </w:rPr>
            </w:pPr>
          </w:p>
        </w:tc>
        <w:tc>
          <w:tcPr>
            <w:tcW w:w="1420" w:type="dxa"/>
            <w:tcBorders>
              <w:bottom w:val="nil"/>
            </w:tcBorders>
            <w:vAlign w:val="center"/>
          </w:tcPr>
          <w:p w14:paraId="48ECEAB6">
            <w:pPr>
              <w:pStyle w:val="46"/>
              <w:spacing w:line="460" w:lineRule="exact"/>
              <w:ind w:left="63" w:right="63"/>
              <w:rPr>
                <w:rStyle w:val="23"/>
                <w:rFonts w:ascii="宋体" w:hAnsi="宋体" w:eastAsia="宋体" w:cs="Times New Roman"/>
                <w:color w:val="000000"/>
                <w:sz w:val="24"/>
              </w:rPr>
            </w:pPr>
          </w:p>
        </w:tc>
        <w:tc>
          <w:tcPr>
            <w:tcW w:w="1136" w:type="dxa"/>
            <w:tcBorders>
              <w:bottom w:val="nil"/>
            </w:tcBorders>
            <w:vAlign w:val="center"/>
          </w:tcPr>
          <w:p w14:paraId="3B4BA3C9">
            <w:pPr>
              <w:pStyle w:val="46"/>
              <w:spacing w:line="460" w:lineRule="exact"/>
              <w:ind w:left="63" w:right="63"/>
              <w:rPr>
                <w:rStyle w:val="23"/>
                <w:rFonts w:ascii="宋体" w:hAnsi="宋体" w:eastAsia="宋体" w:cs="Times New Roman"/>
                <w:color w:val="000000"/>
                <w:sz w:val="24"/>
              </w:rPr>
            </w:pPr>
          </w:p>
        </w:tc>
        <w:tc>
          <w:tcPr>
            <w:tcW w:w="1136" w:type="dxa"/>
            <w:tcBorders>
              <w:bottom w:val="nil"/>
            </w:tcBorders>
            <w:vAlign w:val="center"/>
          </w:tcPr>
          <w:p w14:paraId="1532025C">
            <w:pPr>
              <w:pStyle w:val="46"/>
              <w:spacing w:line="460" w:lineRule="exact"/>
              <w:ind w:left="63" w:right="63"/>
              <w:rPr>
                <w:rStyle w:val="23"/>
                <w:rFonts w:ascii="宋体" w:hAnsi="宋体" w:eastAsia="宋体" w:cs="Times New Roman"/>
                <w:color w:val="000000"/>
                <w:sz w:val="24"/>
              </w:rPr>
            </w:pPr>
          </w:p>
        </w:tc>
        <w:tc>
          <w:tcPr>
            <w:tcW w:w="4260" w:type="dxa"/>
            <w:tcBorders>
              <w:bottom w:val="nil"/>
            </w:tcBorders>
            <w:vAlign w:val="center"/>
          </w:tcPr>
          <w:p w14:paraId="198BDA95">
            <w:pPr>
              <w:pStyle w:val="46"/>
              <w:spacing w:line="460" w:lineRule="exact"/>
              <w:ind w:left="63" w:right="63"/>
              <w:rPr>
                <w:rStyle w:val="23"/>
                <w:rFonts w:ascii="宋体" w:hAnsi="宋体" w:eastAsia="宋体" w:cs="Times New Roman"/>
                <w:color w:val="000000"/>
                <w:sz w:val="24"/>
              </w:rPr>
            </w:pPr>
          </w:p>
        </w:tc>
      </w:tr>
      <w:tr w14:paraId="2072D8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jc w:val="center"/>
        </w:trPr>
        <w:tc>
          <w:tcPr>
            <w:tcW w:w="1874" w:type="dxa"/>
            <w:vMerge w:val="continue"/>
            <w:vAlign w:val="center"/>
          </w:tcPr>
          <w:p w14:paraId="0278629B">
            <w:pPr>
              <w:pStyle w:val="46"/>
              <w:spacing w:line="460" w:lineRule="exact"/>
              <w:ind w:left="63" w:right="63"/>
              <w:rPr>
                <w:rStyle w:val="23"/>
                <w:rFonts w:ascii="宋体" w:hAnsi="宋体" w:eastAsia="宋体" w:cs="Times New Roman"/>
                <w:color w:val="000000"/>
                <w:sz w:val="24"/>
              </w:rPr>
            </w:pPr>
          </w:p>
        </w:tc>
        <w:tc>
          <w:tcPr>
            <w:tcW w:w="1420" w:type="dxa"/>
            <w:vAlign w:val="center"/>
          </w:tcPr>
          <w:p w14:paraId="62E61ADB">
            <w:pPr>
              <w:pStyle w:val="46"/>
              <w:spacing w:line="460" w:lineRule="exact"/>
              <w:ind w:left="63" w:right="63"/>
              <w:rPr>
                <w:rStyle w:val="23"/>
                <w:rFonts w:ascii="宋体" w:hAnsi="宋体" w:eastAsia="宋体" w:cs="Times New Roman"/>
                <w:color w:val="000000"/>
                <w:sz w:val="24"/>
              </w:rPr>
            </w:pPr>
          </w:p>
        </w:tc>
        <w:tc>
          <w:tcPr>
            <w:tcW w:w="1136" w:type="dxa"/>
            <w:vAlign w:val="center"/>
          </w:tcPr>
          <w:p w14:paraId="718DBC12">
            <w:pPr>
              <w:pStyle w:val="46"/>
              <w:spacing w:line="460" w:lineRule="exact"/>
              <w:ind w:left="63" w:right="63"/>
              <w:rPr>
                <w:rStyle w:val="23"/>
                <w:rFonts w:ascii="宋体" w:hAnsi="宋体" w:eastAsia="宋体" w:cs="Times New Roman"/>
                <w:color w:val="000000"/>
                <w:sz w:val="24"/>
              </w:rPr>
            </w:pPr>
          </w:p>
        </w:tc>
        <w:tc>
          <w:tcPr>
            <w:tcW w:w="1136" w:type="dxa"/>
            <w:vAlign w:val="center"/>
          </w:tcPr>
          <w:p w14:paraId="06B0B79E">
            <w:pPr>
              <w:pStyle w:val="46"/>
              <w:spacing w:line="460" w:lineRule="exact"/>
              <w:ind w:left="63" w:right="63"/>
              <w:rPr>
                <w:rStyle w:val="23"/>
                <w:rFonts w:ascii="宋体" w:hAnsi="宋体" w:eastAsia="宋体" w:cs="Times New Roman"/>
                <w:color w:val="000000"/>
                <w:sz w:val="24"/>
              </w:rPr>
            </w:pPr>
          </w:p>
        </w:tc>
        <w:tc>
          <w:tcPr>
            <w:tcW w:w="4260" w:type="dxa"/>
            <w:vAlign w:val="center"/>
          </w:tcPr>
          <w:p w14:paraId="0419BA1F">
            <w:pPr>
              <w:pStyle w:val="46"/>
              <w:spacing w:line="460" w:lineRule="exact"/>
              <w:ind w:left="63" w:right="63"/>
              <w:rPr>
                <w:rStyle w:val="23"/>
                <w:rFonts w:ascii="宋体" w:hAnsi="宋体" w:eastAsia="宋体" w:cs="Times New Roman"/>
                <w:color w:val="000000"/>
                <w:sz w:val="24"/>
              </w:rPr>
            </w:pPr>
          </w:p>
        </w:tc>
      </w:tr>
      <w:tr w14:paraId="547497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0" w:hRule="atLeast"/>
          <w:jc w:val="center"/>
        </w:trPr>
        <w:tc>
          <w:tcPr>
            <w:tcW w:w="1874" w:type="dxa"/>
            <w:vMerge w:val="continue"/>
            <w:vAlign w:val="center"/>
          </w:tcPr>
          <w:p w14:paraId="644102F6">
            <w:pPr>
              <w:pStyle w:val="46"/>
              <w:spacing w:line="460" w:lineRule="exact"/>
              <w:ind w:left="63" w:right="63"/>
              <w:rPr>
                <w:rStyle w:val="23"/>
                <w:rFonts w:ascii="宋体" w:hAnsi="宋体" w:eastAsia="宋体" w:cs="Times New Roman"/>
                <w:color w:val="000000"/>
                <w:sz w:val="24"/>
              </w:rPr>
            </w:pPr>
          </w:p>
        </w:tc>
        <w:tc>
          <w:tcPr>
            <w:tcW w:w="1420" w:type="dxa"/>
            <w:vAlign w:val="center"/>
          </w:tcPr>
          <w:p w14:paraId="76B8220B">
            <w:pPr>
              <w:pStyle w:val="46"/>
              <w:spacing w:line="460" w:lineRule="exact"/>
              <w:ind w:left="63" w:right="63"/>
              <w:rPr>
                <w:rStyle w:val="23"/>
                <w:rFonts w:ascii="宋体" w:hAnsi="宋体" w:eastAsia="宋体" w:cs="Times New Roman"/>
                <w:color w:val="000000"/>
                <w:sz w:val="24"/>
              </w:rPr>
            </w:pPr>
          </w:p>
        </w:tc>
        <w:tc>
          <w:tcPr>
            <w:tcW w:w="1136" w:type="dxa"/>
            <w:vAlign w:val="center"/>
          </w:tcPr>
          <w:p w14:paraId="61CF8B72">
            <w:pPr>
              <w:pStyle w:val="46"/>
              <w:spacing w:line="460" w:lineRule="exact"/>
              <w:ind w:left="63" w:right="63"/>
              <w:rPr>
                <w:rStyle w:val="23"/>
                <w:rFonts w:ascii="宋体" w:hAnsi="宋体" w:eastAsia="宋体" w:cs="Times New Roman"/>
                <w:color w:val="000000"/>
                <w:sz w:val="24"/>
              </w:rPr>
            </w:pPr>
          </w:p>
        </w:tc>
        <w:tc>
          <w:tcPr>
            <w:tcW w:w="1136" w:type="dxa"/>
            <w:vAlign w:val="center"/>
          </w:tcPr>
          <w:p w14:paraId="35AE9E32">
            <w:pPr>
              <w:pStyle w:val="46"/>
              <w:spacing w:line="460" w:lineRule="exact"/>
              <w:ind w:left="63" w:right="63"/>
              <w:rPr>
                <w:rStyle w:val="23"/>
                <w:rFonts w:ascii="宋体" w:hAnsi="宋体" w:eastAsia="宋体" w:cs="Times New Roman"/>
                <w:color w:val="000000"/>
                <w:sz w:val="24"/>
              </w:rPr>
            </w:pPr>
          </w:p>
        </w:tc>
        <w:tc>
          <w:tcPr>
            <w:tcW w:w="4260" w:type="dxa"/>
            <w:vAlign w:val="center"/>
          </w:tcPr>
          <w:p w14:paraId="1630285C">
            <w:pPr>
              <w:pStyle w:val="46"/>
              <w:spacing w:line="460" w:lineRule="exact"/>
              <w:ind w:left="63" w:right="63"/>
              <w:rPr>
                <w:rStyle w:val="23"/>
                <w:rFonts w:ascii="宋体" w:hAnsi="宋体" w:eastAsia="宋体" w:cs="Times New Roman"/>
                <w:color w:val="000000"/>
                <w:sz w:val="24"/>
              </w:rPr>
            </w:pPr>
          </w:p>
        </w:tc>
      </w:tr>
      <w:tr w14:paraId="490454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0" w:hRule="atLeast"/>
          <w:jc w:val="center"/>
        </w:trPr>
        <w:tc>
          <w:tcPr>
            <w:tcW w:w="1874" w:type="dxa"/>
            <w:vMerge w:val="continue"/>
            <w:vAlign w:val="center"/>
          </w:tcPr>
          <w:p w14:paraId="49A788AE">
            <w:pPr>
              <w:pStyle w:val="46"/>
              <w:spacing w:line="460" w:lineRule="exact"/>
              <w:ind w:left="63" w:right="63"/>
              <w:rPr>
                <w:rStyle w:val="23"/>
                <w:rFonts w:ascii="宋体" w:hAnsi="宋体" w:eastAsia="宋体" w:cs="Times New Roman"/>
                <w:color w:val="000000"/>
                <w:sz w:val="24"/>
              </w:rPr>
            </w:pPr>
          </w:p>
        </w:tc>
        <w:tc>
          <w:tcPr>
            <w:tcW w:w="1420" w:type="dxa"/>
            <w:vAlign w:val="center"/>
          </w:tcPr>
          <w:p w14:paraId="259F0AAA">
            <w:pPr>
              <w:pStyle w:val="46"/>
              <w:spacing w:line="460" w:lineRule="exact"/>
              <w:ind w:left="63" w:right="63"/>
              <w:rPr>
                <w:rStyle w:val="23"/>
                <w:rFonts w:ascii="宋体" w:hAnsi="宋体" w:eastAsia="宋体" w:cs="Times New Roman"/>
                <w:color w:val="000000"/>
                <w:sz w:val="24"/>
              </w:rPr>
            </w:pPr>
          </w:p>
        </w:tc>
        <w:tc>
          <w:tcPr>
            <w:tcW w:w="1136" w:type="dxa"/>
            <w:vAlign w:val="center"/>
          </w:tcPr>
          <w:p w14:paraId="61AC107B">
            <w:pPr>
              <w:pStyle w:val="46"/>
              <w:spacing w:line="460" w:lineRule="exact"/>
              <w:ind w:left="63" w:right="63"/>
              <w:rPr>
                <w:rStyle w:val="23"/>
                <w:rFonts w:ascii="宋体" w:hAnsi="宋体" w:eastAsia="宋体" w:cs="Times New Roman"/>
                <w:color w:val="000000"/>
                <w:sz w:val="24"/>
              </w:rPr>
            </w:pPr>
          </w:p>
        </w:tc>
        <w:tc>
          <w:tcPr>
            <w:tcW w:w="1136" w:type="dxa"/>
            <w:vAlign w:val="center"/>
          </w:tcPr>
          <w:p w14:paraId="082FB4DB">
            <w:pPr>
              <w:pStyle w:val="46"/>
              <w:spacing w:line="460" w:lineRule="exact"/>
              <w:ind w:left="63" w:right="63"/>
              <w:rPr>
                <w:rStyle w:val="23"/>
                <w:rFonts w:ascii="宋体" w:hAnsi="宋体" w:eastAsia="宋体" w:cs="Times New Roman"/>
                <w:color w:val="000000"/>
                <w:sz w:val="24"/>
              </w:rPr>
            </w:pPr>
          </w:p>
        </w:tc>
        <w:tc>
          <w:tcPr>
            <w:tcW w:w="4260" w:type="dxa"/>
            <w:vAlign w:val="center"/>
          </w:tcPr>
          <w:p w14:paraId="1D904BFB">
            <w:pPr>
              <w:pStyle w:val="46"/>
              <w:spacing w:line="460" w:lineRule="exact"/>
              <w:ind w:left="63" w:right="63"/>
              <w:rPr>
                <w:rStyle w:val="23"/>
                <w:rFonts w:ascii="宋体" w:hAnsi="宋体" w:eastAsia="宋体" w:cs="Times New Roman"/>
                <w:color w:val="000000"/>
                <w:sz w:val="24"/>
              </w:rPr>
            </w:pPr>
          </w:p>
        </w:tc>
      </w:tr>
      <w:tr w14:paraId="57630B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0" w:hRule="atLeast"/>
          <w:jc w:val="center"/>
        </w:trPr>
        <w:tc>
          <w:tcPr>
            <w:tcW w:w="1874" w:type="dxa"/>
            <w:vMerge w:val="continue"/>
            <w:tcBorders>
              <w:bottom w:val="single" w:color="auto" w:sz="12" w:space="0"/>
            </w:tcBorders>
            <w:vAlign w:val="center"/>
          </w:tcPr>
          <w:p w14:paraId="39BD8F2D">
            <w:pPr>
              <w:pStyle w:val="46"/>
              <w:spacing w:line="460" w:lineRule="exact"/>
              <w:ind w:left="63" w:right="63"/>
              <w:rPr>
                <w:rStyle w:val="23"/>
                <w:rFonts w:ascii="宋体" w:hAnsi="宋体" w:eastAsia="宋体" w:cs="Times New Roman"/>
                <w:color w:val="000000"/>
                <w:sz w:val="24"/>
              </w:rPr>
            </w:pPr>
          </w:p>
        </w:tc>
        <w:tc>
          <w:tcPr>
            <w:tcW w:w="1420" w:type="dxa"/>
            <w:tcBorders>
              <w:bottom w:val="single" w:color="auto" w:sz="12" w:space="0"/>
            </w:tcBorders>
            <w:vAlign w:val="center"/>
          </w:tcPr>
          <w:p w14:paraId="12A6A642">
            <w:pPr>
              <w:pStyle w:val="46"/>
              <w:spacing w:line="460" w:lineRule="exact"/>
              <w:ind w:left="63" w:right="63"/>
              <w:rPr>
                <w:rStyle w:val="23"/>
                <w:rFonts w:ascii="宋体" w:hAnsi="宋体" w:eastAsia="宋体" w:cs="Times New Roman"/>
                <w:color w:val="000000"/>
                <w:sz w:val="24"/>
              </w:rPr>
            </w:pPr>
          </w:p>
        </w:tc>
        <w:tc>
          <w:tcPr>
            <w:tcW w:w="1136" w:type="dxa"/>
            <w:tcBorders>
              <w:bottom w:val="single" w:color="auto" w:sz="12" w:space="0"/>
            </w:tcBorders>
            <w:vAlign w:val="center"/>
          </w:tcPr>
          <w:p w14:paraId="3F75631D">
            <w:pPr>
              <w:pStyle w:val="46"/>
              <w:spacing w:line="460" w:lineRule="exact"/>
              <w:ind w:left="63" w:right="63"/>
              <w:rPr>
                <w:rStyle w:val="23"/>
                <w:rFonts w:ascii="宋体" w:hAnsi="宋体" w:eastAsia="宋体" w:cs="Times New Roman"/>
                <w:color w:val="000000"/>
                <w:sz w:val="24"/>
              </w:rPr>
            </w:pPr>
          </w:p>
        </w:tc>
        <w:tc>
          <w:tcPr>
            <w:tcW w:w="1136" w:type="dxa"/>
            <w:tcBorders>
              <w:bottom w:val="single" w:color="auto" w:sz="12" w:space="0"/>
            </w:tcBorders>
            <w:vAlign w:val="center"/>
          </w:tcPr>
          <w:p w14:paraId="26E2242F">
            <w:pPr>
              <w:pStyle w:val="46"/>
              <w:spacing w:line="460" w:lineRule="exact"/>
              <w:ind w:left="63" w:right="63"/>
              <w:rPr>
                <w:rStyle w:val="23"/>
                <w:rFonts w:ascii="宋体" w:hAnsi="宋体" w:eastAsia="宋体" w:cs="Times New Roman"/>
                <w:color w:val="000000"/>
                <w:sz w:val="24"/>
              </w:rPr>
            </w:pPr>
          </w:p>
        </w:tc>
        <w:tc>
          <w:tcPr>
            <w:tcW w:w="4260" w:type="dxa"/>
            <w:tcBorders>
              <w:bottom w:val="single" w:color="auto" w:sz="12" w:space="0"/>
            </w:tcBorders>
            <w:vAlign w:val="center"/>
          </w:tcPr>
          <w:p w14:paraId="2FCE05FF">
            <w:pPr>
              <w:pStyle w:val="46"/>
              <w:spacing w:line="460" w:lineRule="exact"/>
              <w:ind w:left="63" w:right="63"/>
              <w:rPr>
                <w:rStyle w:val="23"/>
                <w:rFonts w:ascii="宋体" w:hAnsi="宋体" w:eastAsia="宋体" w:cs="Times New Roman"/>
                <w:color w:val="000000"/>
                <w:sz w:val="24"/>
              </w:rPr>
            </w:pPr>
          </w:p>
        </w:tc>
      </w:tr>
    </w:tbl>
    <w:p w14:paraId="0FB9E32A">
      <w:pPr>
        <w:pStyle w:val="46"/>
        <w:spacing w:line="460" w:lineRule="exact"/>
        <w:rPr>
          <w:rStyle w:val="23"/>
          <w:rFonts w:ascii="宋体" w:hAnsi="宋体" w:eastAsia="宋体" w:cs="Times New Roman"/>
          <w:color w:val="000000"/>
          <w:sz w:val="24"/>
        </w:rPr>
      </w:pPr>
      <w:r>
        <w:rPr>
          <w:rStyle w:val="23"/>
          <w:rFonts w:ascii="宋体" w:hAnsi="宋体" w:eastAsia="宋体" w:cs="Times New Roman"/>
          <w:color w:val="000000"/>
          <w:sz w:val="24"/>
        </w:rPr>
        <w:br w:type="page"/>
      </w:r>
      <w:r>
        <w:rPr>
          <w:rStyle w:val="23"/>
          <w:rFonts w:ascii="宋体" w:hAnsi="宋体" w:eastAsia="宋体" w:cs="Times New Roman"/>
          <w:color w:val="000000"/>
          <w:sz w:val="24"/>
        </w:rPr>
        <w:t>附件8：</w:t>
      </w:r>
    </w:p>
    <w:p w14:paraId="6BD4873B">
      <w:pPr>
        <w:pStyle w:val="46"/>
        <w:spacing w:line="500" w:lineRule="exact"/>
        <w:jc w:val="center"/>
        <w:rPr>
          <w:rStyle w:val="23"/>
          <w:rFonts w:ascii="宋体" w:hAnsi="宋体" w:eastAsia="宋体" w:cs="Times New Roman"/>
          <w:color w:val="000000"/>
          <w:sz w:val="24"/>
        </w:rPr>
      </w:pPr>
      <w:r>
        <w:rPr>
          <w:rStyle w:val="23"/>
          <w:rFonts w:ascii="宋体" w:hAnsi="宋体" w:eastAsia="宋体" w:cs="Times New Roman"/>
          <w:color w:val="000000"/>
          <w:sz w:val="24"/>
        </w:rPr>
        <w:t>履约担保</w:t>
      </w:r>
    </w:p>
    <w:p w14:paraId="07E3BACC">
      <w:pPr>
        <w:pStyle w:val="46"/>
        <w:spacing w:line="500" w:lineRule="exact"/>
        <w:rPr>
          <w:rStyle w:val="23"/>
          <w:rFonts w:ascii="宋体" w:hAnsi="宋体" w:eastAsia="宋体" w:cs="Times New Roman"/>
          <w:color w:val="000000"/>
          <w:sz w:val="24"/>
        </w:rPr>
      </w:pP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u w:val="single"/>
        </w:rPr>
        <w:tab/>
      </w:r>
      <w:r>
        <w:rPr>
          <w:rStyle w:val="23"/>
          <w:rFonts w:ascii="宋体" w:hAnsi="宋体" w:eastAsia="宋体" w:cs="Times New Roman"/>
          <w:color w:val="000000"/>
          <w:sz w:val="24"/>
        </w:rPr>
        <w:t>（发包人名称）：</w:t>
      </w:r>
    </w:p>
    <w:p w14:paraId="2EB54070">
      <w:pPr>
        <w:pStyle w:val="46"/>
        <w:spacing w:line="500" w:lineRule="exact"/>
        <w:rPr>
          <w:rStyle w:val="23"/>
          <w:rFonts w:ascii="宋体" w:hAnsi="宋体" w:eastAsia="宋体" w:cs="Times New Roman"/>
          <w:color w:val="000000"/>
          <w:sz w:val="24"/>
        </w:rPr>
      </w:pPr>
    </w:p>
    <w:p w14:paraId="70744079">
      <w:pPr>
        <w:pStyle w:val="46"/>
        <w:spacing w:line="500" w:lineRule="exact"/>
        <w:ind w:firstLine="480" w:firstLineChars="200"/>
        <w:rPr>
          <w:rStyle w:val="23"/>
          <w:rFonts w:ascii="宋体" w:hAnsi="宋体" w:eastAsia="宋体" w:cs="Times New Roman"/>
          <w:color w:val="000000"/>
          <w:sz w:val="24"/>
        </w:rPr>
      </w:pPr>
      <w:r>
        <w:rPr>
          <w:rStyle w:val="23"/>
          <w:rFonts w:ascii="宋体" w:hAnsi="宋体" w:eastAsia="宋体" w:cs="Times New Roman"/>
          <w:color w:val="000000"/>
          <w:sz w:val="24"/>
        </w:rPr>
        <w:t>鉴于</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（发包人名称，以下简称“发包人”）与</w:t>
      </w:r>
    </w:p>
    <w:p w14:paraId="558702E8">
      <w:pPr>
        <w:pStyle w:val="46"/>
        <w:spacing w:line="500" w:lineRule="exact"/>
        <w:rPr>
          <w:rStyle w:val="23"/>
          <w:rFonts w:ascii="宋体" w:hAnsi="宋体" w:eastAsia="宋体" w:cs="Times New Roman"/>
          <w:color w:val="000000"/>
          <w:sz w:val="24"/>
        </w:rPr>
      </w:pPr>
      <w:r>
        <w:rPr>
          <w:rStyle w:val="23"/>
          <w:rFonts w:ascii="宋体" w:hAnsi="宋体" w:eastAsia="宋体" w:cs="Times New Roman"/>
          <w:color w:val="000000"/>
          <w:sz w:val="24"/>
        </w:rPr>
        <w:t xml:space="preserve"> </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（承包人名称）（以下称“承包人”）于</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年</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月</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日就</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 xml:space="preserve">（工程名称）施工及有关事项协商一致共同签订《建设工程施工合同》。我方愿意无条件地、不可撤销地就承包人履行与你方签订的合同，向你方提供连带责任担保。 </w:t>
      </w:r>
    </w:p>
    <w:p w14:paraId="7962EDAA">
      <w:pPr>
        <w:pStyle w:val="46"/>
        <w:spacing w:line="500" w:lineRule="exact"/>
        <w:ind w:firstLine="480" w:firstLineChars="200"/>
        <w:rPr>
          <w:rStyle w:val="23"/>
          <w:rFonts w:ascii="宋体" w:hAnsi="宋体" w:eastAsia="宋体" w:cs="Times New Roman"/>
          <w:color w:val="000000"/>
          <w:sz w:val="24"/>
        </w:rPr>
      </w:pPr>
      <w:r>
        <w:rPr>
          <w:rStyle w:val="23"/>
          <w:rFonts w:ascii="宋体" w:hAnsi="宋体" w:eastAsia="宋体" w:cs="Times New Roman"/>
          <w:color w:val="000000"/>
          <w:sz w:val="24"/>
        </w:rPr>
        <w:t>1. 担保金额人民币（大写）</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元（¥</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w:t>
      </w:r>
    </w:p>
    <w:p w14:paraId="1AB52EB5">
      <w:pPr>
        <w:pStyle w:val="46"/>
        <w:spacing w:line="500" w:lineRule="exact"/>
        <w:ind w:firstLine="480" w:firstLineChars="200"/>
        <w:rPr>
          <w:rStyle w:val="23"/>
          <w:rFonts w:ascii="宋体" w:hAnsi="宋体" w:eastAsia="宋体" w:cs="Times New Roman"/>
          <w:color w:val="000000"/>
          <w:sz w:val="24"/>
        </w:rPr>
      </w:pPr>
      <w:r>
        <w:rPr>
          <w:rStyle w:val="23"/>
          <w:rFonts w:ascii="宋体" w:hAnsi="宋体" w:eastAsia="宋体" w:cs="Times New Roman"/>
          <w:color w:val="000000"/>
          <w:sz w:val="24"/>
        </w:rPr>
        <w:t>2. 担保有效期自你方与承包人签订的合同生效之日起至你方签发或应签发工程接收证书之日止。</w:t>
      </w:r>
    </w:p>
    <w:p w14:paraId="6FBA2574">
      <w:pPr>
        <w:pStyle w:val="46"/>
        <w:spacing w:line="500" w:lineRule="exact"/>
        <w:ind w:firstLine="480" w:firstLineChars="200"/>
        <w:rPr>
          <w:rStyle w:val="23"/>
          <w:rFonts w:ascii="宋体" w:hAnsi="宋体" w:eastAsia="宋体" w:cs="Times New Roman"/>
          <w:color w:val="000000"/>
          <w:sz w:val="24"/>
        </w:rPr>
      </w:pPr>
      <w:r>
        <w:rPr>
          <w:rStyle w:val="23"/>
          <w:rFonts w:ascii="宋体" w:hAnsi="宋体" w:eastAsia="宋体" w:cs="Times New Roman"/>
          <w:color w:val="000000"/>
          <w:sz w:val="24"/>
        </w:rPr>
        <w:t>3. 在本担保有效期内，因承包人违反合同约定的义务给你方造成经济损失时，我方在收到你方以书面形式提出的在担保金额内的赔偿要求后，在7天内无条件支付。</w:t>
      </w:r>
    </w:p>
    <w:p w14:paraId="3BFED14F">
      <w:pPr>
        <w:pStyle w:val="46"/>
        <w:spacing w:line="500" w:lineRule="exact"/>
        <w:ind w:firstLine="480" w:firstLineChars="200"/>
        <w:rPr>
          <w:rStyle w:val="23"/>
          <w:rFonts w:ascii="宋体" w:hAnsi="宋体" w:eastAsia="宋体" w:cs="Times New Roman"/>
          <w:color w:val="000000"/>
          <w:sz w:val="24"/>
        </w:rPr>
      </w:pPr>
      <w:r>
        <w:rPr>
          <w:rStyle w:val="23"/>
          <w:rFonts w:ascii="宋体" w:hAnsi="宋体" w:eastAsia="宋体" w:cs="Times New Roman"/>
          <w:color w:val="000000"/>
          <w:sz w:val="24"/>
        </w:rPr>
        <w:t>4. 你方和承包人按合同约定变更合同时，我方承担本担保规定的义务不变。</w:t>
      </w:r>
    </w:p>
    <w:p w14:paraId="77A5D4C7">
      <w:pPr>
        <w:pStyle w:val="46"/>
        <w:spacing w:line="500" w:lineRule="exact"/>
        <w:ind w:firstLine="480" w:firstLineChars="200"/>
        <w:rPr>
          <w:rStyle w:val="23"/>
          <w:rFonts w:ascii="宋体" w:hAnsi="宋体" w:eastAsia="宋体" w:cs="Times New Roman"/>
          <w:color w:val="000000"/>
          <w:sz w:val="24"/>
        </w:rPr>
      </w:pPr>
      <w:r>
        <w:rPr>
          <w:rStyle w:val="23"/>
          <w:rFonts w:ascii="宋体" w:hAnsi="宋体" w:eastAsia="宋体" w:cs="Times New Roman"/>
          <w:color w:val="000000"/>
          <w:sz w:val="24"/>
        </w:rPr>
        <w:t>5. 因本保函发生的纠纷，可由双方协商解决，协商不成的，任何一方均可提请</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仲裁委员会仲裁。</w:t>
      </w:r>
    </w:p>
    <w:p w14:paraId="399F2B2E">
      <w:pPr>
        <w:pStyle w:val="46"/>
        <w:spacing w:line="500" w:lineRule="exact"/>
        <w:ind w:firstLine="480" w:firstLineChars="200"/>
        <w:rPr>
          <w:rStyle w:val="23"/>
          <w:rFonts w:ascii="宋体" w:hAnsi="宋体" w:eastAsia="宋体" w:cs="Times New Roman"/>
          <w:color w:val="000000"/>
          <w:sz w:val="24"/>
        </w:rPr>
      </w:pPr>
      <w:r>
        <w:rPr>
          <w:rStyle w:val="23"/>
          <w:rFonts w:ascii="宋体" w:hAnsi="宋体" w:eastAsia="宋体" w:cs="Times New Roman"/>
          <w:color w:val="000000"/>
          <w:sz w:val="24"/>
        </w:rPr>
        <w:t>6. 本保函自我方法定代表人（或其授权代理人）签字并加盖公章之日起生效。</w:t>
      </w:r>
    </w:p>
    <w:p w14:paraId="1CB8F97C">
      <w:pPr>
        <w:pStyle w:val="46"/>
        <w:spacing w:line="500" w:lineRule="exact"/>
        <w:rPr>
          <w:rStyle w:val="23"/>
          <w:rFonts w:ascii="宋体" w:hAnsi="宋体" w:eastAsia="宋体" w:cs="Times New Roman"/>
          <w:color w:val="000000"/>
          <w:sz w:val="24"/>
        </w:rPr>
      </w:pPr>
    </w:p>
    <w:p w14:paraId="2B4CA521">
      <w:pPr>
        <w:pStyle w:val="46"/>
        <w:spacing w:line="500" w:lineRule="exact"/>
        <w:rPr>
          <w:rStyle w:val="23"/>
          <w:rFonts w:ascii="宋体" w:hAnsi="宋体" w:eastAsia="宋体" w:cs="Times New Roman"/>
          <w:color w:val="000000"/>
          <w:sz w:val="24"/>
        </w:rPr>
      </w:pPr>
      <w:r>
        <w:rPr>
          <w:rStyle w:val="23"/>
          <w:rFonts w:ascii="宋体" w:hAnsi="宋体" w:eastAsia="宋体" w:cs="Times New Roman"/>
          <w:color w:val="000000"/>
          <w:sz w:val="24"/>
        </w:rPr>
        <w:t>担 保 人：</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（盖单位章）</w:t>
      </w:r>
    </w:p>
    <w:p w14:paraId="453C1B74">
      <w:pPr>
        <w:pStyle w:val="46"/>
        <w:spacing w:line="500" w:lineRule="exact"/>
        <w:rPr>
          <w:rStyle w:val="23"/>
          <w:rFonts w:ascii="宋体" w:hAnsi="宋体" w:eastAsia="宋体" w:cs="Times New Roman"/>
          <w:color w:val="000000"/>
          <w:sz w:val="24"/>
        </w:rPr>
      </w:pPr>
      <w:r>
        <w:rPr>
          <w:rStyle w:val="23"/>
          <w:rFonts w:ascii="宋体" w:hAnsi="宋体" w:eastAsia="宋体" w:cs="Times New Roman"/>
          <w:color w:val="000000"/>
          <w:sz w:val="24"/>
        </w:rPr>
        <w:t>法定代表人或其委托代理人：</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（签字）</w:t>
      </w:r>
    </w:p>
    <w:p w14:paraId="2DEBAB0E">
      <w:pPr>
        <w:pStyle w:val="46"/>
        <w:spacing w:line="500" w:lineRule="exact"/>
        <w:rPr>
          <w:rStyle w:val="23"/>
          <w:rFonts w:ascii="宋体" w:hAnsi="宋体" w:eastAsia="宋体" w:cs="Times New Roman"/>
          <w:color w:val="000000"/>
          <w:sz w:val="24"/>
        </w:rPr>
      </w:pPr>
      <w:r>
        <w:rPr>
          <w:rStyle w:val="23"/>
          <w:rFonts w:ascii="宋体" w:hAnsi="宋体" w:eastAsia="宋体" w:cs="Times New Roman"/>
          <w:color w:val="000000"/>
          <w:sz w:val="24"/>
        </w:rPr>
        <w:t>地    址：</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p>
    <w:p w14:paraId="406073A7">
      <w:pPr>
        <w:pStyle w:val="46"/>
        <w:spacing w:line="500" w:lineRule="exact"/>
        <w:rPr>
          <w:rStyle w:val="23"/>
          <w:rFonts w:ascii="宋体" w:hAnsi="宋体" w:eastAsia="宋体" w:cs="Times New Roman"/>
          <w:color w:val="000000"/>
          <w:sz w:val="24"/>
        </w:rPr>
      </w:pPr>
      <w:r>
        <w:rPr>
          <w:rStyle w:val="23"/>
          <w:rFonts w:ascii="宋体" w:hAnsi="宋体" w:eastAsia="宋体" w:cs="Times New Roman"/>
          <w:color w:val="000000"/>
          <w:sz w:val="24"/>
        </w:rPr>
        <w:t>邮政编码：</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p>
    <w:p w14:paraId="14C5FD69">
      <w:pPr>
        <w:pStyle w:val="46"/>
        <w:spacing w:line="500" w:lineRule="exact"/>
        <w:rPr>
          <w:rStyle w:val="23"/>
          <w:rFonts w:ascii="宋体" w:hAnsi="宋体" w:eastAsia="宋体" w:cs="Times New Roman"/>
          <w:color w:val="000000"/>
          <w:sz w:val="24"/>
          <w:u w:val="single"/>
        </w:rPr>
      </w:pPr>
      <w:r>
        <w:rPr>
          <w:rStyle w:val="23"/>
          <w:rFonts w:ascii="宋体" w:hAnsi="宋体" w:eastAsia="宋体" w:cs="Times New Roman"/>
          <w:color w:val="000000"/>
          <w:sz w:val="24"/>
        </w:rPr>
        <w:t>电    话：</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p>
    <w:p w14:paraId="66E5D1E7">
      <w:pPr>
        <w:pStyle w:val="46"/>
        <w:spacing w:line="500" w:lineRule="exact"/>
        <w:rPr>
          <w:rStyle w:val="23"/>
          <w:rFonts w:ascii="宋体" w:hAnsi="宋体" w:eastAsia="宋体" w:cs="Times New Roman"/>
          <w:color w:val="000000"/>
          <w:sz w:val="24"/>
        </w:rPr>
      </w:pPr>
      <w:r>
        <w:rPr>
          <w:rStyle w:val="23"/>
          <w:rFonts w:ascii="宋体" w:hAnsi="宋体" w:eastAsia="宋体" w:cs="Times New Roman"/>
          <w:color w:val="000000"/>
          <w:sz w:val="24"/>
        </w:rPr>
        <w:t>传    真：</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p>
    <w:p w14:paraId="2C16240A">
      <w:pPr>
        <w:pStyle w:val="46"/>
        <w:spacing w:line="500" w:lineRule="exact"/>
        <w:jc w:val="left"/>
        <w:rPr>
          <w:rStyle w:val="23"/>
          <w:rFonts w:ascii="宋体" w:hAnsi="宋体" w:eastAsia="宋体" w:cs="Times New Roman"/>
          <w:color w:val="000000"/>
          <w:sz w:val="24"/>
          <w:u w:val="single"/>
        </w:rPr>
      </w:pPr>
    </w:p>
    <w:p w14:paraId="2D7A2075">
      <w:pPr>
        <w:pStyle w:val="46"/>
        <w:spacing w:line="500" w:lineRule="exact"/>
        <w:ind w:left="1519" w:hanging="1519" w:hangingChars="633"/>
        <w:rPr>
          <w:rStyle w:val="23"/>
          <w:rFonts w:ascii="宋体" w:hAnsi="宋体" w:eastAsia="宋体" w:cs="Times New Roman"/>
          <w:color w:val="000000"/>
          <w:sz w:val="24"/>
        </w:rPr>
      </w:pPr>
      <w:r>
        <w:rPr>
          <w:rStyle w:val="23"/>
          <w:rFonts w:ascii="宋体" w:hAnsi="宋体" w:eastAsia="宋体" w:cs="Times New Roman"/>
          <w:color w:val="000000"/>
          <w:sz w:val="24"/>
        </w:rPr>
        <w:t xml:space="preserve">           </w:t>
      </w:r>
      <w:r>
        <w:rPr>
          <w:rStyle w:val="23"/>
          <w:rFonts w:hint="eastAsia" w:ascii="宋体" w:hAnsi="宋体" w:eastAsia="宋体" w:cs="Times New Roman"/>
          <w:color w:val="000000"/>
          <w:sz w:val="24"/>
        </w:rPr>
        <w:t xml:space="preserve">                      </w:t>
      </w:r>
      <w:r>
        <w:rPr>
          <w:rStyle w:val="23"/>
          <w:rFonts w:ascii="宋体" w:hAnsi="宋体" w:eastAsia="宋体" w:cs="Times New Roman"/>
          <w:color w:val="000000"/>
          <w:sz w:val="24"/>
        </w:rPr>
        <w:t xml:space="preserve">  </w:t>
      </w:r>
      <w:r>
        <w:rPr>
          <w:rStyle w:val="23"/>
          <w:rFonts w:hint="eastAsia" w:ascii="宋体" w:hAnsi="宋体" w:eastAsia="宋体" w:cs="Times New Roman"/>
          <w:color w:val="000000"/>
          <w:sz w:val="24"/>
        </w:rPr>
        <w:t xml:space="preserve">  </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年</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月</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日</w:t>
      </w:r>
    </w:p>
    <w:p w14:paraId="72F6484F">
      <w:pPr>
        <w:pStyle w:val="46"/>
        <w:spacing w:line="460" w:lineRule="exact"/>
        <w:rPr>
          <w:rStyle w:val="23"/>
          <w:rFonts w:ascii="宋体" w:hAnsi="宋体" w:eastAsia="宋体" w:cs="Times New Roman"/>
          <w:color w:val="000000"/>
          <w:sz w:val="24"/>
        </w:rPr>
      </w:pPr>
      <w:r>
        <w:rPr>
          <w:rStyle w:val="23"/>
          <w:rFonts w:ascii="宋体" w:hAnsi="宋体" w:eastAsia="宋体" w:cs="Times New Roman"/>
          <w:color w:val="000000"/>
          <w:sz w:val="24"/>
        </w:rPr>
        <w:t>附件9 ：</w:t>
      </w:r>
    </w:p>
    <w:p w14:paraId="4119B621">
      <w:pPr>
        <w:pStyle w:val="46"/>
        <w:spacing w:line="500" w:lineRule="exact"/>
        <w:jc w:val="center"/>
        <w:rPr>
          <w:rStyle w:val="23"/>
          <w:rFonts w:ascii="宋体" w:hAnsi="宋体" w:eastAsia="宋体" w:cs="Times New Roman"/>
          <w:color w:val="000000"/>
          <w:sz w:val="24"/>
        </w:rPr>
      </w:pPr>
      <w:r>
        <w:rPr>
          <w:rStyle w:val="23"/>
          <w:rFonts w:ascii="宋体" w:hAnsi="宋体" w:eastAsia="宋体" w:cs="Times New Roman"/>
          <w:color w:val="000000"/>
          <w:sz w:val="24"/>
        </w:rPr>
        <w:t>预付款担保</w:t>
      </w:r>
    </w:p>
    <w:p w14:paraId="3D542346">
      <w:pPr>
        <w:pStyle w:val="46"/>
        <w:spacing w:line="500" w:lineRule="exact"/>
        <w:rPr>
          <w:rStyle w:val="23"/>
          <w:rFonts w:ascii="宋体" w:hAnsi="宋体" w:eastAsia="宋体" w:cs="Times New Roman"/>
          <w:color w:val="000000"/>
          <w:sz w:val="24"/>
        </w:rPr>
      </w:pP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u w:val="single"/>
        </w:rPr>
        <w:tab/>
      </w:r>
      <w:r>
        <w:rPr>
          <w:rStyle w:val="23"/>
          <w:rFonts w:ascii="宋体" w:hAnsi="宋体" w:eastAsia="宋体" w:cs="Times New Roman"/>
          <w:color w:val="000000"/>
          <w:sz w:val="24"/>
          <w:u w:val="single"/>
        </w:rPr>
        <w:tab/>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 xml:space="preserve"> （发包人名称）：</w:t>
      </w:r>
    </w:p>
    <w:p w14:paraId="695C0E99">
      <w:pPr>
        <w:pStyle w:val="46"/>
        <w:spacing w:line="500" w:lineRule="exact"/>
        <w:ind w:firstLine="480" w:firstLineChars="200"/>
        <w:rPr>
          <w:rStyle w:val="23"/>
          <w:rFonts w:ascii="宋体" w:hAnsi="宋体" w:eastAsia="宋体" w:cs="Times New Roman"/>
          <w:color w:val="000000"/>
          <w:sz w:val="24"/>
        </w:rPr>
      </w:pPr>
      <w:r>
        <w:rPr>
          <w:rStyle w:val="23"/>
          <w:rFonts w:ascii="宋体" w:hAnsi="宋体" w:eastAsia="宋体" w:cs="Times New Roman"/>
          <w:color w:val="000000"/>
          <w:sz w:val="24"/>
        </w:rPr>
        <w:t>根据</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（承包人名称）（以下称</w:t>
      </w:r>
      <w:r>
        <w:rPr>
          <w:rStyle w:val="23"/>
          <w:rFonts w:hint="eastAsia" w:ascii="宋体" w:hAnsi="宋体" w:eastAsia="宋体" w:cs="Times New Roman"/>
          <w:color w:val="000000"/>
          <w:sz w:val="24"/>
        </w:rPr>
        <w:t>“</w:t>
      </w:r>
      <w:r>
        <w:rPr>
          <w:rStyle w:val="23"/>
          <w:rFonts w:ascii="宋体" w:hAnsi="宋体" w:eastAsia="宋体" w:cs="Times New Roman"/>
          <w:color w:val="000000"/>
          <w:sz w:val="24"/>
        </w:rPr>
        <w:t>承包人</w:t>
      </w:r>
      <w:r>
        <w:rPr>
          <w:rStyle w:val="23"/>
          <w:rFonts w:hint="eastAsia" w:ascii="宋体" w:hAnsi="宋体" w:eastAsia="宋体" w:cs="Times New Roman"/>
          <w:color w:val="000000"/>
          <w:sz w:val="24"/>
        </w:rPr>
        <w:t>”</w:t>
      </w:r>
      <w:r>
        <w:rPr>
          <w:rStyle w:val="23"/>
          <w:rFonts w:ascii="宋体" w:hAnsi="宋体" w:eastAsia="宋体" w:cs="Times New Roman"/>
          <w:color w:val="000000"/>
          <w:sz w:val="24"/>
        </w:rPr>
        <w:t>）与</w:t>
      </w:r>
    </w:p>
    <w:p w14:paraId="7EE26052">
      <w:pPr>
        <w:pStyle w:val="46"/>
        <w:spacing w:line="500" w:lineRule="exact"/>
        <w:rPr>
          <w:rStyle w:val="23"/>
          <w:rFonts w:ascii="宋体" w:hAnsi="宋体" w:eastAsia="宋体" w:cs="Times New Roman"/>
          <w:color w:val="000000"/>
          <w:sz w:val="24"/>
        </w:rPr>
      </w:pP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（发包人名称）（以下简称</w:t>
      </w:r>
      <w:r>
        <w:rPr>
          <w:rStyle w:val="23"/>
          <w:rFonts w:hint="eastAsia" w:ascii="宋体" w:hAnsi="宋体" w:eastAsia="宋体" w:cs="Times New Roman"/>
          <w:color w:val="000000"/>
          <w:sz w:val="24"/>
        </w:rPr>
        <w:t>“</w:t>
      </w:r>
      <w:r>
        <w:rPr>
          <w:rStyle w:val="23"/>
          <w:rFonts w:ascii="宋体" w:hAnsi="宋体" w:eastAsia="宋体" w:cs="Times New Roman"/>
          <w:color w:val="000000"/>
          <w:sz w:val="24"/>
        </w:rPr>
        <w:t>发包人</w:t>
      </w:r>
      <w:r>
        <w:rPr>
          <w:rStyle w:val="23"/>
          <w:rFonts w:hint="eastAsia" w:ascii="宋体" w:hAnsi="宋体" w:eastAsia="宋体" w:cs="Times New Roman"/>
          <w:color w:val="000000"/>
          <w:sz w:val="24"/>
        </w:rPr>
        <w:t>”</w:t>
      </w:r>
      <w:r>
        <w:rPr>
          <w:rStyle w:val="23"/>
          <w:rFonts w:ascii="宋体" w:hAnsi="宋体" w:eastAsia="宋体" w:cs="Times New Roman"/>
          <w:color w:val="000000"/>
          <w:sz w:val="24"/>
        </w:rPr>
        <w:t>）</w:t>
      </w:r>
    </w:p>
    <w:p w14:paraId="5B0799EB">
      <w:pPr>
        <w:pStyle w:val="46"/>
        <w:spacing w:line="500" w:lineRule="exact"/>
        <w:rPr>
          <w:rStyle w:val="23"/>
          <w:rFonts w:ascii="宋体" w:hAnsi="宋体" w:eastAsia="宋体" w:cs="Times New Roman"/>
          <w:color w:val="000000"/>
          <w:sz w:val="24"/>
        </w:rPr>
      </w:pPr>
      <w:r>
        <w:rPr>
          <w:rStyle w:val="23"/>
          <w:rFonts w:ascii="宋体" w:hAnsi="宋体" w:eastAsia="宋体" w:cs="Times New Roman"/>
          <w:color w:val="000000"/>
          <w:sz w:val="24"/>
        </w:rPr>
        <w:t>于</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年</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月</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日签订的</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（工程名称）《建设工程施工合同》，承包人按约定的金额向</w:t>
      </w:r>
      <w:r>
        <w:rPr>
          <w:rStyle w:val="23"/>
          <w:rFonts w:hint="eastAsia" w:ascii="宋体" w:hAnsi="宋体" w:eastAsia="宋体" w:cs="Times New Roman"/>
          <w:color w:val="000000"/>
          <w:sz w:val="24"/>
        </w:rPr>
        <w:t>你方</w:t>
      </w:r>
      <w:r>
        <w:rPr>
          <w:rStyle w:val="23"/>
          <w:rFonts w:ascii="宋体" w:hAnsi="宋体" w:eastAsia="宋体" w:cs="Times New Roman"/>
          <w:color w:val="000000"/>
          <w:sz w:val="24"/>
        </w:rPr>
        <w:t>提交一份预付款担保，即有权得到</w:t>
      </w:r>
      <w:r>
        <w:rPr>
          <w:rStyle w:val="23"/>
          <w:rFonts w:hint="eastAsia" w:ascii="宋体" w:hAnsi="宋体" w:eastAsia="宋体" w:cs="Times New Roman"/>
          <w:color w:val="000000"/>
          <w:sz w:val="24"/>
        </w:rPr>
        <w:t>你方</w:t>
      </w:r>
      <w:r>
        <w:rPr>
          <w:rStyle w:val="23"/>
          <w:rFonts w:ascii="宋体" w:hAnsi="宋体" w:eastAsia="宋体" w:cs="Times New Roman"/>
          <w:color w:val="000000"/>
          <w:sz w:val="24"/>
        </w:rPr>
        <w:t>支付相等金额的预付款。我方愿意就你方提供给承包人的预付款</w:t>
      </w:r>
      <w:r>
        <w:rPr>
          <w:rStyle w:val="23"/>
          <w:rFonts w:hint="eastAsia" w:ascii="宋体" w:hAnsi="宋体" w:eastAsia="宋体" w:cs="Times New Roman"/>
          <w:color w:val="000000"/>
          <w:sz w:val="24"/>
        </w:rPr>
        <w:t>为承包人</w:t>
      </w:r>
      <w:r>
        <w:rPr>
          <w:rStyle w:val="23"/>
          <w:rFonts w:ascii="宋体" w:hAnsi="宋体" w:eastAsia="宋体" w:cs="Times New Roman"/>
          <w:color w:val="000000"/>
          <w:sz w:val="24"/>
        </w:rPr>
        <w:t>提供连带责任担保。</w:t>
      </w:r>
    </w:p>
    <w:p w14:paraId="41A46C4F">
      <w:pPr>
        <w:pStyle w:val="46"/>
        <w:spacing w:line="500" w:lineRule="exact"/>
        <w:ind w:firstLine="480" w:firstLineChars="200"/>
        <w:rPr>
          <w:rStyle w:val="23"/>
          <w:rFonts w:ascii="宋体" w:hAnsi="宋体" w:eastAsia="宋体" w:cs="Times New Roman"/>
          <w:color w:val="000000"/>
          <w:sz w:val="24"/>
        </w:rPr>
      </w:pPr>
      <w:r>
        <w:rPr>
          <w:rStyle w:val="23"/>
          <w:rFonts w:hint="eastAsia" w:ascii="宋体" w:hAnsi="宋体" w:eastAsia="宋体" w:cs="Times New Roman"/>
          <w:color w:val="000000"/>
          <w:sz w:val="24"/>
        </w:rPr>
        <w:t xml:space="preserve">1. </w:t>
      </w:r>
      <w:r>
        <w:rPr>
          <w:rStyle w:val="23"/>
          <w:rFonts w:ascii="宋体" w:hAnsi="宋体" w:eastAsia="宋体" w:cs="Times New Roman"/>
          <w:color w:val="000000"/>
          <w:sz w:val="24"/>
        </w:rPr>
        <w:t>担保金额人民币（大写）</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rPr>
        <w:t>元</w:t>
      </w:r>
      <w:r>
        <w:rPr>
          <w:rStyle w:val="23"/>
          <w:rFonts w:ascii="宋体" w:hAnsi="宋体" w:eastAsia="宋体" w:cs="Times New Roman"/>
          <w:color w:val="000000"/>
          <w:sz w:val="24"/>
        </w:rPr>
        <w:t>（¥</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w:t>
      </w:r>
    </w:p>
    <w:p w14:paraId="49135CA8">
      <w:pPr>
        <w:pStyle w:val="46"/>
        <w:spacing w:line="500" w:lineRule="exact"/>
        <w:ind w:firstLine="480" w:firstLineChars="200"/>
        <w:rPr>
          <w:rStyle w:val="23"/>
          <w:rFonts w:ascii="宋体" w:hAnsi="宋体" w:eastAsia="宋体" w:cs="Times New Roman"/>
          <w:color w:val="000000"/>
          <w:sz w:val="24"/>
        </w:rPr>
      </w:pPr>
      <w:r>
        <w:rPr>
          <w:rStyle w:val="23"/>
          <w:rFonts w:hint="eastAsia" w:ascii="宋体" w:hAnsi="宋体" w:eastAsia="宋体" w:cs="Times New Roman"/>
          <w:color w:val="000000"/>
          <w:sz w:val="24"/>
        </w:rPr>
        <w:t xml:space="preserve">2. </w:t>
      </w:r>
      <w:r>
        <w:rPr>
          <w:rStyle w:val="23"/>
          <w:rFonts w:ascii="宋体" w:hAnsi="宋体" w:eastAsia="宋体" w:cs="Times New Roman"/>
          <w:color w:val="000000"/>
          <w:sz w:val="24"/>
        </w:rPr>
        <w:t>担保有效期自预付款支付给承包人起生效，至</w:t>
      </w:r>
      <w:r>
        <w:rPr>
          <w:rStyle w:val="23"/>
          <w:rFonts w:hint="eastAsia" w:ascii="宋体" w:hAnsi="宋体" w:eastAsia="宋体" w:cs="Times New Roman"/>
          <w:color w:val="000000"/>
          <w:sz w:val="24"/>
        </w:rPr>
        <w:t>你方</w:t>
      </w:r>
      <w:r>
        <w:rPr>
          <w:rStyle w:val="23"/>
          <w:rFonts w:ascii="宋体" w:hAnsi="宋体" w:eastAsia="宋体" w:cs="Times New Roman"/>
          <w:color w:val="000000"/>
          <w:sz w:val="24"/>
        </w:rPr>
        <w:t>签发的</w:t>
      </w:r>
      <w:r>
        <w:rPr>
          <w:rStyle w:val="23"/>
          <w:rFonts w:hint="eastAsia" w:ascii="宋体" w:hAnsi="宋体" w:eastAsia="宋体" w:cs="Times New Roman"/>
          <w:color w:val="000000"/>
          <w:sz w:val="24"/>
        </w:rPr>
        <w:t>进</w:t>
      </w:r>
      <w:r>
        <w:rPr>
          <w:rStyle w:val="23"/>
          <w:rFonts w:ascii="宋体" w:hAnsi="宋体" w:eastAsia="宋体" w:cs="Times New Roman"/>
          <w:color w:val="000000"/>
          <w:sz w:val="24"/>
        </w:rPr>
        <w:t>度款支付证书说明已完全扣清止。</w:t>
      </w:r>
    </w:p>
    <w:p w14:paraId="0CC42080">
      <w:pPr>
        <w:pStyle w:val="46"/>
        <w:spacing w:line="500" w:lineRule="exact"/>
        <w:ind w:firstLine="480" w:firstLineChars="200"/>
        <w:rPr>
          <w:rStyle w:val="23"/>
          <w:rFonts w:ascii="宋体" w:hAnsi="宋体" w:eastAsia="宋体" w:cs="Times New Roman"/>
          <w:color w:val="000000"/>
          <w:sz w:val="24"/>
        </w:rPr>
      </w:pPr>
      <w:r>
        <w:rPr>
          <w:rStyle w:val="23"/>
          <w:rFonts w:hint="eastAsia" w:ascii="宋体" w:hAnsi="宋体" w:eastAsia="宋体" w:cs="Times New Roman"/>
          <w:color w:val="000000"/>
          <w:sz w:val="24"/>
        </w:rPr>
        <w:t xml:space="preserve">3. </w:t>
      </w:r>
      <w:r>
        <w:rPr>
          <w:rStyle w:val="23"/>
          <w:rFonts w:ascii="宋体" w:hAnsi="宋体" w:eastAsia="宋体" w:cs="Times New Roman"/>
          <w:color w:val="000000"/>
          <w:sz w:val="24"/>
        </w:rPr>
        <w:t>在本保函有效期内，因承包人违反合同约定的义务而要求</w:t>
      </w:r>
      <w:r>
        <w:rPr>
          <w:rStyle w:val="23"/>
          <w:rFonts w:hint="eastAsia" w:ascii="宋体" w:hAnsi="宋体" w:eastAsia="宋体" w:cs="Times New Roman"/>
          <w:color w:val="000000"/>
          <w:sz w:val="24"/>
        </w:rPr>
        <w:t>收</w:t>
      </w:r>
      <w:r>
        <w:rPr>
          <w:rStyle w:val="23"/>
          <w:rFonts w:ascii="宋体" w:hAnsi="宋体" w:eastAsia="宋体" w:cs="Times New Roman"/>
          <w:color w:val="000000"/>
          <w:sz w:val="24"/>
        </w:rPr>
        <w:t>回预付款时，我方在收到你方的书面通知后，在７天内无条件支付。但本保函的担保金额，在任何时候不应超过预付款金额减去</w:t>
      </w:r>
      <w:r>
        <w:rPr>
          <w:rStyle w:val="23"/>
          <w:rFonts w:hint="eastAsia" w:ascii="宋体" w:hAnsi="宋体" w:eastAsia="宋体" w:cs="Times New Roman"/>
          <w:color w:val="000000"/>
          <w:sz w:val="24"/>
        </w:rPr>
        <w:t>你方</w:t>
      </w:r>
      <w:r>
        <w:rPr>
          <w:rStyle w:val="23"/>
          <w:rFonts w:ascii="宋体" w:hAnsi="宋体" w:eastAsia="宋体" w:cs="Times New Roman"/>
          <w:color w:val="000000"/>
          <w:sz w:val="24"/>
        </w:rPr>
        <w:t>按合同约定在向承包人签发的进度款支付证书中扣除的金额。</w:t>
      </w:r>
    </w:p>
    <w:p w14:paraId="27140680">
      <w:pPr>
        <w:pStyle w:val="46"/>
        <w:spacing w:line="500" w:lineRule="exact"/>
        <w:ind w:firstLine="480" w:firstLineChars="200"/>
        <w:rPr>
          <w:rStyle w:val="23"/>
          <w:rFonts w:ascii="宋体" w:hAnsi="宋体" w:eastAsia="宋体" w:cs="Times New Roman"/>
          <w:color w:val="000000"/>
          <w:sz w:val="24"/>
        </w:rPr>
      </w:pPr>
      <w:r>
        <w:rPr>
          <w:rStyle w:val="23"/>
          <w:rFonts w:hint="eastAsia" w:ascii="宋体" w:hAnsi="宋体" w:eastAsia="宋体" w:cs="Times New Roman"/>
          <w:color w:val="000000"/>
          <w:sz w:val="24"/>
        </w:rPr>
        <w:t>4. 你方</w:t>
      </w:r>
      <w:r>
        <w:rPr>
          <w:rStyle w:val="23"/>
          <w:rFonts w:ascii="宋体" w:hAnsi="宋体" w:eastAsia="宋体" w:cs="Times New Roman"/>
          <w:color w:val="000000"/>
          <w:sz w:val="24"/>
        </w:rPr>
        <w:t>和承包人按合同约定变更合同时，我方承担本保函规定的义务不变。</w:t>
      </w:r>
    </w:p>
    <w:p w14:paraId="6A9399A1">
      <w:pPr>
        <w:pStyle w:val="46"/>
        <w:spacing w:line="500" w:lineRule="exact"/>
        <w:ind w:firstLine="480" w:firstLineChars="200"/>
        <w:jc w:val="left"/>
        <w:rPr>
          <w:rStyle w:val="23"/>
          <w:rFonts w:ascii="宋体" w:hAnsi="宋体" w:eastAsia="宋体" w:cs="Times New Roman"/>
          <w:color w:val="000000"/>
          <w:sz w:val="24"/>
        </w:rPr>
      </w:pPr>
      <w:r>
        <w:rPr>
          <w:rStyle w:val="23"/>
          <w:rFonts w:hint="eastAsia" w:ascii="宋体" w:hAnsi="宋体" w:eastAsia="宋体" w:cs="Times New Roman"/>
          <w:color w:val="000000"/>
          <w:sz w:val="24"/>
        </w:rPr>
        <w:t xml:space="preserve">5. </w:t>
      </w:r>
      <w:r>
        <w:rPr>
          <w:rStyle w:val="23"/>
          <w:rFonts w:ascii="宋体" w:hAnsi="宋体" w:eastAsia="宋体" w:cs="Times New Roman"/>
          <w:color w:val="000000"/>
          <w:sz w:val="24"/>
        </w:rPr>
        <w:t>因本保函发生的纠纷，可由双方协商解决，协商不成的，任何一方均可提请</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仲裁委员会仲裁。</w:t>
      </w:r>
    </w:p>
    <w:p w14:paraId="4302ED11">
      <w:pPr>
        <w:pStyle w:val="46"/>
        <w:spacing w:line="500" w:lineRule="exact"/>
        <w:ind w:firstLine="480" w:firstLineChars="200"/>
        <w:jc w:val="left"/>
        <w:rPr>
          <w:rStyle w:val="23"/>
          <w:rFonts w:ascii="宋体" w:hAnsi="宋体" w:eastAsia="宋体" w:cs="Times New Roman"/>
          <w:color w:val="000000"/>
          <w:sz w:val="24"/>
        </w:rPr>
      </w:pPr>
      <w:r>
        <w:rPr>
          <w:rStyle w:val="23"/>
          <w:rFonts w:hint="eastAsia" w:ascii="宋体" w:hAnsi="宋体" w:eastAsia="宋体" w:cs="Times New Roman"/>
          <w:color w:val="000000"/>
          <w:sz w:val="24"/>
        </w:rPr>
        <w:t xml:space="preserve">6. </w:t>
      </w:r>
      <w:r>
        <w:rPr>
          <w:rStyle w:val="23"/>
          <w:rFonts w:ascii="宋体" w:hAnsi="宋体" w:eastAsia="宋体" w:cs="Times New Roman"/>
          <w:color w:val="000000"/>
          <w:sz w:val="24"/>
        </w:rPr>
        <w:t>本保函自我方法定代表人（或其授权代理人）签字并加盖公章之日起生效。</w:t>
      </w:r>
    </w:p>
    <w:p w14:paraId="113C5CD1">
      <w:pPr>
        <w:pStyle w:val="46"/>
        <w:spacing w:line="500" w:lineRule="exact"/>
        <w:rPr>
          <w:rStyle w:val="23"/>
          <w:rFonts w:ascii="宋体" w:hAnsi="宋体" w:eastAsia="宋体" w:cs="Times New Roman"/>
          <w:color w:val="000000"/>
          <w:sz w:val="24"/>
        </w:rPr>
      </w:pPr>
      <w:r>
        <w:rPr>
          <w:rStyle w:val="23"/>
          <w:rFonts w:ascii="宋体" w:hAnsi="宋体" w:eastAsia="宋体" w:cs="Times New Roman"/>
          <w:color w:val="000000"/>
          <w:sz w:val="24"/>
        </w:rPr>
        <w:t>担保人：</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（盖单位章）</w:t>
      </w:r>
    </w:p>
    <w:p w14:paraId="5BAB6C96">
      <w:pPr>
        <w:pStyle w:val="46"/>
        <w:spacing w:line="500" w:lineRule="exact"/>
        <w:rPr>
          <w:rStyle w:val="23"/>
          <w:rFonts w:ascii="宋体" w:hAnsi="宋体" w:eastAsia="宋体" w:cs="Times New Roman"/>
          <w:color w:val="000000"/>
          <w:sz w:val="24"/>
        </w:rPr>
      </w:pPr>
      <w:r>
        <w:rPr>
          <w:rStyle w:val="23"/>
          <w:rFonts w:ascii="宋体" w:hAnsi="宋体" w:eastAsia="宋体" w:cs="Times New Roman"/>
          <w:color w:val="000000"/>
          <w:sz w:val="24"/>
        </w:rPr>
        <w:t>法定代表人或其委托代理人：</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（签字）</w:t>
      </w:r>
    </w:p>
    <w:p w14:paraId="52DF041F">
      <w:pPr>
        <w:pStyle w:val="46"/>
        <w:spacing w:line="500" w:lineRule="exact"/>
        <w:rPr>
          <w:rStyle w:val="23"/>
          <w:rFonts w:ascii="宋体" w:hAnsi="宋体" w:eastAsia="宋体" w:cs="Times New Roman"/>
          <w:color w:val="000000"/>
          <w:sz w:val="24"/>
        </w:rPr>
      </w:pPr>
      <w:r>
        <w:rPr>
          <w:rStyle w:val="23"/>
          <w:rFonts w:ascii="宋体" w:hAnsi="宋体" w:eastAsia="宋体" w:cs="Times New Roman"/>
          <w:color w:val="000000"/>
          <w:sz w:val="24"/>
        </w:rPr>
        <w:t>地    址：</w:t>
      </w:r>
      <w:r>
        <w:rPr>
          <w:rStyle w:val="23"/>
          <w:rFonts w:ascii="宋体" w:hAnsi="宋体" w:eastAsia="宋体" w:cs="Times New Roman"/>
          <w:color w:val="000000"/>
          <w:sz w:val="24"/>
          <w:u w:val="single"/>
        </w:rPr>
        <w:tab/>
      </w:r>
      <w:r>
        <w:rPr>
          <w:rStyle w:val="23"/>
          <w:rFonts w:ascii="宋体" w:hAnsi="宋体" w:eastAsia="宋体" w:cs="Times New Roman"/>
          <w:color w:val="000000"/>
          <w:sz w:val="24"/>
          <w:u w:val="single"/>
        </w:rPr>
        <w:tab/>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ab/>
      </w:r>
      <w:r>
        <w:rPr>
          <w:rStyle w:val="23"/>
          <w:rFonts w:ascii="宋体" w:hAnsi="宋体" w:eastAsia="宋体" w:cs="Times New Roman"/>
          <w:color w:val="000000"/>
          <w:sz w:val="24"/>
          <w:u w:val="single"/>
        </w:rPr>
        <w:tab/>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ab/>
      </w:r>
      <w:r>
        <w:rPr>
          <w:rStyle w:val="23"/>
          <w:rFonts w:ascii="宋体" w:hAnsi="宋体" w:eastAsia="宋体" w:cs="Times New Roman"/>
          <w:color w:val="000000"/>
          <w:sz w:val="24"/>
          <w:u w:val="single"/>
        </w:rPr>
        <w:tab/>
      </w:r>
      <w:r>
        <w:rPr>
          <w:rStyle w:val="23"/>
          <w:rFonts w:ascii="宋体" w:hAnsi="宋体" w:eastAsia="宋体" w:cs="Times New Roman"/>
          <w:color w:val="000000"/>
          <w:sz w:val="24"/>
          <w:u w:val="single"/>
        </w:rPr>
        <w:tab/>
      </w:r>
    </w:p>
    <w:p w14:paraId="6BAC5638">
      <w:pPr>
        <w:pStyle w:val="46"/>
        <w:spacing w:line="500" w:lineRule="exact"/>
        <w:rPr>
          <w:rStyle w:val="23"/>
          <w:rFonts w:ascii="宋体" w:hAnsi="宋体" w:eastAsia="宋体" w:cs="Times New Roman"/>
          <w:color w:val="000000"/>
          <w:sz w:val="24"/>
          <w:u w:val="single"/>
        </w:rPr>
      </w:pPr>
      <w:r>
        <w:rPr>
          <w:rStyle w:val="23"/>
          <w:rFonts w:ascii="宋体" w:hAnsi="宋体" w:eastAsia="宋体" w:cs="Times New Roman"/>
          <w:color w:val="000000"/>
          <w:sz w:val="24"/>
        </w:rPr>
        <w:t>邮政编码：</w:t>
      </w:r>
      <w:r>
        <w:rPr>
          <w:rStyle w:val="23"/>
          <w:rFonts w:ascii="宋体" w:hAnsi="宋体" w:eastAsia="宋体" w:cs="Times New Roman"/>
          <w:color w:val="000000"/>
          <w:sz w:val="24"/>
          <w:u w:val="single"/>
        </w:rPr>
        <w:tab/>
      </w:r>
      <w:r>
        <w:rPr>
          <w:rStyle w:val="23"/>
          <w:rFonts w:ascii="宋体" w:hAnsi="宋体" w:eastAsia="宋体" w:cs="Times New Roman"/>
          <w:color w:val="000000"/>
          <w:sz w:val="24"/>
          <w:u w:val="single"/>
        </w:rPr>
        <w:tab/>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ab/>
      </w:r>
      <w:r>
        <w:rPr>
          <w:rStyle w:val="23"/>
          <w:rFonts w:ascii="宋体" w:hAnsi="宋体" w:eastAsia="宋体" w:cs="Times New Roman"/>
          <w:color w:val="000000"/>
          <w:sz w:val="24"/>
          <w:u w:val="single"/>
        </w:rPr>
        <w:tab/>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ab/>
      </w:r>
      <w:r>
        <w:rPr>
          <w:rStyle w:val="23"/>
          <w:rFonts w:ascii="宋体" w:hAnsi="宋体" w:eastAsia="宋体" w:cs="Times New Roman"/>
          <w:color w:val="000000"/>
          <w:sz w:val="24"/>
          <w:u w:val="single"/>
        </w:rPr>
        <w:tab/>
      </w:r>
      <w:r>
        <w:rPr>
          <w:rStyle w:val="23"/>
          <w:rFonts w:ascii="宋体" w:hAnsi="宋体" w:eastAsia="宋体" w:cs="Times New Roman"/>
          <w:color w:val="000000"/>
          <w:sz w:val="24"/>
          <w:u w:val="single"/>
        </w:rPr>
        <w:tab/>
      </w:r>
    </w:p>
    <w:p w14:paraId="350E5642">
      <w:pPr>
        <w:pStyle w:val="46"/>
        <w:spacing w:line="500" w:lineRule="exact"/>
        <w:rPr>
          <w:rStyle w:val="23"/>
          <w:rFonts w:ascii="宋体" w:hAnsi="宋体" w:eastAsia="宋体" w:cs="Times New Roman"/>
          <w:color w:val="000000"/>
          <w:sz w:val="24"/>
          <w:u w:val="single"/>
        </w:rPr>
      </w:pPr>
      <w:r>
        <w:rPr>
          <w:rStyle w:val="23"/>
          <w:rFonts w:ascii="宋体" w:hAnsi="宋体" w:eastAsia="宋体" w:cs="Times New Roman"/>
          <w:color w:val="000000"/>
          <w:sz w:val="24"/>
        </w:rPr>
        <w:t>电    话：</w:t>
      </w:r>
      <w:r>
        <w:rPr>
          <w:rStyle w:val="23"/>
          <w:rFonts w:ascii="宋体" w:hAnsi="宋体" w:eastAsia="宋体" w:cs="Times New Roman"/>
          <w:color w:val="000000"/>
          <w:sz w:val="24"/>
          <w:u w:val="single"/>
        </w:rPr>
        <w:tab/>
      </w:r>
      <w:r>
        <w:rPr>
          <w:rStyle w:val="23"/>
          <w:rFonts w:ascii="宋体" w:hAnsi="宋体" w:eastAsia="宋体" w:cs="Times New Roman"/>
          <w:color w:val="000000"/>
          <w:sz w:val="24"/>
          <w:u w:val="single"/>
        </w:rPr>
        <w:tab/>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ab/>
      </w:r>
      <w:r>
        <w:rPr>
          <w:rStyle w:val="23"/>
          <w:rFonts w:ascii="宋体" w:hAnsi="宋体" w:eastAsia="宋体" w:cs="Times New Roman"/>
          <w:color w:val="000000"/>
          <w:sz w:val="24"/>
          <w:u w:val="single"/>
        </w:rPr>
        <w:tab/>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ab/>
      </w:r>
      <w:r>
        <w:rPr>
          <w:rStyle w:val="23"/>
          <w:rFonts w:ascii="宋体" w:hAnsi="宋体" w:eastAsia="宋体" w:cs="Times New Roman"/>
          <w:color w:val="000000"/>
          <w:sz w:val="24"/>
          <w:u w:val="single"/>
        </w:rPr>
        <w:tab/>
      </w:r>
      <w:r>
        <w:rPr>
          <w:rStyle w:val="23"/>
          <w:rFonts w:ascii="宋体" w:hAnsi="宋体" w:eastAsia="宋体" w:cs="Times New Roman"/>
          <w:color w:val="000000"/>
          <w:sz w:val="24"/>
          <w:u w:val="single"/>
        </w:rPr>
        <w:tab/>
      </w:r>
    </w:p>
    <w:p w14:paraId="6E13E9A0">
      <w:pPr>
        <w:pStyle w:val="46"/>
        <w:spacing w:line="500" w:lineRule="exact"/>
        <w:rPr>
          <w:rStyle w:val="23"/>
          <w:rFonts w:ascii="宋体" w:hAnsi="宋体" w:eastAsia="宋体" w:cs="Times New Roman"/>
          <w:color w:val="000000"/>
          <w:sz w:val="24"/>
          <w:u w:val="single"/>
        </w:rPr>
      </w:pPr>
      <w:r>
        <w:rPr>
          <w:rStyle w:val="23"/>
          <w:rFonts w:ascii="宋体" w:hAnsi="宋体" w:eastAsia="宋体" w:cs="Times New Roman"/>
          <w:color w:val="000000"/>
          <w:sz w:val="24"/>
        </w:rPr>
        <w:t>传    真：</w:t>
      </w:r>
      <w:r>
        <w:rPr>
          <w:rStyle w:val="23"/>
          <w:rFonts w:ascii="宋体" w:hAnsi="宋体" w:eastAsia="宋体" w:cs="Times New Roman"/>
          <w:color w:val="000000"/>
          <w:sz w:val="24"/>
          <w:u w:val="single"/>
        </w:rPr>
        <w:tab/>
      </w:r>
      <w:r>
        <w:rPr>
          <w:rStyle w:val="23"/>
          <w:rFonts w:ascii="宋体" w:hAnsi="宋体" w:eastAsia="宋体" w:cs="Times New Roman"/>
          <w:color w:val="000000"/>
          <w:sz w:val="24"/>
          <w:u w:val="single"/>
        </w:rPr>
        <w:tab/>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ab/>
      </w:r>
      <w:r>
        <w:rPr>
          <w:rStyle w:val="23"/>
          <w:rFonts w:ascii="宋体" w:hAnsi="宋体" w:eastAsia="宋体" w:cs="Times New Roman"/>
          <w:color w:val="000000"/>
          <w:sz w:val="24"/>
          <w:u w:val="single"/>
        </w:rPr>
        <w:tab/>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ab/>
      </w:r>
      <w:r>
        <w:rPr>
          <w:rStyle w:val="23"/>
          <w:rFonts w:ascii="宋体" w:hAnsi="宋体" w:eastAsia="宋体" w:cs="Times New Roman"/>
          <w:color w:val="000000"/>
          <w:sz w:val="24"/>
          <w:u w:val="single"/>
        </w:rPr>
        <w:tab/>
      </w:r>
      <w:r>
        <w:rPr>
          <w:rStyle w:val="23"/>
          <w:rFonts w:ascii="宋体" w:hAnsi="宋体" w:eastAsia="宋体" w:cs="Times New Roman"/>
          <w:color w:val="000000"/>
          <w:sz w:val="24"/>
          <w:u w:val="single"/>
        </w:rPr>
        <w:tab/>
      </w:r>
    </w:p>
    <w:p w14:paraId="5D183387">
      <w:pPr>
        <w:pStyle w:val="46"/>
        <w:spacing w:line="500" w:lineRule="exact"/>
        <w:rPr>
          <w:rStyle w:val="23"/>
          <w:rFonts w:ascii="宋体" w:hAnsi="宋体" w:eastAsia="宋体" w:cs="Times New Roman"/>
          <w:color w:val="000000"/>
          <w:sz w:val="24"/>
        </w:rPr>
      </w:pPr>
      <w:r>
        <w:rPr>
          <w:rStyle w:val="23"/>
          <w:rFonts w:ascii="宋体" w:hAnsi="宋体" w:eastAsia="宋体" w:cs="Times New Roman"/>
          <w:color w:val="000000"/>
          <w:sz w:val="24"/>
        </w:rPr>
        <w:t xml:space="preserve">  </w:t>
      </w:r>
    </w:p>
    <w:p w14:paraId="58D5EA4F">
      <w:pPr>
        <w:pStyle w:val="46"/>
        <w:spacing w:line="500" w:lineRule="exact"/>
        <w:jc w:val="right"/>
        <w:rPr>
          <w:rStyle w:val="23"/>
          <w:rFonts w:ascii="宋体" w:hAnsi="宋体" w:eastAsia="宋体" w:cs="Times New Roman"/>
          <w:color w:val="000000"/>
          <w:sz w:val="24"/>
        </w:rPr>
      </w:pPr>
      <w:r>
        <w:rPr>
          <w:rStyle w:val="23"/>
          <w:rFonts w:ascii="宋体" w:hAnsi="宋体" w:eastAsia="宋体" w:cs="Times New Roman"/>
          <w:color w:val="000000"/>
          <w:sz w:val="24"/>
        </w:rPr>
        <w:t xml:space="preserve">          </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年</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月</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日</w:t>
      </w:r>
    </w:p>
    <w:p w14:paraId="70C83B36">
      <w:pPr>
        <w:pStyle w:val="46"/>
        <w:spacing w:line="420" w:lineRule="exact"/>
        <w:rPr>
          <w:rStyle w:val="23"/>
          <w:rFonts w:ascii="宋体" w:hAnsi="宋体" w:eastAsia="宋体" w:cs="Times New Roman"/>
          <w:color w:val="000000"/>
          <w:sz w:val="24"/>
        </w:rPr>
      </w:pPr>
      <w:r>
        <w:rPr>
          <w:rStyle w:val="23"/>
          <w:rFonts w:ascii="宋体" w:hAnsi="宋体" w:eastAsia="宋体" w:cs="Times New Roman"/>
          <w:b/>
          <w:color w:val="000000"/>
          <w:sz w:val="24"/>
        </w:rPr>
        <w:br w:type="page"/>
      </w:r>
      <w:r>
        <w:rPr>
          <w:rStyle w:val="23"/>
          <w:rFonts w:ascii="宋体" w:hAnsi="宋体" w:eastAsia="宋体" w:cs="Times New Roman"/>
          <w:color w:val="000000"/>
          <w:sz w:val="24"/>
        </w:rPr>
        <w:t xml:space="preserve">附件10:  </w:t>
      </w:r>
    </w:p>
    <w:p w14:paraId="16F060E4">
      <w:pPr>
        <w:pStyle w:val="46"/>
        <w:spacing w:line="500" w:lineRule="exact"/>
        <w:jc w:val="center"/>
        <w:rPr>
          <w:rStyle w:val="23"/>
          <w:rFonts w:ascii="宋体" w:hAnsi="宋体" w:eastAsia="宋体" w:cs="Times New Roman"/>
          <w:color w:val="000000"/>
          <w:sz w:val="24"/>
        </w:rPr>
      </w:pPr>
      <w:r>
        <w:rPr>
          <w:rStyle w:val="23"/>
          <w:rFonts w:ascii="宋体" w:hAnsi="宋体" w:eastAsia="宋体" w:cs="Times New Roman"/>
          <w:color w:val="000000"/>
          <w:sz w:val="24"/>
        </w:rPr>
        <w:t>支付担保</w:t>
      </w:r>
    </w:p>
    <w:p w14:paraId="2FB5CB05">
      <w:pPr>
        <w:pStyle w:val="46"/>
        <w:spacing w:line="500" w:lineRule="exact"/>
        <w:jc w:val="left"/>
        <w:rPr>
          <w:rStyle w:val="23"/>
          <w:rFonts w:ascii="宋体" w:hAnsi="宋体" w:eastAsia="宋体" w:cs="Times New Roman"/>
          <w:color w:val="000000"/>
          <w:sz w:val="24"/>
        </w:rPr>
      </w:pP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（承包人）：</w:t>
      </w:r>
    </w:p>
    <w:p w14:paraId="2A647A6D">
      <w:pPr>
        <w:pStyle w:val="46"/>
        <w:spacing w:line="500" w:lineRule="exact"/>
        <w:ind w:firstLine="480" w:firstLineChars="200"/>
        <w:jc w:val="left"/>
        <w:rPr>
          <w:rStyle w:val="23"/>
          <w:rFonts w:ascii="宋体" w:hAnsi="宋体" w:eastAsia="宋体" w:cs="Times New Roman"/>
          <w:color w:val="000000"/>
          <w:sz w:val="24"/>
        </w:rPr>
      </w:pPr>
      <w:r>
        <w:rPr>
          <w:rStyle w:val="23"/>
          <w:rFonts w:ascii="宋体" w:hAnsi="宋体" w:eastAsia="宋体" w:cs="Times New Roman"/>
          <w:color w:val="000000"/>
          <w:sz w:val="24"/>
        </w:rPr>
        <w:t>鉴于你方作为承包人已经与</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（发包人名称）（以下称</w:t>
      </w:r>
      <w:r>
        <w:rPr>
          <w:rStyle w:val="23"/>
          <w:rFonts w:hint="eastAsia" w:ascii="宋体" w:hAnsi="宋体" w:eastAsia="宋体" w:cs="Times New Roman"/>
          <w:color w:val="000000"/>
          <w:sz w:val="24"/>
        </w:rPr>
        <w:t>“</w:t>
      </w:r>
      <w:r>
        <w:rPr>
          <w:rStyle w:val="23"/>
          <w:rFonts w:ascii="宋体" w:hAnsi="宋体" w:eastAsia="宋体" w:cs="Times New Roman"/>
          <w:color w:val="000000"/>
          <w:sz w:val="24"/>
        </w:rPr>
        <w:t>发包人</w:t>
      </w:r>
      <w:r>
        <w:rPr>
          <w:rStyle w:val="23"/>
          <w:rFonts w:hint="eastAsia" w:ascii="宋体" w:hAnsi="宋体" w:eastAsia="宋体" w:cs="Times New Roman"/>
          <w:color w:val="000000"/>
          <w:sz w:val="24"/>
        </w:rPr>
        <w:t>”</w:t>
      </w:r>
      <w:r>
        <w:rPr>
          <w:rStyle w:val="23"/>
          <w:rFonts w:ascii="宋体" w:hAnsi="宋体" w:eastAsia="宋体" w:cs="Times New Roman"/>
          <w:color w:val="000000"/>
          <w:sz w:val="24"/>
        </w:rPr>
        <w:t>）于</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年</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月</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日签订了</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（工程名称）《建设工程施工合同》（以下称</w:t>
      </w:r>
      <w:r>
        <w:rPr>
          <w:rStyle w:val="23"/>
          <w:rFonts w:hint="eastAsia" w:ascii="宋体" w:hAnsi="宋体" w:eastAsia="宋体" w:cs="Times New Roman"/>
          <w:color w:val="000000"/>
          <w:sz w:val="24"/>
        </w:rPr>
        <w:t>“</w:t>
      </w:r>
      <w:r>
        <w:rPr>
          <w:rStyle w:val="23"/>
          <w:rFonts w:ascii="宋体" w:hAnsi="宋体" w:eastAsia="宋体" w:cs="Times New Roman"/>
          <w:color w:val="000000"/>
          <w:sz w:val="24"/>
        </w:rPr>
        <w:t>主合同</w:t>
      </w:r>
      <w:r>
        <w:rPr>
          <w:rStyle w:val="23"/>
          <w:rFonts w:hint="eastAsia" w:ascii="宋体" w:hAnsi="宋体" w:eastAsia="宋体" w:cs="Times New Roman"/>
          <w:color w:val="000000"/>
          <w:sz w:val="24"/>
        </w:rPr>
        <w:t>”</w:t>
      </w:r>
      <w:r>
        <w:rPr>
          <w:rStyle w:val="23"/>
          <w:rFonts w:ascii="宋体" w:hAnsi="宋体" w:eastAsia="宋体" w:cs="Times New Roman"/>
          <w:color w:val="000000"/>
          <w:sz w:val="24"/>
        </w:rPr>
        <w:t>），应发包人的申请，我方愿就发包人履行主合同约定的工程款支付义务以保证的方式向你方提供如下担保：</w:t>
      </w:r>
    </w:p>
    <w:p w14:paraId="1C3FF2DA">
      <w:pPr>
        <w:pStyle w:val="46"/>
        <w:spacing w:line="500" w:lineRule="exact"/>
        <w:ind w:firstLine="480" w:firstLineChars="200"/>
        <w:jc w:val="left"/>
        <w:rPr>
          <w:rStyle w:val="23"/>
          <w:rFonts w:ascii="宋体" w:hAnsi="宋体" w:eastAsia="宋体" w:cs="Times New Roman"/>
          <w:color w:val="000000"/>
          <w:sz w:val="24"/>
        </w:rPr>
      </w:pPr>
      <w:r>
        <w:rPr>
          <w:rStyle w:val="23"/>
          <w:rFonts w:ascii="宋体" w:hAnsi="宋体" w:eastAsia="宋体" w:cs="Times New Roman"/>
          <w:color w:val="000000"/>
          <w:sz w:val="24"/>
        </w:rPr>
        <w:t>一、保证的范围及保证金额</w:t>
      </w:r>
    </w:p>
    <w:p w14:paraId="21D103F1">
      <w:pPr>
        <w:pStyle w:val="46"/>
        <w:spacing w:line="500" w:lineRule="exact"/>
        <w:ind w:firstLine="480" w:firstLineChars="200"/>
        <w:jc w:val="left"/>
        <w:rPr>
          <w:rStyle w:val="23"/>
          <w:rFonts w:ascii="宋体" w:hAnsi="宋体" w:eastAsia="宋体" w:cs="Times New Roman"/>
          <w:color w:val="000000"/>
          <w:sz w:val="24"/>
        </w:rPr>
      </w:pPr>
      <w:r>
        <w:rPr>
          <w:rStyle w:val="23"/>
          <w:rFonts w:hint="eastAsia" w:ascii="宋体" w:hAnsi="宋体" w:eastAsia="宋体" w:cs="Times New Roman"/>
          <w:color w:val="000000"/>
          <w:sz w:val="24"/>
        </w:rPr>
        <w:t xml:space="preserve">1. </w:t>
      </w:r>
      <w:r>
        <w:rPr>
          <w:rStyle w:val="23"/>
          <w:rFonts w:ascii="宋体" w:hAnsi="宋体" w:eastAsia="宋体" w:cs="Times New Roman"/>
          <w:color w:val="000000"/>
          <w:sz w:val="24"/>
        </w:rPr>
        <w:t>我方的保证范围是主合同约定的工程款。</w:t>
      </w:r>
    </w:p>
    <w:p w14:paraId="43F257D7">
      <w:pPr>
        <w:pStyle w:val="46"/>
        <w:spacing w:line="500" w:lineRule="exact"/>
        <w:ind w:firstLine="480" w:firstLineChars="200"/>
        <w:jc w:val="left"/>
        <w:rPr>
          <w:rStyle w:val="23"/>
          <w:rFonts w:ascii="宋体" w:hAnsi="宋体" w:eastAsia="宋体" w:cs="Times New Roman"/>
          <w:color w:val="000000"/>
          <w:sz w:val="24"/>
        </w:rPr>
      </w:pPr>
      <w:r>
        <w:rPr>
          <w:rStyle w:val="23"/>
          <w:rFonts w:hint="eastAsia" w:ascii="宋体" w:hAnsi="宋体" w:eastAsia="宋体" w:cs="Times New Roman"/>
          <w:color w:val="000000"/>
          <w:sz w:val="24"/>
        </w:rPr>
        <w:t xml:space="preserve">2. </w:t>
      </w:r>
      <w:r>
        <w:rPr>
          <w:rStyle w:val="23"/>
          <w:rFonts w:ascii="宋体" w:hAnsi="宋体" w:eastAsia="宋体" w:cs="Times New Roman"/>
          <w:color w:val="000000"/>
          <w:sz w:val="24"/>
        </w:rPr>
        <w:t>本保函所称主合同约定的工程款是指主合同约定的除工程质量保证金以外的合同价款。</w:t>
      </w:r>
    </w:p>
    <w:p w14:paraId="0FA14969">
      <w:pPr>
        <w:pStyle w:val="46"/>
        <w:spacing w:line="500" w:lineRule="exact"/>
        <w:ind w:firstLine="480" w:firstLineChars="200"/>
        <w:jc w:val="left"/>
        <w:rPr>
          <w:rStyle w:val="23"/>
          <w:rFonts w:ascii="宋体" w:hAnsi="宋体" w:eastAsia="宋体" w:cs="Times New Roman"/>
          <w:color w:val="000000"/>
          <w:sz w:val="24"/>
        </w:rPr>
      </w:pPr>
      <w:r>
        <w:rPr>
          <w:rStyle w:val="23"/>
          <w:rFonts w:hint="eastAsia" w:ascii="宋体" w:hAnsi="宋体" w:eastAsia="宋体" w:cs="Times New Roman"/>
          <w:color w:val="000000"/>
          <w:sz w:val="24"/>
        </w:rPr>
        <w:t xml:space="preserve">3. </w:t>
      </w:r>
      <w:r>
        <w:rPr>
          <w:rStyle w:val="23"/>
          <w:rFonts w:ascii="宋体" w:hAnsi="宋体" w:eastAsia="宋体" w:cs="Times New Roman"/>
          <w:color w:val="000000"/>
          <w:sz w:val="24"/>
        </w:rPr>
        <w:t>我方保证的金额是主合同约定的工程款的</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%，数额最高不超过人民币元（大写：</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w:t>
      </w:r>
    </w:p>
    <w:p w14:paraId="671BEC65">
      <w:pPr>
        <w:pStyle w:val="46"/>
        <w:spacing w:line="500" w:lineRule="exact"/>
        <w:ind w:firstLine="480" w:firstLineChars="200"/>
        <w:jc w:val="left"/>
        <w:rPr>
          <w:rStyle w:val="23"/>
          <w:rFonts w:ascii="宋体" w:hAnsi="宋体" w:eastAsia="宋体" w:cs="Times New Roman"/>
          <w:color w:val="000000"/>
          <w:sz w:val="24"/>
        </w:rPr>
      </w:pPr>
      <w:r>
        <w:rPr>
          <w:rStyle w:val="23"/>
          <w:rFonts w:ascii="宋体" w:hAnsi="宋体" w:eastAsia="宋体" w:cs="Times New Roman"/>
          <w:color w:val="000000"/>
          <w:sz w:val="24"/>
        </w:rPr>
        <w:t>二、保证的方式及保证期间</w:t>
      </w:r>
    </w:p>
    <w:p w14:paraId="417F7C44">
      <w:pPr>
        <w:pStyle w:val="46"/>
        <w:spacing w:line="500" w:lineRule="exact"/>
        <w:ind w:firstLine="480" w:firstLineChars="200"/>
        <w:jc w:val="left"/>
        <w:rPr>
          <w:rStyle w:val="23"/>
          <w:rFonts w:ascii="宋体" w:hAnsi="宋体" w:eastAsia="宋体" w:cs="Times New Roman"/>
          <w:color w:val="000000"/>
          <w:sz w:val="24"/>
        </w:rPr>
      </w:pPr>
      <w:r>
        <w:rPr>
          <w:rStyle w:val="23"/>
          <w:rFonts w:hint="eastAsia" w:ascii="宋体" w:hAnsi="宋体" w:eastAsia="宋体" w:cs="Times New Roman"/>
          <w:color w:val="000000"/>
          <w:sz w:val="24"/>
        </w:rPr>
        <w:t xml:space="preserve">1. </w:t>
      </w:r>
      <w:r>
        <w:rPr>
          <w:rStyle w:val="23"/>
          <w:rFonts w:ascii="宋体" w:hAnsi="宋体" w:eastAsia="宋体" w:cs="Times New Roman"/>
          <w:color w:val="000000"/>
          <w:sz w:val="24"/>
        </w:rPr>
        <w:t>我方保证的方式为：连带责任保证。</w:t>
      </w:r>
    </w:p>
    <w:p w14:paraId="5B7CA4AD">
      <w:pPr>
        <w:pStyle w:val="46"/>
        <w:spacing w:line="500" w:lineRule="exact"/>
        <w:ind w:firstLine="480" w:firstLineChars="200"/>
        <w:jc w:val="left"/>
        <w:rPr>
          <w:rStyle w:val="23"/>
          <w:rFonts w:ascii="宋体" w:hAnsi="宋体" w:eastAsia="宋体" w:cs="Times New Roman"/>
          <w:color w:val="000000"/>
          <w:sz w:val="24"/>
        </w:rPr>
      </w:pPr>
      <w:r>
        <w:rPr>
          <w:rStyle w:val="23"/>
          <w:rFonts w:hint="eastAsia" w:ascii="宋体" w:hAnsi="宋体" w:eastAsia="宋体" w:cs="Times New Roman"/>
          <w:color w:val="000000"/>
          <w:sz w:val="24"/>
        </w:rPr>
        <w:t xml:space="preserve">2. </w:t>
      </w:r>
      <w:r>
        <w:rPr>
          <w:rStyle w:val="23"/>
          <w:rFonts w:ascii="宋体" w:hAnsi="宋体" w:eastAsia="宋体" w:cs="Times New Roman"/>
          <w:color w:val="000000"/>
          <w:sz w:val="24"/>
        </w:rPr>
        <w:t>我方保证的期间为：自本合同生效之日起至主合同约定的工程款支付完毕之日后</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日内。</w:t>
      </w:r>
    </w:p>
    <w:p w14:paraId="2362B825">
      <w:pPr>
        <w:pStyle w:val="46"/>
        <w:spacing w:line="500" w:lineRule="exact"/>
        <w:ind w:firstLine="480" w:firstLineChars="200"/>
        <w:jc w:val="left"/>
        <w:rPr>
          <w:rStyle w:val="23"/>
          <w:rFonts w:ascii="宋体" w:hAnsi="宋体" w:eastAsia="宋体" w:cs="Times New Roman"/>
          <w:color w:val="000000"/>
          <w:sz w:val="24"/>
        </w:rPr>
      </w:pPr>
      <w:r>
        <w:rPr>
          <w:rStyle w:val="23"/>
          <w:rFonts w:hint="eastAsia" w:ascii="宋体" w:hAnsi="宋体" w:eastAsia="宋体" w:cs="Times New Roman"/>
          <w:color w:val="000000"/>
          <w:sz w:val="24"/>
        </w:rPr>
        <w:t xml:space="preserve">3. </w:t>
      </w:r>
      <w:r>
        <w:rPr>
          <w:rStyle w:val="23"/>
          <w:rFonts w:ascii="宋体" w:hAnsi="宋体" w:eastAsia="宋体" w:cs="Times New Roman"/>
          <w:color w:val="000000"/>
          <w:sz w:val="24"/>
        </w:rPr>
        <w:t>你方与发包人协议变更工程款支付日期的，经我方书面同意后，保证期间按照变更后的支付日期做相应调整。</w:t>
      </w:r>
    </w:p>
    <w:p w14:paraId="7C04A999">
      <w:pPr>
        <w:pStyle w:val="46"/>
        <w:spacing w:line="500" w:lineRule="exact"/>
        <w:ind w:firstLine="480" w:firstLineChars="200"/>
        <w:jc w:val="left"/>
        <w:rPr>
          <w:rStyle w:val="23"/>
          <w:rFonts w:ascii="宋体" w:hAnsi="宋体" w:eastAsia="宋体" w:cs="Times New Roman"/>
          <w:color w:val="000000"/>
          <w:sz w:val="24"/>
        </w:rPr>
      </w:pPr>
      <w:r>
        <w:rPr>
          <w:rStyle w:val="23"/>
          <w:rFonts w:ascii="宋体" w:hAnsi="宋体" w:eastAsia="宋体" w:cs="Times New Roman"/>
          <w:color w:val="000000"/>
          <w:sz w:val="24"/>
        </w:rPr>
        <w:t>三、承担保证责任的形式</w:t>
      </w:r>
    </w:p>
    <w:p w14:paraId="0EF18C77">
      <w:pPr>
        <w:pStyle w:val="46"/>
        <w:spacing w:line="500" w:lineRule="exact"/>
        <w:ind w:firstLine="480" w:firstLineChars="200"/>
        <w:jc w:val="left"/>
        <w:rPr>
          <w:rStyle w:val="23"/>
          <w:rFonts w:ascii="宋体" w:hAnsi="宋体" w:eastAsia="宋体" w:cs="Times New Roman"/>
          <w:color w:val="000000"/>
          <w:sz w:val="24"/>
        </w:rPr>
      </w:pPr>
      <w:r>
        <w:rPr>
          <w:rStyle w:val="23"/>
          <w:rFonts w:ascii="宋体" w:hAnsi="宋体" w:eastAsia="宋体" w:cs="Times New Roman"/>
          <w:color w:val="000000"/>
          <w:sz w:val="24"/>
        </w:rPr>
        <w:t>我方承担保证责任的形式是代为支付。发包人未按主合同约定向你方支付工程款的，由我方在保证金额内代为支付。</w:t>
      </w:r>
    </w:p>
    <w:p w14:paraId="5C093E00">
      <w:pPr>
        <w:pStyle w:val="46"/>
        <w:spacing w:line="500" w:lineRule="exact"/>
        <w:ind w:firstLine="480" w:firstLineChars="200"/>
        <w:jc w:val="left"/>
        <w:rPr>
          <w:rStyle w:val="23"/>
          <w:rFonts w:ascii="宋体" w:hAnsi="宋体" w:eastAsia="宋体" w:cs="Times New Roman"/>
          <w:color w:val="000000"/>
          <w:sz w:val="24"/>
        </w:rPr>
      </w:pPr>
      <w:r>
        <w:rPr>
          <w:rStyle w:val="23"/>
          <w:rFonts w:ascii="宋体" w:hAnsi="宋体" w:eastAsia="宋体" w:cs="Times New Roman"/>
          <w:color w:val="000000"/>
          <w:sz w:val="24"/>
        </w:rPr>
        <w:t>四、代偿的安排</w:t>
      </w:r>
    </w:p>
    <w:p w14:paraId="1F8D37EB">
      <w:pPr>
        <w:pStyle w:val="46"/>
        <w:spacing w:line="500" w:lineRule="exact"/>
        <w:ind w:firstLine="480" w:firstLineChars="200"/>
        <w:jc w:val="left"/>
        <w:rPr>
          <w:rStyle w:val="23"/>
          <w:rFonts w:ascii="宋体" w:hAnsi="宋体" w:eastAsia="宋体" w:cs="Times New Roman"/>
          <w:color w:val="000000"/>
          <w:sz w:val="24"/>
        </w:rPr>
      </w:pPr>
      <w:r>
        <w:rPr>
          <w:rStyle w:val="23"/>
          <w:rFonts w:hint="eastAsia" w:ascii="宋体" w:hAnsi="宋体" w:eastAsia="宋体" w:cs="Times New Roman"/>
          <w:color w:val="000000"/>
          <w:sz w:val="24"/>
        </w:rPr>
        <w:t xml:space="preserve">1. </w:t>
      </w:r>
      <w:r>
        <w:rPr>
          <w:rStyle w:val="23"/>
          <w:rFonts w:ascii="宋体" w:hAnsi="宋体" w:eastAsia="宋体" w:cs="Times New Roman"/>
          <w:color w:val="000000"/>
          <w:sz w:val="24"/>
        </w:rPr>
        <w:t>你方要求我方承担保证责任的，应向我方发出书面索赔通知及发包人未支付主合同约定工程款的证明材料。索赔通知应写明要求索赔的金额，支付款项应到达的账号。</w:t>
      </w:r>
    </w:p>
    <w:p w14:paraId="6C724786">
      <w:pPr>
        <w:pStyle w:val="46"/>
        <w:spacing w:line="500" w:lineRule="exact"/>
        <w:ind w:firstLine="480" w:firstLineChars="200"/>
        <w:jc w:val="left"/>
        <w:rPr>
          <w:rStyle w:val="23"/>
          <w:rFonts w:ascii="宋体" w:hAnsi="宋体" w:eastAsia="宋体" w:cs="Times New Roman"/>
          <w:color w:val="000000"/>
          <w:sz w:val="24"/>
        </w:rPr>
      </w:pPr>
      <w:r>
        <w:rPr>
          <w:rStyle w:val="23"/>
          <w:rFonts w:hint="eastAsia" w:ascii="宋体" w:hAnsi="宋体" w:eastAsia="宋体" w:cs="Times New Roman"/>
          <w:color w:val="000000"/>
          <w:sz w:val="24"/>
        </w:rPr>
        <w:t xml:space="preserve">2. </w:t>
      </w:r>
      <w:r>
        <w:rPr>
          <w:rStyle w:val="23"/>
          <w:rFonts w:ascii="宋体" w:hAnsi="宋体" w:eastAsia="宋体" w:cs="Times New Roman"/>
          <w:color w:val="000000"/>
          <w:sz w:val="24"/>
        </w:rPr>
        <w:t>在出现你方与发包人因工程质量发生争议，发包人拒绝向你方支付工程款的情形时，你方要求我方履行保证责任代为支付的，需提供符合相应条件要求的工程质量检测机构出具的质量说明材料。</w:t>
      </w:r>
    </w:p>
    <w:p w14:paraId="157F8756">
      <w:pPr>
        <w:pStyle w:val="46"/>
        <w:spacing w:line="500" w:lineRule="exact"/>
        <w:ind w:firstLine="480" w:firstLineChars="200"/>
        <w:jc w:val="left"/>
        <w:rPr>
          <w:rStyle w:val="23"/>
          <w:rFonts w:ascii="宋体" w:hAnsi="宋体" w:eastAsia="宋体" w:cs="Times New Roman"/>
          <w:color w:val="000000"/>
          <w:sz w:val="24"/>
        </w:rPr>
      </w:pPr>
      <w:r>
        <w:rPr>
          <w:rStyle w:val="23"/>
          <w:rFonts w:hint="eastAsia" w:ascii="宋体" w:hAnsi="宋体" w:eastAsia="宋体" w:cs="Times New Roman"/>
          <w:color w:val="000000"/>
          <w:sz w:val="24"/>
        </w:rPr>
        <w:t xml:space="preserve">3. </w:t>
      </w:r>
      <w:r>
        <w:rPr>
          <w:rStyle w:val="23"/>
          <w:rFonts w:ascii="宋体" w:hAnsi="宋体" w:eastAsia="宋体" w:cs="Times New Roman"/>
          <w:color w:val="000000"/>
          <w:sz w:val="24"/>
        </w:rPr>
        <w:t>我方收到你方的书面索赔通知及相应的证明材料后７天内无条件支付。</w:t>
      </w:r>
    </w:p>
    <w:p w14:paraId="70E1FB9A">
      <w:pPr>
        <w:pStyle w:val="46"/>
        <w:spacing w:line="500" w:lineRule="exact"/>
        <w:ind w:firstLine="480" w:firstLineChars="200"/>
        <w:jc w:val="left"/>
        <w:rPr>
          <w:rStyle w:val="23"/>
          <w:rFonts w:ascii="宋体" w:hAnsi="宋体" w:eastAsia="宋体" w:cs="Times New Roman"/>
          <w:color w:val="000000"/>
          <w:sz w:val="24"/>
        </w:rPr>
      </w:pPr>
      <w:r>
        <w:rPr>
          <w:rStyle w:val="23"/>
          <w:rFonts w:ascii="宋体" w:hAnsi="宋体" w:eastAsia="宋体" w:cs="Times New Roman"/>
          <w:color w:val="000000"/>
          <w:sz w:val="24"/>
        </w:rPr>
        <w:t>五、保证责任的解除</w:t>
      </w:r>
    </w:p>
    <w:p w14:paraId="54DC3722">
      <w:pPr>
        <w:pStyle w:val="46"/>
        <w:spacing w:line="500" w:lineRule="exact"/>
        <w:ind w:firstLine="480" w:firstLineChars="200"/>
        <w:jc w:val="left"/>
        <w:rPr>
          <w:rStyle w:val="23"/>
          <w:rFonts w:ascii="宋体" w:hAnsi="宋体" w:eastAsia="宋体" w:cs="Times New Roman"/>
          <w:color w:val="000000"/>
          <w:sz w:val="24"/>
        </w:rPr>
      </w:pPr>
      <w:r>
        <w:rPr>
          <w:rStyle w:val="23"/>
          <w:rFonts w:hint="eastAsia" w:ascii="宋体" w:hAnsi="宋体" w:eastAsia="宋体" w:cs="Times New Roman"/>
          <w:color w:val="000000"/>
          <w:sz w:val="24"/>
        </w:rPr>
        <w:t xml:space="preserve">1. </w:t>
      </w:r>
      <w:r>
        <w:rPr>
          <w:rStyle w:val="23"/>
          <w:rFonts w:ascii="宋体" w:hAnsi="宋体" w:eastAsia="宋体" w:cs="Times New Roman"/>
          <w:color w:val="000000"/>
          <w:sz w:val="24"/>
        </w:rPr>
        <w:t>在本保函承诺的保证期间内，你方未书面向我方主张保证责任的，自保证期间届满次日起，我方保证责任解除。</w:t>
      </w:r>
    </w:p>
    <w:p w14:paraId="1D3CC8A4">
      <w:pPr>
        <w:pStyle w:val="46"/>
        <w:spacing w:line="500" w:lineRule="exact"/>
        <w:ind w:firstLine="480" w:firstLineChars="200"/>
        <w:jc w:val="left"/>
        <w:rPr>
          <w:rStyle w:val="23"/>
          <w:rFonts w:ascii="宋体" w:hAnsi="宋体" w:eastAsia="宋体" w:cs="Times New Roman"/>
          <w:color w:val="000000"/>
          <w:sz w:val="24"/>
        </w:rPr>
      </w:pPr>
      <w:r>
        <w:rPr>
          <w:rStyle w:val="23"/>
          <w:rFonts w:hint="eastAsia" w:ascii="宋体" w:hAnsi="宋体" w:eastAsia="宋体" w:cs="Times New Roman"/>
          <w:color w:val="000000"/>
          <w:sz w:val="24"/>
        </w:rPr>
        <w:t xml:space="preserve">2. </w:t>
      </w:r>
      <w:r>
        <w:rPr>
          <w:rStyle w:val="23"/>
          <w:rFonts w:ascii="宋体" w:hAnsi="宋体" w:eastAsia="宋体" w:cs="Times New Roman"/>
          <w:color w:val="000000"/>
          <w:sz w:val="24"/>
        </w:rPr>
        <w:t>发包人按主合同约定履行了工程款的全部支付义务的，自本保函承诺的保证期间届满次日起，我方保证责任解除。</w:t>
      </w:r>
    </w:p>
    <w:p w14:paraId="6C048ABA">
      <w:pPr>
        <w:pStyle w:val="46"/>
        <w:spacing w:line="500" w:lineRule="exact"/>
        <w:ind w:firstLine="480" w:firstLineChars="200"/>
        <w:jc w:val="left"/>
        <w:rPr>
          <w:rStyle w:val="23"/>
          <w:rFonts w:ascii="宋体" w:hAnsi="宋体" w:eastAsia="宋体" w:cs="Times New Roman"/>
          <w:color w:val="000000"/>
          <w:sz w:val="24"/>
        </w:rPr>
      </w:pPr>
      <w:r>
        <w:rPr>
          <w:rStyle w:val="23"/>
          <w:rFonts w:hint="eastAsia" w:ascii="宋体" w:hAnsi="宋体" w:eastAsia="宋体" w:cs="Times New Roman"/>
          <w:color w:val="000000"/>
          <w:sz w:val="24"/>
        </w:rPr>
        <w:t xml:space="preserve">3. </w:t>
      </w:r>
      <w:r>
        <w:rPr>
          <w:rStyle w:val="23"/>
          <w:rFonts w:ascii="宋体" w:hAnsi="宋体" w:eastAsia="宋体" w:cs="Times New Roman"/>
          <w:color w:val="000000"/>
          <w:sz w:val="24"/>
        </w:rPr>
        <w:t>我方按照本保函向你方履行保证责任所支付金额达到本保函保证金额时，自我方向你方支付（支付款项从我方账户划出）之日起，保证责任即解除。</w:t>
      </w:r>
    </w:p>
    <w:p w14:paraId="2BAA2362">
      <w:pPr>
        <w:pStyle w:val="46"/>
        <w:spacing w:line="500" w:lineRule="exact"/>
        <w:ind w:firstLine="480" w:firstLineChars="200"/>
        <w:jc w:val="left"/>
        <w:rPr>
          <w:rStyle w:val="23"/>
          <w:rFonts w:ascii="宋体" w:hAnsi="宋体" w:eastAsia="宋体" w:cs="Times New Roman"/>
          <w:color w:val="000000"/>
          <w:sz w:val="24"/>
        </w:rPr>
      </w:pPr>
      <w:r>
        <w:rPr>
          <w:rStyle w:val="23"/>
          <w:rFonts w:hint="eastAsia" w:ascii="宋体" w:hAnsi="宋体" w:eastAsia="宋体" w:cs="Times New Roman"/>
          <w:color w:val="000000"/>
          <w:sz w:val="24"/>
        </w:rPr>
        <w:t xml:space="preserve">4. </w:t>
      </w:r>
      <w:r>
        <w:rPr>
          <w:rStyle w:val="23"/>
          <w:rFonts w:ascii="宋体" w:hAnsi="宋体" w:eastAsia="宋体" w:cs="Times New Roman"/>
          <w:color w:val="000000"/>
          <w:sz w:val="24"/>
        </w:rPr>
        <w:t>按照法律法规的规定或出现应解除我方保证责任的其他情形的，我方在本保函项下的保证责任亦解除。</w:t>
      </w:r>
    </w:p>
    <w:p w14:paraId="51B090D3">
      <w:pPr>
        <w:pStyle w:val="46"/>
        <w:spacing w:line="500" w:lineRule="exact"/>
        <w:ind w:firstLine="480" w:firstLineChars="200"/>
        <w:jc w:val="left"/>
        <w:rPr>
          <w:rStyle w:val="23"/>
          <w:rFonts w:ascii="宋体" w:hAnsi="宋体" w:eastAsia="宋体" w:cs="Times New Roman"/>
          <w:color w:val="000000"/>
          <w:sz w:val="24"/>
        </w:rPr>
      </w:pPr>
      <w:r>
        <w:rPr>
          <w:rStyle w:val="23"/>
          <w:rFonts w:hint="eastAsia" w:ascii="宋体" w:hAnsi="宋体" w:eastAsia="宋体" w:cs="Times New Roman"/>
          <w:color w:val="000000"/>
          <w:sz w:val="24"/>
        </w:rPr>
        <w:t xml:space="preserve">5. </w:t>
      </w:r>
      <w:r>
        <w:rPr>
          <w:rStyle w:val="23"/>
          <w:rFonts w:ascii="宋体" w:hAnsi="宋体" w:eastAsia="宋体" w:cs="Times New Roman"/>
          <w:color w:val="000000"/>
          <w:sz w:val="24"/>
        </w:rPr>
        <w:t>我方解除保证责任后，你方应自我方保证责任解除之日起</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rPr>
        <w:t>个工作日内，将本保函原件返还我方。</w:t>
      </w:r>
    </w:p>
    <w:p w14:paraId="767D3927">
      <w:pPr>
        <w:pStyle w:val="46"/>
        <w:spacing w:line="500" w:lineRule="exact"/>
        <w:ind w:firstLine="480" w:firstLineChars="200"/>
        <w:jc w:val="left"/>
        <w:rPr>
          <w:rStyle w:val="23"/>
          <w:rFonts w:ascii="宋体" w:hAnsi="宋体" w:eastAsia="宋体" w:cs="Times New Roman"/>
          <w:color w:val="000000"/>
          <w:sz w:val="24"/>
        </w:rPr>
      </w:pPr>
      <w:r>
        <w:rPr>
          <w:rStyle w:val="23"/>
          <w:rFonts w:ascii="宋体" w:hAnsi="宋体" w:eastAsia="宋体" w:cs="Times New Roman"/>
          <w:color w:val="000000"/>
          <w:sz w:val="24"/>
        </w:rPr>
        <w:t>六、免责条款</w:t>
      </w:r>
    </w:p>
    <w:p w14:paraId="77F03448">
      <w:pPr>
        <w:pStyle w:val="46"/>
        <w:spacing w:line="500" w:lineRule="exact"/>
        <w:ind w:firstLine="480" w:firstLineChars="200"/>
        <w:jc w:val="left"/>
        <w:rPr>
          <w:rStyle w:val="23"/>
          <w:rFonts w:ascii="宋体" w:hAnsi="宋体" w:eastAsia="宋体" w:cs="Times New Roman"/>
          <w:color w:val="000000"/>
          <w:sz w:val="24"/>
        </w:rPr>
      </w:pPr>
      <w:r>
        <w:rPr>
          <w:rStyle w:val="23"/>
          <w:rFonts w:hint="eastAsia" w:ascii="宋体" w:hAnsi="宋体" w:eastAsia="宋体" w:cs="Times New Roman"/>
          <w:color w:val="000000"/>
          <w:sz w:val="24"/>
        </w:rPr>
        <w:t xml:space="preserve">1. </w:t>
      </w:r>
      <w:r>
        <w:rPr>
          <w:rStyle w:val="23"/>
          <w:rFonts w:ascii="宋体" w:hAnsi="宋体" w:eastAsia="宋体" w:cs="Times New Roman"/>
          <w:color w:val="000000"/>
          <w:sz w:val="24"/>
        </w:rPr>
        <w:t>因你方违约致使发包人不能履行义务的，我方不承担保证责任。</w:t>
      </w:r>
    </w:p>
    <w:p w14:paraId="1BB45D63">
      <w:pPr>
        <w:pStyle w:val="46"/>
        <w:spacing w:line="500" w:lineRule="exact"/>
        <w:ind w:firstLine="480" w:firstLineChars="200"/>
        <w:jc w:val="left"/>
        <w:rPr>
          <w:rStyle w:val="23"/>
          <w:rFonts w:ascii="宋体" w:hAnsi="宋体" w:eastAsia="宋体" w:cs="Times New Roman"/>
          <w:color w:val="000000"/>
          <w:sz w:val="24"/>
        </w:rPr>
      </w:pPr>
      <w:r>
        <w:rPr>
          <w:rStyle w:val="23"/>
          <w:rFonts w:hint="eastAsia" w:ascii="宋体" w:hAnsi="宋体" w:eastAsia="宋体" w:cs="Times New Roman"/>
          <w:color w:val="000000"/>
          <w:sz w:val="24"/>
        </w:rPr>
        <w:t xml:space="preserve">2. </w:t>
      </w:r>
      <w:r>
        <w:rPr>
          <w:rStyle w:val="23"/>
          <w:rFonts w:ascii="宋体" w:hAnsi="宋体" w:eastAsia="宋体" w:cs="Times New Roman"/>
          <w:color w:val="000000"/>
          <w:sz w:val="24"/>
        </w:rPr>
        <w:t>依照法律法规的规定或你方与发包人的另行约定，免除发包人部分或全部义务的，我方亦免除其相应的保证责任。</w:t>
      </w:r>
    </w:p>
    <w:p w14:paraId="1BC3257D">
      <w:pPr>
        <w:pStyle w:val="46"/>
        <w:spacing w:line="500" w:lineRule="exact"/>
        <w:ind w:firstLine="480" w:firstLineChars="200"/>
        <w:jc w:val="left"/>
        <w:rPr>
          <w:rStyle w:val="23"/>
          <w:rFonts w:ascii="宋体" w:hAnsi="宋体" w:eastAsia="宋体" w:cs="Times New Roman"/>
          <w:color w:val="000000"/>
          <w:sz w:val="24"/>
        </w:rPr>
      </w:pPr>
      <w:r>
        <w:rPr>
          <w:rStyle w:val="23"/>
          <w:rFonts w:hint="eastAsia" w:ascii="宋体" w:hAnsi="宋体" w:eastAsia="宋体" w:cs="Times New Roman"/>
          <w:color w:val="000000"/>
          <w:sz w:val="24"/>
        </w:rPr>
        <w:t xml:space="preserve">3. </w:t>
      </w:r>
      <w:r>
        <w:rPr>
          <w:rStyle w:val="23"/>
          <w:rFonts w:ascii="宋体" w:hAnsi="宋体" w:eastAsia="宋体" w:cs="Times New Roman"/>
          <w:color w:val="000000"/>
          <w:sz w:val="24"/>
        </w:rPr>
        <w:t>你方与发包人协议变更主合同的，如加重发包人责任致使我方保证责任加重的，需征得我方书面同意，否则我方不再承担因此而加重部分的保证责任，但主合同第10条</w:t>
      </w:r>
      <w:r>
        <w:rPr>
          <w:rStyle w:val="23"/>
          <w:rFonts w:hint="eastAsia" w:ascii="宋体" w:hAnsi="宋体" w:eastAsia="宋体" w:cs="Times New Roman"/>
          <w:color w:val="000000"/>
          <w:sz w:val="24"/>
        </w:rPr>
        <w:t>〔</w:t>
      </w:r>
      <w:r>
        <w:rPr>
          <w:rStyle w:val="23"/>
          <w:rFonts w:ascii="宋体" w:hAnsi="宋体" w:eastAsia="宋体" w:cs="Times New Roman"/>
          <w:color w:val="000000"/>
          <w:sz w:val="24"/>
        </w:rPr>
        <w:t>变更</w:t>
      </w:r>
      <w:r>
        <w:rPr>
          <w:rStyle w:val="23"/>
          <w:rFonts w:hint="eastAsia" w:ascii="宋体" w:hAnsi="宋体" w:eastAsia="宋体" w:cs="Times New Roman"/>
          <w:color w:val="000000"/>
          <w:sz w:val="24"/>
        </w:rPr>
        <w:t>〕</w:t>
      </w:r>
      <w:r>
        <w:rPr>
          <w:rStyle w:val="23"/>
          <w:rFonts w:ascii="宋体" w:hAnsi="宋体" w:eastAsia="宋体" w:cs="Times New Roman"/>
          <w:color w:val="000000"/>
          <w:sz w:val="24"/>
        </w:rPr>
        <w:t>约定的变更不受本款限制。</w:t>
      </w:r>
    </w:p>
    <w:p w14:paraId="6A551AB9">
      <w:pPr>
        <w:pStyle w:val="46"/>
        <w:spacing w:line="500" w:lineRule="exact"/>
        <w:ind w:firstLine="480" w:firstLineChars="200"/>
        <w:jc w:val="left"/>
        <w:rPr>
          <w:rStyle w:val="23"/>
          <w:rFonts w:ascii="宋体" w:hAnsi="宋体" w:eastAsia="宋体" w:cs="Times New Roman"/>
          <w:color w:val="000000"/>
          <w:sz w:val="24"/>
        </w:rPr>
      </w:pPr>
      <w:r>
        <w:rPr>
          <w:rStyle w:val="23"/>
          <w:rFonts w:hint="eastAsia" w:ascii="宋体" w:hAnsi="宋体" w:eastAsia="宋体" w:cs="Times New Roman"/>
          <w:color w:val="000000"/>
          <w:sz w:val="24"/>
        </w:rPr>
        <w:t xml:space="preserve">4. </w:t>
      </w:r>
      <w:r>
        <w:rPr>
          <w:rStyle w:val="23"/>
          <w:rFonts w:ascii="宋体" w:hAnsi="宋体" w:eastAsia="宋体" w:cs="Times New Roman"/>
          <w:color w:val="000000"/>
          <w:sz w:val="24"/>
        </w:rPr>
        <w:t>因不可抗力造成发包人不能履行义务的，我方不承担保证责任。</w:t>
      </w:r>
    </w:p>
    <w:p w14:paraId="3C1ED062">
      <w:pPr>
        <w:pStyle w:val="46"/>
        <w:spacing w:line="500" w:lineRule="exact"/>
        <w:ind w:firstLine="480" w:firstLineChars="200"/>
        <w:jc w:val="left"/>
        <w:rPr>
          <w:rStyle w:val="23"/>
          <w:rFonts w:ascii="宋体" w:hAnsi="宋体" w:eastAsia="宋体" w:cs="Times New Roman"/>
          <w:color w:val="000000"/>
          <w:sz w:val="24"/>
        </w:rPr>
      </w:pPr>
      <w:r>
        <w:rPr>
          <w:rStyle w:val="23"/>
          <w:rFonts w:ascii="宋体" w:hAnsi="宋体" w:eastAsia="宋体" w:cs="Times New Roman"/>
          <w:color w:val="000000"/>
          <w:sz w:val="24"/>
        </w:rPr>
        <w:t>七、争议解决</w:t>
      </w:r>
    </w:p>
    <w:p w14:paraId="6ABCBC8F">
      <w:pPr>
        <w:pStyle w:val="46"/>
        <w:spacing w:line="500" w:lineRule="exact"/>
        <w:ind w:firstLine="480" w:firstLineChars="200"/>
        <w:rPr>
          <w:rStyle w:val="23"/>
          <w:rFonts w:ascii="宋体" w:hAnsi="宋体" w:eastAsia="宋体" w:cs="Times New Roman"/>
          <w:color w:val="000000"/>
          <w:sz w:val="24"/>
        </w:rPr>
      </w:pPr>
      <w:r>
        <w:rPr>
          <w:rStyle w:val="23"/>
          <w:rFonts w:ascii="宋体" w:hAnsi="宋体" w:eastAsia="宋体" w:cs="Times New Roman"/>
          <w:color w:val="000000"/>
          <w:sz w:val="24"/>
        </w:rPr>
        <w:t>因本保函</w:t>
      </w:r>
      <w:r>
        <w:rPr>
          <w:rStyle w:val="23"/>
          <w:rFonts w:hint="eastAsia" w:ascii="宋体" w:hAnsi="宋体" w:eastAsia="宋体" w:cs="Times New Roman"/>
          <w:color w:val="000000"/>
          <w:sz w:val="24"/>
        </w:rPr>
        <w:t>或本保函相关事项</w:t>
      </w:r>
      <w:r>
        <w:rPr>
          <w:rStyle w:val="23"/>
          <w:rFonts w:ascii="宋体" w:hAnsi="宋体" w:eastAsia="宋体" w:cs="Times New Roman"/>
          <w:color w:val="000000"/>
          <w:sz w:val="24"/>
        </w:rPr>
        <w:t>发生的纠纷，可由双方协商解决，协商不成的，按下列第</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种方式</w:t>
      </w:r>
      <w:r>
        <w:rPr>
          <w:rStyle w:val="23"/>
          <w:rFonts w:hint="eastAsia" w:ascii="宋体" w:hAnsi="宋体" w:eastAsia="宋体" w:cs="Times New Roman"/>
          <w:color w:val="000000"/>
          <w:sz w:val="24"/>
        </w:rPr>
        <w:t>解</w:t>
      </w:r>
      <w:r>
        <w:rPr>
          <w:rStyle w:val="23"/>
          <w:rFonts w:ascii="宋体" w:hAnsi="宋体" w:eastAsia="宋体" w:cs="Times New Roman"/>
          <w:color w:val="000000"/>
          <w:sz w:val="24"/>
        </w:rPr>
        <w:t>决：</w:t>
      </w:r>
    </w:p>
    <w:p w14:paraId="64850BEC">
      <w:pPr>
        <w:pStyle w:val="46"/>
        <w:spacing w:line="500" w:lineRule="exact"/>
        <w:ind w:firstLine="480" w:firstLineChars="200"/>
        <w:jc w:val="left"/>
        <w:rPr>
          <w:rStyle w:val="23"/>
          <w:rFonts w:ascii="宋体" w:hAnsi="宋体" w:eastAsia="宋体" w:cs="Times New Roman"/>
          <w:color w:val="000000"/>
          <w:sz w:val="24"/>
        </w:rPr>
      </w:pPr>
      <w:r>
        <w:rPr>
          <w:rStyle w:val="23"/>
          <w:rFonts w:ascii="宋体" w:hAnsi="宋体" w:eastAsia="宋体" w:cs="Times New Roman"/>
          <w:color w:val="000000"/>
          <w:sz w:val="24"/>
        </w:rPr>
        <w:t>（1）向</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仲裁委员会申请仲裁；</w:t>
      </w:r>
    </w:p>
    <w:p w14:paraId="1D48C61C">
      <w:pPr>
        <w:pStyle w:val="46"/>
        <w:spacing w:line="500" w:lineRule="exact"/>
        <w:ind w:firstLine="480" w:firstLineChars="200"/>
        <w:jc w:val="left"/>
        <w:rPr>
          <w:rStyle w:val="23"/>
          <w:rFonts w:ascii="宋体" w:hAnsi="宋体" w:eastAsia="宋体" w:cs="Times New Roman"/>
          <w:color w:val="000000"/>
          <w:sz w:val="24"/>
        </w:rPr>
      </w:pPr>
      <w:r>
        <w:rPr>
          <w:rStyle w:val="23"/>
          <w:rFonts w:ascii="宋体" w:hAnsi="宋体" w:eastAsia="宋体" w:cs="Times New Roman"/>
          <w:color w:val="000000"/>
          <w:sz w:val="24"/>
        </w:rPr>
        <w:t>（2）向</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人民法院起诉。</w:t>
      </w:r>
    </w:p>
    <w:p w14:paraId="2C1B55C9">
      <w:pPr>
        <w:pStyle w:val="46"/>
        <w:spacing w:line="500" w:lineRule="exact"/>
        <w:ind w:firstLine="480" w:firstLineChars="200"/>
        <w:jc w:val="left"/>
        <w:rPr>
          <w:rStyle w:val="23"/>
          <w:rFonts w:ascii="宋体" w:hAnsi="宋体" w:eastAsia="宋体" w:cs="Times New Roman"/>
          <w:color w:val="000000"/>
          <w:sz w:val="24"/>
        </w:rPr>
      </w:pPr>
      <w:r>
        <w:rPr>
          <w:rStyle w:val="23"/>
          <w:rFonts w:ascii="宋体" w:hAnsi="宋体" w:eastAsia="宋体" w:cs="Times New Roman"/>
          <w:color w:val="000000"/>
          <w:sz w:val="24"/>
        </w:rPr>
        <w:t>八、保函的生效</w:t>
      </w:r>
    </w:p>
    <w:p w14:paraId="58803805">
      <w:pPr>
        <w:pStyle w:val="46"/>
        <w:spacing w:line="500" w:lineRule="exact"/>
        <w:ind w:firstLine="480" w:firstLineChars="200"/>
        <w:jc w:val="left"/>
        <w:rPr>
          <w:rStyle w:val="23"/>
          <w:rFonts w:ascii="宋体" w:hAnsi="宋体" w:eastAsia="宋体" w:cs="Times New Roman"/>
          <w:color w:val="000000"/>
          <w:sz w:val="24"/>
        </w:rPr>
      </w:pPr>
      <w:r>
        <w:rPr>
          <w:rStyle w:val="23"/>
          <w:rFonts w:ascii="宋体" w:hAnsi="宋体" w:eastAsia="宋体" w:cs="Times New Roman"/>
          <w:color w:val="000000"/>
          <w:sz w:val="24"/>
        </w:rPr>
        <w:t>本保函自我方法定代表人（或其授权代理人）签字并加盖公章之日起生效。</w:t>
      </w:r>
    </w:p>
    <w:p w14:paraId="6C269921">
      <w:pPr>
        <w:pStyle w:val="46"/>
        <w:spacing w:line="500" w:lineRule="exact"/>
        <w:ind w:firstLine="480" w:firstLineChars="200"/>
        <w:jc w:val="left"/>
        <w:rPr>
          <w:rStyle w:val="23"/>
          <w:rFonts w:ascii="宋体" w:hAnsi="宋体" w:eastAsia="宋体" w:cs="Times New Roman"/>
          <w:color w:val="000000"/>
          <w:sz w:val="24"/>
        </w:rPr>
      </w:pPr>
    </w:p>
    <w:p w14:paraId="317443B6">
      <w:pPr>
        <w:pStyle w:val="46"/>
        <w:spacing w:line="500" w:lineRule="exact"/>
        <w:ind w:right="600"/>
        <w:jc w:val="left"/>
        <w:rPr>
          <w:rStyle w:val="23"/>
          <w:rFonts w:ascii="宋体" w:hAnsi="宋体" w:eastAsia="宋体" w:cs="Times New Roman"/>
          <w:color w:val="000000"/>
          <w:sz w:val="24"/>
        </w:rPr>
      </w:pPr>
    </w:p>
    <w:p w14:paraId="1E09AEB9">
      <w:pPr>
        <w:pStyle w:val="46"/>
        <w:spacing w:line="500" w:lineRule="exact"/>
        <w:ind w:left="418" w:leftChars="96" w:right="600" w:hanging="216" w:hangingChars="90"/>
        <w:jc w:val="left"/>
        <w:rPr>
          <w:rStyle w:val="23"/>
          <w:rFonts w:ascii="宋体" w:hAnsi="宋体" w:eastAsia="宋体" w:cs="Times New Roman"/>
          <w:color w:val="000000"/>
          <w:sz w:val="24"/>
        </w:rPr>
      </w:pPr>
      <w:r>
        <w:rPr>
          <w:rStyle w:val="23"/>
          <w:rFonts w:ascii="宋体" w:hAnsi="宋体" w:eastAsia="宋体" w:cs="Times New Roman"/>
          <w:color w:val="000000"/>
          <w:sz w:val="24"/>
        </w:rPr>
        <w:t>担保人：</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（盖章）</w:t>
      </w:r>
    </w:p>
    <w:p w14:paraId="03D72057">
      <w:pPr>
        <w:pStyle w:val="46"/>
        <w:spacing w:line="500" w:lineRule="exact"/>
        <w:ind w:left="418" w:leftChars="96" w:right="1200" w:hanging="216" w:hangingChars="90"/>
        <w:rPr>
          <w:rStyle w:val="23"/>
          <w:rFonts w:ascii="宋体" w:hAnsi="宋体" w:eastAsia="宋体" w:cs="Times New Roman"/>
          <w:color w:val="000000"/>
          <w:sz w:val="24"/>
        </w:rPr>
      </w:pPr>
      <w:r>
        <w:rPr>
          <w:rStyle w:val="23"/>
          <w:rFonts w:ascii="宋体" w:hAnsi="宋体" w:eastAsia="宋体" w:cs="Times New Roman"/>
          <w:color w:val="000000"/>
          <w:sz w:val="24"/>
        </w:rPr>
        <w:t>法定代表人或委托代理人：</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（签字）</w:t>
      </w:r>
    </w:p>
    <w:p w14:paraId="0D93866A">
      <w:pPr>
        <w:pStyle w:val="46"/>
        <w:spacing w:line="500" w:lineRule="exact"/>
        <w:ind w:left="418" w:leftChars="96" w:hanging="216" w:hangingChars="90"/>
        <w:jc w:val="left"/>
        <w:rPr>
          <w:rStyle w:val="23"/>
          <w:rFonts w:ascii="宋体" w:hAnsi="宋体" w:eastAsia="宋体" w:cs="Times New Roman"/>
          <w:color w:val="000000"/>
          <w:sz w:val="24"/>
        </w:rPr>
      </w:pPr>
      <w:r>
        <w:rPr>
          <w:rStyle w:val="23"/>
          <w:rFonts w:ascii="宋体" w:hAnsi="宋体" w:eastAsia="宋体" w:cs="Times New Roman"/>
          <w:color w:val="000000"/>
          <w:sz w:val="24"/>
        </w:rPr>
        <w:t>地    址：</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p>
    <w:p w14:paraId="4466791C">
      <w:pPr>
        <w:pStyle w:val="46"/>
        <w:spacing w:line="500" w:lineRule="exact"/>
        <w:ind w:left="418" w:leftChars="96" w:hanging="216" w:hangingChars="90"/>
        <w:jc w:val="left"/>
        <w:rPr>
          <w:rStyle w:val="23"/>
          <w:rFonts w:ascii="宋体" w:hAnsi="宋体" w:eastAsia="宋体" w:cs="Times New Roman"/>
          <w:color w:val="000000"/>
          <w:sz w:val="24"/>
        </w:rPr>
      </w:pPr>
      <w:r>
        <w:rPr>
          <w:rStyle w:val="23"/>
          <w:rFonts w:ascii="宋体" w:hAnsi="宋体" w:eastAsia="宋体" w:cs="Times New Roman"/>
          <w:color w:val="000000"/>
          <w:sz w:val="24"/>
        </w:rPr>
        <w:t>邮政编码：</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p>
    <w:p w14:paraId="7C338AAE">
      <w:pPr>
        <w:pStyle w:val="46"/>
        <w:spacing w:line="500" w:lineRule="exact"/>
        <w:ind w:left="418" w:leftChars="96" w:hanging="216" w:hangingChars="90"/>
        <w:jc w:val="left"/>
        <w:rPr>
          <w:rStyle w:val="23"/>
          <w:rFonts w:ascii="宋体" w:hAnsi="宋体" w:eastAsia="宋体" w:cs="Times New Roman"/>
          <w:color w:val="000000"/>
          <w:sz w:val="24"/>
        </w:rPr>
      </w:pPr>
      <w:r>
        <w:rPr>
          <w:rStyle w:val="23"/>
          <w:rFonts w:ascii="宋体" w:hAnsi="宋体" w:eastAsia="宋体" w:cs="Times New Roman"/>
          <w:color w:val="000000"/>
          <w:sz w:val="24"/>
        </w:rPr>
        <w:t>传    真：</w:t>
      </w:r>
      <w:r>
        <w:rPr>
          <w:rStyle w:val="23"/>
          <w:rFonts w:ascii="宋体" w:hAnsi="宋体" w:eastAsia="宋体" w:cs="Times New Roman"/>
          <w:color w:val="000000"/>
          <w:sz w:val="24"/>
          <w:u w:val="single"/>
        </w:rPr>
        <w:t xml:space="preserve">      </w:t>
      </w:r>
      <w:r>
        <w:rPr>
          <w:rStyle w:val="23"/>
          <w:rFonts w:hint="eastAsia" w:ascii="宋体" w:hAnsi="宋体" w:eastAsia="宋体" w:cs="Times New Roman"/>
          <w:color w:val="000000"/>
          <w:sz w:val="24"/>
          <w:u w:val="single"/>
        </w:rPr>
        <w:t xml:space="preserve">        </w:t>
      </w:r>
      <w:r>
        <w:rPr>
          <w:rStyle w:val="23"/>
          <w:rFonts w:ascii="宋体" w:hAnsi="宋体" w:eastAsia="宋体" w:cs="Times New Roman"/>
          <w:color w:val="000000"/>
          <w:sz w:val="24"/>
          <w:u w:val="single"/>
        </w:rPr>
        <w:t xml:space="preserve">                          </w:t>
      </w:r>
    </w:p>
    <w:p w14:paraId="675A5D80">
      <w:pPr>
        <w:pStyle w:val="46"/>
        <w:spacing w:line="500" w:lineRule="exact"/>
        <w:ind w:left="218" w:right="150" w:hanging="218" w:hangingChars="91"/>
        <w:jc w:val="left"/>
        <w:rPr>
          <w:rStyle w:val="23"/>
          <w:rFonts w:ascii="宋体" w:hAnsi="宋体" w:eastAsia="宋体" w:cs="Times New Roman"/>
          <w:color w:val="000000"/>
          <w:sz w:val="24"/>
          <w:u w:val="single"/>
        </w:rPr>
      </w:pPr>
    </w:p>
    <w:p w14:paraId="26CAA377">
      <w:pPr>
        <w:pStyle w:val="46"/>
        <w:spacing w:line="500" w:lineRule="exact"/>
        <w:ind w:left="218" w:right="150" w:hanging="218" w:hangingChars="91"/>
        <w:jc w:val="left"/>
        <w:rPr>
          <w:rStyle w:val="23"/>
          <w:rFonts w:ascii="宋体" w:hAnsi="宋体" w:eastAsia="宋体" w:cs="Times New Roman"/>
          <w:color w:val="000000"/>
          <w:sz w:val="24"/>
        </w:rPr>
      </w:pPr>
      <w:r>
        <w:rPr>
          <w:rStyle w:val="23"/>
          <w:rFonts w:ascii="宋体" w:hAnsi="宋体" w:eastAsia="宋体" w:cs="Times New Roman"/>
          <w:color w:val="000000"/>
          <w:sz w:val="24"/>
        </w:rPr>
        <w:t xml:space="preserve">             </w:t>
      </w:r>
      <w:r>
        <w:rPr>
          <w:rStyle w:val="23"/>
          <w:rFonts w:hint="eastAsia" w:ascii="宋体" w:hAnsi="宋体" w:eastAsia="宋体" w:cs="Times New Roman"/>
          <w:color w:val="000000"/>
          <w:sz w:val="24"/>
        </w:rPr>
        <w:t xml:space="preserve">                  </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年</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月</w:t>
      </w:r>
      <w:r>
        <w:rPr>
          <w:rStyle w:val="23"/>
          <w:rFonts w:ascii="宋体" w:hAnsi="宋体" w:eastAsia="宋体" w:cs="Times New Roman"/>
          <w:color w:val="000000"/>
          <w:sz w:val="24"/>
          <w:u w:val="single"/>
        </w:rPr>
        <w:t xml:space="preserve">      </w:t>
      </w:r>
      <w:r>
        <w:rPr>
          <w:rStyle w:val="23"/>
          <w:rFonts w:ascii="宋体" w:hAnsi="宋体" w:eastAsia="宋体" w:cs="Times New Roman"/>
          <w:color w:val="000000"/>
          <w:sz w:val="24"/>
        </w:rPr>
        <w:t>日</w:t>
      </w:r>
    </w:p>
    <w:p w14:paraId="01DF8136">
      <w:pPr>
        <w:spacing w:line="440" w:lineRule="exact"/>
        <w:jc w:val="center"/>
        <w:rPr>
          <w:rFonts w:hint="eastAsia"/>
          <w:b/>
          <w:color w:val="000000"/>
          <w:sz w:val="32"/>
          <w:szCs w:val="32"/>
        </w:rPr>
      </w:pPr>
    </w:p>
    <w:p w14:paraId="4C0152B4">
      <w:pPr>
        <w:spacing w:line="440" w:lineRule="exact"/>
        <w:jc w:val="center"/>
        <w:rPr>
          <w:rFonts w:hint="eastAsia"/>
          <w:b/>
          <w:color w:val="000000"/>
          <w:sz w:val="32"/>
          <w:szCs w:val="32"/>
        </w:rPr>
      </w:pPr>
    </w:p>
    <w:p w14:paraId="5538A2D9">
      <w:pPr>
        <w:spacing w:line="440" w:lineRule="exact"/>
        <w:jc w:val="center"/>
        <w:rPr>
          <w:rFonts w:hint="eastAsia"/>
          <w:b/>
          <w:color w:val="000000"/>
          <w:sz w:val="32"/>
          <w:szCs w:val="32"/>
        </w:rPr>
      </w:pPr>
    </w:p>
    <w:p w14:paraId="599A2378">
      <w:pPr>
        <w:spacing w:line="440" w:lineRule="exact"/>
        <w:jc w:val="center"/>
        <w:rPr>
          <w:rFonts w:hint="eastAsia"/>
          <w:b/>
          <w:color w:val="000000"/>
          <w:sz w:val="32"/>
          <w:szCs w:val="32"/>
        </w:rPr>
      </w:pPr>
    </w:p>
    <w:p w14:paraId="0D71FB3F">
      <w:pPr>
        <w:spacing w:line="440" w:lineRule="exact"/>
        <w:jc w:val="center"/>
        <w:rPr>
          <w:rFonts w:hint="eastAsia"/>
          <w:b/>
          <w:color w:val="000000"/>
          <w:sz w:val="32"/>
          <w:szCs w:val="32"/>
        </w:rPr>
      </w:pPr>
    </w:p>
    <w:p w14:paraId="2EE2688C">
      <w:pPr>
        <w:spacing w:line="440" w:lineRule="exact"/>
        <w:jc w:val="center"/>
        <w:rPr>
          <w:rFonts w:hint="eastAsia"/>
          <w:b/>
          <w:color w:val="000000"/>
          <w:sz w:val="32"/>
          <w:szCs w:val="32"/>
        </w:rPr>
      </w:pPr>
    </w:p>
    <w:p w14:paraId="49B5BF8A">
      <w:pPr>
        <w:spacing w:line="440" w:lineRule="exact"/>
        <w:jc w:val="center"/>
        <w:rPr>
          <w:rFonts w:hint="eastAsia"/>
          <w:b/>
          <w:color w:val="000000"/>
          <w:sz w:val="32"/>
          <w:szCs w:val="32"/>
        </w:rPr>
      </w:pPr>
    </w:p>
    <w:p w14:paraId="1CB3EE41">
      <w:pPr>
        <w:spacing w:line="440" w:lineRule="exact"/>
        <w:jc w:val="center"/>
        <w:rPr>
          <w:rFonts w:hint="eastAsia"/>
          <w:b/>
          <w:color w:val="000000"/>
          <w:sz w:val="32"/>
          <w:szCs w:val="32"/>
        </w:rPr>
      </w:pPr>
    </w:p>
    <w:p w14:paraId="32884E56">
      <w:pPr>
        <w:spacing w:line="440" w:lineRule="exact"/>
        <w:jc w:val="center"/>
        <w:rPr>
          <w:rFonts w:hint="eastAsia"/>
          <w:b/>
          <w:color w:val="000000"/>
          <w:sz w:val="32"/>
          <w:szCs w:val="32"/>
        </w:rPr>
      </w:pPr>
    </w:p>
    <w:p w14:paraId="50AD27BC">
      <w:pPr>
        <w:spacing w:line="440" w:lineRule="exact"/>
        <w:jc w:val="center"/>
        <w:rPr>
          <w:rFonts w:hint="eastAsia"/>
          <w:b/>
          <w:color w:val="000000"/>
          <w:sz w:val="32"/>
          <w:szCs w:val="32"/>
        </w:rPr>
      </w:pPr>
    </w:p>
    <w:p w14:paraId="028B1E92">
      <w:pPr>
        <w:spacing w:line="440" w:lineRule="exact"/>
        <w:jc w:val="center"/>
        <w:rPr>
          <w:rFonts w:hint="eastAsia"/>
          <w:b/>
          <w:color w:val="000000"/>
          <w:sz w:val="32"/>
          <w:szCs w:val="32"/>
        </w:rPr>
      </w:pPr>
    </w:p>
    <w:p w14:paraId="1B1EAAEB">
      <w:pPr>
        <w:spacing w:line="440" w:lineRule="exact"/>
        <w:jc w:val="center"/>
        <w:rPr>
          <w:rFonts w:hint="eastAsia"/>
          <w:b/>
          <w:color w:val="000000"/>
          <w:sz w:val="32"/>
          <w:szCs w:val="32"/>
        </w:rPr>
      </w:pPr>
    </w:p>
    <w:p w14:paraId="3016BBF9">
      <w:pPr>
        <w:spacing w:line="440" w:lineRule="exact"/>
        <w:jc w:val="center"/>
        <w:rPr>
          <w:rFonts w:hint="eastAsia"/>
          <w:b/>
          <w:color w:val="000000"/>
          <w:sz w:val="32"/>
          <w:szCs w:val="32"/>
        </w:rPr>
      </w:pPr>
    </w:p>
    <w:p w14:paraId="231E7F4D">
      <w:pPr>
        <w:spacing w:line="440" w:lineRule="exact"/>
        <w:jc w:val="center"/>
        <w:rPr>
          <w:rFonts w:hint="eastAsia"/>
          <w:b/>
          <w:color w:val="000000"/>
          <w:sz w:val="32"/>
          <w:szCs w:val="32"/>
        </w:rPr>
      </w:pPr>
    </w:p>
    <w:p w14:paraId="2001DDBD">
      <w:pPr>
        <w:spacing w:line="440" w:lineRule="exact"/>
        <w:jc w:val="center"/>
        <w:rPr>
          <w:rFonts w:hint="eastAsia"/>
          <w:b/>
          <w:color w:val="000000"/>
          <w:sz w:val="32"/>
          <w:szCs w:val="32"/>
        </w:rPr>
      </w:pPr>
    </w:p>
    <w:p w14:paraId="1EB07DFE">
      <w:pPr>
        <w:spacing w:line="440" w:lineRule="exact"/>
        <w:jc w:val="center"/>
        <w:rPr>
          <w:rFonts w:hint="eastAsia"/>
          <w:b/>
          <w:color w:val="000000"/>
          <w:sz w:val="32"/>
          <w:szCs w:val="32"/>
        </w:rPr>
      </w:pPr>
    </w:p>
    <w:p w14:paraId="695C50AB">
      <w:pPr>
        <w:spacing w:line="440" w:lineRule="exact"/>
        <w:jc w:val="center"/>
        <w:rPr>
          <w:rFonts w:hint="eastAsia"/>
          <w:b/>
          <w:color w:val="000000"/>
          <w:sz w:val="32"/>
          <w:szCs w:val="32"/>
        </w:rPr>
      </w:pPr>
    </w:p>
    <w:p w14:paraId="08963714">
      <w:pPr>
        <w:spacing w:line="440" w:lineRule="exact"/>
        <w:jc w:val="center"/>
        <w:rPr>
          <w:rFonts w:hint="eastAsia"/>
          <w:b/>
          <w:color w:val="000000"/>
          <w:sz w:val="32"/>
          <w:szCs w:val="32"/>
        </w:rPr>
      </w:pPr>
    </w:p>
    <w:p w14:paraId="4AEE2CD8">
      <w:pPr>
        <w:spacing w:line="440" w:lineRule="exact"/>
        <w:jc w:val="center"/>
        <w:rPr>
          <w:rFonts w:hint="eastAsia"/>
          <w:b/>
          <w:color w:val="000000"/>
          <w:sz w:val="32"/>
          <w:szCs w:val="32"/>
        </w:rPr>
      </w:pPr>
    </w:p>
    <w:p w14:paraId="28120169">
      <w:pPr>
        <w:spacing w:line="440" w:lineRule="exact"/>
        <w:jc w:val="center"/>
        <w:rPr>
          <w:rFonts w:hint="eastAsia"/>
          <w:b/>
          <w:color w:val="000000"/>
          <w:sz w:val="32"/>
          <w:szCs w:val="32"/>
        </w:rPr>
      </w:pPr>
    </w:p>
    <w:p w14:paraId="486AA1DD">
      <w:pPr>
        <w:spacing w:line="440" w:lineRule="exact"/>
        <w:jc w:val="both"/>
        <w:rPr>
          <w:rFonts w:hint="eastAsia"/>
          <w:b/>
          <w:color w:val="000000"/>
          <w:sz w:val="32"/>
          <w:szCs w:val="32"/>
        </w:rPr>
      </w:pPr>
    </w:p>
    <w:p w14:paraId="7B070FBB">
      <w:pPr>
        <w:spacing w:line="560" w:lineRule="exact"/>
        <w:jc w:val="center"/>
        <w:rPr>
          <w:rFonts w:hint="eastAsia" w:ascii="宋体" w:hAnsi="宋体" w:eastAsia="宋体" w:cs="宋体"/>
          <w:b/>
          <w:bCs/>
          <w:sz w:val="30"/>
          <w:szCs w:val="30"/>
        </w:rPr>
      </w:pPr>
      <w:r>
        <w:rPr>
          <w:rFonts w:hint="eastAsia"/>
          <w:b/>
          <w:color w:val="000000"/>
          <w:sz w:val="32"/>
          <w:szCs w:val="32"/>
        </w:rPr>
        <w:t>4、</w:t>
      </w:r>
      <w:r>
        <w:rPr>
          <w:rFonts w:hint="eastAsia" w:ascii="宋体" w:hAnsi="宋体" w:cs="宋体"/>
          <w:b/>
          <w:bCs/>
          <w:sz w:val="30"/>
          <w:szCs w:val="30"/>
          <w:lang w:eastAsia="zh-CN"/>
        </w:rPr>
        <w:t>磋商保证金</w:t>
      </w:r>
      <w:r>
        <w:rPr>
          <w:rFonts w:hint="eastAsia" w:ascii="宋体" w:hAnsi="宋体" w:eastAsia="宋体" w:cs="宋体"/>
          <w:b/>
          <w:bCs/>
          <w:sz w:val="30"/>
          <w:szCs w:val="30"/>
        </w:rPr>
        <w:t>担保函</w:t>
      </w:r>
      <w:r>
        <w:rPr>
          <w:rFonts w:hint="eastAsia" w:ascii="宋体" w:hAnsi="宋体" w:eastAsia="宋体" w:cs="宋体"/>
          <w:b/>
          <w:bCs/>
          <w:sz w:val="32"/>
          <w:szCs w:val="32"/>
        </w:rPr>
        <w:t>（</w:t>
      </w:r>
      <w:r>
        <w:rPr>
          <w:rFonts w:hint="eastAsia" w:ascii="宋体" w:hAnsi="宋体" w:cs="宋体"/>
          <w:b/>
          <w:bCs/>
          <w:sz w:val="32"/>
          <w:szCs w:val="32"/>
          <w:lang w:eastAsia="zh-CN"/>
        </w:rPr>
        <w:t>如有</w:t>
      </w:r>
      <w:r>
        <w:rPr>
          <w:rFonts w:hint="eastAsia" w:ascii="宋体" w:hAnsi="宋体" w:eastAsia="宋体" w:cs="宋体"/>
          <w:b/>
          <w:bCs/>
          <w:sz w:val="32"/>
          <w:szCs w:val="32"/>
        </w:rPr>
        <w:t>）</w:t>
      </w:r>
    </w:p>
    <w:p w14:paraId="4D4CCD98">
      <w:pPr>
        <w:spacing w:line="560" w:lineRule="exact"/>
        <w:jc w:val="center"/>
        <w:rPr>
          <w:rFonts w:hint="eastAsia" w:ascii="宋体" w:hAnsi="宋体" w:eastAsia="宋体" w:cs="宋体"/>
          <w:b/>
          <w:bCs/>
          <w:sz w:val="30"/>
          <w:szCs w:val="30"/>
        </w:rPr>
      </w:pPr>
      <w:r>
        <w:rPr>
          <w:rFonts w:hint="eastAsia" w:ascii="宋体" w:hAnsi="宋体" w:eastAsia="宋体" w:cs="宋体"/>
          <w:b/>
          <w:bCs/>
          <w:sz w:val="30"/>
          <w:szCs w:val="30"/>
        </w:rPr>
        <w:t>政府采购投标担保函（项目用）</w:t>
      </w:r>
    </w:p>
    <w:p w14:paraId="4E76E144">
      <w:pPr>
        <w:spacing w:line="560" w:lineRule="exact"/>
        <w:rPr>
          <w:rFonts w:hint="eastAsia" w:ascii="宋体" w:hAnsi="宋体" w:eastAsia="宋体" w:cs="宋体"/>
          <w:sz w:val="24"/>
        </w:rPr>
      </w:pPr>
      <w:r>
        <w:rPr>
          <w:rFonts w:hint="eastAsia" w:ascii="宋体" w:hAnsi="宋体" w:eastAsia="宋体" w:cs="宋体"/>
          <w:sz w:val="24"/>
        </w:rPr>
        <w:t>（采购人或采购代理机构）：</w:t>
      </w:r>
    </w:p>
    <w:p w14:paraId="6657E746">
      <w:pPr>
        <w:spacing w:line="500" w:lineRule="exact"/>
        <w:ind w:firstLine="480" w:firstLineChars="200"/>
        <w:rPr>
          <w:rFonts w:hint="eastAsia" w:ascii="宋体" w:hAnsi="宋体" w:eastAsia="宋体" w:cs="宋体"/>
          <w:sz w:val="24"/>
        </w:rPr>
      </w:pPr>
      <w:r>
        <w:rPr>
          <w:rFonts w:hint="eastAsia" w:ascii="宋体" w:hAnsi="宋体" w:eastAsia="宋体" w:cs="宋体"/>
          <w:sz w:val="24"/>
        </w:rPr>
        <w:t>鉴于</w:t>
      </w:r>
      <w:r>
        <w:rPr>
          <w:rFonts w:hint="eastAsia" w:ascii="宋体" w:hAnsi="宋体" w:eastAsia="宋体" w:cs="宋体"/>
          <w:sz w:val="24"/>
          <w:u w:val="single"/>
        </w:rPr>
        <w:t xml:space="preserve">          </w:t>
      </w:r>
      <w:r>
        <w:rPr>
          <w:rFonts w:hint="eastAsia" w:ascii="宋体" w:hAnsi="宋体" w:eastAsia="宋体" w:cs="宋体"/>
          <w:sz w:val="24"/>
        </w:rPr>
        <w:t>（以下简称“投标人”）拟参加编号为</w:t>
      </w:r>
      <w:r>
        <w:rPr>
          <w:rFonts w:hint="eastAsia" w:ascii="宋体" w:hAnsi="宋体" w:eastAsia="宋体" w:cs="宋体"/>
          <w:sz w:val="24"/>
          <w:u w:val="single"/>
        </w:rPr>
        <w:t xml:space="preserve">         </w:t>
      </w:r>
      <w:r>
        <w:rPr>
          <w:rFonts w:hint="eastAsia" w:ascii="宋体" w:hAnsi="宋体" w:eastAsia="宋体" w:cs="宋体"/>
          <w:sz w:val="24"/>
        </w:rPr>
        <w:t>的</w:t>
      </w:r>
      <w:r>
        <w:rPr>
          <w:rFonts w:hint="eastAsia" w:ascii="宋体" w:hAnsi="宋体" w:eastAsia="宋体" w:cs="宋体"/>
          <w:sz w:val="24"/>
          <w:u w:val="single"/>
        </w:rPr>
        <w:t xml:space="preserve">         </w:t>
      </w:r>
      <w:r>
        <w:rPr>
          <w:rFonts w:hint="eastAsia" w:ascii="宋体" w:hAnsi="宋体" w:eastAsia="宋体" w:cs="宋体"/>
          <w:sz w:val="24"/>
        </w:rPr>
        <w:t>项目（以下简称“本项目”）投标，根据本项目招标文件，</w:t>
      </w:r>
      <w:r>
        <w:rPr>
          <w:rFonts w:hint="eastAsia" w:ascii="宋体" w:hAnsi="宋体" w:eastAsia="宋体" w:cs="宋体"/>
          <w:sz w:val="24"/>
          <w:lang w:eastAsia="zh-CN"/>
        </w:rPr>
        <w:t>投标人</w:t>
      </w:r>
      <w:r>
        <w:rPr>
          <w:rFonts w:hint="eastAsia" w:ascii="宋体" w:hAnsi="宋体" w:eastAsia="宋体" w:cs="宋体"/>
          <w:sz w:val="24"/>
        </w:rPr>
        <w:t>参加投标时，应向你方</w:t>
      </w:r>
      <w:r>
        <w:rPr>
          <w:rFonts w:hint="eastAsia" w:ascii="宋体" w:hAnsi="宋体" w:cs="宋体"/>
          <w:sz w:val="24"/>
          <w:lang w:eastAsia="zh-CN"/>
        </w:rPr>
        <w:t>缴纳</w:t>
      </w:r>
      <w:r>
        <w:rPr>
          <w:rFonts w:hint="eastAsia" w:ascii="宋体" w:hAnsi="宋体" w:eastAsia="宋体" w:cs="宋体"/>
          <w:sz w:val="24"/>
        </w:rPr>
        <w:t>投标保证金，且可以投标担保函的形式</w:t>
      </w:r>
      <w:r>
        <w:rPr>
          <w:rFonts w:hint="eastAsia" w:ascii="宋体" w:hAnsi="宋体" w:cs="宋体"/>
          <w:sz w:val="24"/>
          <w:lang w:eastAsia="zh-CN"/>
        </w:rPr>
        <w:t>缴纳</w:t>
      </w:r>
      <w:r>
        <w:rPr>
          <w:rFonts w:hint="eastAsia" w:ascii="宋体" w:hAnsi="宋体" w:eastAsia="宋体" w:cs="宋体"/>
          <w:sz w:val="24"/>
        </w:rPr>
        <w:t>投标保证金。应</w:t>
      </w:r>
      <w:r>
        <w:rPr>
          <w:rFonts w:hint="eastAsia" w:ascii="宋体" w:hAnsi="宋体" w:eastAsia="宋体" w:cs="宋体"/>
          <w:sz w:val="24"/>
          <w:lang w:eastAsia="zh-CN"/>
        </w:rPr>
        <w:t>投标人</w:t>
      </w:r>
      <w:r>
        <w:rPr>
          <w:rFonts w:hint="eastAsia" w:ascii="宋体" w:hAnsi="宋体" w:eastAsia="宋体" w:cs="宋体"/>
          <w:sz w:val="24"/>
        </w:rPr>
        <w:t>的申请，我方以保证的方式向你方提供如下投标保证金担保：</w:t>
      </w:r>
    </w:p>
    <w:p w14:paraId="7189D72E">
      <w:pPr>
        <w:spacing w:line="500" w:lineRule="exact"/>
        <w:ind w:firstLine="480" w:firstLineChars="200"/>
        <w:rPr>
          <w:rFonts w:hint="eastAsia" w:ascii="宋体" w:hAnsi="宋体" w:eastAsia="宋体" w:cs="宋体"/>
          <w:sz w:val="24"/>
        </w:rPr>
      </w:pPr>
      <w:r>
        <w:rPr>
          <w:rFonts w:hint="eastAsia" w:ascii="宋体" w:hAnsi="宋体" w:eastAsia="宋体" w:cs="宋体"/>
          <w:sz w:val="24"/>
        </w:rPr>
        <w:t>保证责任的情形及保证金额</w:t>
      </w:r>
    </w:p>
    <w:p w14:paraId="4209E70D">
      <w:pPr>
        <w:spacing w:line="500" w:lineRule="exact"/>
        <w:ind w:firstLine="480" w:firstLineChars="200"/>
        <w:rPr>
          <w:rFonts w:hint="eastAsia" w:ascii="宋体" w:hAnsi="宋体" w:eastAsia="宋体" w:cs="宋体"/>
          <w:sz w:val="24"/>
        </w:rPr>
      </w:pPr>
      <w:r>
        <w:rPr>
          <w:rFonts w:hint="eastAsia" w:ascii="宋体" w:hAnsi="宋体" w:eastAsia="宋体" w:cs="宋体"/>
          <w:sz w:val="24"/>
        </w:rPr>
        <w:t>在投标人出现下列情形之一时，我方承担保证责任：</w:t>
      </w:r>
    </w:p>
    <w:p w14:paraId="4ECEEA3F">
      <w:pPr>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cs="宋体"/>
          <w:sz w:val="24"/>
          <w:lang w:eastAsia="zh-CN"/>
        </w:rPr>
        <w:t>投标人</w:t>
      </w:r>
      <w:r>
        <w:rPr>
          <w:rFonts w:hint="eastAsia" w:ascii="宋体" w:hAnsi="宋体" w:eastAsia="宋体" w:cs="宋体"/>
          <w:sz w:val="24"/>
        </w:rPr>
        <w:t>在提交响应文件截止时间后撤回响应文件的；</w:t>
      </w:r>
    </w:p>
    <w:p w14:paraId="163A558B">
      <w:pPr>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cs="宋体"/>
          <w:sz w:val="24"/>
          <w:lang w:eastAsia="zh-CN"/>
        </w:rPr>
        <w:t>投标人</w:t>
      </w:r>
      <w:r>
        <w:rPr>
          <w:rFonts w:hint="eastAsia" w:ascii="宋体" w:hAnsi="宋体" w:eastAsia="宋体" w:cs="宋体"/>
          <w:sz w:val="24"/>
        </w:rPr>
        <w:t>在响应文件中提供虚假材料的；</w:t>
      </w:r>
    </w:p>
    <w:p w14:paraId="323BD389">
      <w:pPr>
        <w:spacing w:line="500" w:lineRule="exact"/>
        <w:ind w:left="719" w:leftChars="228" w:hanging="240" w:hangingChars="1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除因不可抗力或</w:t>
      </w:r>
      <w:r>
        <w:rPr>
          <w:rFonts w:hint="eastAsia" w:ascii="宋体" w:hAnsi="宋体" w:cs="宋体"/>
          <w:sz w:val="24"/>
          <w:lang w:eastAsia="zh-CN"/>
        </w:rPr>
        <w:t>磋商</w:t>
      </w:r>
      <w:r>
        <w:rPr>
          <w:rFonts w:hint="eastAsia" w:ascii="宋体" w:hAnsi="宋体" w:eastAsia="宋体" w:cs="宋体"/>
          <w:sz w:val="24"/>
        </w:rPr>
        <w:t>文件、询价通知书认可的情形以外，成交</w:t>
      </w:r>
      <w:r>
        <w:rPr>
          <w:rFonts w:hint="eastAsia" w:ascii="宋体" w:hAnsi="宋体" w:cs="宋体"/>
          <w:sz w:val="24"/>
          <w:lang w:eastAsia="zh-CN"/>
        </w:rPr>
        <w:t>投标人</w:t>
      </w:r>
      <w:r>
        <w:rPr>
          <w:rFonts w:hint="eastAsia" w:ascii="宋体" w:hAnsi="宋体" w:eastAsia="宋体" w:cs="宋体"/>
          <w:sz w:val="24"/>
        </w:rPr>
        <w:t>不与采购人签订合同的；</w:t>
      </w:r>
    </w:p>
    <w:p w14:paraId="5AB7F843">
      <w:pPr>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cs="宋体"/>
          <w:sz w:val="24"/>
          <w:lang w:eastAsia="zh-CN"/>
        </w:rPr>
        <w:t>投标人</w:t>
      </w:r>
      <w:r>
        <w:rPr>
          <w:rFonts w:hint="eastAsia" w:ascii="宋体" w:hAnsi="宋体" w:eastAsia="宋体" w:cs="宋体"/>
          <w:sz w:val="24"/>
        </w:rPr>
        <w:t>与采购人、其他</w:t>
      </w:r>
      <w:r>
        <w:rPr>
          <w:rFonts w:hint="eastAsia" w:ascii="宋体" w:hAnsi="宋体" w:cs="宋体"/>
          <w:sz w:val="24"/>
          <w:lang w:eastAsia="zh-CN"/>
        </w:rPr>
        <w:t>投标人</w:t>
      </w:r>
      <w:r>
        <w:rPr>
          <w:rFonts w:hint="eastAsia" w:ascii="宋体" w:hAnsi="宋体" w:eastAsia="宋体" w:cs="宋体"/>
          <w:sz w:val="24"/>
        </w:rPr>
        <w:t>或者采购代理机构恶意串通的；。</w:t>
      </w:r>
    </w:p>
    <w:p w14:paraId="33031708">
      <w:pPr>
        <w:spacing w:line="500" w:lineRule="exact"/>
        <w:ind w:firstLine="480" w:firstLineChars="200"/>
        <w:rPr>
          <w:rFonts w:hint="eastAsia" w:ascii="宋体" w:hAnsi="宋体" w:eastAsia="宋体" w:cs="宋体"/>
          <w:sz w:val="24"/>
        </w:rPr>
      </w:pPr>
      <w:r>
        <w:rPr>
          <w:rFonts w:hint="eastAsia" w:ascii="宋体" w:hAnsi="宋体" w:eastAsia="宋体" w:cs="宋体"/>
          <w:sz w:val="24"/>
        </w:rPr>
        <w:t>（二）我方承担保证责任的最高金额人民币</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），即本项目的投标保证金金额。</w:t>
      </w:r>
    </w:p>
    <w:p w14:paraId="0B2C330A">
      <w:pPr>
        <w:spacing w:line="500" w:lineRule="exact"/>
        <w:ind w:firstLine="480" w:firstLineChars="200"/>
        <w:rPr>
          <w:rFonts w:hint="eastAsia" w:ascii="宋体" w:hAnsi="宋体" w:eastAsia="宋体" w:cs="宋体"/>
          <w:sz w:val="24"/>
        </w:rPr>
      </w:pPr>
      <w:r>
        <w:rPr>
          <w:rFonts w:hint="eastAsia" w:ascii="宋体" w:hAnsi="宋体" w:eastAsia="宋体" w:cs="宋体"/>
          <w:sz w:val="24"/>
        </w:rPr>
        <w:t>二、保证的方式及保证期间</w:t>
      </w:r>
    </w:p>
    <w:p w14:paraId="495A8308">
      <w:pPr>
        <w:spacing w:line="500" w:lineRule="exact"/>
        <w:ind w:firstLine="480" w:firstLineChars="200"/>
        <w:rPr>
          <w:rFonts w:hint="eastAsia" w:ascii="宋体" w:hAnsi="宋体" w:eastAsia="宋体" w:cs="宋体"/>
          <w:sz w:val="24"/>
        </w:rPr>
      </w:pPr>
      <w:r>
        <w:rPr>
          <w:rFonts w:hint="eastAsia" w:ascii="宋体" w:hAnsi="宋体" w:eastAsia="宋体" w:cs="宋体"/>
          <w:sz w:val="24"/>
        </w:rPr>
        <w:t>我方保证的方式为：连带责任保证。</w:t>
      </w:r>
    </w:p>
    <w:p w14:paraId="5874E99F">
      <w:pPr>
        <w:spacing w:line="500" w:lineRule="exact"/>
        <w:ind w:firstLine="480" w:firstLineChars="200"/>
        <w:rPr>
          <w:rFonts w:hint="eastAsia" w:ascii="宋体" w:hAnsi="宋体" w:eastAsia="宋体" w:cs="宋体"/>
          <w:sz w:val="24"/>
        </w:rPr>
      </w:pPr>
      <w:r>
        <w:rPr>
          <w:rFonts w:hint="eastAsia" w:ascii="宋体" w:hAnsi="宋体" w:eastAsia="宋体" w:cs="宋体"/>
          <w:sz w:val="24"/>
        </w:rPr>
        <w:t>我方的保证期间为：自本保函生效之日起</w:t>
      </w:r>
      <w:r>
        <w:rPr>
          <w:rFonts w:hint="eastAsia" w:ascii="宋体" w:hAnsi="宋体" w:eastAsia="宋体" w:cs="宋体"/>
          <w:sz w:val="24"/>
          <w:u w:val="single"/>
        </w:rPr>
        <w:t xml:space="preserve">   </w:t>
      </w:r>
      <w:r>
        <w:rPr>
          <w:rFonts w:hint="eastAsia" w:ascii="宋体" w:hAnsi="宋体" w:eastAsia="宋体" w:cs="宋体"/>
          <w:sz w:val="24"/>
        </w:rPr>
        <w:t>个月止。</w:t>
      </w:r>
    </w:p>
    <w:p w14:paraId="25A9A947">
      <w:pPr>
        <w:spacing w:line="500" w:lineRule="exact"/>
        <w:ind w:firstLine="480" w:firstLineChars="200"/>
        <w:rPr>
          <w:rFonts w:hint="eastAsia" w:ascii="宋体" w:hAnsi="宋体" w:eastAsia="宋体" w:cs="宋体"/>
          <w:sz w:val="24"/>
        </w:rPr>
      </w:pPr>
      <w:r>
        <w:rPr>
          <w:rFonts w:hint="eastAsia" w:ascii="宋体" w:hAnsi="宋体" w:eastAsia="宋体" w:cs="宋体"/>
          <w:sz w:val="24"/>
        </w:rPr>
        <w:t>三、承担保证责任的程序</w:t>
      </w:r>
    </w:p>
    <w:p w14:paraId="02C6DE58">
      <w:pPr>
        <w:spacing w:line="500" w:lineRule="exact"/>
        <w:ind w:firstLine="480" w:firstLineChars="200"/>
        <w:rPr>
          <w:rFonts w:hint="eastAsia" w:ascii="宋体" w:hAnsi="宋体" w:eastAsia="宋体" w:cs="宋体"/>
          <w:sz w:val="24"/>
          <w:u w:val="single"/>
        </w:rPr>
      </w:pPr>
      <w:r>
        <w:rPr>
          <w:rFonts w:hint="eastAsia" w:ascii="宋体" w:hAnsi="宋体" w:eastAsia="宋体" w:cs="宋体"/>
          <w:sz w:val="24"/>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7B9147CC">
      <w:pPr>
        <w:spacing w:line="500" w:lineRule="exact"/>
        <w:ind w:firstLine="480" w:firstLineChars="200"/>
        <w:rPr>
          <w:rFonts w:hint="eastAsia" w:ascii="宋体" w:hAnsi="宋体" w:eastAsia="宋体" w:cs="宋体"/>
          <w:sz w:val="24"/>
        </w:rPr>
      </w:pPr>
      <w:r>
        <w:rPr>
          <w:rFonts w:hint="eastAsia" w:ascii="宋体" w:hAnsi="宋体" w:eastAsia="宋体" w:cs="宋体"/>
          <w:sz w:val="24"/>
        </w:rPr>
        <w:t>2、我方在收到索赔通知及相关证明材料后，在</w:t>
      </w:r>
      <w:r>
        <w:rPr>
          <w:rFonts w:hint="eastAsia" w:ascii="宋体" w:hAnsi="宋体" w:eastAsia="宋体" w:cs="宋体"/>
          <w:sz w:val="24"/>
          <w:u w:val="single"/>
        </w:rPr>
        <w:t xml:space="preserve">   </w:t>
      </w:r>
      <w:r>
        <w:rPr>
          <w:rFonts w:hint="eastAsia" w:ascii="宋体" w:hAnsi="宋体" w:eastAsia="宋体" w:cs="宋体"/>
          <w:sz w:val="24"/>
        </w:rPr>
        <w:t>个工作日内进行审查，符合应承担保证责任情形的，我方应按照你方的要求代投标人向你方支付投标保证金。</w:t>
      </w:r>
    </w:p>
    <w:p w14:paraId="705C37FC">
      <w:pPr>
        <w:spacing w:line="500" w:lineRule="exact"/>
        <w:ind w:firstLine="480" w:firstLineChars="200"/>
        <w:rPr>
          <w:rFonts w:hint="eastAsia" w:ascii="宋体" w:hAnsi="宋体" w:eastAsia="宋体" w:cs="宋体"/>
          <w:sz w:val="24"/>
        </w:rPr>
      </w:pPr>
      <w:r>
        <w:rPr>
          <w:rFonts w:hint="eastAsia" w:ascii="宋体" w:hAnsi="宋体" w:eastAsia="宋体" w:cs="宋体"/>
          <w:sz w:val="24"/>
        </w:rPr>
        <w:t>四、保证责任的终止</w:t>
      </w:r>
    </w:p>
    <w:p w14:paraId="4F1A5225">
      <w:pPr>
        <w:spacing w:line="500" w:lineRule="exact"/>
        <w:ind w:firstLine="480" w:firstLineChars="200"/>
        <w:rPr>
          <w:rFonts w:hint="eastAsia" w:ascii="宋体" w:hAnsi="宋体" w:eastAsia="宋体" w:cs="宋体"/>
          <w:sz w:val="24"/>
        </w:rPr>
      </w:pPr>
      <w:r>
        <w:rPr>
          <w:rFonts w:hint="eastAsia" w:ascii="宋体" w:hAnsi="宋体" w:eastAsia="宋体" w:cs="宋体"/>
          <w:sz w:val="24"/>
        </w:rPr>
        <w:t>1、保证期间届满你方未向我方书面主张保证责任的，自保证期间届满次日起，我方保证责任终止。</w:t>
      </w:r>
    </w:p>
    <w:p w14:paraId="2BA786DA">
      <w:pPr>
        <w:spacing w:line="500" w:lineRule="exact"/>
        <w:ind w:firstLine="480" w:firstLineChars="200"/>
        <w:rPr>
          <w:rFonts w:hint="eastAsia" w:ascii="宋体" w:hAnsi="宋体" w:eastAsia="宋体" w:cs="宋体"/>
          <w:sz w:val="24"/>
        </w:rPr>
      </w:pPr>
      <w:r>
        <w:rPr>
          <w:rFonts w:hint="eastAsia" w:ascii="宋体" w:hAnsi="宋体" w:eastAsia="宋体" w:cs="宋体"/>
          <w:sz w:val="24"/>
        </w:rPr>
        <w:t>2、我方按照本保函向你方履行了保证责任后，自我方向你方支付款项（支付款项从我方账户划出）之日起，保证责任终止。</w:t>
      </w:r>
    </w:p>
    <w:p w14:paraId="48007CB4">
      <w:pPr>
        <w:spacing w:line="500" w:lineRule="exact"/>
        <w:ind w:firstLine="480" w:firstLineChars="200"/>
        <w:rPr>
          <w:rFonts w:hint="eastAsia" w:ascii="宋体" w:hAnsi="宋体" w:eastAsia="宋体" w:cs="宋体"/>
          <w:sz w:val="24"/>
        </w:rPr>
      </w:pPr>
      <w:r>
        <w:rPr>
          <w:rFonts w:hint="eastAsia" w:ascii="宋体" w:hAnsi="宋体" w:eastAsia="宋体" w:cs="宋体"/>
          <w:sz w:val="24"/>
        </w:rPr>
        <w:t>3、按照法律法规的规定或出现我方保证责任终止的其他情形的，我方在本保函项下的保证责任亦终止。</w:t>
      </w:r>
    </w:p>
    <w:p w14:paraId="3C06192D">
      <w:pPr>
        <w:spacing w:line="500" w:lineRule="exact"/>
        <w:ind w:firstLine="480" w:firstLineChars="200"/>
        <w:rPr>
          <w:rFonts w:hint="eastAsia" w:ascii="宋体" w:hAnsi="宋体" w:eastAsia="宋体" w:cs="宋体"/>
          <w:sz w:val="24"/>
        </w:rPr>
      </w:pPr>
      <w:r>
        <w:rPr>
          <w:rFonts w:hint="eastAsia" w:ascii="宋体" w:hAnsi="宋体" w:eastAsia="宋体" w:cs="宋体"/>
          <w:sz w:val="24"/>
        </w:rPr>
        <w:t>五、免责条款</w:t>
      </w:r>
    </w:p>
    <w:p w14:paraId="62161E23">
      <w:pPr>
        <w:spacing w:line="500" w:lineRule="exact"/>
        <w:ind w:firstLine="480" w:firstLineChars="200"/>
        <w:rPr>
          <w:rFonts w:hint="eastAsia" w:ascii="宋体" w:hAnsi="宋体" w:eastAsia="宋体" w:cs="宋体"/>
          <w:sz w:val="24"/>
        </w:rPr>
      </w:pPr>
      <w:r>
        <w:rPr>
          <w:rFonts w:hint="eastAsia" w:ascii="宋体" w:hAnsi="宋体" w:eastAsia="宋体" w:cs="宋体"/>
          <w:sz w:val="24"/>
        </w:rPr>
        <w:t>1、依照法律规定或你方与投标人的另行约定，全部或者部分免除投标人投标保证金义务时，我方亦免除相应的保证责任。</w:t>
      </w:r>
    </w:p>
    <w:p w14:paraId="65836B3E">
      <w:pPr>
        <w:spacing w:line="500" w:lineRule="exact"/>
        <w:ind w:firstLine="480" w:firstLineChars="200"/>
        <w:rPr>
          <w:rFonts w:hint="eastAsia" w:ascii="宋体" w:hAnsi="宋体" w:eastAsia="宋体" w:cs="宋体"/>
          <w:sz w:val="24"/>
        </w:rPr>
      </w:pPr>
      <w:r>
        <w:rPr>
          <w:rFonts w:hint="eastAsia" w:ascii="宋体" w:hAnsi="宋体" w:eastAsia="宋体" w:cs="宋体"/>
          <w:sz w:val="24"/>
        </w:rPr>
        <w:t>2、因你方原因致使投标人发生本保函第一条第（一）款约定情形的，我方不承担保证责任。</w:t>
      </w:r>
    </w:p>
    <w:p w14:paraId="31D951F2">
      <w:pPr>
        <w:spacing w:line="500" w:lineRule="exact"/>
        <w:ind w:firstLine="480" w:firstLineChars="200"/>
        <w:rPr>
          <w:rFonts w:hint="eastAsia" w:ascii="宋体" w:hAnsi="宋体" w:eastAsia="宋体" w:cs="宋体"/>
          <w:sz w:val="24"/>
        </w:rPr>
      </w:pPr>
      <w:r>
        <w:rPr>
          <w:rFonts w:hint="eastAsia" w:ascii="宋体" w:hAnsi="宋体" w:eastAsia="宋体" w:cs="宋体"/>
          <w:sz w:val="24"/>
        </w:rPr>
        <w:t>3、因不可抗力造成投标人发生本保函第一条约定情形的，我方不承担保证责任。</w:t>
      </w:r>
    </w:p>
    <w:p w14:paraId="5B105737">
      <w:pPr>
        <w:spacing w:line="500" w:lineRule="exact"/>
        <w:ind w:firstLine="480" w:firstLineChars="200"/>
        <w:rPr>
          <w:rFonts w:hint="eastAsia" w:ascii="宋体" w:hAnsi="宋体" w:eastAsia="宋体" w:cs="宋体"/>
          <w:sz w:val="24"/>
        </w:rPr>
      </w:pPr>
      <w:r>
        <w:rPr>
          <w:rFonts w:hint="eastAsia" w:ascii="宋体" w:hAnsi="宋体" w:eastAsia="宋体" w:cs="宋体"/>
          <w:sz w:val="24"/>
        </w:rPr>
        <w:t>4、你方或其他有权机关对招标文件进行任何澄清或修改，加重我方保证责任的，我方对加重部分不承担保证责任，但该澄清或修改经我方事先书面同意的除外。</w:t>
      </w:r>
    </w:p>
    <w:p w14:paraId="5D1794EF">
      <w:pPr>
        <w:spacing w:line="500" w:lineRule="exact"/>
        <w:ind w:firstLine="480" w:firstLineChars="200"/>
        <w:rPr>
          <w:rFonts w:hint="eastAsia" w:ascii="宋体" w:hAnsi="宋体" w:eastAsia="宋体" w:cs="宋体"/>
          <w:sz w:val="24"/>
        </w:rPr>
      </w:pPr>
      <w:r>
        <w:rPr>
          <w:rFonts w:hint="eastAsia" w:ascii="宋体" w:hAnsi="宋体" w:eastAsia="宋体" w:cs="宋体"/>
          <w:sz w:val="24"/>
        </w:rPr>
        <w:t>六、争议的解决</w:t>
      </w:r>
    </w:p>
    <w:p w14:paraId="4ABBAF02">
      <w:pPr>
        <w:spacing w:line="500" w:lineRule="exact"/>
        <w:ind w:firstLine="480" w:firstLineChars="200"/>
        <w:rPr>
          <w:rFonts w:hint="eastAsia" w:ascii="宋体" w:hAnsi="宋体" w:eastAsia="宋体" w:cs="宋体"/>
          <w:sz w:val="24"/>
        </w:rPr>
      </w:pPr>
      <w:r>
        <w:rPr>
          <w:rFonts w:hint="eastAsia" w:ascii="宋体" w:hAnsi="宋体" w:eastAsia="宋体" w:cs="宋体"/>
          <w:sz w:val="24"/>
        </w:rPr>
        <w:t>因本保函发生的纠纷，有你我双方协商解决，协商不成的，通过诉讼程序解决，诉讼管辖地法院为法院。</w:t>
      </w:r>
    </w:p>
    <w:p w14:paraId="74E395DD">
      <w:pPr>
        <w:spacing w:line="500" w:lineRule="exact"/>
        <w:ind w:firstLine="480" w:firstLineChars="200"/>
        <w:rPr>
          <w:rFonts w:hint="eastAsia" w:ascii="宋体" w:hAnsi="宋体" w:eastAsia="宋体" w:cs="宋体"/>
          <w:sz w:val="24"/>
        </w:rPr>
      </w:pPr>
      <w:r>
        <w:rPr>
          <w:rFonts w:hint="eastAsia" w:ascii="宋体" w:hAnsi="宋体" w:eastAsia="宋体" w:cs="宋体"/>
          <w:sz w:val="24"/>
        </w:rPr>
        <w:t>七、保函的生效</w:t>
      </w:r>
    </w:p>
    <w:p w14:paraId="386AEC24">
      <w:pPr>
        <w:spacing w:line="500" w:lineRule="exact"/>
        <w:ind w:firstLine="480" w:firstLineChars="200"/>
        <w:rPr>
          <w:rFonts w:hint="eastAsia" w:ascii="宋体" w:hAnsi="宋体" w:eastAsia="宋体" w:cs="宋体"/>
          <w:sz w:val="24"/>
        </w:rPr>
      </w:pPr>
      <w:r>
        <w:rPr>
          <w:rFonts w:hint="eastAsia" w:ascii="宋体" w:hAnsi="宋体" w:eastAsia="宋体" w:cs="宋体"/>
          <w:sz w:val="24"/>
        </w:rPr>
        <w:t>本保函自我方加盖公章之日起生效。</w:t>
      </w:r>
    </w:p>
    <w:p w14:paraId="7B5519A2">
      <w:pPr>
        <w:spacing w:line="500" w:lineRule="exact"/>
        <w:ind w:firstLine="480" w:firstLineChars="200"/>
        <w:jc w:val="right"/>
        <w:rPr>
          <w:rFonts w:hint="eastAsia" w:ascii="宋体" w:hAnsi="宋体" w:eastAsia="宋体" w:cs="宋体"/>
          <w:sz w:val="24"/>
        </w:rPr>
      </w:pPr>
      <w:r>
        <w:rPr>
          <w:rFonts w:hint="eastAsia" w:ascii="宋体" w:hAnsi="宋体" w:eastAsia="宋体" w:cs="宋体"/>
          <w:sz w:val="24"/>
        </w:rPr>
        <w:t xml:space="preserve"> 保证人：（公章）</w:t>
      </w:r>
    </w:p>
    <w:p w14:paraId="01546190">
      <w:pPr>
        <w:spacing w:line="360" w:lineRule="atLeast"/>
        <w:jc w:val="center"/>
        <w:rPr>
          <w:rFonts w:hint="eastAsia" w:ascii="宋体" w:hAnsi="宋体" w:eastAsia="宋体" w:cs="宋体"/>
          <w:sz w:val="24"/>
        </w:rPr>
      </w:pPr>
      <w:r>
        <w:rPr>
          <w:rFonts w:hint="eastAsia" w:ascii="宋体" w:hAnsi="宋体" w:eastAsia="宋体" w:cs="宋体"/>
          <w:sz w:val="24"/>
        </w:rPr>
        <w:t xml:space="preserve">                                                             </w:t>
      </w:r>
    </w:p>
    <w:p w14:paraId="585C578B">
      <w:pPr>
        <w:spacing w:line="360" w:lineRule="atLeast"/>
        <w:jc w:val="right"/>
        <w:rPr>
          <w:rFonts w:hint="eastAsia"/>
        </w:rPr>
        <w:sectPr>
          <w:headerReference r:id="rId18" w:type="default"/>
          <w:footerReference r:id="rId19" w:type="default"/>
          <w:pgSz w:w="11850" w:h="16783"/>
          <w:pgMar w:top="1417" w:right="1418" w:bottom="1417" w:left="1418" w:header="720" w:footer="720" w:gutter="0"/>
          <w:pgNumType w:fmt="numberInDash"/>
          <w:cols w:space="720" w:num="1"/>
        </w:sectPr>
      </w:pPr>
      <w:r>
        <w:rPr>
          <w:rFonts w:hint="eastAsia" w:ascii="宋体" w:hAnsi="宋体" w:eastAsia="宋体" w:cs="宋体"/>
          <w:sz w:val="24"/>
        </w:rPr>
        <w:t xml:space="preserve"> 年  月  日</w:t>
      </w:r>
    </w:p>
    <w:p w14:paraId="337BF4DA">
      <w:pPr>
        <w:pStyle w:val="46"/>
        <w:spacing w:line="460" w:lineRule="exact"/>
        <w:rPr>
          <w:rStyle w:val="23"/>
          <w:rFonts w:ascii="宋体" w:hAnsi="宋体" w:eastAsia="宋体" w:cs="Times New Roman"/>
          <w:color w:val="000000"/>
          <w:sz w:val="24"/>
        </w:rPr>
      </w:pPr>
      <w:r>
        <w:rPr>
          <w:rStyle w:val="23"/>
          <w:rFonts w:ascii="宋体" w:hAnsi="宋体" w:eastAsia="宋体" w:cs="Times New Roman"/>
          <w:color w:val="000000"/>
          <w:sz w:val="24"/>
        </w:rPr>
        <w:t>附件11：</w:t>
      </w:r>
    </w:p>
    <w:p w14:paraId="1DE638DD">
      <w:pPr>
        <w:pStyle w:val="46"/>
        <w:spacing w:line="460" w:lineRule="exact"/>
        <w:jc w:val="center"/>
        <w:rPr>
          <w:rStyle w:val="23"/>
          <w:rFonts w:ascii="宋体" w:hAnsi="宋体" w:eastAsia="宋体" w:cs="Times New Roman"/>
          <w:color w:val="000000"/>
          <w:sz w:val="24"/>
        </w:rPr>
      </w:pPr>
      <w:r>
        <w:rPr>
          <w:rStyle w:val="23"/>
          <w:rFonts w:ascii="宋体" w:hAnsi="宋体" w:eastAsia="宋体" w:cs="Times New Roman"/>
          <w:color w:val="000000"/>
          <w:sz w:val="24"/>
        </w:rPr>
        <w:t>11-1：材料暂估价表</w:t>
      </w:r>
    </w:p>
    <w:tbl>
      <w:tblPr>
        <w:tblStyle w:val="21"/>
        <w:tblW w:w="98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73"/>
        <w:gridCol w:w="2143"/>
        <w:gridCol w:w="920"/>
        <w:gridCol w:w="836"/>
        <w:gridCol w:w="1460"/>
        <w:gridCol w:w="1532"/>
        <w:gridCol w:w="1838"/>
      </w:tblGrid>
      <w:tr w14:paraId="2457C7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tcBorders>
              <w:top w:val="single" w:color="auto" w:sz="12" w:space="0"/>
              <w:bottom w:val="double" w:color="auto" w:sz="6" w:space="0"/>
            </w:tcBorders>
            <w:vAlign w:val="top"/>
          </w:tcPr>
          <w:p w14:paraId="0D1FAA5B">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序号</w:t>
            </w:r>
          </w:p>
        </w:tc>
        <w:tc>
          <w:tcPr>
            <w:tcW w:w="2143" w:type="dxa"/>
            <w:tcBorders>
              <w:top w:val="single" w:color="auto" w:sz="12" w:space="0"/>
              <w:bottom w:val="double" w:color="auto" w:sz="6" w:space="0"/>
            </w:tcBorders>
            <w:vAlign w:val="top"/>
          </w:tcPr>
          <w:p w14:paraId="01BB2A4C">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名称</w:t>
            </w:r>
          </w:p>
        </w:tc>
        <w:tc>
          <w:tcPr>
            <w:tcW w:w="920" w:type="dxa"/>
            <w:tcBorders>
              <w:top w:val="single" w:color="auto" w:sz="12" w:space="0"/>
              <w:bottom w:val="double" w:color="auto" w:sz="6" w:space="0"/>
            </w:tcBorders>
            <w:vAlign w:val="top"/>
          </w:tcPr>
          <w:p w14:paraId="0903663F">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单位</w:t>
            </w:r>
          </w:p>
        </w:tc>
        <w:tc>
          <w:tcPr>
            <w:tcW w:w="836" w:type="dxa"/>
            <w:tcBorders>
              <w:top w:val="single" w:color="auto" w:sz="12" w:space="0"/>
              <w:bottom w:val="double" w:color="auto" w:sz="6" w:space="0"/>
            </w:tcBorders>
            <w:vAlign w:val="top"/>
          </w:tcPr>
          <w:p w14:paraId="31FD08D2">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数量</w:t>
            </w:r>
          </w:p>
        </w:tc>
        <w:tc>
          <w:tcPr>
            <w:tcW w:w="1460" w:type="dxa"/>
            <w:tcBorders>
              <w:top w:val="single" w:color="auto" w:sz="12" w:space="0"/>
              <w:bottom w:val="double" w:color="auto" w:sz="6" w:space="0"/>
            </w:tcBorders>
            <w:vAlign w:val="top"/>
          </w:tcPr>
          <w:p w14:paraId="6E17BB25">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单价</w:t>
            </w:r>
            <w:r>
              <w:rPr>
                <w:rStyle w:val="23"/>
                <w:rFonts w:hint="eastAsia" w:ascii="宋体" w:hAnsi="宋体" w:eastAsia="宋体" w:cs="Times New Roman"/>
                <w:color w:val="000000"/>
                <w:sz w:val="24"/>
              </w:rPr>
              <w:t>（元）</w:t>
            </w:r>
          </w:p>
        </w:tc>
        <w:tc>
          <w:tcPr>
            <w:tcW w:w="1532" w:type="dxa"/>
            <w:tcBorders>
              <w:top w:val="single" w:color="auto" w:sz="12" w:space="0"/>
              <w:bottom w:val="double" w:color="auto" w:sz="6" w:space="0"/>
            </w:tcBorders>
            <w:vAlign w:val="top"/>
          </w:tcPr>
          <w:p w14:paraId="1E1EF1E6">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合价</w:t>
            </w:r>
            <w:r>
              <w:rPr>
                <w:rStyle w:val="23"/>
                <w:rFonts w:hint="eastAsia" w:ascii="宋体" w:hAnsi="宋体" w:eastAsia="宋体" w:cs="Times New Roman"/>
                <w:color w:val="000000"/>
                <w:sz w:val="24"/>
              </w:rPr>
              <w:t>（元）</w:t>
            </w:r>
          </w:p>
        </w:tc>
        <w:tc>
          <w:tcPr>
            <w:tcW w:w="1838" w:type="dxa"/>
            <w:tcBorders>
              <w:top w:val="single" w:color="auto" w:sz="12" w:space="0"/>
              <w:bottom w:val="double" w:color="auto" w:sz="6" w:space="0"/>
            </w:tcBorders>
            <w:vAlign w:val="top"/>
          </w:tcPr>
          <w:p w14:paraId="1F1A286B">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备注</w:t>
            </w:r>
          </w:p>
        </w:tc>
      </w:tr>
      <w:tr w14:paraId="0D8C30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tcBorders>
              <w:top w:val="double" w:color="auto" w:sz="6" w:space="0"/>
              <w:bottom w:val="single" w:color="auto" w:sz="6" w:space="0"/>
            </w:tcBorders>
            <w:vAlign w:val="top"/>
          </w:tcPr>
          <w:p w14:paraId="316737A4">
            <w:pPr>
              <w:pStyle w:val="46"/>
              <w:spacing w:line="460" w:lineRule="exact"/>
              <w:ind w:left="63" w:right="63"/>
              <w:rPr>
                <w:rStyle w:val="23"/>
                <w:rFonts w:ascii="宋体" w:hAnsi="宋体" w:eastAsia="宋体" w:cs="Times New Roman"/>
                <w:color w:val="000000"/>
                <w:sz w:val="24"/>
              </w:rPr>
            </w:pPr>
          </w:p>
        </w:tc>
        <w:tc>
          <w:tcPr>
            <w:tcW w:w="2143" w:type="dxa"/>
            <w:tcBorders>
              <w:top w:val="double" w:color="auto" w:sz="6" w:space="0"/>
              <w:bottom w:val="single" w:color="auto" w:sz="6" w:space="0"/>
            </w:tcBorders>
            <w:vAlign w:val="top"/>
          </w:tcPr>
          <w:p w14:paraId="02DD7722">
            <w:pPr>
              <w:pStyle w:val="46"/>
              <w:spacing w:line="460" w:lineRule="exact"/>
              <w:ind w:left="63" w:right="63"/>
              <w:rPr>
                <w:rStyle w:val="23"/>
                <w:rFonts w:ascii="宋体" w:hAnsi="宋体" w:eastAsia="宋体" w:cs="Times New Roman"/>
                <w:color w:val="000000"/>
                <w:sz w:val="24"/>
              </w:rPr>
            </w:pPr>
          </w:p>
        </w:tc>
        <w:tc>
          <w:tcPr>
            <w:tcW w:w="920" w:type="dxa"/>
            <w:tcBorders>
              <w:top w:val="double" w:color="auto" w:sz="6" w:space="0"/>
              <w:bottom w:val="single" w:color="auto" w:sz="6" w:space="0"/>
            </w:tcBorders>
            <w:vAlign w:val="top"/>
          </w:tcPr>
          <w:p w14:paraId="574462FA">
            <w:pPr>
              <w:pStyle w:val="46"/>
              <w:spacing w:line="460" w:lineRule="exact"/>
              <w:ind w:left="63" w:right="63"/>
              <w:rPr>
                <w:rStyle w:val="23"/>
                <w:rFonts w:ascii="宋体" w:hAnsi="宋体" w:eastAsia="宋体" w:cs="Times New Roman"/>
                <w:color w:val="000000"/>
                <w:sz w:val="24"/>
              </w:rPr>
            </w:pPr>
          </w:p>
        </w:tc>
        <w:tc>
          <w:tcPr>
            <w:tcW w:w="836" w:type="dxa"/>
            <w:tcBorders>
              <w:top w:val="double" w:color="auto" w:sz="6" w:space="0"/>
              <w:bottom w:val="single" w:color="auto" w:sz="6" w:space="0"/>
            </w:tcBorders>
            <w:vAlign w:val="top"/>
          </w:tcPr>
          <w:p w14:paraId="13F9CE9D">
            <w:pPr>
              <w:pStyle w:val="46"/>
              <w:spacing w:line="460" w:lineRule="exact"/>
              <w:ind w:left="63" w:right="63"/>
              <w:rPr>
                <w:rStyle w:val="23"/>
                <w:rFonts w:ascii="宋体" w:hAnsi="宋体" w:eastAsia="宋体" w:cs="Times New Roman"/>
                <w:color w:val="000000"/>
                <w:sz w:val="24"/>
              </w:rPr>
            </w:pPr>
          </w:p>
        </w:tc>
        <w:tc>
          <w:tcPr>
            <w:tcW w:w="1460" w:type="dxa"/>
            <w:tcBorders>
              <w:top w:val="double" w:color="auto" w:sz="6" w:space="0"/>
              <w:bottom w:val="single" w:color="auto" w:sz="6" w:space="0"/>
            </w:tcBorders>
            <w:vAlign w:val="top"/>
          </w:tcPr>
          <w:p w14:paraId="631A8A1E">
            <w:pPr>
              <w:pStyle w:val="46"/>
              <w:spacing w:line="460" w:lineRule="exact"/>
              <w:ind w:left="63" w:right="63"/>
              <w:rPr>
                <w:rStyle w:val="23"/>
                <w:rFonts w:ascii="宋体" w:hAnsi="宋体" w:eastAsia="宋体" w:cs="Times New Roman"/>
                <w:color w:val="000000"/>
                <w:sz w:val="24"/>
              </w:rPr>
            </w:pPr>
          </w:p>
        </w:tc>
        <w:tc>
          <w:tcPr>
            <w:tcW w:w="1532" w:type="dxa"/>
            <w:tcBorders>
              <w:top w:val="double" w:color="auto" w:sz="6" w:space="0"/>
              <w:bottom w:val="single" w:color="auto" w:sz="6" w:space="0"/>
            </w:tcBorders>
            <w:vAlign w:val="top"/>
          </w:tcPr>
          <w:p w14:paraId="1F6A19F3">
            <w:pPr>
              <w:pStyle w:val="46"/>
              <w:spacing w:line="460" w:lineRule="exact"/>
              <w:ind w:left="63" w:right="63"/>
              <w:rPr>
                <w:rStyle w:val="23"/>
                <w:rFonts w:ascii="宋体" w:hAnsi="宋体" w:eastAsia="宋体" w:cs="Times New Roman"/>
                <w:color w:val="000000"/>
                <w:sz w:val="24"/>
              </w:rPr>
            </w:pPr>
          </w:p>
        </w:tc>
        <w:tc>
          <w:tcPr>
            <w:tcW w:w="1838" w:type="dxa"/>
            <w:tcBorders>
              <w:top w:val="double" w:color="auto" w:sz="6" w:space="0"/>
              <w:bottom w:val="single" w:color="auto" w:sz="6" w:space="0"/>
            </w:tcBorders>
            <w:vAlign w:val="top"/>
          </w:tcPr>
          <w:p w14:paraId="1F21CA33">
            <w:pPr>
              <w:pStyle w:val="46"/>
              <w:spacing w:line="460" w:lineRule="exact"/>
              <w:ind w:left="63" w:right="63"/>
              <w:rPr>
                <w:rStyle w:val="23"/>
                <w:rFonts w:ascii="宋体" w:hAnsi="宋体" w:eastAsia="宋体" w:cs="Times New Roman"/>
                <w:color w:val="000000"/>
                <w:sz w:val="24"/>
              </w:rPr>
            </w:pPr>
          </w:p>
        </w:tc>
      </w:tr>
      <w:tr w14:paraId="26D542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tcBorders>
              <w:top w:val="nil"/>
            </w:tcBorders>
            <w:vAlign w:val="top"/>
          </w:tcPr>
          <w:p w14:paraId="7F65A24F">
            <w:pPr>
              <w:pStyle w:val="46"/>
              <w:spacing w:line="460" w:lineRule="exact"/>
              <w:ind w:left="63" w:right="63"/>
              <w:rPr>
                <w:rStyle w:val="23"/>
                <w:rFonts w:ascii="宋体" w:hAnsi="宋体" w:eastAsia="宋体" w:cs="Times New Roman"/>
                <w:color w:val="000000"/>
                <w:sz w:val="24"/>
              </w:rPr>
            </w:pPr>
          </w:p>
        </w:tc>
        <w:tc>
          <w:tcPr>
            <w:tcW w:w="2143" w:type="dxa"/>
            <w:tcBorders>
              <w:top w:val="nil"/>
            </w:tcBorders>
            <w:vAlign w:val="top"/>
          </w:tcPr>
          <w:p w14:paraId="3106E52E">
            <w:pPr>
              <w:pStyle w:val="46"/>
              <w:spacing w:line="460" w:lineRule="exact"/>
              <w:ind w:left="63" w:right="63"/>
              <w:rPr>
                <w:rStyle w:val="23"/>
                <w:rFonts w:ascii="宋体" w:hAnsi="宋体" w:eastAsia="宋体" w:cs="Times New Roman"/>
                <w:color w:val="000000"/>
                <w:sz w:val="24"/>
              </w:rPr>
            </w:pPr>
          </w:p>
        </w:tc>
        <w:tc>
          <w:tcPr>
            <w:tcW w:w="920" w:type="dxa"/>
            <w:tcBorders>
              <w:top w:val="nil"/>
            </w:tcBorders>
            <w:vAlign w:val="top"/>
          </w:tcPr>
          <w:p w14:paraId="10D196BA">
            <w:pPr>
              <w:pStyle w:val="46"/>
              <w:spacing w:line="460" w:lineRule="exact"/>
              <w:ind w:left="63" w:right="63"/>
              <w:rPr>
                <w:rStyle w:val="23"/>
                <w:rFonts w:ascii="宋体" w:hAnsi="宋体" w:eastAsia="宋体" w:cs="Times New Roman"/>
                <w:color w:val="000000"/>
                <w:sz w:val="24"/>
              </w:rPr>
            </w:pPr>
          </w:p>
        </w:tc>
        <w:tc>
          <w:tcPr>
            <w:tcW w:w="836" w:type="dxa"/>
            <w:tcBorders>
              <w:top w:val="nil"/>
            </w:tcBorders>
            <w:vAlign w:val="top"/>
          </w:tcPr>
          <w:p w14:paraId="19C79D34">
            <w:pPr>
              <w:pStyle w:val="46"/>
              <w:spacing w:line="460" w:lineRule="exact"/>
              <w:ind w:left="63" w:right="63"/>
              <w:rPr>
                <w:rStyle w:val="23"/>
                <w:rFonts w:ascii="宋体" w:hAnsi="宋体" w:eastAsia="宋体" w:cs="Times New Roman"/>
                <w:color w:val="000000"/>
                <w:sz w:val="24"/>
              </w:rPr>
            </w:pPr>
          </w:p>
        </w:tc>
        <w:tc>
          <w:tcPr>
            <w:tcW w:w="1460" w:type="dxa"/>
            <w:tcBorders>
              <w:top w:val="nil"/>
            </w:tcBorders>
            <w:vAlign w:val="top"/>
          </w:tcPr>
          <w:p w14:paraId="3963D009">
            <w:pPr>
              <w:pStyle w:val="46"/>
              <w:spacing w:line="460" w:lineRule="exact"/>
              <w:ind w:left="63" w:right="63"/>
              <w:rPr>
                <w:rStyle w:val="23"/>
                <w:rFonts w:ascii="宋体" w:hAnsi="宋体" w:eastAsia="宋体" w:cs="Times New Roman"/>
                <w:color w:val="000000"/>
                <w:sz w:val="24"/>
              </w:rPr>
            </w:pPr>
          </w:p>
        </w:tc>
        <w:tc>
          <w:tcPr>
            <w:tcW w:w="1532" w:type="dxa"/>
            <w:tcBorders>
              <w:top w:val="nil"/>
            </w:tcBorders>
            <w:vAlign w:val="top"/>
          </w:tcPr>
          <w:p w14:paraId="380C3A16">
            <w:pPr>
              <w:pStyle w:val="46"/>
              <w:spacing w:line="460" w:lineRule="exact"/>
              <w:ind w:left="63" w:right="63"/>
              <w:rPr>
                <w:rStyle w:val="23"/>
                <w:rFonts w:ascii="宋体" w:hAnsi="宋体" w:eastAsia="宋体" w:cs="Times New Roman"/>
                <w:color w:val="000000"/>
                <w:sz w:val="24"/>
              </w:rPr>
            </w:pPr>
          </w:p>
        </w:tc>
        <w:tc>
          <w:tcPr>
            <w:tcW w:w="1838" w:type="dxa"/>
            <w:tcBorders>
              <w:top w:val="nil"/>
            </w:tcBorders>
            <w:vAlign w:val="top"/>
          </w:tcPr>
          <w:p w14:paraId="2720A013">
            <w:pPr>
              <w:pStyle w:val="46"/>
              <w:spacing w:line="460" w:lineRule="exact"/>
              <w:ind w:left="63" w:right="63"/>
              <w:rPr>
                <w:rStyle w:val="23"/>
                <w:rFonts w:ascii="宋体" w:hAnsi="宋体" w:eastAsia="宋体" w:cs="Times New Roman"/>
                <w:color w:val="000000"/>
                <w:sz w:val="24"/>
              </w:rPr>
            </w:pPr>
          </w:p>
        </w:tc>
      </w:tr>
      <w:tr w14:paraId="3ADBAE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61FAF8ED">
            <w:pPr>
              <w:pStyle w:val="46"/>
              <w:spacing w:line="460" w:lineRule="exact"/>
              <w:ind w:left="63" w:right="63"/>
              <w:rPr>
                <w:rStyle w:val="23"/>
                <w:rFonts w:ascii="宋体" w:hAnsi="宋体" w:eastAsia="宋体" w:cs="Times New Roman"/>
                <w:color w:val="000000"/>
                <w:sz w:val="24"/>
              </w:rPr>
            </w:pPr>
          </w:p>
        </w:tc>
        <w:tc>
          <w:tcPr>
            <w:tcW w:w="2143" w:type="dxa"/>
            <w:vAlign w:val="top"/>
          </w:tcPr>
          <w:p w14:paraId="31B87F37">
            <w:pPr>
              <w:pStyle w:val="46"/>
              <w:spacing w:line="460" w:lineRule="exact"/>
              <w:ind w:left="63" w:right="63"/>
              <w:rPr>
                <w:rStyle w:val="23"/>
                <w:rFonts w:ascii="宋体" w:hAnsi="宋体" w:eastAsia="宋体" w:cs="Times New Roman"/>
                <w:color w:val="000000"/>
                <w:sz w:val="24"/>
              </w:rPr>
            </w:pPr>
          </w:p>
        </w:tc>
        <w:tc>
          <w:tcPr>
            <w:tcW w:w="920" w:type="dxa"/>
            <w:vAlign w:val="top"/>
          </w:tcPr>
          <w:p w14:paraId="1C3D438D">
            <w:pPr>
              <w:pStyle w:val="46"/>
              <w:spacing w:line="460" w:lineRule="exact"/>
              <w:ind w:left="63" w:right="63"/>
              <w:rPr>
                <w:rStyle w:val="23"/>
                <w:rFonts w:ascii="宋体" w:hAnsi="宋体" w:eastAsia="宋体" w:cs="Times New Roman"/>
                <w:color w:val="000000"/>
                <w:sz w:val="24"/>
              </w:rPr>
            </w:pPr>
          </w:p>
        </w:tc>
        <w:tc>
          <w:tcPr>
            <w:tcW w:w="836" w:type="dxa"/>
            <w:vAlign w:val="top"/>
          </w:tcPr>
          <w:p w14:paraId="0CE3B705">
            <w:pPr>
              <w:pStyle w:val="46"/>
              <w:spacing w:line="460" w:lineRule="exact"/>
              <w:ind w:left="63" w:right="63"/>
              <w:rPr>
                <w:rStyle w:val="23"/>
                <w:rFonts w:ascii="宋体" w:hAnsi="宋体" w:eastAsia="宋体" w:cs="Times New Roman"/>
                <w:color w:val="000000"/>
                <w:sz w:val="24"/>
              </w:rPr>
            </w:pPr>
          </w:p>
        </w:tc>
        <w:tc>
          <w:tcPr>
            <w:tcW w:w="1460" w:type="dxa"/>
            <w:vAlign w:val="top"/>
          </w:tcPr>
          <w:p w14:paraId="5D3BD093">
            <w:pPr>
              <w:pStyle w:val="46"/>
              <w:spacing w:line="460" w:lineRule="exact"/>
              <w:ind w:left="63" w:right="63"/>
              <w:rPr>
                <w:rStyle w:val="23"/>
                <w:rFonts w:ascii="宋体" w:hAnsi="宋体" w:eastAsia="宋体" w:cs="Times New Roman"/>
                <w:color w:val="000000"/>
                <w:sz w:val="24"/>
              </w:rPr>
            </w:pPr>
          </w:p>
        </w:tc>
        <w:tc>
          <w:tcPr>
            <w:tcW w:w="1532" w:type="dxa"/>
            <w:vAlign w:val="top"/>
          </w:tcPr>
          <w:p w14:paraId="7396A27B">
            <w:pPr>
              <w:pStyle w:val="46"/>
              <w:spacing w:line="460" w:lineRule="exact"/>
              <w:ind w:left="63" w:right="63"/>
              <w:rPr>
                <w:rStyle w:val="23"/>
                <w:rFonts w:ascii="宋体" w:hAnsi="宋体" w:eastAsia="宋体" w:cs="Times New Roman"/>
                <w:color w:val="000000"/>
                <w:sz w:val="24"/>
              </w:rPr>
            </w:pPr>
          </w:p>
        </w:tc>
        <w:tc>
          <w:tcPr>
            <w:tcW w:w="1838" w:type="dxa"/>
            <w:vAlign w:val="top"/>
          </w:tcPr>
          <w:p w14:paraId="27B55A8B">
            <w:pPr>
              <w:pStyle w:val="46"/>
              <w:spacing w:line="460" w:lineRule="exact"/>
              <w:ind w:left="63" w:right="63"/>
              <w:rPr>
                <w:rStyle w:val="23"/>
                <w:rFonts w:ascii="宋体" w:hAnsi="宋体" w:eastAsia="宋体" w:cs="Times New Roman"/>
                <w:color w:val="000000"/>
                <w:sz w:val="24"/>
              </w:rPr>
            </w:pPr>
          </w:p>
        </w:tc>
      </w:tr>
      <w:tr w14:paraId="7424D3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67312BC4">
            <w:pPr>
              <w:pStyle w:val="46"/>
              <w:spacing w:line="460" w:lineRule="exact"/>
              <w:ind w:left="63" w:right="63"/>
              <w:rPr>
                <w:rStyle w:val="23"/>
                <w:rFonts w:ascii="宋体" w:hAnsi="宋体" w:eastAsia="宋体" w:cs="Times New Roman"/>
                <w:color w:val="000000"/>
                <w:sz w:val="24"/>
              </w:rPr>
            </w:pPr>
          </w:p>
        </w:tc>
        <w:tc>
          <w:tcPr>
            <w:tcW w:w="2143" w:type="dxa"/>
            <w:vAlign w:val="top"/>
          </w:tcPr>
          <w:p w14:paraId="632CC170">
            <w:pPr>
              <w:pStyle w:val="46"/>
              <w:spacing w:line="460" w:lineRule="exact"/>
              <w:ind w:left="63" w:right="63"/>
              <w:rPr>
                <w:rStyle w:val="23"/>
                <w:rFonts w:ascii="宋体" w:hAnsi="宋体" w:eastAsia="宋体" w:cs="Times New Roman"/>
                <w:color w:val="000000"/>
                <w:sz w:val="24"/>
              </w:rPr>
            </w:pPr>
          </w:p>
        </w:tc>
        <w:tc>
          <w:tcPr>
            <w:tcW w:w="920" w:type="dxa"/>
            <w:vAlign w:val="top"/>
          </w:tcPr>
          <w:p w14:paraId="21683D59">
            <w:pPr>
              <w:pStyle w:val="46"/>
              <w:spacing w:line="460" w:lineRule="exact"/>
              <w:ind w:left="63" w:right="63"/>
              <w:rPr>
                <w:rStyle w:val="23"/>
                <w:rFonts w:ascii="宋体" w:hAnsi="宋体" w:eastAsia="宋体" w:cs="Times New Roman"/>
                <w:color w:val="000000"/>
                <w:sz w:val="24"/>
              </w:rPr>
            </w:pPr>
          </w:p>
        </w:tc>
        <w:tc>
          <w:tcPr>
            <w:tcW w:w="836" w:type="dxa"/>
            <w:vAlign w:val="top"/>
          </w:tcPr>
          <w:p w14:paraId="369D3041">
            <w:pPr>
              <w:pStyle w:val="46"/>
              <w:spacing w:line="460" w:lineRule="exact"/>
              <w:ind w:left="63" w:right="63"/>
              <w:rPr>
                <w:rStyle w:val="23"/>
                <w:rFonts w:ascii="宋体" w:hAnsi="宋体" w:eastAsia="宋体" w:cs="Times New Roman"/>
                <w:color w:val="000000"/>
                <w:sz w:val="24"/>
              </w:rPr>
            </w:pPr>
          </w:p>
        </w:tc>
        <w:tc>
          <w:tcPr>
            <w:tcW w:w="1460" w:type="dxa"/>
            <w:vAlign w:val="top"/>
          </w:tcPr>
          <w:p w14:paraId="507C0A4F">
            <w:pPr>
              <w:pStyle w:val="46"/>
              <w:spacing w:line="460" w:lineRule="exact"/>
              <w:ind w:left="63" w:right="63"/>
              <w:rPr>
                <w:rStyle w:val="23"/>
                <w:rFonts w:ascii="宋体" w:hAnsi="宋体" w:eastAsia="宋体" w:cs="Times New Roman"/>
                <w:color w:val="000000"/>
                <w:sz w:val="24"/>
              </w:rPr>
            </w:pPr>
          </w:p>
        </w:tc>
        <w:tc>
          <w:tcPr>
            <w:tcW w:w="1532" w:type="dxa"/>
            <w:vAlign w:val="top"/>
          </w:tcPr>
          <w:p w14:paraId="2B7CC3D5">
            <w:pPr>
              <w:pStyle w:val="46"/>
              <w:spacing w:line="460" w:lineRule="exact"/>
              <w:ind w:left="63" w:right="63"/>
              <w:rPr>
                <w:rStyle w:val="23"/>
                <w:rFonts w:ascii="宋体" w:hAnsi="宋体" w:eastAsia="宋体" w:cs="Times New Roman"/>
                <w:color w:val="000000"/>
                <w:sz w:val="24"/>
              </w:rPr>
            </w:pPr>
          </w:p>
        </w:tc>
        <w:tc>
          <w:tcPr>
            <w:tcW w:w="1838" w:type="dxa"/>
            <w:vAlign w:val="top"/>
          </w:tcPr>
          <w:p w14:paraId="5CCBB41D">
            <w:pPr>
              <w:pStyle w:val="46"/>
              <w:spacing w:line="460" w:lineRule="exact"/>
              <w:ind w:left="63" w:right="63"/>
              <w:rPr>
                <w:rStyle w:val="23"/>
                <w:rFonts w:ascii="宋体" w:hAnsi="宋体" w:eastAsia="宋体" w:cs="Times New Roman"/>
                <w:color w:val="000000"/>
                <w:sz w:val="24"/>
              </w:rPr>
            </w:pPr>
          </w:p>
        </w:tc>
      </w:tr>
      <w:tr w14:paraId="5DD77A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779CEEDB">
            <w:pPr>
              <w:pStyle w:val="46"/>
              <w:spacing w:line="460" w:lineRule="exact"/>
              <w:ind w:left="63" w:right="63"/>
              <w:rPr>
                <w:rStyle w:val="23"/>
                <w:rFonts w:ascii="宋体" w:hAnsi="宋体" w:eastAsia="宋体" w:cs="Times New Roman"/>
                <w:color w:val="000000"/>
                <w:sz w:val="24"/>
              </w:rPr>
            </w:pPr>
          </w:p>
        </w:tc>
        <w:tc>
          <w:tcPr>
            <w:tcW w:w="2143" w:type="dxa"/>
            <w:vAlign w:val="top"/>
          </w:tcPr>
          <w:p w14:paraId="29C7BC31">
            <w:pPr>
              <w:pStyle w:val="46"/>
              <w:spacing w:line="460" w:lineRule="exact"/>
              <w:ind w:left="63" w:right="63"/>
              <w:rPr>
                <w:rStyle w:val="23"/>
                <w:rFonts w:ascii="宋体" w:hAnsi="宋体" w:eastAsia="宋体" w:cs="Times New Roman"/>
                <w:color w:val="000000"/>
                <w:sz w:val="24"/>
              </w:rPr>
            </w:pPr>
          </w:p>
        </w:tc>
        <w:tc>
          <w:tcPr>
            <w:tcW w:w="920" w:type="dxa"/>
            <w:vAlign w:val="top"/>
          </w:tcPr>
          <w:p w14:paraId="13A05B10">
            <w:pPr>
              <w:pStyle w:val="46"/>
              <w:spacing w:line="460" w:lineRule="exact"/>
              <w:ind w:left="63" w:right="63"/>
              <w:rPr>
                <w:rStyle w:val="23"/>
                <w:rFonts w:ascii="宋体" w:hAnsi="宋体" w:eastAsia="宋体" w:cs="Times New Roman"/>
                <w:color w:val="000000"/>
                <w:sz w:val="24"/>
              </w:rPr>
            </w:pPr>
          </w:p>
        </w:tc>
        <w:tc>
          <w:tcPr>
            <w:tcW w:w="836" w:type="dxa"/>
            <w:vAlign w:val="top"/>
          </w:tcPr>
          <w:p w14:paraId="4EA1DC07">
            <w:pPr>
              <w:pStyle w:val="46"/>
              <w:spacing w:line="460" w:lineRule="exact"/>
              <w:ind w:left="63" w:right="63"/>
              <w:rPr>
                <w:rStyle w:val="23"/>
                <w:rFonts w:ascii="宋体" w:hAnsi="宋体" w:eastAsia="宋体" w:cs="Times New Roman"/>
                <w:color w:val="000000"/>
                <w:sz w:val="24"/>
              </w:rPr>
            </w:pPr>
          </w:p>
        </w:tc>
        <w:tc>
          <w:tcPr>
            <w:tcW w:w="1460" w:type="dxa"/>
            <w:vAlign w:val="top"/>
          </w:tcPr>
          <w:p w14:paraId="28040043">
            <w:pPr>
              <w:pStyle w:val="46"/>
              <w:spacing w:line="460" w:lineRule="exact"/>
              <w:ind w:left="63" w:right="63"/>
              <w:rPr>
                <w:rStyle w:val="23"/>
                <w:rFonts w:ascii="宋体" w:hAnsi="宋体" w:eastAsia="宋体" w:cs="Times New Roman"/>
                <w:color w:val="000000"/>
                <w:sz w:val="24"/>
              </w:rPr>
            </w:pPr>
          </w:p>
        </w:tc>
        <w:tc>
          <w:tcPr>
            <w:tcW w:w="1532" w:type="dxa"/>
            <w:vAlign w:val="top"/>
          </w:tcPr>
          <w:p w14:paraId="28EDFF93">
            <w:pPr>
              <w:pStyle w:val="46"/>
              <w:spacing w:line="460" w:lineRule="exact"/>
              <w:ind w:left="63" w:right="63"/>
              <w:rPr>
                <w:rStyle w:val="23"/>
                <w:rFonts w:ascii="宋体" w:hAnsi="宋体" w:eastAsia="宋体" w:cs="Times New Roman"/>
                <w:color w:val="000000"/>
                <w:sz w:val="24"/>
              </w:rPr>
            </w:pPr>
          </w:p>
        </w:tc>
        <w:tc>
          <w:tcPr>
            <w:tcW w:w="1838" w:type="dxa"/>
            <w:vAlign w:val="top"/>
          </w:tcPr>
          <w:p w14:paraId="5F7894A7">
            <w:pPr>
              <w:pStyle w:val="46"/>
              <w:spacing w:line="460" w:lineRule="exact"/>
              <w:ind w:left="63" w:right="63"/>
              <w:rPr>
                <w:rStyle w:val="23"/>
                <w:rFonts w:ascii="宋体" w:hAnsi="宋体" w:eastAsia="宋体" w:cs="Times New Roman"/>
                <w:color w:val="000000"/>
                <w:sz w:val="24"/>
              </w:rPr>
            </w:pPr>
          </w:p>
        </w:tc>
      </w:tr>
      <w:tr w14:paraId="43C91B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706C2509">
            <w:pPr>
              <w:pStyle w:val="46"/>
              <w:spacing w:line="460" w:lineRule="exact"/>
              <w:ind w:left="63" w:right="63"/>
              <w:rPr>
                <w:rStyle w:val="23"/>
                <w:rFonts w:ascii="宋体" w:hAnsi="宋体" w:eastAsia="宋体" w:cs="Times New Roman"/>
                <w:color w:val="000000"/>
                <w:sz w:val="24"/>
              </w:rPr>
            </w:pPr>
          </w:p>
        </w:tc>
        <w:tc>
          <w:tcPr>
            <w:tcW w:w="2143" w:type="dxa"/>
            <w:vAlign w:val="top"/>
          </w:tcPr>
          <w:p w14:paraId="6149F8D7">
            <w:pPr>
              <w:pStyle w:val="46"/>
              <w:spacing w:line="460" w:lineRule="exact"/>
              <w:ind w:left="63" w:right="63"/>
              <w:rPr>
                <w:rStyle w:val="23"/>
                <w:rFonts w:ascii="宋体" w:hAnsi="宋体" w:eastAsia="宋体" w:cs="Times New Roman"/>
                <w:color w:val="000000"/>
                <w:sz w:val="24"/>
              </w:rPr>
            </w:pPr>
          </w:p>
        </w:tc>
        <w:tc>
          <w:tcPr>
            <w:tcW w:w="920" w:type="dxa"/>
            <w:vAlign w:val="top"/>
          </w:tcPr>
          <w:p w14:paraId="453F6E9B">
            <w:pPr>
              <w:pStyle w:val="46"/>
              <w:spacing w:line="460" w:lineRule="exact"/>
              <w:ind w:left="63" w:right="63"/>
              <w:rPr>
                <w:rStyle w:val="23"/>
                <w:rFonts w:ascii="宋体" w:hAnsi="宋体" w:eastAsia="宋体" w:cs="Times New Roman"/>
                <w:color w:val="000000"/>
                <w:sz w:val="24"/>
              </w:rPr>
            </w:pPr>
          </w:p>
        </w:tc>
        <w:tc>
          <w:tcPr>
            <w:tcW w:w="836" w:type="dxa"/>
            <w:vAlign w:val="top"/>
          </w:tcPr>
          <w:p w14:paraId="76D072D0">
            <w:pPr>
              <w:pStyle w:val="46"/>
              <w:spacing w:line="460" w:lineRule="exact"/>
              <w:ind w:left="63" w:right="63"/>
              <w:rPr>
                <w:rStyle w:val="23"/>
                <w:rFonts w:ascii="宋体" w:hAnsi="宋体" w:eastAsia="宋体" w:cs="Times New Roman"/>
                <w:color w:val="000000"/>
                <w:sz w:val="24"/>
              </w:rPr>
            </w:pPr>
          </w:p>
        </w:tc>
        <w:tc>
          <w:tcPr>
            <w:tcW w:w="1460" w:type="dxa"/>
            <w:vAlign w:val="top"/>
          </w:tcPr>
          <w:p w14:paraId="065A885D">
            <w:pPr>
              <w:pStyle w:val="46"/>
              <w:spacing w:line="460" w:lineRule="exact"/>
              <w:ind w:left="63" w:right="63"/>
              <w:rPr>
                <w:rStyle w:val="23"/>
                <w:rFonts w:ascii="宋体" w:hAnsi="宋体" w:eastAsia="宋体" w:cs="Times New Roman"/>
                <w:color w:val="000000"/>
                <w:sz w:val="24"/>
              </w:rPr>
            </w:pPr>
          </w:p>
        </w:tc>
        <w:tc>
          <w:tcPr>
            <w:tcW w:w="1532" w:type="dxa"/>
            <w:vAlign w:val="top"/>
          </w:tcPr>
          <w:p w14:paraId="4F00576D">
            <w:pPr>
              <w:pStyle w:val="46"/>
              <w:spacing w:line="460" w:lineRule="exact"/>
              <w:ind w:left="63" w:right="63"/>
              <w:rPr>
                <w:rStyle w:val="23"/>
                <w:rFonts w:ascii="宋体" w:hAnsi="宋体" w:eastAsia="宋体" w:cs="Times New Roman"/>
                <w:color w:val="000000"/>
                <w:sz w:val="24"/>
              </w:rPr>
            </w:pPr>
          </w:p>
        </w:tc>
        <w:tc>
          <w:tcPr>
            <w:tcW w:w="1838" w:type="dxa"/>
            <w:vAlign w:val="top"/>
          </w:tcPr>
          <w:p w14:paraId="1CFC8A58">
            <w:pPr>
              <w:pStyle w:val="46"/>
              <w:spacing w:line="460" w:lineRule="exact"/>
              <w:ind w:left="63" w:right="63"/>
              <w:rPr>
                <w:rStyle w:val="23"/>
                <w:rFonts w:ascii="宋体" w:hAnsi="宋体" w:eastAsia="宋体" w:cs="Times New Roman"/>
                <w:color w:val="000000"/>
                <w:sz w:val="24"/>
              </w:rPr>
            </w:pPr>
          </w:p>
        </w:tc>
      </w:tr>
      <w:tr w14:paraId="21E86B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19AC6085">
            <w:pPr>
              <w:pStyle w:val="46"/>
              <w:spacing w:line="460" w:lineRule="exact"/>
              <w:ind w:left="63" w:right="63"/>
              <w:rPr>
                <w:rStyle w:val="23"/>
                <w:rFonts w:ascii="宋体" w:hAnsi="宋体" w:eastAsia="宋体" w:cs="Times New Roman"/>
                <w:color w:val="000000"/>
                <w:sz w:val="24"/>
              </w:rPr>
            </w:pPr>
          </w:p>
        </w:tc>
        <w:tc>
          <w:tcPr>
            <w:tcW w:w="2143" w:type="dxa"/>
            <w:vAlign w:val="top"/>
          </w:tcPr>
          <w:p w14:paraId="43B48156">
            <w:pPr>
              <w:pStyle w:val="46"/>
              <w:spacing w:line="460" w:lineRule="exact"/>
              <w:ind w:left="63" w:right="63"/>
              <w:rPr>
                <w:rStyle w:val="23"/>
                <w:rFonts w:ascii="宋体" w:hAnsi="宋体" w:eastAsia="宋体" w:cs="Times New Roman"/>
                <w:color w:val="000000"/>
                <w:sz w:val="24"/>
              </w:rPr>
            </w:pPr>
          </w:p>
        </w:tc>
        <w:tc>
          <w:tcPr>
            <w:tcW w:w="920" w:type="dxa"/>
            <w:vAlign w:val="top"/>
          </w:tcPr>
          <w:p w14:paraId="46BD70B9">
            <w:pPr>
              <w:pStyle w:val="46"/>
              <w:spacing w:line="460" w:lineRule="exact"/>
              <w:ind w:left="63" w:right="63"/>
              <w:rPr>
                <w:rStyle w:val="23"/>
                <w:rFonts w:ascii="宋体" w:hAnsi="宋体" w:eastAsia="宋体" w:cs="Times New Roman"/>
                <w:color w:val="000000"/>
                <w:sz w:val="24"/>
              </w:rPr>
            </w:pPr>
          </w:p>
        </w:tc>
        <w:tc>
          <w:tcPr>
            <w:tcW w:w="836" w:type="dxa"/>
            <w:vAlign w:val="top"/>
          </w:tcPr>
          <w:p w14:paraId="74615DAF">
            <w:pPr>
              <w:pStyle w:val="46"/>
              <w:spacing w:line="460" w:lineRule="exact"/>
              <w:ind w:left="63" w:right="63"/>
              <w:rPr>
                <w:rStyle w:val="23"/>
                <w:rFonts w:ascii="宋体" w:hAnsi="宋体" w:eastAsia="宋体" w:cs="Times New Roman"/>
                <w:color w:val="000000"/>
                <w:sz w:val="24"/>
              </w:rPr>
            </w:pPr>
          </w:p>
        </w:tc>
        <w:tc>
          <w:tcPr>
            <w:tcW w:w="1460" w:type="dxa"/>
            <w:vAlign w:val="top"/>
          </w:tcPr>
          <w:p w14:paraId="2AD8394E">
            <w:pPr>
              <w:pStyle w:val="46"/>
              <w:spacing w:line="460" w:lineRule="exact"/>
              <w:ind w:left="63" w:right="63"/>
              <w:rPr>
                <w:rStyle w:val="23"/>
                <w:rFonts w:ascii="宋体" w:hAnsi="宋体" w:eastAsia="宋体" w:cs="Times New Roman"/>
                <w:color w:val="000000"/>
                <w:sz w:val="24"/>
              </w:rPr>
            </w:pPr>
          </w:p>
        </w:tc>
        <w:tc>
          <w:tcPr>
            <w:tcW w:w="1532" w:type="dxa"/>
            <w:vAlign w:val="top"/>
          </w:tcPr>
          <w:p w14:paraId="033E71DC">
            <w:pPr>
              <w:pStyle w:val="46"/>
              <w:spacing w:line="460" w:lineRule="exact"/>
              <w:ind w:left="63" w:right="63"/>
              <w:rPr>
                <w:rStyle w:val="23"/>
                <w:rFonts w:ascii="宋体" w:hAnsi="宋体" w:eastAsia="宋体" w:cs="Times New Roman"/>
                <w:color w:val="000000"/>
                <w:sz w:val="24"/>
              </w:rPr>
            </w:pPr>
          </w:p>
        </w:tc>
        <w:tc>
          <w:tcPr>
            <w:tcW w:w="1838" w:type="dxa"/>
            <w:vAlign w:val="top"/>
          </w:tcPr>
          <w:p w14:paraId="5BC85204">
            <w:pPr>
              <w:pStyle w:val="46"/>
              <w:spacing w:line="460" w:lineRule="exact"/>
              <w:ind w:left="63" w:right="63"/>
              <w:rPr>
                <w:rStyle w:val="23"/>
                <w:rFonts w:ascii="宋体" w:hAnsi="宋体" w:eastAsia="宋体" w:cs="Times New Roman"/>
                <w:color w:val="000000"/>
                <w:sz w:val="24"/>
              </w:rPr>
            </w:pPr>
          </w:p>
        </w:tc>
      </w:tr>
      <w:tr w14:paraId="36C413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538F490F">
            <w:pPr>
              <w:pStyle w:val="46"/>
              <w:spacing w:line="460" w:lineRule="exact"/>
              <w:ind w:left="63" w:right="63"/>
              <w:rPr>
                <w:rStyle w:val="23"/>
                <w:rFonts w:ascii="宋体" w:hAnsi="宋体" w:eastAsia="宋体" w:cs="Times New Roman"/>
                <w:color w:val="000000"/>
                <w:sz w:val="24"/>
              </w:rPr>
            </w:pPr>
          </w:p>
        </w:tc>
        <w:tc>
          <w:tcPr>
            <w:tcW w:w="2143" w:type="dxa"/>
            <w:vAlign w:val="top"/>
          </w:tcPr>
          <w:p w14:paraId="2B4476E9">
            <w:pPr>
              <w:pStyle w:val="46"/>
              <w:spacing w:line="460" w:lineRule="exact"/>
              <w:ind w:left="63" w:right="63"/>
              <w:rPr>
                <w:rStyle w:val="23"/>
                <w:rFonts w:ascii="宋体" w:hAnsi="宋体" w:eastAsia="宋体" w:cs="Times New Roman"/>
                <w:color w:val="000000"/>
                <w:sz w:val="24"/>
              </w:rPr>
            </w:pPr>
          </w:p>
        </w:tc>
        <w:tc>
          <w:tcPr>
            <w:tcW w:w="920" w:type="dxa"/>
            <w:vAlign w:val="top"/>
          </w:tcPr>
          <w:p w14:paraId="49F43040">
            <w:pPr>
              <w:pStyle w:val="46"/>
              <w:spacing w:line="460" w:lineRule="exact"/>
              <w:ind w:left="63" w:right="63"/>
              <w:rPr>
                <w:rStyle w:val="23"/>
                <w:rFonts w:ascii="宋体" w:hAnsi="宋体" w:eastAsia="宋体" w:cs="Times New Roman"/>
                <w:color w:val="000000"/>
                <w:sz w:val="24"/>
              </w:rPr>
            </w:pPr>
          </w:p>
        </w:tc>
        <w:tc>
          <w:tcPr>
            <w:tcW w:w="836" w:type="dxa"/>
            <w:vAlign w:val="top"/>
          </w:tcPr>
          <w:p w14:paraId="4587DC49">
            <w:pPr>
              <w:pStyle w:val="46"/>
              <w:spacing w:line="460" w:lineRule="exact"/>
              <w:ind w:left="63" w:right="63"/>
              <w:rPr>
                <w:rStyle w:val="23"/>
                <w:rFonts w:ascii="宋体" w:hAnsi="宋体" w:eastAsia="宋体" w:cs="Times New Roman"/>
                <w:color w:val="000000"/>
                <w:sz w:val="24"/>
              </w:rPr>
            </w:pPr>
          </w:p>
        </w:tc>
        <w:tc>
          <w:tcPr>
            <w:tcW w:w="1460" w:type="dxa"/>
            <w:vAlign w:val="top"/>
          </w:tcPr>
          <w:p w14:paraId="0B52FFE8">
            <w:pPr>
              <w:pStyle w:val="46"/>
              <w:spacing w:line="460" w:lineRule="exact"/>
              <w:ind w:left="63" w:right="63"/>
              <w:rPr>
                <w:rStyle w:val="23"/>
                <w:rFonts w:ascii="宋体" w:hAnsi="宋体" w:eastAsia="宋体" w:cs="Times New Roman"/>
                <w:color w:val="000000"/>
                <w:sz w:val="24"/>
              </w:rPr>
            </w:pPr>
          </w:p>
        </w:tc>
        <w:tc>
          <w:tcPr>
            <w:tcW w:w="1532" w:type="dxa"/>
            <w:vAlign w:val="top"/>
          </w:tcPr>
          <w:p w14:paraId="42A3CAE3">
            <w:pPr>
              <w:pStyle w:val="46"/>
              <w:spacing w:line="460" w:lineRule="exact"/>
              <w:ind w:left="63" w:right="63"/>
              <w:rPr>
                <w:rStyle w:val="23"/>
                <w:rFonts w:ascii="宋体" w:hAnsi="宋体" w:eastAsia="宋体" w:cs="Times New Roman"/>
                <w:color w:val="000000"/>
                <w:sz w:val="24"/>
              </w:rPr>
            </w:pPr>
          </w:p>
        </w:tc>
        <w:tc>
          <w:tcPr>
            <w:tcW w:w="1838" w:type="dxa"/>
            <w:vAlign w:val="top"/>
          </w:tcPr>
          <w:p w14:paraId="5AB5A2A6">
            <w:pPr>
              <w:pStyle w:val="46"/>
              <w:spacing w:line="460" w:lineRule="exact"/>
              <w:ind w:left="63" w:right="63"/>
              <w:rPr>
                <w:rStyle w:val="23"/>
                <w:rFonts w:ascii="宋体" w:hAnsi="宋体" w:eastAsia="宋体" w:cs="Times New Roman"/>
                <w:color w:val="000000"/>
                <w:sz w:val="24"/>
              </w:rPr>
            </w:pPr>
          </w:p>
        </w:tc>
      </w:tr>
      <w:tr w14:paraId="1D9635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23C66813">
            <w:pPr>
              <w:pStyle w:val="46"/>
              <w:spacing w:line="460" w:lineRule="exact"/>
              <w:ind w:left="63" w:right="63"/>
              <w:rPr>
                <w:rStyle w:val="23"/>
                <w:rFonts w:ascii="宋体" w:hAnsi="宋体" w:eastAsia="宋体" w:cs="Times New Roman"/>
                <w:color w:val="000000"/>
                <w:sz w:val="24"/>
              </w:rPr>
            </w:pPr>
          </w:p>
        </w:tc>
        <w:tc>
          <w:tcPr>
            <w:tcW w:w="2143" w:type="dxa"/>
            <w:vAlign w:val="top"/>
          </w:tcPr>
          <w:p w14:paraId="24A4CF26">
            <w:pPr>
              <w:pStyle w:val="46"/>
              <w:spacing w:line="460" w:lineRule="exact"/>
              <w:ind w:left="63" w:right="63"/>
              <w:rPr>
                <w:rStyle w:val="23"/>
                <w:rFonts w:ascii="宋体" w:hAnsi="宋体" w:eastAsia="宋体" w:cs="Times New Roman"/>
                <w:color w:val="000000"/>
                <w:sz w:val="24"/>
              </w:rPr>
            </w:pPr>
          </w:p>
        </w:tc>
        <w:tc>
          <w:tcPr>
            <w:tcW w:w="920" w:type="dxa"/>
            <w:vAlign w:val="top"/>
          </w:tcPr>
          <w:p w14:paraId="094FE317">
            <w:pPr>
              <w:pStyle w:val="46"/>
              <w:spacing w:line="460" w:lineRule="exact"/>
              <w:ind w:left="63" w:right="63"/>
              <w:rPr>
                <w:rStyle w:val="23"/>
                <w:rFonts w:ascii="宋体" w:hAnsi="宋体" w:eastAsia="宋体" w:cs="Times New Roman"/>
                <w:color w:val="000000"/>
                <w:sz w:val="24"/>
              </w:rPr>
            </w:pPr>
          </w:p>
        </w:tc>
        <w:tc>
          <w:tcPr>
            <w:tcW w:w="836" w:type="dxa"/>
            <w:vAlign w:val="top"/>
          </w:tcPr>
          <w:p w14:paraId="4CFDD4F4">
            <w:pPr>
              <w:pStyle w:val="46"/>
              <w:spacing w:line="460" w:lineRule="exact"/>
              <w:ind w:left="63" w:right="63"/>
              <w:rPr>
                <w:rStyle w:val="23"/>
                <w:rFonts w:ascii="宋体" w:hAnsi="宋体" w:eastAsia="宋体" w:cs="Times New Roman"/>
                <w:color w:val="000000"/>
                <w:sz w:val="24"/>
              </w:rPr>
            </w:pPr>
          </w:p>
        </w:tc>
        <w:tc>
          <w:tcPr>
            <w:tcW w:w="1460" w:type="dxa"/>
            <w:vAlign w:val="top"/>
          </w:tcPr>
          <w:p w14:paraId="0847370B">
            <w:pPr>
              <w:pStyle w:val="46"/>
              <w:spacing w:line="460" w:lineRule="exact"/>
              <w:ind w:left="63" w:right="63"/>
              <w:rPr>
                <w:rStyle w:val="23"/>
                <w:rFonts w:ascii="宋体" w:hAnsi="宋体" w:eastAsia="宋体" w:cs="Times New Roman"/>
                <w:color w:val="000000"/>
                <w:sz w:val="24"/>
              </w:rPr>
            </w:pPr>
          </w:p>
        </w:tc>
        <w:tc>
          <w:tcPr>
            <w:tcW w:w="1532" w:type="dxa"/>
            <w:vAlign w:val="top"/>
          </w:tcPr>
          <w:p w14:paraId="34E40AEC">
            <w:pPr>
              <w:pStyle w:val="46"/>
              <w:spacing w:line="460" w:lineRule="exact"/>
              <w:ind w:left="63" w:right="63"/>
              <w:rPr>
                <w:rStyle w:val="23"/>
                <w:rFonts w:ascii="宋体" w:hAnsi="宋体" w:eastAsia="宋体" w:cs="Times New Roman"/>
                <w:color w:val="000000"/>
                <w:sz w:val="24"/>
              </w:rPr>
            </w:pPr>
          </w:p>
        </w:tc>
        <w:tc>
          <w:tcPr>
            <w:tcW w:w="1838" w:type="dxa"/>
            <w:vAlign w:val="top"/>
          </w:tcPr>
          <w:p w14:paraId="2D562428">
            <w:pPr>
              <w:pStyle w:val="46"/>
              <w:spacing w:line="460" w:lineRule="exact"/>
              <w:ind w:left="63" w:right="63"/>
              <w:rPr>
                <w:rStyle w:val="23"/>
                <w:rFonts w:ascii="宋体" w:hAnsi="宋体" w:eastAsia="宋体" w:cs="Times New Roman"/>
                <w:color w:val="000000"/>
                <w:sz w:val="24"/>
              </w:rPr>
            </w:pPr>
          </w:p>
        </w:tc>
      </w:tr>
      <w:tr w14:paraId="72762A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5A5D828C">
            <w:pPr>
              <w:pStyle w:val="46"/>
              <w:spacing w:line="460" w:lineRule="exact"/>
              <w:ind w:left="63" w:right="63"/>
              <w:rPr>
                <w:rStyle w:val="23"/>
                <w:rFonts w:ascii="宋体" w:hAnsi="宋体" w:eastAsia="宋体" w:cs="Times New Roman"/>
                <w:color w:val="000000"/>
                <w:sz w:val="24"/>
              </w:rPr>
            </w:pPr>
          </w:p>
        </w:tc>
        <w:tc>
          <w:tcPr>
            <w:tcW w:w="2143" w:type="dxa"/>
            <w:vAlign w:val="top"/>
          </w:tcPr>
          <w:p w14:paraId="0F3CAFAB">
            <w:pPr>
              <w:pStyle w:val="46"/>
              <w:spacing w:line="460" w:lineRule="exact"/>
              <w:ind w:left="63" w:right="63"/>
              <w:rPr>
                <w:rStyle w:val="23"/>
                <w:rFonts w:ascii="宋体" w:hAnsi="宋体" w:eastAsia="宋体" w:cs="Times New Roman"/>
                <w:color w:val="000000"/>
                <w:sz w:val="24"/>
              </w:rPr>
            </w:pPr>
          </w:p>
        </w:tc>
        <w:tc>
          <w:tcPr>
            <w:tcW w:w="920" w:type="dxa"/>
            <w:vAlign w:val="top"/>
          </w:tcPr>
          <w:p w14:paraId="2D11DB1D">
            <w:pPr>
              <w:pStyle w:val="46"/>
              <w:spacing w:line="460" w:lineRule="exact"/>
              <w:ind w:left="63" w:right="63"/>
              <w:rPr>
                <w:rStyle w:val="23"/>
                <w:rFonts w:ascii="宋体" w:hAnsi="宋体" w:eastAsia="宋体" w:cs="Times New Roman"/>
                <w:color w:val="000000"/>
                <w:sz w:val="24"/>
              </w:rPr>
            </w:pPr>
          </w:p>
        </w:tc>
        <w:tc>
          <w:tcPr>
            <w:tcW w:w="836" w:type="dxa"/>
            <w:vAlign w:val="top"/>
          </w:tcPr>
          <w:p w14:paraId="35E78B0C">
            <w:pPr>
              <w:pStyle w:val="46"/>
              <w:spacing w:line="460" w:lineRule="exact"/>
              <w:ind w:left="63" w:right="63"/>
              <w:rPr>
                <w:rStyle w:val="23"/>
                <w:rFonts w:ascii="宋体" w:hAnsi="宋体" w:eastAsia="宋体" w:cs="Times New Roman"/>
                <w:color w:val="000000"/>
                <w:sz w:val="24"/>
              </w:rPr>
            </w:pPr>
          </w:p>
        </w:tc>
        <w:tc>
          <w:tcPr>
            <w:tcW w:w="1460" w:type="dxa"/>
            <w:vAlign w:val="top"/>
          </w:tcPr>
          <w:p w14:paraId="47AEDD89">
            <w:pPr>
              <w:pStyle w:val="46"/>
              <w:spacing w:line="460" w:lineRule="exact"/>
              <w:ind w:left="63" w:right="63"/>
              <w:rPr>
                <w:rStyle w:val="23"/>
                <w:rFonts w:ascii="宋体" w:hAnsi="宋体" w:eastAsia="宋体" w:cs="Times New Roman"/>
                <w:color w:val="000000"/>
                <w:sz w:val="24"/>
              </w:rPr>
            </w:pPr>
          </w:p>
        </w:tc>
        <w:tc>
          <w:tcPr>
            <w:tcW w:w="1532" w:type="dxa"/>
            <w:vAlign w:val="top"/>
          </w:tcPr>
          <w:p w14:paraId="6C5223B3">
            <w:pPr>
              <w:pStyle w:val="46"/>
              <w:spacing w:line="460" w:lineRule="exact"/>
              <w:ind w:left="63" w:right="63"/>
              <w:rPr>
                <w:rStyle w:val="23"/>
                <w:rFonts w:ascii="宋体" w:hAnsi="宋体" w:eastAsia="宋体" w:cs="Times New Roman"/>
                <w:color w:val="000000"/>
                <w:sz w:val="24"/>
              </w:rPr>
            </w:pPr>
          </w:p>
        </w:tc>
        <w:tc>
          <w:tcPr>
            <w:tcW w:w="1838" w:type="dxa"/>
            <w:vAlign w:val="top"/>
          </w:tcPr>
          <w:p w14:paraId="032B1876">
            <w:pPr>
              <w:pStyle w:val="46"/>
              <w:spacing w:line="460" w:lineRule="exact"/>
              <w:ind w:left="63" w:right="63"/>
              <w:rPr>
                <w:rStyle w:val="23"/>
                <w:rFonts w:ascii="宋体" w:hAnsi="宋体" w:eastAsia="宋体" w:cs="Times New Roman"/>
                <w:color w:val="000000"/>
                <w:sz w:val="24"/>
              </w:rPr>
            </w:pPr>
          </w:p>
        </w:tc>
      </w:tr>
      <w:tr w14:paraId="5C8B44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3844A8AA">
            <w:pPr>
              <w:pStyle w:val="46"/>
              <w:spacing w:line="460" w:lineRule="exact"/>
              <w:ind w:left="63" w:right="63"/>
              <w:rPr>
                <w:rStyle w:val="23"/>
                <w:rFonts w:ascii="宋体" w:hAnsi="宋体" w:eastAsia="宋体" w:cs="Times New Roman"/>
                <w:color w:val="000000"/>
                <w:sz w:val="24"/>
              </w:rPr>
            </w:pPr>
          </w:p>
        </w:tc>
        <w:tc>
          <w:tcPr>
            <w:tcW w:w="2143" w:type="dxa"/>
            <w:vAlign w:val="top"/>
          </w:tcPr>
          <w:p w14:paraId="5E15E2B8">
            <w:pPr>
              <w:pStyle w:val="46"/>
              <w:spacing w:line="460" w:lineRule="exact"/>
              <w:ind w:left="63" w:right="63"/>
              <w:rPr>
                <w:rStyle w:val="23"/>
                <w:rFonts w:ascii="宋体" w:hAnsi="宋体" w:eastAsia="宋体" w:cs="Times New Roman"/>
                <w:color w:val="000000"/>
                <w:sz w:val="24"/>
              </w:rPr>
            </w:pPr>
          </w:p>
        </w:tc>
        <w:tc>
          <w:tcPr>
            <w:tcW w:w="920" w:type="dxa"/>
            <w:vAlign w:val="top"/>
          </w:tcPr>
          <w:p w14:paraId="3267CBE1">
            <w:pPr>
              <w:pStyle w:val="46"/>
              <w:spacing w:line="460" w:lineRule="exact"/>
              <w:ind w:left="63" w:right="63"/>
              <w:rPr>
                <w:rStyle w:val="23"/>
                <w:rFonts w:ascii="宋体" w:hAnsi="宋体" w:eastAsia="宋体" w:cs="Times New Roman"/>
                <w:color w:val="000000"/>
                <w:sz w:val="24"/>
              </w:rPr>
            </w:pPr>
          </w:p>
        </w:tc>
        <w:tc>
          <w:tcPr>
            <w:tcW w:w="836" w:type="dxa"/>
            <w:vAlign w:val="top"/>
          </w:tcPr>
          <w:p w14:paraId="77FAB138">
            <w:pPr>
              <w:pStyle w:val="46"/>
              <w:spacing w:line="460" w:lineRule="exact"/>
              <w:ind w:left="63" w:right="63"/>
              <w:rPr>
                <w:rStyle w:val="23"/>
                <w:rFonts w:ascii="宋体" w:hAnsi="宋体" w:eastAsia="宋体" w:cs="Times New Roman"/>
                <w:color w:val="000000"/>
                <w:sz w:val="24"/>
              </w:rPr>
            </w:pPr>
          </w:p>
        </w:tc>
        <w:tc>
          <w:tcPr>
            <w:tcW w:w="1460" w:type="dxa"/>
            <w:vAlign w:val="top"/>
          </w:tcPr>
          <w:p w14:paraId="45975E42">
            <w:pPr>
              <w:pStyle w:val="46"/>
              <w:spacing w:line="460" w:lineRule="exact"/>
              <w:ind w:left="63" w:right="63"/>
              <w:rPr>
                <w:rStyle w:val="23"/>
                <w:rFonts w:ascii="宋体" w:hAnsi="宋体" w:eastAsia="宋体" w:cs="Times New Roman"/>
                <w:color w:val="000000"/>
                <w:sz w:val="24"/>
              </w:rPr>
            </w:pPr>
          </w:p>
        </w:tc>
        <w:tc>
          <w:tcPr>
            <w:tcW w:w="1532" w:type="dxa"/>
            <w:vAlign w:val="top"/>
          </w:tcPr>
          <w:p w14:paraId="6C95E59C">
            <w:pPr>
              <w:pStyle w:val="46"/>
              <w:spacing w:line="460" w:lineRule="exact"/>
              <w:ind w:left="63" w:right="63"/>
              <w:rPr>
                <w:rStyle w:val="23"/>
                <w:rFonts w:ascii="宋体" w:hAnsi="宋体" w:eastAsia="宋体" w:cs="Times New Roman"/>
                <w:color w:val="000000"/>
                <w:sz w:val="24"/>
              </w:rPr>
            </w:pPr>
          </w:p>
        </w:tc>
        <w:tc>
          <w:tcPr>
            <w:tcW w:w="1838" w:type="dxa"/>
            <w:vAlign w:val="top"/>
          </w:tcPr>
          <w:p w14:paraId="0607F686">
            <w:pPr>
              <w:pStyle w:val="46"/>
              <w:spacing w:line="460" w:lineRule="exact"/>
              <w:ind w:left="63" w:right="63"/>
              <w:rPr>
                <w:rStyle w:val="23"/>
                <w:rFonts w:ascii="宋体" w:hAnsi="宋体" w:eastAsia="宋体" w:cs="Times New Roman"/>
                <w:color w:val="000000"/>
                <w:sz w:val="24"/>
              </w:rPr>
            </w:pPr>
          </w:p>
        </w:tc>
      </w:tr>
      <w:tr w14:paraId="222BC5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3E67C1DE">
            <w:pPr>
              <w:pStyle w:val="46"/>
              <w:spacing w:line="460" w:lineRule="exact"/>
              <w:ind w:left="63" w:right="63"/>
              <w:rPr>
                <w:rStyle w:val="23"/>
                <w:rFonts w:ascii="宋体" w:hAnsi="宋体" w:eastAsia="宋体" w:cs="Times New Roman"/>
                <w:color w:val="000000"/>
                <w:sz w:val="24"/>
              </w:rPr>
            </w:pPr>
          </w:p>
        </w:tc>
        <w:tc>
          <w:tcPr>
            <w:tcW w:w="2143" w:type="dxa"/>
            <w:vAlign w:val="top"/>
          </w:tcPr>
          <w:p w14:paraId="19946C57">
            <w:pPr>
              <w:pStyle w:val="46"/>
              <w:spacing w:line="460" w:lineRule="exact"/>
              <w:ind w:left="63" w:right="63"/>
              <w:rPr>
                <w:rStyle w:val="23"/>
                <w:rFonts w:ascii="宋体" w:hAnsi="宋体" w:eastAsia="宋体" w:cs="Times New Roman"/>
                <w:color w:val="000000"/>
                <w:sz w:val="24"/>
              </w:rPr>
            </w:pPr>
          </w:p>
        </w:tc>
        <w:tc>
          <w:tcPr>
            <w:tcW w:w="920" w:type="dxa"/>
            <w:vAlign w:val="top"/>
          </w:tcPr>
          <w:p w14:paraId="5DF39223">
            <w:pPr>
              <w:pStyle w:val="46"/>
              <w:spacing w:line="460" w:lineRule="exact"/>
              <w:ind w:left="63" w:right="63"/>
              <w:rPr>
                <w:rStyle w:val="23"/>
                <w:rFonts w:ascii="宋体" w:hAnsi="宋体" w:eastAsia="宋体" w:cs="Times New Roman"/>
                <w:color w:val="000000"/>
                <w:sz w:val="24"/>
              </w:rPr>
            </w:pPr>
          </w:p>
        </w:tc>
        <w:tc>
          <w:tcPr>
            <w:tcW w:w="836" w:type="dxa"/>
            <w:vAlign w:val="top"/>
          </w:tcPr>
          <w:p w14:paraId="76BE8DD7">
            <w:pPr>
              <w:pStyle w:val="46"/>
              <w:spacing w:line="460" w:lineRule="exact"/>
              <w:ind w:left="63" w:right="63"/>
              <w:rPr>
                <w:rStyle w:val="23"/>
                <w:rFonts w:ascii="宋体" w:hAnsi="宋体" w:eastAsia="宋体" w:cs="Times New Roman"/>
                <w:color w:val="000000"/>
                <w:sz w:val="24"/>
              </w:rPr>
            </w:pPr>
          </w:p>
        </w:tc>
        <w:tc>
          <w:tcPr>
            <w:tcW w:w="1460" w:type="dxa"/>
            <w:vAlign w:val="top"/>
          </w:tcPr>
          <w:p w14:paraId="461C4717">
            <w:pPr>
              <w:pStyle w:val="46"/>
              <w:spacing w:line="460" w:lineRule="exact"/>
              <w:ind w:left="63" w:right="63"/>
              <w:rPr>
                <w:rStyle w:val="23"/>
                <w:rFonts w:ascii="宋体" w:hAnsi="宋体" w:eastAsia="宋体" w:cs="Times New Roman"/>
                <w:color w:val="000000"/>
                <w:sz w:val="24"/>
              </w:rPr>
            </w:pPr>
          </w:p>
        </w:tc>
        <w:tc>
          <w:tcPr>
            <w:tcW w:w="1532" w:type="dxa"/>
            <w:vAlign w:val="top"/>
          </w:tcPr>
          <w:p w14:paraId="0DDA0AA7">
            <w:pPr>
              <w:pStyle w:val="46"/>
              <w:spacing w:line="460" w:lineRule="exact"/>
              <w:ind w:left="63" w:right="63"/>
              <w:rPr>
                <w:rStyle w:val="23"/>
                <w:rFonts w:ascii="宋体" w:hAnsi="宋体" w:eastAsia="宋体" w:cs="Times New Roman"/>
                <w:color w:val="000000"/>
                <w:sz w:val="24"/>
              </w:rPr>
            </w:pPr>
          </w:p>
        </w:tc>
        <w:tc>
          <w:tcPr>
            <w:tcW w:w="1838" w:type="dxa"/>
            <w:vAlign w:val="top"/>
          </w:tcPr>
          <w:p w14:paraId="36981AB3">
            <w:pPr>
              <w:pStyle w:val="46"/>
              <w:spacing w:line="460" w:lineRule="exact"/>
              <w:ind w:left="63" w:right="63"/>
              <w:rPr>
                <w:rStyle w:val="23"/>
                <w:rFonts w:ascii="宋体" w:hAnsi="宋体" w:eastAsia="宋体" w:cs="Times New Roman"/>
                <w:color w:val="000000"/>
                <w:sz w:val="24"/>
              </w:rPr>
            </w:pPr>
          </w:p>
        </w:tc>
      </w:tr>
      <w:tr w14:paraId="23244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3878D2AC">
            <w:pPr>
              <w:pStyle w:val="46"/>
              <w:spacing w:line="460" w:lineRule="exact"/>
              <w:ind w:left="63" w:right="63"/>
              <w:rPr>
                <w:rStyle w:val="23"/>
                <w:rFonts w:ascii="宋体" w:hAnsi="宋体" w:eastAsia="宋体" w:cs="Times New Roman"/>
                <w:color w:val="000000"/>
                <w:sz w:val="24"/>
              </w:rPr>
            </w:pPr>
          </w:p>
        </w:tc>
        <w:tc>
          <w:tcPr>
            <w:tcW w:w="2143" w:type="dxa"/>
            <w:vAlign w:val="top"/>
          </w:tcPr>
          <w:p w14:paraId="76F67D44">
            <w:pPr>
              <w:pStyle w:val="46"/>
              <w:spacing w:line="460" w:lineRule="exact"/>
              <w:ind w:left="63" w:right="63"/>
              <w:rPr>
                <w:rStyle w:val="23"/>
                <w:rFonts w:ascii="宋体" w:hAnsi="宋体" w:eastAsia="宋体" w:cs="Times New Roman"/>
                <w:color w:val="000000"/>
                <w:sz w:val="24"/>
              </w:rPr>
            </w:pPr>
          </w:p>
        </w:tc>
        <w:tc>
          <w:tcPr>
            <w:tcW w:w="920" w:type="dxa"/>
            <w:vAlign w:val="top"/>
          </w:tcPr>
          <w:p w14:paraId="406C6B71">
            <w:pPr>
              <w:pStyle w:val="46"/>
              <w:spacing w:line="460" w:lineRule="exact"/>
              <w:ind w:left="63" w:right="63"/>
              <w:rPr>
                <w:rStyle w:val="23"/>
                <w:rFonts w:ascii="宋体" w:hAnsi="宋体" w:eastAsia="宋体" w:cs="Times New Roman"/>
                <w:color w:val="000000"/>
                <w:sz w:val="24"/>
              </w:rPr>
            </w:pPr>
          </w:p>
        </w:tc>
        <w:tc>
          <w:tcPr>
            <w:tcW w:w="836" w:type="dxa"/>
            <w:vAlign w:val="top"/>
          </w:tcPr>
          <w:p w14:paraId="0C4362E4">
            <w:pPr>
              <w:pStyle w:val="46"/>
              <w:spacing w:line="460" w:lineRule="exact"/>
              <w:ind w:left="63" w:right="63"/>
              <w:rPr>
                <w:rStyle w:val="23"/>
                <w:rFonts w:ascii="宋体" w:hAnsi="宋体" w:eastAsia="宋体" w:cs="Times New Roman"/>
                <w:color w:val="000000"/>
                <w:sz w:val="24"/>
              </w:rPr>
            </w:pPr>
          </w:p>
        </w:tc>
        <w:tc>
          <w:tcPr>
            <w:tcW w:w="1460" w:type="dxa"/>
            <w:vAlign w:val="top"/>
          </w:tcPr>
          <w:p w14:paraId="4F7A8349">
            <w:pPr>
              <w:pStyle w:val="46"/>
              <w:spacing w:line="460" w:lineRule="exact"/>
              <w:ind w:left="63" w:right="63"/>
              <w:rPr>
                <w:rStyle w:val="23"/>
                <w:rFonts w:ascii="宋体" w:hAnsi="宋体" w:eastAsia="宋体" w:cs="Times New Roman"/>
                <w:color w:val="000000"/>
                <w:sz w:val="24"/>
              </w:rPr>
            </w:pPr>
          </w:p>
        </w:tc>
        <w:tc>
          <w:tcPr>
            <w:tcW w:w="1532" w:type="dxa"/>
            <w:vAlign w:val="top"/>
          </w:tcPr>
          <w:p w14:paraId="66A0E0C5">
            <w:pPr>
              <w:pStyle w:val="46"/>
              <w:spacing w:line="460" w:lineRule="exact"/>
              <w:ind w:left="63" w:right="63"/>
              <w:rPr>
                <w:rStyle w:val="23"/>
                <w:rFonts w:ascii="宋体" w:hAnsi="宋体" w:eastAsia="宋体" w:cs="Times New Roman"/>
                <w:color w:val="000000"/>
                <w:sz w:val="24"/>
              </w:rPr>
            </w:pPr>
          </w:p>
        </w:tc>
        <w:tc>
          <w:tcPr>
            <w:tcW w:w="1838" w:type="dxa"/>
            <w:vAlign w:val="top"/>
          </w:tcPr>
          <w:p w14:paraId="53CF7066">
            <w:pPr>
              <w:pStyle w:val="46"/>
              <w:spacing w:line="460" w:lineRule="exact"/>
              <w:ind w:left="63" w:right="63"/>
              <w:rPr>
                <w:rStyle w:val="23"/>
                <w:rFonts w:ascii="宋体" w:hAnsi="宋体" w:eastAsia="宋体" w:cs="Times New Roman"/>
                <w:color w:val="000000"/>
                <w:sz w:val="24"/>
              </w:rPr>
            </w:pPr>
          </w:p>
        </w:tc>
      </w:tr>
      <w:tr w14:paraId="234324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6CCE5C73">
            <w:pPr>
              <w:pStyle w:val="46"/>
              <w:spacing w:line="460" w:lineRule="exact"/>
              <w:ind w:left="63" w:right="63"/>
              <w:rPr>
                <w:rStyle w:val="23"/>
                <w:rFonts w:ascii="宋体" w:hAnsi="宋体" w:eastAsia="宋体" w:cs="Times New Roman"/>
                <w:color w:val="000000"/>
                <w:sz w:val="24"/>
              </w:rPr>
            </w:pPr>
          </w:p>
        </w:tc>
        <w:tc>
          <w:tcPr>
            <w:tcW w:w="2143" w:type="dxa"/>
            <w:vAlign w:val="top"/>
          </w:tcPr>
          <w:p w14:paraId="3B2C447D">
            <w:pPr>
              <w:pStyle w:val="46"/>
              <w:spacing w:line="460" w:lineRule="exact"/>
              <w:ind w:left="63" w:right="63"/>
              <w:rPr>
                <w:rStyle w:val="23"/>
                <w:rFonts w:ascii="宋体" w:hAnsi="宋体" w:eastAsia="宋体" w:cs="Times New Roman"/>
                <w:color w:val="000000"/>
                <w:sz w:val="24"/>
              </w:rPr>
            </w:pPr>
          </w:p>
        </w:tc>
        <w:tc>
          <w:tcPr>
            <w:tcW w:w="920" w:type="dxa"/>
            <w:vAlign w:val="top"/>
          </w:tcPr>
          <w:p w14:paraId="389412C5">
            <w:pPr>
              <w:pStyle w:val="46"/>
              <w:spacing w:line="460" w:lineRule="exact"/>
              <w:ind w:left="63" w:right="63"/>
              <w:rPr>
                <w:rStyle w:val="23"/>
                <w:rFonts w:ascii="宋体" w:hAnsi="宋体" w:eastAsia="宋体" w:cs="Times New Roman"/>
                <w:color w:val="000000"/>
                <w:sz w:val="24"/>
              </w:rPr>
            </w:pPr>
          </w:p>
        </w:tc>
        <w:tc>
          <w:tcPr>
            <w:tcW w:w="836" w:type="dxa"/>
            <w:vAlign w:val="top"/>
          </w:tcPr>
          <w:p w14:paraId="390CFEDA">
            <w:pPr>
              <w:pStyle w:val="46"/>
              <w:spacing w:line="460" w:lineRule="exact"/>
              <w:ind w:left="63" w:right="63"/>
              <w:rPr>
                <w:rStyle w:val="23"/>
                <w:rFonts w:ascii="宋体" w:hAnsi="宋体" w:eastAsia="宋体" w:cs="Times New Roman"/>
                <w:color w:val="000000"/>
                <w:sz w:val="24"/>
              </w:rPr>
            </w:pPr>
          </w:p>
        </w:tc>
        <w:tc>
          <w:tcPr>
            <w:tcW w:w="1460" w:type="dxa"/>
            <w:vAlign w:val="top"/>
          </w:tcPr>
          <w:p w14:paraId="26376E5C">
            <w:pPr>
              <w:pStyle w:val="46"/>
              <w:spacing w:line="460" w:lineRule="exact"/>
              <w:ind w:left="63" w:right="63"/>
              <w:rPr>
                <w:rStyle w:val="23"/>
                <w:rFonts w:ascii="宋体" w:hAnsi="宋体" w:eastAsia="宋体" w:cs="Times New Roman"/>
                <w:color w:val="000000"/>
                <w:sz w:val="24"/>
              </w:rPr>
            </w:pPr>
          </w:p>
        </w:tc>
        <w:tc>
          <w:tcPr>
            <w:tcW w:w="1532" w:type="dxa"/>
            <w:vAlign w:val="top"/>
          </w:tcPr>
          <w:p w14:paraId="266EB1E9">
            <w:pPr>
              <w:pStyle w:val="46"/>
              <w:spacing w:line="460" w:lineRule="exact"/>
              <w:ind w:left="63" w:right="63"/>
              <w:rPr>
                <w:rStyle w:val="23"/>
                <w:rFonts w:ascii="宋体" w:hAnsi="宋体" w:eastAsia="宋体" w:cs="Times New Roman"/>
                <w:color w:val="000000"/>
                <w:sz w:val="24"/>
              </w:rPr>
            </w:pPr>
          </w:p>
        </w:tc>
        <w:tc>
          <w:tcPr>
            <w:tcW w:w="1838" w:type="dxa"/>
            <w:vAlign w:val="top"/>
          </w:tcPr>
          <w:p w14:paraId="49062337">
            <w:pPr>
              <w:pStyle w:val="46"/>
              <w:spacing w:line="460" w:lineRule="exact"/>
              <w:ind w:left="63" w:right="63"/>
              <w:rPr>
                <w:rStyle w:val="23"/>
                <w:rFonts w:ascii="宋体" w:hAnsi="宋体" w:eastAsia="宋体" w:cs="Times New Roman"/>
                <w:color w:val="000000"/>
                <w:sz w:val="24"/>
              </w:rPr>
            </w:pPr>
          </w:p>
        </w:tc>
      </w:tr>
      <w:tr w14:paraId="241A93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1995B9FE">
            <w:pPr>
              <w:pStyle w:val="46"/>
              <w:spacing w:line="460" w:lineRule="exact"/>
              <w:ind w:left="63" w:right="63"/>
              <w:rPr>
                <w:rStyle w:val="23"/>
                <w:rFonts w:ascii="宋体" w:hAnsi="宋体" w:eastAsia="宋体" w:cs="Times New Roman"/>
                <w:color w:val="000000"/>
                <w:sz w:val="24"/>
              </w:rPr>
            </w:pPr>
          </w:p>
        </w:tc>
        <w:tc>
          <w:tcPr>
            <w:tcW w:w="2143" w:type="dxa"/>
            <w:vAlign w:val="top"/>
          </w:tcPr>
          <w:p w14:paraId="69360788">
            <w:pPr>
              <w:pStyle w:val="46"/>
              <w:spacing w:line="460" w:lineRule="exact"/>
              <w:ind w:left="63" w:right="63"/>
              <w:rPr>
                <w:rStyle w:val="23"/>
                <w:rFonts w:ascii="宋体" w:hAnsi="宋体" w:eastAsia="宋体" w:cs="Times New Roman"/>
                <w:color w:val="000000"/>
                <w:sz w:val="24"/>
              </w:rPr>
            </w:pPr>
          </w:p>
        </w:tc>
        <w:tc>
          <w:tcPr>
            <w:tcW w:w="920" w:type="dxa"/>
            <w:vAlign w:val="top"/>
          </w:tcPr>
          <w:p w14:paraId="092F7A4C">
            <w:pPr>
              <w:pStyle w:val="46"/>
              <w:spacing w:line="460" w:lineRule="exact"/>
              <w:ind w:left="63" w:right="63"/>
              <w:rPr>
                <w:rStyle w:val="23"/>
                <w:rFonts w:ascii="宋体" w:hAnsi="宋体" w:eastAsia="宋体" w:cs="Times New Roman"/>
                <w:color w:val="000000"/>
                <w:sz w:val="24"/>
              </w:rPr>
            </w:pPr>
          </w:p>
        </w:tc>
        <w:tc>
          <w:tcPr>
            <w:tcW w:w="836" w:type="dxa"/>
            <w:vAlign w:val="top"/>
          </w:tcPr>
          <w:p w14:paraId="19831185">
            <w:pPr>
              <w:pStyle w:val="46"/>
              <w:spacing w:line="460" w:lineRule="exact"/>
              <w:ind w:left="63" w:right="63"/>
              <w:rPr>
                <w:rStyle w:val="23"/>
                <w:rFonts w:ascii="宋体" w:hAnsi="宋体" w:eastAsia="宋体" w:cs="Times New Roman"/>
                <w:color w:val="000000"/>
                <w:sz w:val="24"/>
              </w:rPr>
            </w:pPr>
          </w:p>
        </w:tc>
        <w:tc>
          <w:tcPr>
            <w:tcW w:w="1460" w:type="dxa"/>
            <w:vAlign w:val="top"/>
          </w:tcPr>
          <w:p w14:paraId="6D212634">
            <w:pPr>
              <w:pStyle w:val="46"/>
              <w:spacing w:line="460" w:lineRule="exact"/>
              <w:ind w:left="63" w:right="63"/>
              <w:rPr>
                <w:rStyle w:val="23"/>
                <w:rFonts w:ascii="宋体" w:hAnsi="宋体" w:eastAsia="宋体" w:cs="Times New Roman"/>
                <w:color w:val="000000"/>
                <w:sz w:val="24"/>
              </w:rPr>
            </w:pPr>
          </w:p>
        </w:tc>
        <w:tc>
          <w:tcPr>
            <w:tcW w:w="1532" w:type="dxa"/>
            <w:vAlign w:val="top"/>
          </w:tcPr>
          <w:p w14:paraId="2A50F0C2">
            <w:pPr>
              <w:pStyle w:val="46"/>
              <w:spacing w:line="460" w:lineRule="exact"/>
              <w:ind w:left="63" w:right="63"/>
              <w:rPr>
                <w:rStyle w:val="23"/>
                <w:rFonts w:ascii="宋体" w:hAnsi="宋体" w:eastAsia="宋体" w:cs="Times New Roman"/>
                <w:color w:val="000000"/>
                <w:sz w:val="24"/>
              </w:rPr>
            </w:pPr>
          </w:p>
        </w:tc>
        <w:tc>
          <w:tcPr>
            <w:tcW w:w="1838" w:type="dxa"/>
            <w:vAlign w:val="top"/>
          </w:tcPr>
          <w:p w14:paraId="40613CFF">
            <w:pPr>
              <w:pStyle w:val="46"/>
              <w:spacing w:line="460" w:lineRule="exact"/>
              <w:ind w:left="63" w:right="63"/>
              <w:rPr>
                <w:rStyle w:val="23"/>
                <w:rFonts w:ascii="宋体" w:hAnsi="宋体" w:eastAsia="宋体" w:cs="Times New Roman"/>
                <w:color w:val="000000"/>
                <w:sz w:val="24"/>
              </w:rPr>
            </w:pPr>
          </w:p>
        </w:tc>
      </w:tr>
      <w:tr w14:paraId="3B05A2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4F8B303D">
            <w:pPr>
              <w:pStyle w:val="46"/>
              <w:spacing w:line="460" w:lineRule="exact"/>
              <w:ind w:left="63" w:right="63"/>
              <w:rPr>
                <w:rStyle w:val="23"/>
                <w:rFonts w:ascii="宋体" w:hAnsi="宋体" w:eastAsia="宋体" w:cs="Times New Roman"/>
                <w:color w:val="000000"/>
                <w:sz w:val="24"/>
              </w:rPr>
            </w:pPr>
          </w:p>
        </w:tc>
        <w:tc>
          <w:tcPr>
            <w:tcW w:w="2143" w:type="dxa"/>
            <w:vAlign w:val="top"/>
          </w:tcPr>
          <w:p w14:paraId="7E39B54E">
            <w:pPr>
              <w:pStyle w:val="46"/>
              <w:spacing w:line="460" w:lineRule="exact"/>
              <w:ind w:left="63" w:right="63"/>
              <w:rPr>
                <w:rStyle w:val="23"/>
                <w:rFonts w:ascii="宋体" w:hAnsi="宋体" w:eastAsia="宋体" w:cs="Times New Roman"/>
                <w:color w:val="000000"/>
                <w:sz w:val="24"/>
              </w:rPr>
            </w:pPr>
          </w:p>
        </w:tc>
        <w:tc>
          <w:tcPr>
            <w:tcW w:w="920" w:type="dxa"/>
            <w:vAlign w:val="top"/>
          </w:tcPr>
          <w:p w14:paraId="4369B982">
            <w:pPr>
              <w:pStyle w:val="46"/>
              <w:spacing w:line="460" w:lineRule="exact"/>
              <w:ind w:left="63" w:right="63"/>
              <w:rPr>
                <w:rStyle w:val="23"/>
                <w:rFonts w:ascii="宋体" w:hAnsi="宋体" w:eastAsia="宋体" w:cs="Times New Roman"/>
                <w:color w:val="000000"/>
                <w:sz w:val="24"/>
              </w:rPr>
            </w:pPr>
          </w:p>
        </w:tc>
        <w:tc>
          <w:tcPr>
            <w:tcW w:w="836" w:type="dxa"/>
            <w:vAlign w:val="top"/>
          </w:tcPr>
          <w:p w14:paraId="77BB5A37">
            <w:pPr>
              <w:pStyle w:val="46"/>
              <w:spacing w:line="460" w:lineRule="exact"/>
              <w:ind w:left="63" w:right="63"/>
              <w:rPr>
                <w:rStyle w:val="23"/>
                <w:rFonts w:ascii="宋体" w:hAnsi="宋体" w:eastAsia="宋体" w:cs="Times New Roman"/>
                <w:color w:val="000000"/>
                <w:sz w:val="24"/>
              </w:rPr>
            </w:pPr>
          </w:p>
        </w:tc>
        <w:tc>
          <w:tcPr>
            <w:tcW w:w="1460" w:type="dxa"/>
            <w:vAlign w:val="top"/>
          </w:tcPr>
          <w:p w14:paraId="49E21E87">
            <w:pPr>
              <w:pStyle w:val="46"/>
              <w:spacing w:line="460" w:lineRule="exact"/>
              <w:ind w:left="63" w:right="63"/>
              <w:rPr>
                <w:rStyle w:val="23"/>
                <w:rFonts w:ascii="宋体" w:hAnsi="宋体" w:eastAsia="宋体" w:cs="Times New Roman"/>
                <w:color w:val="000000"/>
                <w:sz w:val="24"/>
              </w:rPr>
            </w:pPr>
          </w:p>
        </w:tc>
        <w:tc>
          <w:tcPr>
            <w:tcW w:w="1532" w:type="dxa"/>
            <w:vAlign w:val="top"/>
          </w:tcPr>
          <w:p w14:paraId="4663DF29">
            <w:pPr>
              <w:pStyle w:val="46"/>
              <w:spacing w:line="460" w:lineRule="exact"/>
              <w:ind w:left="63" w:right="63"/>
              <w:rPr>
                <w:rStyle w:val="23"/>
                <w:rFonts w:ascii="宋体" w:hAnsi="宋体" w:eastAsia="宋体" w:cs="Times New Roman"/>
                <w:color w:val="000000"/>
                <w:sz w:val="24"/>
              </w:rPr>
            </w:pPr>
          </w:p>
        </w:tc>
        <w:tc>
          <w:tcPr>
            <w:tcW w:w="1838" w:type="dxa"/>
            <w:vAlign w:val="top"/>
          </w:tcPr>
          <w:p w14:paraId="3D95F9D5">
            <w:pPr>
              <w:pStyle w:val="46"/>
              <w:spacing w:line="460" w:lineRule="exact"/>
              <w:ind w:left="63" w:right="63"/>
              <w:rPr>
                <w:rStyle w:val="23"/>
                <w:rFonts w:ascii="宋体" w:hAnsi="宋体" w:eastAsia="宋体" w:cs="Times New Roman"/>
                <w:color w:val="000000"/>
                <w:sz w:val="24"/>
              </w:rPr>
            </w:pPr>
          </w:p>
        </w:tc>
      </w:tr>
      <w:tr w14:paraId="775B2D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67F2775A">
            <w:pPr>
              <w:pStyle w:val="46"/>
              <w:spacing w:line="460" w:lineRule="exact"/>
              <w:ind w:left="63" w:right="63"/>
              <w:rPr>
                <w:rStyle w:val="23"/>
                <w:rFonts w:ascii="宋体" w:hAnsi="宋体" w:eastAsia="宋体" w:cs="Times New Roman"/>
                <w:color w:val="000000"/>
                <w:sz w:val="24"/>
              </w:rPr>
            </w:pPr>
          </w:p>
        </w:tc>
        <w:tc>
          <w:tcPr>
            <w:tcW w:w="2143" w:type="dxa"/>
            <w:vAlign w:val="top"/>
          </w:tcPr>
          <w:p w14:paraId="32D01670">
            <w:pPr>
              <w:pStyle w:val="46"/>
              <w:spacing w:line="460" w:lineRule="exact"/>
              <w:ind w:left="63" w:right="63"/>
              <w:rPr>
                <w:rStyle w:val="23"/>
                <w:rFonts w:ascii="宋体" w:hAnsi="宋体" w:eastAsia="宋体" w:cs="Times New Roman"/>
                <w:color w:val="000000"/>
                <w:sz w:val="24"/>
              </w:rPr>
            </w:pPr>
          </w:p>
        </w:tc>
        <w:tc>
          <w:tcPr>
            <w:tcW w:w="920" w:type="dxa"/>
            <w:vAlign w:val="top"/>
          </w:tcPr>
          <w:p w14:paraId="355F99B1">
            <w:pPr>
              <w:pStyle w:val="46"/>
              <w:spacing w:line="460" w:lineRule="exact"/>
              <w:ind w:left="63" w:right="63"/>
              <w:rPr>
                <w:rStyle w:val="23"/>
                <w:rFonts w:ascii="宋体" w:hAnsi="宋体" w:eastAsia="宋体" w:cs="Times New Roman"/>
                <w:color w:val="000000"/>
                <w:sz w:val="24"/>
              </w:rPr>
            </w:pPr>
          </w:p>
        </w:tc>
        <w:tc>
          <w:tcPr>
            <w:tcW w:w="836" w:type="dxa"/>
            <w:vAlign w:val="top"/>
          </w:tcPr>
          <w:p w14:paraId="55E1EA29">
            <w:pPr>
              <w:pStyle w:val="46"/>
              <w:spacing w:line="460" w:lineRule="exact"/>
              <w:ind w:left="63" w:right="63"/>
              <w:rPr>
                <w:rStyle w:val="23"/>
                <w:rFonts w:ascii="宋体" w:hAnsi="宋体" w:eastAsia="宋体" w:cs="Times New Roman"/>
                <w:color w:val="000000"/>
                <w:sz w:val="24"/>
              </w:rPr>
            </w:pPr>
          </w:p>
        </w:tc>
        <w:tc>
          <w:tcPr>
            <w:tcW w:w="1460" w:type="dxa"/>
            <w:vAlign w:val="top"/>
          </w:tcPr>
          <w:p w14:paraId="44A9CBB4">
            <w:pPr>
              <w:pStyle w:val="46"/>
              <w:spacing w:line="460" w:lineRule="exact"/>
              <w:ind w:left="63" w:right="63"/>
              <w:rPr>
                <w:rStyle w:val="23"/>
                <w:rFonts w:ascii="宋体" w:hAnsi="宋体" w:eastAsia="宋体" w:cs="Times New Roman"/>
                <w:color w:val="000000"/>
                <w:sz w:val="24"/>
              </w:rPr>
            </w:pPr>
          </w:p>
        </w:tc>
        <w:tc>
          <w:tcPr>
            <w:tcW w:w="1532" w:type="dxa"/>
            <w:vAlign w:val="top"/>
          </w:tcPr>
          <w:p w14:paraId="05980107">
            <w:pPr>
              <w:pStyle w:val="46"/>
              <w:spacing w:line="460" w:lineRule="exact"/>
              <w:ind w:left="63" w:right="63"/>
              <w:rPr>
                <w:rStyle w:val="23"/>
                <w:rFonts w:ascii="宋体" w:hAnsi="宋体" w:eastAsia="宋体" w:cs="Times New Roman"/>
                <w:color w:val="000000"/>
                <w:sz w:val="24"/>
              </w:rPr>
            </w:pPr>
          </w:p>
        </w:tc>
        <w:tc>
          <w:tcPr>
            <w:tcW w:w="1838" w:type="dxa"/>
            <w:vAlign w:val="top"/>
          </w:tcPr>
          <w:p w14:paraId="36474CC5">
            <w:pPr>
              <w:pStyle w:val="46"/>
              <w:spacing w:line="460" w:lineRule="exact"/>
              <w:ind w:left="63" w:right="63"/>
              <w:rPr>
                <w:rStyle w:val="23"/>
                <w:rFonts w:ascii="宋体" w:hAnsi="宋体" w:eastAsia="宋体" w:cs="Times New Roman"/>
                <w:color w:val="000000"/>
                <w:sz w:val="24"/>
              </w:rPr>
            </w:pPr>
          </w:p>
        </w:tc>
      </w:tr>
      <w:tr w14:paraId="3863B3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710ABDD5">
            <w:pPr>
              <w:pStyle w:val="46"/>
              <w:spacing w:line="460" w:lineRule="exact"/>
              <w:ind w:left="63" w:right="63"/>
              <w:rPr>
                <w:rStyle w:val="23"/>
                <w:rFonts w:ascii="宋体" w:hAnsi="宋体" w:eastAsia="宋体" w:cs="Times New Roman"/>
                <w:color w:val="000000"/>
                <w:sz w:val="24"/>
              </w:rPr>
            </w:pPr>
          </w:p>
        </w:tc>
        <w:tc>
          <w:tcPr>
            <w:tcW w:w="2143" w:type="dxa"/>
            <w:vAlign w:val="top"/>
          </w:tcPr>
          <w:p w14:paraId="01BD9384">
            <w:pPr>
              <w:pStyle w:val="46"/>
              <w:spacing w:line="460" w:lineRule="exact"/>
              <w:ind w:left="63" w:right="63"/>
              <w:rPr>
                <w:rStyle w:val="23"/>
                <w:rFonts w:ascii="宋体" w:hAnsi="宋体" w:eastAsia="宋体" w:cs="Times New Roman"/>
                <w:color w:val="000000"/>
                <w:sz w:val="24"/>
              </w:rPr>
            </w:pPr>
          </w:p>
        </w:tc>
        <w:tc>
          <w:tcPr>
            <w:tcW w:w="920" w:type="dxa"/>
            <w:vAlign w:val="top"/>
          </w:tcPr>
          <w:p w14:paraId="6D230B91">
            <w:pPr>
              <w:pStyle w:val="46"/>
              <w:spacing w:line="460" w:lineRule="exact"/>
              <w:ind w:left="63" w:right="63"/>
              <w:rPr>
                <w:rStyle w:val="23"/>
                <w:rFonts w:ascii="宋体" w:hAnsi="宋体" w:eastAsia="宋体" w:cs="Times New Roman"/>
                <w:color w:val="000000"/>
                <w:sz w:val="24"/>
              </w:rPr>
            </w:pPr>
          </w:p>
        </w:tc>
        <w:tc>
          <w:tcPr>
            <w:tcW w:w="836" w:type="dxa"/>
            <w:vAlign w:val="top"/>
          </w:tcPr>
          <w:p w14:paraId="3E5EEA9A">
            <w:pPr>
              <w:pStyle w:val="46"/>
              <w:spacing w:line="460" w:lineRule="exact"/>
              <w:ind w:left="63" w:right="63"/>
              <w:rPr>
                <w:rStyle w:val="23"/>
                <w:rFonts w:ascii="宋体" w:hAnsi="宋体" w:eastAsia="宋体" w:cs="Times New Roman"/>
                <w:color w:val="000000"/>
                <w:sz w:val="24"/>
              </w:rPr>
            </w:pPr>
          </w:p>
        </w:tc>
        <w:tc>
          <w:tcPr>
            <w:tcW w:w="1460" w:type="dxa"/>
            <w:vAlign w:val="top"/>
          </w:tcPr>
          <w:p w14:paraId="2262EFCE">
            <w:pPr>
              <w:pStyle w:val="46"/>
              <w:spacing w:line="460" w:lineRule="exact"/>
              <w:ind w:left="63" w:right="63"/>
              <w:rPr>
                <w:rStyle w:val="23"/>
                <w:rFonts w:ascii="宋体" w:hAnsi="宋体" w:eastAsia="宋体" w:cs="Times New Roman"/>
                <w:color w:val="000000"/>
                <w:sz w:val="24"/>
              </w:rPr>
            </w:pPr>
          </w:p>
        </w:tc>
        <w:tc>
          <w:tcPr>
            <w:tcW w:w="1532" w:type="dxa"/>
            <w:vAlign w:val="top"/>
          </w:tcPr>
          <w:p w14:paraId="13A01E8F">
            <w:pPr>
              <w:pStyle w:val="46"/>
              <w:spacing w:line="460" w:lineRule="exact"/>
              <w:ind w:left="63" w:right="63"/>
              <w:rPr>
                <w:rStyle w:val="23"/>
                <w:rFonts w:ascii="宋体" w:hAnsi="宋体" w:eastAsia="宋体" w:cs="Times New Roman"/>
                <w:color w:val="000000"/>
                <w:sz w:val="24"/>
              </w:rPr>
            </w:pPr>
          </w:p>
        </w:tc>
        <w:tc>
          <w:tcPr>
            <w:tcW w:w="1838" w:type="dxa"/>
            <w:vAlign w:val="top"/>
          </w:tcPr>
          <w:p w14:paraId="54C1169D">
            <w:pPr>
              <w:pStyle w:val="46"/>
              <w:spacing w:line="460" w:lineRule="exact"/>
              <w:ind w:left="63" w:right="63"/>
              <w:rPr>
                <w:rStyle w:val="23"/>
                <w:rFonts w:ascii="宋体" w:hAnsi="宋体" w:eastAsia="宋体" w:cs="Times New Roman"/>
                <w:color w:val="000000"/>
                <w:sz w:val="24"/>
              </w:rPr>
            </w:pPr>
          </w:p>
        </w:tc>
      </w:tr>
      <w:tr w14:paraId="2B1253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2C8C0AF3">
            <w:pPr>
              <w:pStyle w:val="46"/>
              <w:spacing w:line="460" w:lineRule="exact"/>
              <w:ind w:left="63" w:right="63"/>
              <w:rPr>
                <w:rStyle w:val="23"/>
                <w:rFonts w:ascii="宋体" w:hAnsi="宋体" w:eastAsia="宋体" w:cs="Times New Roman"/>
                <w:color w:val="000000"/>
                <w:sz w:val="24"/>
              </w:rPr>
            </w:pPr>
          </w:p>
        </w:tc>
        <w:tc>
          <w:tcPr>
            <w:tcW w:w="2143" w:type="dxa"/>
            <w:vAlign w:val="top"/>
          </w:tcPr>
          <w:p w14:paraId="2F39D7C9">
            <w:pPr>
              <w:pStyle w:val="46"/>
              <w:spacing w:line="460" w:lineRule="exact"/>
              <w:ind w:left="63" w:right="63"/>
              <w:rPr>
                <w:rStyle w:val="23"/>
                <w:rFonts w:ascii="宋体" w:hAnsi="宋体" w:eastAsia="宋体" w:cs="Times New Roman"/>
                <w:color w:val="000000"/>
                <w:sz w:val="24"/>
              </w:rPr>
            </w:pPr>
          </w:p>
        </w:tc>
        <w:tc>
          <w:tcPr>
            <w:tcW w:w="920" w:type="dxa"/>
            <w:vAlign w:val="top"/>
          </w:tcPr>
          <w:p w14:paraId="15369058">
            <w:pPr>
              <w:pStyle w:val="46"/>
              <w:spacing w:line="460" w:lineRule="exact"/>
              <w:ind w:left="63" w:right="63"/>
              <w:rPr>
                <w:rStyle w:val="23"/>
                <w:rFonts w:ascii="宋体" w:hAnsi="宋体" w:eastAsia="宋体" w:cs="Times New Roman"/>
                <w:color w:val="000000"/>
                <w:sz w:val="24"/>
              </w:rPr>
            </w:pPr>
          </w:p>
        </w:tc>
        <w:tc>
          <w:tcPr>
            <w:tcW w:w="836" w:type="dxa"/>
            <w:vAlign w:val="top"/>
          </w:tcPr>
          <w:p w14:paraId="12036D96">
            <w:pPr>
              <w:pStyle w:val="46"/>
              <w:spacing w:line="460" w:lineRule="exact"/>
              <w:ind w:left="63" w:right="63"/>
              <w:rPr>
                <w:rStyle w:val="23"/>
                <w:rFonts w:ascii="宋体" w:hAnsi="宋体" w:eastAsia="宋体" w:cs="Times New Roman"/>
                <w:color w:val="000000"/>
                <w:sz w:val="24"/>
              </w:rPr>
            </w:pPr>
          </w:p>
        </w:tc>
        <w:tc>
          <w:tcPr>
            <w:tcW w:w="1460" w:type="dxa"/>
            <w:vAlign w:val="top"/>
          </w:tcPr>
          <w:p w14:paraId="792CB448">
            <w:pPr>
              <w:pStyle w:val="46"/>
              <w:spacing w:line="460" w:lineRule="exact"/>
              <w:ind w:left="63" w:right="63"/>
              <w:rPr>
                <w:rStyle w:val="23"/>
                <w:rFonts w:ascii="宋体" w:hAnsi="宋体" w:eastAsia="宋体" w:cs="Times New Roman"/>
                <w:color w:val="000000"/>
                <w:sz w:val="24"/>
              </w:rPr>
            </w:pPr>
          </w:p>
        </w:tc>
        <w:tc>
          <w:tcPr>
            <w:tcW w:w="1532" w:type="dxa"/>
            <w:vAlign w:val="top"/>
          </w:tcPr>
          <w:p w14:paraId="778F9B94">
            <w:pPr>
              <w:pStyle w:val="46"/>
              <w:spacing w:line="460" w:lineRule="exact"/>
              <w:ind w:left="63" w:right="63"/>
              <w:rPr>
                <w:rStyle w:val="23"/>
                <w:rFonts w:ascii="宋体" w:hAnsi="宋体" w:eastAsia="宋体" w:cs="Times New Roman"/>
                <w:color w:val="000000"/>
                <w:sz w:val="24"/>
              </w:rPr>
            </w:pPr>
          </w:p>
        </w:tc>
        <w:tc>
          <w:tcPr>
            <w:tcW w:w="1838" w:type="dxa"/>
            <w:vAlign w:val="top"/>
          </w:tcPr>
          <w:p w14:paraId="74470398">
            <w:pPr>
              <w:pStyle w:val="46"/>
              <w:spacing w:line="460" w:lineRule="exact"/>
              <w:ind w:left="63" w:right="63"/>
              <w:rPr>
                <w:rStyle w:val="23"/>
                <w:rFonts w:ascii="宋体" w:hAnsi="宋体" w:eastAsia="宋体" w:cs="Times New Roman"/>
                <w:color w:val="000000"/>
                <w:sz w:val="24"/>
              </w:rPr>
            </w:pPr>
          </w:p>
        </w:tc>
      </w:tr>
      <w:tr w14:paraId="353A17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2365FA29">
            <w:pPr>
              <w:pStyle w:val="46"/>
              <w:spacing w:line="460" w:lineRule="exact"/>
              <w:ind w:left="63" w:right="63"/>
              <w:rPr>
                <w:rStyle w:val="23"/>
                <w:rFonts w:ascii="宋体" w:hAnsi="宋体" w:eastAsia="宋体" w:cs="Times New Roman"/>
                <w:color w:val="000000"/>
                <w:sz w:val="24"/>
              </w:rPr>
            </w:pPr>
          </w:p>
        </w:tc>
        <w:tc>
          <w:tcPr>
            <w:tcW w:w="2143" w:type="dxa"/>
            <w:vAlign w:val="top"/>
          </w:tcPr>
          <w:p w14:paraId="4CCAB650">
            <w:pPr>
              <w:pStyle w:val="46"/>
              <w:spacing w:line="460" w:lineRule="exact"/>
              <w:ind w:left="63" w:right="63"/>
              <w:rPr>
                <w:rStyle w:val="23"/>
                <w:rFonts w:ascii="宋体" w:hAnsi="宋体" w:eastAsia="宋体" w:cs="Times New Roman"/>
                <w:color w:val="000000"/>
                <w:sz w:val="24"/>
              </w:rPr>
            </w:pPr>
          </w:p>
        </w:tc>
        <w:tc>
          <w:tcPr>
            <w:tcW w:w="920" w:type="dxa"/>
            <w:vAlign w:val="top"/>
          </w:tcPr>
          <w:p w14:paraId="4D7EA9BA">
            <w:pPr>
              <w:pStyle w:val="46"/>
              <w:spacing w:line="460" w:lineRule="exact"/>
              <w:ind w:left="63" w:right="63"/>
              <w:rPr>
                <w:rStyle w:val="23"/>
                <w:rFonts w:ascii="宋体" w:hAnsi="宋体" w:eastAsia="宋体" w:cs="Times New Roman"/>
                <w:color w:val="000000"/>
                <w:sz w:val="24"/>
              </w:rPr>
            </w:pPr>
          </w:p>
        </w:tc>
        <w:tc>
          <w:tcPr>
            <w:tcW w:w="836" w:type="dxa"/>
            <w:vAlign w:val="top"/>
          </w:tcPr>
          <w:p w14:paraId="315BE93D">
            <w:pPr>
              <w:pStyle w:val="46"/>
              <w:spacing w:line="460" w:lineRule="exact"/>
              <w:ind w:left="63" w:right="63"/>
              <w:rPr>
                <w:rStyle w:val="23"/>
                <w:rFonts w:ascii="宋体" w:hAnsi="宋体" w:eastAsia="宋体" w:cs="Times New Roman"/>
                <w:color w:val="000000"/>
                <w:sz w:val="24"/>
              </w:rPr>
            </w:pPr>
          </w:p>
        </w:tc>
        <w:tc>
          <w:tcPr>
            <w:tcW w:w="1460" w:type="dxa"/>
            <w:vAlign w:val="top"/>
          </w:tcPr>
          <w:p w14:paraId="2C4F81EA">
            <w:pPr>
              <w:pStyle w:val="46"/>
              <w:spacing w:line="460" w:lineRule="exact"/>
              <w:ind w:left="63" w:right="63"/>
              <w:rPr>
                <w:rStyle w:val="23"/>
                <w:rFonts w:ascii="宋体" w:hAnsi="宋体" w:eastAsia="宋体" w:cs="Times New Roman"/>
                <w:color w:val="000000"/>
                <w:sz w:val="24"/>
              </w:rPr>
            </w:pPr>
          </w:p>
        </w:tc>
        <w:tc>
          <w:tcPr>
            <w:tcW w:w="1532" w:type="dxa"/>
            <w:vAlign w:val="top"/>
          </w:tcPr>
          <w:p w14:paraId="001DEC50">
            <w:pPr>
              <w:pStyle w:val="46"/>
              <w:spacing w:line="460" w:lineRule="exact"/>
              <w:ind w:left="63" w:right="63"/>
              <w:rPr>
                <w:rStyle w:val="23"/>
                <w:rFonts w:ascii="宋体" w:hAnsi="宋体" w:eastAsia="宋体" w:cs="Times New Roman"/>
                <w:color w:val="000000"/>
                <w:sz w:val="24"/>
              </w:rPr>
            </w:pPr>
          </w:p>
        </w:tc>
        <w:tc>
          <w:tcPr>
            <w:tcW w:w="1838" w:type="dxa"/>
            <w:vAlign w:val="top"/>
          </w:tcPr>
          <w:p w14:paraId="1D754C05">
            <w:pPr>
              <w:pStyle w:val="46"/>
              <w:spacing w:line="460" w:lineRule="exact"/>
              <w:ind w:left="63" w:right="63"/>
              <w:rPr>
                <w:rStyle w:val="23"/>
                <w:rFonts w:ascii="宋体" w:hAnsi="宋体" w:eastAsia="宋体" w:cs="Times New Roman"/>
                <w:color w:val="000000"/>
                <w:sz w:val="24"/>
              </w:rPr>
            </w:pPr>
          </w:p>
        </w:tc>
      </w:tr>
      <w:tr w14:paraId="7D9DA7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3BC444A7">
            <w:pPr>
              <w:pStyle w:val="46"/>
              <w:spacing w:line="460" w:lineRule="exact"/>
              <w:ind w:left="63" w:right="63"/>
              <w:rPr>
                <w:rStyle w:val="23"/>
                <w:rFonts w:ascii="宋体" w:hAnsi="宋体" w:eastAsia="宋体" w:cs="Times New Roman"/>
                <w:color w:val="000000"/>
                <w:sz w:val="24"/>
              </w:rPr>
            </w:pPr>
          </w:p>
        </w:tc>
        <w:tc>
          <w:tcPr>
            <w:tcW w:w="2143" w:type="dxa"/>
            <w:vAlign w:val="top"/>
          </w:tcPr>
          <w:p w14:paraId="391CBAF7">
            <w:pPr>
              <w:pStyle w:val="46"/>
              <w:spacing w:line="460" w:lineRule="exact"/>
              <w:ind w:left="63" w:right="63"/>
              <w:rPr>
                <w:rStyle w:val="23"/>
                <w:rFonts w:ascii="宋体" w:hAnsi="宋体" w:eastAsia="宋体" w:cs="Times New Roman"/>
                <w:color w:val="000000"/>
                <w:sz w:val="24"/>
              </w:rPr>
            </w:pPr>
          </w:p>
        </w:tc>
        <w:tc>
          <w:tcPr>
            <w:tcW w:w="920" w:type="dxa"/>
            <w:vAlign w:val="top"/>
          </w:tcPr>
          <w:p w14:paraId="4AD93AB4">
            <w:pPr>
              <w:pStyle w:val="46"/>
              <w:spacing w:line="460" w:lineRule="exact"/>
              <w:ind w:left="63" w:right="63"/>
              <w:rPr>
                <w:rStyle w:val="23"/>
                <w:rFonts w:ascii="宋体" w:hAnsi="宋体" w:eastAsia="宋体" w:cs="Times New Roman"/>
                <w:color w:val="000000"/>
                <w:sz w:val="24"/>
              </w:rPr>
            </w:pPr>
          </w:p>
        </w:tc>
        <w:tc>
          <w:tcPr>
            <w:tcW w:w="836" w:type="dxa"/>
            <w:vAlign w:val="top"/>
          </w:tcPr>
          <w:p w14:paraId="1DB081E6">
            <w:pPr>
              <w:pStyle w:val="46"/>
              <w:spacing w:line="460" w:lineRule="exact"/>
              <w:ind w:left="63" w:right="63"/>
              <w:rPr>
                <w:rStyle w:val="23"/>
                <w:rFonts w:ascii="宋体" w:hAnsi="宋体" w:eastAsia="宋体" w:cs="Times New Roman"/>
                <w:color w:val="000000"/>
                <w:sz w:val="24"/>
              </w:rPr>
            </w:pPr>
          </w:p>
        </w:tc>
        <w:tc>
          <w:tcPr>
            <w:tcW w:w="1460" w:type="dxa"/>
            <w:vAlign w:val="top"/>
          </w:tcPr>
          <w:p w14:paraId="52D58F50">
            <w:pPr>
              <w:pStyle w:val="46"/>
              <w:spacing w:line="460" w:lineRule="exact"/>
              <w:ind w:left="63" w:right="63"/>
              <w:rPr>
                <w:rStyle w:val="23"/>
                <w:rFonts w:ascii="宋体" w:hAnsi="宋体" w:eastAsia="宋体" w:cs="Times New Roman"/>
                <w:color w:val="000000"/>
                <w:sz w:val="24"/>
              </w:rPr>
            </w:pPr>
          </w:p>
        </w:tc>
        <w:tc>
          <w:tcPr>
            <w:tcW w:w="1532" w:type="dxa"/>
            <w:vAlign w:val="top"/>
          </w:tcPr>
          <w:p w14:paraId="36E087CD">
            <w:pPr>
              <w:pStyle w:val="46"/>
              <w:spacing w:line="460" w:lineRule="exact"/>
              <w:ind w:left="63" w:right="63"/>
              <w:rPr>
                <w:rStyle w:val="23"/>
                <w:rFonts w:ascii="宋体" w:hAnsi="宋体" w:eastAsia="宋体" w:cs="Times New Roman"/>
                <w:color w:val="000000"/>
                <w:sz w:val="24"/>
              </w:rPr>
            </w:pPr>
          </w:p>
        </w:tc>
        <w:tc>
          <w:tcPr>
            <w:tcW w:w="1838" w:type="dxa"/>
            <w:vAlign w:val="top"/>
          </w:tcPr>
          <w:p w14:paraId="086FD6DC">
            <w:pPr>
              <w:pStyle w:val="46"/>
              <w:spacing w:line="460" w:lineRule="exact"/>
              <w:ind w:left="63" w:right="63"/>
              <w:rPr>
                <w:rStyle w:val="23"/>
                <w:rFonts w:ascii="宋体" w:hAnsi="宋体" w:eastAsia="宋体" w:cs="Times New Roman"/>
                <w:color w:val="000000"/>
                <w:sz w:val="24"/>
              </w:rPr>
            </w:pPr>
          </w:p>
        </w:tc>
      </w:tr>
      <w:tr w14:paraId="77ECD0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42147DBB">
            <w:pPr>
              <w:pStyle w:val="46"/>
              <w:spacing w:line="460" w:lineRule="exact"/>
              <w:ind w:left="63" w:right="63"/>
              <w:rPr>
                <w:rStyle w:val="23"/>
                <w:rFonts w:ascii="宋体" w:hAnsi="宋体" w:eastAsia="宋体" w:cs="Times New Roman"/>
                <w:color w:val="000000"/>
                <w:sz w:val="24"/>
              </w:rPr>
            </w:pPr>
          </w:p>
        </w:tc>
        <w:tc>
          <w:tcPr>
            <w:tcW w:w="2143" w:type="dxa"/>
            <w:vAlign w:val="top"/>
          </w:tcPr>
          <w:p w14:paraId="22D92DA5">
            <w:pPr>
              <w:pStyle w:val="46"/>
              <w:spacing w:line="460" w:lineRule="exact"/>
              <w:ind w:left="63" w:right="63"/>
              <w:rPr>
                <w:rStyle w:val="23"/>
                <w:rFonts w:ascii="宋体" w:hAnsi="宋体" w:eastAsia="宋体" w:cs="Times New Roman"/>
                <w:color w:val="000000"/>
                <w:sz w:val="24"/>
              </w:rPr>
            </w:pPr>
          </w:p>
        </w:tc>
        <w:tc>
          <w:tcPr>
            <w:tcW w:w="920" w:type="dxa"/>
            <w:vAlign w:val="top"/>
          </w:tcPr>
          <w:p w14:paraId="7643F8B0">
            <w:pPr>
              <w:pStyle w:val="46"/>
              <w:spacing w:line="460" w:lineRule="exact"/>
              <w:ind w:left="63" w:right="63"/>
              <w:rPr>
                <w:rStyle w:val="23"/>
                <w:rFonts w:ascii="宋体" w:hAnsi="宋体" w:eastAsia="宋体" w:cs="Times New Roman"/>
                <w:color w:val="000000"/>
                <w:sz w:val="24"/>
              </w:rPr>
            </w:pPr>
          </w:p>
        </w:tc>
        <w:tc>
          <w:tcPr>
            <w:tcW w:w="836" w:type="dxa"/>
            <w:vAlign w:val="top"/>
          </w:tcPr>
          <w:p w14:paraId="2CF874DC">
            <w:pPr>
              <w:pStyle w:val="46"/>
              <w:spacing w:line="460" w:lineRule="exact"/>
              <w:ind w:left="63" w:right="63"/>
              <w:rPr>
                <w:rStyle w:val="23"/>
                <w:rFonts w:ascii="宋体" w:hAnsi="宋体" w:eastAsia="宋体" w:cs="Times New Roman"/>
                <w:color w:val="000000"/>
                <w:sz w:val="24"/>
              </w:rPr>
            </w:pPr>
          </w:p>
        </w:tc>
        <w:tc>
          <w:tcPr>
            <w:tcW w:w="1460" w:type="dxa"/>
            <w:vAlign w:val="top"/>
          </w:tcPr>
          <w:p w14:paraId="1CF0EE60">
            <w:pPr>
              <w:pStyle w:val="46"/>
              <w:spacing w:line="460" w:lineRule="exact"/>
              <w:ind w:left="63" w:right="63"/>
              <w:rPr>
                <w:rStyle w:val="23"/>
                <w:rFonts w:ascii="宋体" w:hAnsi="宋体" w:eastAsia="宋体" w:cs="Times New Roman"/>
                <w:color w:val="000000"/>
                <w:sz w:val="24"/>
              </w:rPr>
            </w:pPr>
          </w:p>
        </w:tc>
        <w:tc>
          <w:tcPr>
            <w:tcW w:w="1532" w:type="dxa"/>
            <w:vAlign w:val="top"/>
          </w:tcPr>
          <w:p w14:paraId="50BE5659">
            <w:pPr>
              <w:pStyle w:val="46"/>
              <w:spacing w:line="460" w:lineRule="exact"/>
              <w:ind w:left="63" w:right="63"/>
              <w:rPr>
                <w:rStyle w:val="23"/>
                <w:rFonts w:ascii="宋体" w:hAnsi="宋体" w:eastAsia="宋体" w:cs="Times New Roman"/>
                <w:color w:val="000000"/>
                <w:sz w:val="24"/>
              </w:rPr>
            </w:pPr>
          </w:p>
        </w:tc>
        <w:tc>
          <w:tcPr>
            <w:tcW w:w="1838" w:type="dxa"/>
            <w:vAlign w:val="top"/>
          </w:tcPr>
          <w:p w14:paraId="18B26C96">
            <w:pPr>
              <w:pStyle w:val="46"/>
              <w:spacing w:line="460" w:lineRule="exact"/>
              <w:ind w:left="63" w:right="63"/>
              <w:rPr>
                <w:rStyle w:val="23"/>
                <w:rFonts w:ascii="宋体" w:hAnsi="宋体" w:eastAsia="宋体" w:cs="Times New Roman"/>
                <w:color w:val="000000"/>
                <w:sz w:val="24"/>
              </w:rPr>
            </w:pPr>
          </w:p>
        </w:tc>
      </w:tr>
      <w:tr w14:paraId="63CAF0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5D599172">
            <w:pPr>
              <w:pStyle w:val="46"/>
              <w:spacing w:line="460" w:lineRule="exact"/>
              <w:ind w:left="63" w:right="63"/>
              <w:rPr>
                <w:rStyle w:val="23"/>
                <w:rFonts w:ascii="宋体" w:hAnsi="宋体" w:eastAsia="宋体" w:cs="Times New Roman"/>
                <w:color w:val="000000"/>
                <w:sz w:val="24"/>
              </w:rPr>
            </w:pPr>
          </w:p>
        </w:tc>
        <w:tc>
          <w:tcPr>
            <w:tcW w:w="2143" w:type="dxa"/>
            <w:vAlign w:val="top"/>
          </w:tcPr>
          <w:p w14:paraId="161513D4">
            <w:pPr>
              <w:pStyle w:val="46"/>
              <w:spacing w:line="460" w:lineRule="exact"/>
              <w:ind w:left="63" w:right="63"/>
              <w:rPr>
                <w:rStyle w:val="23"/>
                <w:rFonts w:ascii="宋体" w:hAnsi="宋体" w:eastAsia="宋体" w:cs="Times New Roman"/>
                <w:color w:val="000000"/>
                <w:sz w:val="24"/>
              </w:rPr>
            </w:pPr>
          </w:p>
        </w:tc>
        <w:tc>
          <w:tcPr>
            <w:tcW w:w="920" w:type="dxa"/>
            <w:vAlign w:val="top"/>
          </w:tcPr>
          <w:p w14:paraId="1214654A">
            <w:pPr>
              <w:pStyle w:val="46"/>
              <w:spacing w:line="460" w:lineRule="exact"/>
              <w:ind w:left="63" w:right="63"/>
              <w:rPr>
                <w:rStyle w:val="23"/>
                <w:rFonts w:ascii="宋体" w:hAnsi="宋体" w:eastAsia="宋体" w:cs="Times New Roman"/>
                <w:color w:val="000000"/>
                <w:sz w:val="24"/>
              </w:rPr>
            </w:pPr>
          </w:p>
        </w:tc>
        <w:tc>
          <w:tcPr>
            <w:tcW w:w="836" w:type="dxa"/>
            <w:vAlign w:val="top"/>
          </w:tcPr>
          <w:p w14:paraId="7DE8BAA4">
            <w:pPr>
              <w:pStyle w:val="46"/>
              <w:spacing w:line="460" w:lineRule="exact"/>
              <w:ind w:left="63" w:right="63"/>
              <w:rPr>
                <w:rStyle w:val="23"/>
                <w:rFonts w:ascii="宋体" w:hAnsi="宋体" w:eastAsia="宋体" w:cs="Times New Roman"/>
                <w:color w:val="000000"/>
                <w:sz w:val="24"/>
              </w:rPr>
            </w:pPr>
          </w:p>
        </w:tc>
        <w:tc>
          <w:tcPr>
            <w:tcW w:w="1460" w:type="dxa"/>
            <w:vAlign w:val="top"/>
          </w:tcPr>
          <w:p w14:paraId="49EA905B">
            <w:pPr>
              <w:pStyle w:val="46"/>
              <w:spacing w:line="460" w:lineRule="exact"/>
              <w:ind w:left="63" w:right="63"/>
              <w:rPr>
                <w:rStyle w:val="23"/>
                <w:rFonts w:ascii="宋体" w:hAnsi="宋体" w:eastAsia="宋体" w:cs="Times New Roman"/>
                <w:color w:val="000000"/>
                <w:sz w:val="24"/>
              </w:rPr>
            </w:pPr>
          </w:p>
        </w:tc>
        <w:tc>
          <w:tcPr>
            <w:tcW w:w="1532" w:type="dxa"/>
            <w:vAlign w:val="top"/>
          </w:tcPr>
          <w:p w14:paraId="497EDE4A">
            <w:pPr>
              <w:pStyle w:val="46"/>
              <w:spacing w:line="460" w:lineRule="exact"/>
              <w:ind w:left="63" w:right="63"/>
              <w:rPr>
                <w:rStyle w:val="23"/>
                <w:rFonts w:ascii="宋体" w:hAnsi="宋体" w:eastAsia="宋体" w:cs="Times New Roman"/>
                <w:color w:val="000000"/>
                <w:sz w:val="24"/>
              </w:rPr>
            </w:pPr>
          </w:p>
        </w:tc>
        <w:tc>
          <w:tcPr>
            <w:tcW w:w="1838" w:type="dxa"/>
            <w:vAlign w:val="top"/>
          </w:tcPr>
          <w:p w14:paraId="4EB406C3">
            <w:pPr>
              <w:pStyle w:val="46"/>
              <w:spacing w:line="460" w:lineRule="exact"/>
              <w:ind w:left="63" w:right="63"/>
              <w:rPr>
                <w:rStyle w:val="23"/>
                <w:rFonts w:ascii="宋体" w:hAnsi="宋体" w:eastAsia="宋体" w:cs="Times New Roman"/>
                <w:color w:val="000000"/>
                <w:sz w:val="24"/>
              </w:rPr>
            </w:pPr>
          </w:p>
        </w:tc>
      </w:tr>
      <w:tr w14:paraId="45CECD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1BB27987">
            <w:pPr>
              <w:pStyle w:val="46"/>
              <w:spacing w:line="460" w:lineRule="exact"/>
              <w:ind w:left="63" w:right="63"/>
              <w:rPr>
                <w:rStyle w:val="23"/>
                <w:rFonts w:ascii="宋体" w:hAnsi="宋体" w:eastAsia="宋体" w:cs="Times New Roman"/>
                <w:color w:val="000000"/>
                <w:sz w:val="24"/>
              </w:rPr>
            </w:pPr>
          </w:p>
        </w:tc>
        <w:tc>
          <w:tcPr>
            <w:tcW w:w="2143" w:type="dxa"/>
            <w:vAlign w:val="top"/>
          </w:tcPr>
          <w:p w14:paraId="2651740B">
            <w:pPr>
              <w:pStyle w:val="46"/>
              <w:spacing w:line="460" w:lineRule="exact"/>
              <w:ind w:left="63" w:right="63"/>
              <w:rPr>
                <w:rStyle w:val="23"/>
                <w:rFonts w:ascii="宋体" w:hAnsi="宋体" w:eastAsia="宋体" w:cs="Times New Roman"/>
                <w:color w:val="000000"/>
                <w:sz w:val="24"/>
              </w:rPr>
            </w:pPr>
          </w:p>
        </w:tc>
        <w:tc>
          <w:tcPr>
            <w:tcW w:w="920" w:type="dxa"/>
            <w:vAlign w:val="top"/>
          </w:tcPr>
          <w:p w14:paraId="13C36ADA">
            <w:pPr>
              <w:pStyle w:val="46"/>
              <w:spacing w:line="460" w:lineRule="exact"/>
              <w:ind w:left="63" w:right="63"/>
              <w:rPr>
                <w:rStyle w:val="23"/>
                <w:rFonts w:ascii="宋体" w:hAnsi="宋体" w:eastAsia="宋体" w:cs="Times New Roman"/>
                <w:color w:val="000000"/>
                <w:sz w:val="24"/>
              </w:rPr>
            </w:pPr>
          </w:p>
        </w:tc>
        <w:tc>
          <w:tcPr>
            <w:tcW w:w="836" w:type="dxa"/>
            <w:vAlign w:val="top"/>
          </w:tcPr>
          <w:p w14:paraId="4533ECEB">
            <w:pPr>
              <w:pStyle w:val="46"/>
              <w:spacing w:line="460" w:lineRule="exact"/>
              <w:ind w:left="63" w:right="63"/>
              <w:rPr>
                <w:rStyle w:val="23"/>
                <w:rFonts w:ascii="宋体" w:hAnsi="宋体" w:eastAsia="宋体" w:cs="Times New Roman"/>
                <w:color w:val="000000"/>
                <w:sz w:val="24"/>
              </w:rPr>
            </w:pPr>
          </w:p>
        </w:tc>
        <w:tc>
          <w:tcPr>
            <w:tcW w:w="1460" w:type="dxa"/>
            <w:vAlign w:val="top"/>
          </w:tcPr>
          <w:p w14:paraId="19E03634">
            <w:pPr>
              <w:pStyle w:val="46"/>
              <w:spacing w:line="460" w:lineRule="exact"/>
              <w:ind w:left="63" w:right="63"/>
              <w:rPr>
                <w:rStyle w:val="23"/>
                <w:rFonts w:ascii="宋体" w:hAnsi="宋体" w:eastAsia="宋体" w:cs="Times New Roman"/>
                <w:color w:val="000000"/>
                <w:sz w:val="24"/>
              </w:rPr>
            </w:pPr>
          </w:p>
        </w:tc>
        <w:tc>
          <w:tcPr>
            <w:tcW w:w="1532" w:type="dxa"/>
            <w:vAlign w:val="top"/>
          </w:tcPr>
          <w:p w14:paraId="66A59AE0">
            <w:pPr>
              <w:pStyle w:val="46"/>
              <w:spacing w:line="460" w:lineRule="exact"/>
              <w:ind w:left="63" w:right="63"/>
              <w:rPr>
                <w:rStyle w:val="23"/>
                <w:rFonts w:ascii="宋体" w:hAnsi="宋体" w:eastAsia="宋体" w:cs="Times New Roman"/>
                <w:color w:val="000000"/>
                <w:sz w:val="24"/>
              </w:rPr>
            </w:pPr>
          </w:p>
        </w:tc>
        <w:tc>
          <w:tcPr>
            <w:tcW w:w="1838" w:type="dxa"/>
            <w:vAlign w:val="top"/>
          </w:tcPr>
          <w:p w14:paraId="5DDBC3D7">
            <w:pPr>
              <w:pStyle w:val="46"/>
              <w:spacing w:line="460" w:lineRule="exact"/>
              <w:ind w:left="63" w:right="63"/>
              <w:rPr>
                <w:rStyle w:val="23"/>
                <w:rFonts w:ascii="宋体" w:hAnsi="宋体" w:eastAsia="宋体" w:cs="Times New Roman"/>
                <w:color w:val="000000"/>
                <w:sz w:val="24"/>
              </w:rPr>
            </w:pPr>
          </w:p>
        </w:tc>
      </w:tr>
      <w:tr w14:paraId="5A8A93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68439FAD">
            <w:pPr>
              <w:pStyle w:val="46"/>
              <w:spacing w:line="460" w:lineRule="exact"/>
              <w:ind w:left="63" w:right="63"/>
              <w:rPr>
                <w:rStyle w:val="23"/>
                <w:rFonts w:ascii="宋体" w:hAnsi="宋体" w:eastAsia="宋体" w:cs="Times New Roman"/>
                <w:color w:val="000000"/>
                <w:sz w:val="24"/>
              </w:rPr>
            </w:pPr>
          </w:p>
        </w:tc>
        <w:tc>
          <w:tcPr>
            <w:tcW w:w="2143" w:type="dxa"/>
            <w:vAlign w:val="top"/>
          </w:tcPr>
          <w:p w14:paraId="453E81DC">
            <w:pPr>
              <w:pStyle w:val="46"/>
              <w:spacing w:line="460" w:lineRule="exact"/>
              <w:ind w:left="63" w:right="63"/>
              <w:rPr>
                <w:rStyle w:val="23"/>
                <w:rFonts w:ascii="宋体" w:hAnsi="宋体" w:eastAsia="宋体" w:cs="Times New Roman"/>
                <w:color w:val="000000"/>
                <w:sz w:val="24"/>
              </w:rPr>
            </w:pPr>
          </w:p>
        </w:tc>
        <w:tc>
          <w:tcPr>
            <w:tcW w:w="920" w:type="dxa"/>
            <w:vAlign w:val="top"/>
          </w:tcPr>
          <w:p w14:paraId="14764562">
            <w:pPr>
              <w:pStyle w:val="46"/>
              <w:spacing w:line="460" w:lineRule="exact"/>
              <w:ind w:left="63" w:right="63"/>
              <w:rPr>
                <w:rStyle w:val="23"/>
                <w:rFonts w:ascii="宋体" w:hAnsi="宋体" w:eastAsia="宋体" w:cs="Times New Roman"/>
                <w:color w:val="000000"/>
                <w:sz w:val="24"/>
              </w:rPr>
            </w:pPr>
          </w:p>
        </w:tc>
        <w:tc>
          <w:tcPr>
            <w:tcW w:w="836" w:type="dxa"/>
            <w:vAlign w:val="top"/>
          </w:tcPr>
          <w:p w14:paraId="3413B7DE">
            <w:pPr>
              <w:pStyle w:val="46"/>
              <w:spacing w:line="460" w:lineRule="exact"/>
              <w:ind w:left="63" w:right="63"/>
              <w:rPr>
                <w:rStyle w:val="23"/>
                <w:rFonts w:ascii="宋体" w:hAnsi="宋体" w:eastAsia="宋体" w:cs="Times New Roman"/>
                <w:color w:val="000000"/>
                <w:sz w:val="24"/>
              </w:rPr>
            </w:pPr>
          </w:p>
        </w:tc>
        <w:tc>
          <w:tcPr>
            <w:tcW w:w="1460" w:type="dxa"/>
            <w:vAlign w:val="top"/>
          </w:tcPr>
          <w:p w14:paraId="1FF32EEA">
            <w:pPr>
              <w:pStyle w:val="46"/>
              <w:spacing w:line="460" w:lineRule="exact"/>
              <w:ind w:left="63" w:right="63"/>
              <w:rPr>
                <w:rStyle w:val="23"/>
                <w:rFonts w:ascii="宋体" w:hAnsi="宋体" w:eastAsia="宋体" w:cs="Times New Roman"/>
                <w:color w:val="000000"/>
                <w:sz w:val="24"/>
              </w:rPr>
            </w:pPr>
          </w:p>
        </w:tc>
        <w:tc>
          <w:tcPr>
            <w:tcW w:w="1532" w:type="dxa"/>
            <w:vAlign w:val="top"/>
          </w:tcPr>
          <w:p w14:paraId="285FF0F1">
            <w:pPr>
              <w:pStyle w:val="46"/>
              <w:spacing w:line="460" w:lineRule="exact"/>
              <w:ind w:left="63" w:right="63"/>
              <w:rPr>
                <w:rStyle w:val="23"/>
                <w:rFonts w:ascii="宋体" w:hAnsi="宋体" w:eastAsia="宋体" w:cs="Times New Roman"/>
                <w:color w:val="000000"/>
                <w:sz w:val="24"/>
              </w:rPr>
            </w:pPr>
          </w:p>
        </w:tc>
        <w:tc>
          <w:tcPr>
            <w:tcW w:w="1838" w:type="dxa"/>
            <w:vAlign w:val="top"/>
          </w:tcPr>
          <w:p w14:paraId="7B945E74">
            <w:pPr>
              <w:pStyle w:val="46"/>
              <w:spacing w:line="460" w:lineRule="exact"/>
              <w:ind w:left="63" w:right="63"/>
              <w:rPr>
                <w:rStyle w:val="23"/>
                <w:rFonts w:ascii="宋体" w:hAnsi="宋体" w:eastAsia="宋体" w:cs="Times New Roman"/>
                <w:color w:val="000000"/>
                <w:sz w:val="24"/>
              </w:rPr>
            </w:pPr>
          </w:p>
        </w:tc>
      </w:tr>
    </w:tbl>
    <w:p w14:paraId="5B5E0CF3">
      <w:pPr>
        <w:pStyle w:val="46"/>
        <w:spacing w:line="460" w:lineRule="exact"/>
        <w:rPr>
          <w:rStyle w:val="23"/>
          <w:rFonts w:ascii="宋体" w:hAnsi="宋体" w:eastAsia="宋体" w:cs="Times New Roman"/>
          <w:color w:val="000000"/>
          <w:sz w:val="24"/>
        </w:rPr>
      </w:pPr>
    </w:p>
    <w:p w14:paraId="0A34F21E">
      <w:pPr>
        <w:pStyle w:val="46"/>
        <w:spacing w:line="460" w:lineRule="exact"/>
        <w:jc w:val="center"/>
        <w:rPr>
          <w:rStyle w:val="23"/>
          <w:rFonts w:ascii="宋体" w:hAnsi="宋体" w:eastAsia="宋体" w:cs="Times New Roman"/>
          <w:color w:val="000000"/>
          <w:sz w:val="24"/>
        </w:rPr>
      </w:pPr>
      <w:r>
        <w:rPr>
          <w:rStyle w:val="23"/>
          <w:rFonts w:ascii="宋体" w:hAnsi="宋体" w:eastAsia="宋体" w:cs="Times New Roman"/>
          <w:color w:val="000000"/>
          <w:sz w:val="24"/>
        </w:rPr>
        <w:t>11-2：工程设备暂估价表</w:t>
      </w:r>
    </w:p>
    <w:tbl>
      <w:tblPr>
        <w:tblStyle w:val="21"/>
        <w:tblW w:w="98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73"/>
        <w:gridCol w:w="2143"/>
        <w:gridCol w:w="920"/>
        <w:gridCol w:w="836"/>
        <w:gridCol w:w="1460"/>
        <w:gridCol w:w="1532"/>
        <w:gridCol w:w="1838"/>
      </w:tblGrid>
      <w:tr w14:paraId="3488B8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tcBorders>
              <w:top w:val="single" w:color="auto" w:sz="12" w:space="0"/>
              <w:bottom w:val="double" w:color="auto" w:sz="6" w:space="0"/>
            </w:tcBorders>
            <w:vAlign w:val="top"/>
          </w:tcPr>
          <w:p w14:paraId="6B57CEBC">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序号</w:t>
            </w:r>
          </w:p>
        </w:tc>
        <w:tc>
          <w:tcPr>
            <w:tcW w:w="2143" w:type="dxa"/>
            <w:tcBorders>
              <w:top w:val="single" w:color="auto" w:sz="12" w:space="0"/>
              <w:bottom w:val="double" w:color="auto" w:sz="6" w:space="0"/>
            </w:tcBorders>
            <w:vAlign w:val="top"/>
          </w:tcPr>
          <w:p w14:paraId="05F2016F">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名称</w:t>
            </w:r>
          </w:p>
        </w:tc>
        <w:tc>
          <w:tcPr>
            <w:tcW w:w="920" w:type="dxa"/>
            <w:tcBorders>
              <w:top w:val="single" w:color="auto" w:sz="12" w:space="0"/>
              <w:bottom w:val="double" w:color="auto" w:sz="6" w:space="0"/>
            </w:tcBorders>
            <w:vAlign w:val="top"/>
          </w:tcPr>
          <w:p w14:paraId="2D431D67">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单位</w:t>
            </w:r>
          </w:p>
        </w:tc>
        <w:tc>
          <w:tcPr>
            <w:tcW w:w="836" w:type="dxa"/>
            <w:tcBorders>
              <w:top w:val="single" w:color="auto" w:sz="12" w:space="0"/>
              <w:bottom w:val="double" w:color="auto" w:sz="6" w:space="0"/>
            </w:tcBorders>
            <w:vAlign w:val="top"/>
          </w:tcPr>
          <w:p w14:paraId="1AB74D60">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数量</w:t>
            </w:r>
          </w:p>
        </w:tc>
        <w:tc>
          <w:tcPr>
            <w:tcW w:w="1460" w:type="dxa"/>
            <w:tcBorders>
              <w:top w:val="single" w:color="auto" w:sz="12" w:space="0"/>
              <w:bottom w:val="double" w:color="auto" w:sz="6" w:space="0"/>
            </w:tcBorders>
            <w:vAlign w:val="top"/>
          </w:tcPr>
          <w:p w14:paraId="4B050861">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单价</w:t>
            </w:r>
            <w:r>
              <w:rPr>
                <w:rStyle w:val="23"/>
                <w:rFonts w:hint="eastAsia" w:ascii="宋体" w:hAnsi="宋体" w:eastAsia="宋体" w:cs="Times New Roman"/>
                <w:color w:val="000000"/>
                <w:sz w:val="24"/>
              </w:rPr>
              <w:t>（元）</w:t>
            </w:r>
          </w:p>
        </w:tc>
        <w:tc>
          <w:tcPr>
            <w:tcW w:w="1532" w:type="dxa"/>
            <w:tcBorders>
              <w:top w:val="single" w:color="auto" w:sz="12" w:space="0"/>
              <w:bottom w:val="double" w:color="auto" w:sz="6" w:space="0"/>
            </w:tcBorders>
            <w:vAlign w:val="top"/>
          </w:tcPr>
          <w:p w14:paraId="735CB4D0">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合价</w:t>
            </w:r>
            <w:r>
              <w:rPr>
                <w:rStyle w:val="23"/>
                <w:rFonts w:hint="eastAsia" w:ascii="宋体" w:hAnsi="宋体" w:eastAsia="宋体" w:cs="Times New Roman"/>
                <w:color w:val="000000"/>
                <w:sz w:val="24"/>
              </w:rPr>
              <w:t>（元）</w:t>
            </w:r>
          </w:p>
        </w:tc>
        <w:tc>
          <w:tcPr>
            <w:tcW w:w="1838" w:type="dxa"/>
            <w:tcBorders>
              <w:top w:val="single" w:color="auto" w:sz="12" w:space="0"/>
              <w:bottom w:val="double" w:color="auto" w:sz="6" w:space="0"/>
            </w:tcBorders>
            <w:vAlign w:val="top"/>
          </w:tcPr>
          <w:p w14:paraId="596BB544">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备注</w:t>
            </w:r>
          </w:p>
        </w:tc>
      </w:tr>
      <w:tr w14:paraId="731D39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tcBorders>
              <w:top w:val="double" w:color="auto" w:sz="6" w:space="0"/>
              <w:bottom w:val="single" w:color="auto" w:sz="6" w:space="0"/>
            </w:tcBorders>
            <w:vAlign w:val="top"/>
          </w:tcPr>
          <w:p w14:paraId="6C70B4AE">
            <w:pPr>
              <w:pStyle w:val="46"/>
              <w:spacing w:line="460" w:lineRule="exact"/>
              <w:ind w:left="63" w:right="63"/>
              <w:rPr>
                <w:rStyle w:val="23"/>
                <w:rFonts w:ascii="宋体" w:hAnsi="宋体" w:eastAsia="宋体" w:cs="Times New Roman"/>
                <w:color w:val="000000"/>
                <w:sz w:val="24"/>
              </w:rPr>
            </w:pPr>
          </w:p>
        </w:tc>
        <w:tc>
          <w:tcPr>
            <w:tcW w:w="2143" w:type="dxa"/>
            <w:tcBorders>
              <w:top w:val="double" w:color="auto" w:sz="6" w:space="0"/>
              <w:bottom w:val="single" w:color="auto" w:sz="6" w:space="0"/>
            </w:tcBorders>
            <w:vAlign w:val="top"/>
          </w:tcPr>
          <w:p w14:paraId="0F1E0660">
            <w:pPr>
              <w:pStyle w:val="46"/>
              <w:spacing w:line="460" w:lineRule="exact"/>
              <w:ind w:left="63" w:right="63"/>
              <w:rPr>
                <w:rStyle w:val="23"/>
                <w:rFonts w:ascii="宋体" w:hAnsi="宋体" w:eastAsia="宋体" w:cs="Times New Roman"/>
                <w:color w:val="000000"/>
                <w:sz w:val="24"/>
              </w:rPr>
            </w:pPr>
          </w:p>
        </w:tc>
        <w:tc>
          <w:tcPr>
            <w:tcW w:w="920" w:type="dxa"/>
            <w:tcBorders>
              <w:top w:val="double" w:color="auto" w:sz="6" w:space="0"/>
              <w:bottom w:val="single" w:color="auto" w:sz="6" w:space="0"/>
            </w:tcBorders>
            <w:vAlign w:val="top"/>
          </w:tcPr>
          <w:p w14:paraId="52C00231">
            <w:pPr>
              <w:pStyle w:val="46"/>
              <w:spacing w:line="460" w:lineRule="exact"/>
              <w:ind w:left="63" w:right="63"/>
              <w:rPr>
                <w:rStyle w:val="23"/>
                <w:rFonts w:ascii="宋体" w:hAnsi="宋体" w:eastAsia="宋体" w:cs="Times New Roman"/>
                <w:color w:val="000000"/>
                <w:sz w:val="24"/>
              </w:rPr>
            </w:pPr>
          </w:p>
        </w:tc>
        <w:tc>
          <w:tcPr>
            <w:tcW w:w="836" w:type="dxa"/>
            <w:tcBorders>
              <w:top w:val="double" w:color="auto" w:sz="6" w:space="0"/>
              <w:bottom w:val="single" w:color="auto" w:sz="6" w:space="0"/>
            </w:tcBorders>
            <w:vAlign w:val="top"/>
          </w:tcPr>
          <w:p w14:paraId="29DF749B">
            <w:pPr>
              <w:pStyle w:val="46"/>
              <w:spacing w:line="460" w:lineRule="exact"/>
              <w:ind w:left="63" w:right="63"/>
              <w:rPr>
                <w:rStyle w:val="23"/>
                <w:rFonts w:ascii="宋体" w:hAnsi="宋体" w:eastAsia="宋体" w:cs="Times New Roman"/>
                <w:color w:val="000000"/>
                <w:sz w:val="24"/>
              </w:rPr>
            </w:pPr>
          </w:p>
        </w:tc>
        <w:tc>
          <w:tcPr>
            <w:tcW w:w="1460" w:type="dxa"/>
            <w:tcBorders>
              <w:top w:val="double" w:color="auto" w:sz="6" w:space="0"/>
              <w:bottom w:val="single" w:color="auto" w:sz="6" w:space="0"/>
            </w:tcBorders>
            <w:vAlign w:val="top"/>
          </w:tcPr>
          <w:p w14:paraId="689648C9">
            <w:pPr>
              <w:pStyle w:val="46"/>
              <w:spacing w:line="460" w:lineRule="exact"/>
              <w:ind w:left="63" w:right="63"/>
              <w:rPr>
                <w:rStyle w:val="23"/>
                <w:rFonts w:ascii="宋体" w:hAnsi="宋体" w:eastAsia="宋体" w:cs="Times New Roman"/>
                <w:color w:val="000000"/>
                <w:sz w:val="24"/>
              </w:rPr>
            </w:pPr>
          </w:p>
        </w:tc>
        <w:tc>
          <w:tcPr>
            <w:tcW w:w="1532" w:type="dxa"/>
            <w:tcBorders>
              <w:top w:val="double" w:color="auto" w:sz="6" w:space="0"/>
              <w:bottom w:val="single" w:color="auto" w:sz="6" w:space="0"/>
            </w:tcBorders>
            <w:vAlign w:val="top"/>
          </w:tcPr>
          <w:p w14:paraId="221392F8">
            <w:pPr>
              <w:pStyle w:val="46"/>
              <w:spacing w:line="460" w:lineRule="exact"/>
              <w:ind w:left="63" w:right="63"/>
              <w:rPr>
                <w:rStyle w:val="23"/>
                <w:rFonts w:ascii="宋体" w:hAnsi="宋体" w:eastAsia="宋体" w:cs="Times New Roman"/>
                <w:color w:val="000000"/>
                <w:sz w:val="24"/>
              </w:rPr>
            </w:pPr>
          </w:p>
        </w:tc>
        <w:tc>
          <w:tcPr>
            <w:tcW w:w="1838" w:type="dxa"/>
            <w:tcBorders>
              <w:top w:val="double" w:color="auto" w:sz="6" w:space="0"/>
              <w:bottom w:val="single" w:color="auto" w:sz="6" w:space="0"/>
            </w:tcBorders>
            <w:vAlign w:val="top"/>
          </w:tcPr>
          <w:p w14:paraId="7E364B5E">
            <w:pPr>
              <w:pStyle w:val="46"/>
              <w:spacing w:line="460" w:lineRule="exact"/>
              <w:ind w:left="63" w:right="63"/>
              <w:rPr>
                <w:rStyle w:val="23"/>
                <w:rFonts w:ascii="宋体" w:hAnsi="宋体" w:eastAsia="宋体" w:cs="Times New Roman"/>
                <w:color w:val="000000"/>
                <w:sz w:val="24"/>
              </w:rPr>
            </w:pPr>
          </w:p>
        </w:tc>
      </w:tr>
      <w:tr w14:paraId="5DBEF4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tcBorders>
              <w:top w:val="nil"/>
            </w:tcBorders>
            <w:vAlign w:val="top"/>
          </w:tcPr>
          <w:p w14:paraId="62FDBDDF">
            <w:pPr>
              <w:pStyle w:val="46"/>
              <w:spacing w:line="460" w:lineRule="exact"/>
              <w:ind w:left="63" w:right="63"/>
              <w:rPr>
                <w:rStyle w:val="23"/>
                <w:rFonts w:ascii="宋体" w:hAnsi="宋体" w:eastAsia="宋体" w:cs="Times New Roman"/>
                <w:color w:val="000000"/>
                <w:sz w:val="24"/>
              </w:rPr>
            </w:pPr>
          </w:p>
        </w:tc>
        <w:tc>
          <w:tcPr>
            <w:tcW w:w="2143" w:type="dxa"/>
            <w:tcBorders>
              <w:top w:val="nil"/>
            </w:tcBorders>
            <w:vAlign w:val="top"/>
          </w:tcPr>
          <w:p w14:paraId="4226C485">
            <w:pPr>
              <w:pStyle w:val="46"/>
              <w:spacing w:line="460" w:lineRule="exact"/>
              <w:ind w:left="63" w:right="63"/>
              <w:rPr>
                <w:rStyle w:val="23"/>
                <w:rFonts w:ascii="宋体" w:hAnsi="宋体" w:eastAsia="宋体" w:cs="Times New Roman"/>
                <w:color w:val="000000"/>
                <w:sz w:val="24"/>
              </w:rPr>
            </w:pPr>
          </w:p>
        </w:tc>
        <w:tc>
          <w:tcPr>
            <w:tcW w:w="920" w:type="dxa"/>
            <w:tcBorders>
              <w:top w:val="nil"/>
            </w:tcBorders>
            <w:vAlign w:val="top"/>
          </w:tcPr>
          <w:p w14:paraId="2B86CA8A">
            <w:pPr>
              <w:pStyle w:val="46"/>
              <w:spacing w:line="460" w:lineRule="exact"/>
              <w:ind w:left="63" w:right="63"/>
              <w:rPr>
                <w:rStyle w:val="23"/>
                <w:rFonts w:ascii="宋体" w:hAnsi="宋体" w:eastAsia="宋体" w:cs="Times New Roman"/>
                <w:color w:val="000000"/>
                <w:sz w:val="24"/>
              </w:rPr>
            </w:pPr>
          </w:p>
        </w:tc>
        <w:tc>
          <w:tcPr>
            <w:tcW w:w="836" w:type="dxa"/>
            <w:tcBorders>
              <w:top w:val="nil"/>
            </w:tcBorders>
            <w:vAlign w:val="top"/>
          </w:tcPr>
          <w:p w14:paraId="6F5B7378">
            <w:pPr>
              <w:pStyle w:val="46"/>
              <w:spacing w:line="460" w:lineRule="exact"/>
              <w:ind w:left="63" w:right="63"/>
              <w:rPr>
                <w:rStyle w:val="23"/>
                <w:rFonts w:ascii="宋体" w:hAnsi="宋体" w:eastAsia="宋体" w:cs="Times New Roman"/>
                <w:color w:val="000000"/>
                <w:sz w:val="24"/>
              </w:rPr>
            </w:pPr>
          </w:p>
        </w:tc>
        <w:tc>
          <w:tcPr>
            <w:tcW w:w="1460" w:type="dxa"/>
            <w:tcBorders>
              <w:top w:val="nil"/>
            </w:tcBorders>
            <w:vAlign w:val="top"/>
          </w:tcPr>
          <w:p w14:paraId="76EAF095">
            <w:pPr>
              <w:pStyle w:val="46"/>
              <w:spacing w:line="460" w:lineRule="exact"/>
              <w:ind w:left="63" w:right="63"/>
              <w:rPr>
                <w:rStyle w:val="23"/>
                <w:rFonts w:ascii="宋体" w:hAnsi="宋体" w:eastAsia="宋体" w:cs="Times New Roman"/>
                <w:color w:val="000000"/>
                <w:sz w:val="24"/>
              </w:rPr>
            </w:pPr>
          </w:p>
        </w:tc>
        <w:tc>
          <w:tcPr>
            <w:tcW w:w="1532" w:type="dxa"/>
            <w:tcBorders>
              <w:top w:val="nil"/>
            </w:tcBorders>
            <w:vAlign w:val="top"/>
          </w:tcPr>
          <w:p w14:paraId="030A7814">
            <w:pPr>
              <w:pStyle w:val="46"/>
              <w:spacing w:line="460" w:lineRule="exact"/>
              <w:ind w:left="63" w:right="63"/>
              <w:rPr>
                <w:rStyle w:val="23"/>
                <w:rFonts w:ascii="宋体" w:hAnsi="宋体" w:eastAsia="宋体" w:cs="Times New Roman"/>
                <w:color w:val="000000"/>
                <w:sz w:val="24"/>
              </w:rPr>
            </w:pPr>
          </w:p>
        </w:tc>
        <w:tc>
          <w:tcPr>
            <w:tcW w:w="1838" w:type="dxa"/>
            <w:tcBorders>
              <w:top w:val="nil"/>
            </w:tcBorders>
            <w:vAlign w:val="top"/>
          </w:tcPr>
          <w:p w14:paraId="204E64EE">
            <w:pPr>
              <w:pStyle w:val="46"/>
              <w:spacing w:line="460" w:lineRule="exact"/>
              <w:ind w:left="63" w:right="63"/>
              <w:rPr>
                <w:rStyle w:val="23"/>
                <w:rFonts w:ascii="宋体" w:hAnsi="宋体" w:eastAsia="宋体" w:cs="Times New Roman"/>
                <w:color w:val="000000"/>
                <w:sz w:val="24"/>
              </w:rPr>
            </w:pPr>
          </w:p>
        </w:tc>
      </w:tr>
      <w:tr w14:paraId="2618A6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7F617941">
            <w:pPr>
              <w:pStyle w:val="46"/>
              <w:spacing w:line="460" w:lineRule="exact"/>
              <w:ind w:left="63" w:right="63"/>
              <w:rPr>
                <w:rStyle w:val="23"/>
                <w:rFonts w:ascii="宋体" w:hAnsi="宋体" w:eastAsia="宋体" w:cs="Times New Roman"/>
                <w:color w:val="000000"/>
                <w:sz w:val="24"/>
              </w:rPr>
            </w:pPr>
          </w:p>
        </w:tc>
        <w:tc>
          <w:tcPr>
            <w:tcW w:w="2143" w:type="dxa"/>
            <w:vAlign w:val="top"/>
          </w:tcPr>
          <w:p w14:paraId="0BD2AF6B">
            <w:pPr>
              <w:pStyle w:val="46"/>
              <w:spacing w:line="460" w:lineRule="exact"/>
              <w:ind w:left="63" w:right="63"/>
              <w:rPr>
                <w:rStyle w:val="23"/>
                <w:rFonts w:ascii="宋体" w:hAnsi="宋体" w:eastAsia="宋体" w:cs="Times New Roman"/>
                <w:color w:val="000000"/>
                <w:sz w:val="24"/>
              </w:rPr>
            </w:pPr>
          </w:p>
        </w:tc>
        <w:tc>
          <w:tcPr>
            <w:tcW w:w="920" w:type="dxa"/>
            <w:vAlign w:val="top"/>
          </w:tcPr>
          <w:p w14:paraId="1A6F7E38">
            <w:pPr>
              <w:pStyle w:val="46"/>
              <w:spacing w:line="460" w:lineRule="exact"/>
              <w:ind w:left="63" w:right="63"/>
              <w:rPr>
                <w:rStyle w:val="23"/>
                <w:rFonts w:ascii="宋体" w:hAnsi="宋体" w:eastAsia="宋体" w:cs="Times New Roman"/>
                <w:color w:val="000000"/>
                <w:sz w:val="24"/>
              </w:rPr>
            </w:pPr>
          </w:p>
        </w:tc>
        <w:tc>
          <w:tcPr>
            <w:tcW w:w="836" w:type="dxa"/>
            <w:vAlign w:val="top"/>
          </w:tcPr>
          <w:p w14:paraId="4454E655">
            <w:pPr>
              <w:pStyle w:val="46"/>
              <w:spacing w:line="460" w:lineRule="exact"/>
              <w:ind w:left="63" w:right="63"/>
              <w:rPr>
                <w:rStyle w:val="23"/>
                <w:rFonts w:ascii="宋体" w:hAnsi="宋体" w:eastAsia="宋体" w:cs="Times New Roman"/>
                <w:color w:val="000000"/>
                <w:sz w:val="24"/>
              </w:rPr>
            </w:pPr>
          </w:p>
        </w:tc>
        <w:tc>
          <w:tcPr>
            <w:tcW w:w="1460" w:type="dxa"/>
            <w:vAlign w:val="top"/>
          </w:tcPr>
          <w:p w14:paraId="2F23B160">
            <w:pPr>
              <w:pStyle w:val="46"/>
              <w:spacing w:line="460" w:lineRule="exact"/>
              <w:ind w:left="63" w:right="63"/>
              <w:rPr>
                <w:rStyle w:val="23"/>
                <w:rFonts w:ascii="宋体" w:hAnsi="宋体" w:eastAsia="宋体" w:cs="Times New Roman"/>
                <w:color w:val="000000"/>
                <w:sz w:val="24"/>
              </w:rPr>
            </w:pPr>
          </w:p>
        </w:tc>
        <w:tc>
          <w:tcPr>
            <w:tcW w:w="1532" w:type="dxa"/>
            <w:vAlign w:val="top"/>
          </w:tcPr>
          <w:p w14:paraId="7146B6FF">
            <w:pPr>
              <w:pStyle w:val="46"/>
              <w:spacing w:line="460" w:lineRule="exact"/>
              <w:ind w:left="63" w:right="63"/>
              <w:rPr>
                <w:rStyle w:val="23"/>
                <w:rFonts w:ascii="宋体" w:hAnsi="宋体" w:eastAsia="宋体" w:cs="Times New Roman"/>
                <w:color w:val="000000"/>
                <w:sz w:val="24"/>
              </w:rPr>
            </w:pPr>
          </w:p>
        </w:tc>
        <w:tc>
          <w:tcPr>
            <w:tcW w:w="1838" w:type="dxa"/>
            <w:vAlign w:val="top"/>
          </w:tcPr>
          <w:p w14:paraId="55CB729E">
            <w:pPr>
              <w:pStyle w:val="46"/>
              <w:spacing w:line="460" w:lineRule="exact"/>
              <w:ind w:left="63" w:right="63"/>
              <w:rPr>
                <w:rStyle w:val="23"/>
                <w:rFonts w:ascii="宋体" w:hAnsi="宋体" w:eastAsia="宋体" w:cs="Times New Roman"/>
                <w:color w:val="000000"/>
                <w:sz w:val="24"/>
              </w:rPr>
            </w:pPr>
          </w:p>
        </w:tc>
      </w:tr>
      <w:tr w14:paraId="0DDC8A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5884041A">
            <w:pPr>
              <w:pStyle w:val="46"/>
              <w:spacing w:line="460" w:lineRule="exact"/>
              <w:ind w:left="63" w:right="63"/>
              <w:rPr>
                <w:rStyle w:val="23"/>
                <w:rFonts w:ascii="宋体" w:hAnsi="宋体" w:eastAsia="宋体" w:cs="Times New Roman"/>
                <w:color w:val="000000"/>
                <w:sz w:val="24"/>
              </w:rPr>
            </w:pPr>
          </w:p>
        </w:tc>
        <w:tc>
          <w:tcPr>
            <w:tcW w:w="2143" w:type="dxa"/>
            <w:vAlign w:val="top"/>
          </w:tcPr>
          <w:p w14:paraId="53242F57">
            <w:pPr>
              <w:pStyle w:val="46"/>
              <w:spacing w:line="460" w:lineRule="exact"/>
              <w:ind w:left="63" w:right="63"/>
              <w:rPr>
                <w:rStyle w:val="23"/>
                <w:rFonts w:ascii="宋体" w:hAnsi="宋体" w:eastAsia="宋体" w:cs="Times New Roman"/>
                <w:color w:val="000000"/>
                <w:sz w:val="24"/>
              </w:rPr>
            </w:pPr>
          </w:p>
        </w:tc>
        <w:tc>
          <w:tcPr>
            <w:tcW w:w="920" w:type="dxa"/>
            <w:vAlign w:val="top"/>
          </w:tcPr>
          <w:p w14:paraId="6C424872">
            <w:pPr>
              <w:pStyle w:val="46"/>
              <w:spacing w:line="460" w:lineRule="exact"/>
              <w:ind w:left="63" w:right="63"/>
              <w:rPr>
                <w:rStyle w:val="23"/>
                <w:rFonts w:ascii="宋体" w:hAnsi="宋体" w:eastAsia="宋体" w:cs="Times New Roman"/>
                <w:color w:val="000000"/>
                <w:sz w:val="24"/>
              </w:rPr>
            </w:pPr>
          </w:p>
        </w:tc>
        <w:tc>
          <w:tcPr>
            <w:tcW w:w="836" w:type="dxa"/>
            <w:vAlign w:val="top"/>
          </w:tcPr>
          <w:p w14:paraId="1F65D99A">
            <w:pPr>
              <w:pStyle w:val="46"/>
              <w:spacing w:line="460" w:lineRule="exact"/>
              <w:ind w:left="63" w:right="63"/>
              <w:rPr>
                <w:rStyle w:val="23"/>
                <w:rFonts w:ascii="宋体" w:hAnsi="宋体" w:eastAsia="宋体" w:cs="Times New Roman"/>
                <w:color w:val="000000"/>
                <w:sz w:val="24"/>
              </w:rPr>
            </w:pPr>
          </w:p>
        </w:tc>
        <w:tc>
          <w:tcPr>
            <w:tcW w:w="1460" w:type="dxa"/>
            <w:vAlign w:val="top"/>
          </w:tcPr>
          <w:p w14:paraId="6DF037E9">
            <w:pPr>
              <w:pStyle w:val="46"/>
              <w:spacing w:line="460" w:lineRule="exact"/>
              <w:ind w:left="63" w:right="63"/>
              <w:rPr>
                <w:rStyle w:val="23"/>
                <w:rFonts w:ascii="宋体" w:hAnsi="宋体" w:eastAsia="宋体" w:cs="Times New Roman"/>
                <w:color w:val="000000"/>
                <w:sz w:val="24"/>
              </w:rPr>
            </w:pPr>
          </w:p>
        </w:tc>
        <w:tc>
          <w:tcPr>
            <w:tcW w:w="1532" w:type="dxa"/>
            <w:vAlign w:val="top"/>
          </w:tcPr>
          <w:p w14:paraId="06CF93F8">
            <w:pPr>
              <w:pStyle w:val="46"/>
              <w:spacing w:line="460" w:lineRule="exact"/>
              <w:ind w:left="63" w:right="63"/>
              <w:rPr>
                <w:rStyle w:val="23"/>
                <w:rFonts w:ascii="宋体" w:hAnsi="宋体" w:eastAsia="宋体" w:cs="Times New Roman"/>
                <w:color w:val="000000"/>
                <w:sz w:val="24"/>
              </w:rPr>
            </w:pPr>
          </w:p>
        </w:tc>
        <w:tc>
          <w:tcPr>
            <w:tcW w:w="1838" w:type="dxa"/>
            <w:vAlign w:val="top"/>
          </w:tcPr>
          <w:p w14:paraId="5FBA2EEF">
            <w:pPr>
              <w:pStyle w:val="46"/>
              <w:spacing w:line="460" w:lineRule="exact"/>
              <w:ind w:left="63" w:right="63"/>
              <w:rPr>
                <w:rStyle w:val="23"/>
                <w:rFonts w:ascii="宋体" w:hAnsi="宋体" w:eastAsia="宋体" w:cs="Times New Roman"/>
                <w:color w:val="000000"/>
                <w:sz w:val="24"/>
              </w:rPr>
            </w:pPr>
          </w:p>
        </w:tc>
      </w:tr>
      <w:tr w14:paraId="250514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751D5355">
            <w:pPr>
              <w:pStyle w:val="46"/>
              <w:spacing w:line="460" w:lineRule="exact"/>
              <w:ind w:left="63" w:right="63"/>
              <w:rPr>
                <w:rStyle w:val="23"/>
                <w:rFonts w:ascii="宋体" w:hAnsi="宋体" w:eastAsia="宋体" w:cs="Times New Roman"/>
                <w:color w:val="000000"/>
                <w:sz w:val="24"/>
              </w:rPr>
            </w:pPr>
          </w:p>
        </w:tc>
        <w:tc>
          <w:tcPr>
            <w:tcW w:w="2143" w:type="dxa"/>
            <w:vAlign w:val="top"/>
          </w:tcPr>
          <w:p w14:paraId="788ACB61">
            <w:pPr>
              <w:pStyle w:val="46"/>
              <w:spacing w:line="460" w:lineRule="exact"/>
              <w:ind w:left="63" w:right="63"/>
              <w:rPr>
                <w:rStyle w:val="23"/>
                <w:rFonts w:ascii="宋体" w:hAnsi="宋体" w:eastAsia="宋体" w:cs="Times New Roman"/>
                <w:color w:val="000000"/>
                <w:sz w:val="24"/>
              </w:rPr>
            </w:pPr>
          </w:p>
        </w:tc>
        <w:tc>
          <w:tcPr>
            <w:tcW w:w="920" w:type="dxa"/>
            <w:vAlign w:val="top"/>
          </w:tcPr>
          <w:p w14:paraId="52CBCB51">
            <w:pPr>
              <w:pStyle w:val="46"/>
              <w:spacing w:line="460" w:lineRule="exact"/>
              <w:ind w:left="63" w:right="63"/>
              <w:rPr>
                <w:rStyle w:val="23"/>
                <w:rFonts w:ascii="宋体" w:hAnsi="宋体" w:eastAsia="宋体" w:cs="Times New Roman"/>
                <w:color w:val="000000"/>
                <w:sz w:val="24"/>
              </w:rPr>
            </w:pPr>
          </w:p>
        </w:tc>
        <w:tc>
          <w:tcPr>
            <w:tcW w:w="836" w:type="dxa"/>
            <w:vAlign w:val="top"/>
          </w:tcPr>
          <w:p w14:paraId="653FD13B">
            <w:pPr>
              <w:pStyle w:val="46"/>
              <w:spacing w:line="460" w:lineRule="exact"/>
              <w:ind w:left="63" w:right="63"/>
              <w:rPr>
                <w:rStyle w:val="23"/>
                <w:rFonts w:ascii="宋体" w:hAnsi="宋体" w:eastAsia="宋体" w:cs="Times New Roman"/>
                <w:color w:val="000000"/>
                <w:sz w:val="24"/>
              </w:rPr>
            </w:pPr>
          </w:p>
        </w:tc>
        <w:tc>
          <w:tcPr>
            <w:tcW w:w="1460" w:type="dxa"/>
            <w:vAlign w:val="top"/>
          </w:tcPr>
          <w:p w14:paraId="4A9A6039">
            <w:pPr>
              <w:pStyle w:val="46"/>
              <w:spacing w:line="460" w:lineRule="exact"/>
              <w:ind w:left="63" w:right="63"/>
              <w:rPr>
                <w:rStyle w:val="23"/>
                <w:rFonts w:ascii="宋体" w:hAnsi="宋体" w:eastAsia="宋体" w:cs="Times New Roman"/>
                <w:color w:val="000000"/>
                <w:sz w:val="24"/>
              </w:rPr>
            </w:pPr>
          </w:p>
        </w:tc>
        <w:tc>
          <w:tcPr>
            <w:tcW w:w="1532" w:type="dxa"/>
            <w:vAlign w:val="top"/>
          </w:tcPr>
          <w:p w14:paraId="19E3AAF4">
            <w:pPr>
              <w:pStyle w:val="46"/>
              <w:spacing w:line="460" w:lineRule="exact"/>
              <w:ind w:left="63" w:right="63"/>
              <w:rPr>
                <w:rStyle w:val="23"/>
                <w:rFonts w:ascii="宋体" w:hAnsi="宋体" w:eastAsia="宋体" w:cs="Times New Roman"/>
                <w:color w:val="000000"/>
                <w:sz w:val="24"/>
              </w:rPr>
            </w:pPr>
          </w:p>
        </w:tc>
        <w:tc>
          <w:tcPr>
            <w:tcW w:w="1838" w:type="dxa"/>
            <w:vAlign w:val="top"/>
          </w:tcPr>
          <w:p w14:paraId="725DA0B3">
            <w:pPr>
              <w:pStyle w:val="46"/>
              <w:spacing w:line="460" w:lineRule="exact"/>
              <w:ind w:left="63" w:right="63"/>
              <w:rPr>
                <w:rStyle w:val="23"/>
                <w:rFonts w:ascii="宋体" w:hAnsi="宋体" w:eastAsia="宋体" w:cs="Times New Roman"/>
                <w:color w:val="000000"/>
                <w:sz w:val="24"/>
              </w:rPr>
            </w:pPr>
          </w:p>
        </w:tc>
      </w:tr>
      <w:tr w14:paraId="0A75B3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773A8EDC">
            <w:pPr>
              <w:pStyle w:val="46"/>
              <w:spacing w:line="460" w:lineRule="exact"/>
              <w:ind w:left="63" w:right="63"/>
              <w:rPr>
                <w:rStyle w:val="23"/>
                <w:rFonts w:ascii="宋体" w:hAnsi="宋体" w:eastAsia="宋体" w:cs="Times New Roman"/>
                <w:color w:val="000000"/>
                <w:sz w:val="24"/>
              </w:rPr>
            </w:pPr>
          </w:p>
        </w:tc>
        <w:tc>
          <w:tcPr>
            <w:tcW w:w="2143" w:type="dxa"/>
            <w:vAlign w:val="top"/>
          </w:tcPr>
          <w:p w14:paraId="24612E3F">
            <w:pPr>
              <w:pStyle w:val="46"/>
              <w:spacing w:line="460" w:lineRule="exact"/>
              <w:ind w:left="63" w:right="63"/>
              <w:rPr>
                <w:rStyle w:val="23"/>
                <w:rFonts w:ascii="宋体" w:hAnsi="宋体" w:eastAsia="宋体" w:cs="Times New Roman"/>
                <w:color w:val="000000"/>
                <w:sz w:val="24"/>
              </w:rPr>
            </w:pPr>
          </w:p>
        </w:tc>
        <w:tc>
          <w:tcPr>
            <w:tcW w:w="920" w:type="dxa"/>
            <w:vAlign w:val="top"/>
          </w:tcPr>
          <w:p w14:paraId="49FD7E7F">
            <w:pPr>
              <w:pStyle w:val="46"/>
              <w:spacing w:line="460" w:lineRule="exact"/>
              <w:ind w:left="63" w:right="63"/>
              <w:rPr>
                <w:rStyle w:val="23"/>
                <w:rFonts w:ascii="宋体" w:hAnsi="宋体" w:eastAsia="宋体" w:cs="Times New Roman"/>
                <w:color w:val="000000"/>
                <w:sz w:val="24"/>
              </w:rPr>
            </w:pPr>
          </w:p>
        </w:tc>
        <w:tc>
          <w:tcPr>
            <w:tcW w:w="836" w:type="dxa"/>
            <w:vAlign w:val="top"/>
          </w:tcPr>
          <w:p w14:paraId="748FAF1D">
            <w:pPr>
              <w:pStyle w:val="46"/>
              <w:spacing w:line="460" w:lineRule="exact"/>
              <w:ind w:left="63" w:right="63"/>
              <w:rPr>
                <w:rStyle w:val="23"/>
                <w:rFonts w:ascii="宋体" w:hAnsi="宋体" w:eastAsia="宋体" w:cs="Times New Roman"/>
                <w:color w:val="000000"/>
                <w:sz w:val="24"/>
              </w:rPr>
            </w:pPr>
          </w:p>
        </w:tc>
        <w:tc>
          <w:tcPr>
            <w:tcW w:w="1460" w:type="dxa"/>
            <w:vAlign w:val="top"/>
          </w:tcPr>
          <w:p w14:paraId="57C44028">
            <w:pPr>
              <w:pStyle w:val="46"/>
              <w:spacing w:line="460" w:lineRule="exact"/>
              <w:ind w:left="63" w:right="63"/>
              <w:rPr>
                <w:rStyle w:val="23"/>
                <w:rFonts w:ascii="宋体" w:hAnsi="宋体" w:eastAsia="宋体" w:cs="Times New Roman"/>
                <w:color w:val="000000"/>
                <w:sz w:val="24"/>
              </w:rPr>
            </w:pPr>
          </w:p>
        </w:tc>
        <w:tc>
          <w:tcPr>
            <w:tcW w:w="1532" w:type="dxa"/>
            <w:vAlign w:val="top"/>
          </w:tcPr>
          <w:p w14:paraId="7CD0B4BD">
            <w:pPr>
              <w:pStyle w:val="46"/>
              <w:spacing w:line="460" w:lineRule="exact"/>
              <w:ind w:left="63" w:right="63"/>
              <w:rPr>
                <w:rStyle w:val="23"/>
                <w:rFonts w:ascii="宋体" w:hAnsi="宋体" w:eastAsia="宋体" w:cs="Times New Roman"/>
                <w:color w:val="000000"/>
                <w:sz w:val="24"/>
              </w:rPr>
            </w:pPr>
          </w:p>
        </w:tc>
        <w:tc>
          <w:tcPr>
            <w:tcW w:w="1838" w:type="dxa"/>
            <w:vAlign w:val="top"/>
          </w:tcPr>
          <w:p w14:paraId="66800F45">
            <w:pPr>
              <w:pStyle w:val="46"/>
              <w:spacing w:line="460" w:lineRule="exact"/>
              <w:ind w:left="63" w:right="63"/>
              <w:rPr>
                <w:rStyle w:val="23"/>
                <w:rFonts w:ascii="宋体" w:hAnsi="宋体" w:eastAsia="宋体" w:cs="Times New Roman"/>
                <w:color w:val="000000"/>
                <w:sz w:val="24"/>
              </w:rPr>
            </w:pPr>
          </w:p>
        </w:tc>
      </w:tr>
      <w:tr w14:paraId="3E85D4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6DC6CBFF">
            <w:pPr>
              <w:pStyle w:val="46"/>
              <w:spacing w:line="460" w:lineRule="exact"/>
              <w:ind w:left="63" w:right="63"/>
              <w:rPr>
                <w:rStyle w:val="23"/>
                <w:rFonts w:ascii="宋体" w:hAnsi="宋体" w:eastAsia="宋体" w:cs="Times New Roman"/>
                <w:color w:val="000000"/>
                <w:sz w:val="24"/>
              </w:rPr>
            </w:pPr>
          </w:p>
        </w:tc>
        <w:tc>
          <w:tcPr>
            <w:tcW w:w="2143" w:type="dxa"/>
            <w:vAlign w:val="top"/>
          </w:tcPr>
          <w:p w14:paraId="4E195152">
            <w:pPr>
              <w:pStyle w:val="46"/>
              <w:spacing w:line="460" w:lineRule="exact"/>
              <w:ind w:left="63" w:right="63"/>
              <w:rPr>
                <w:rStyle w:val="23"/>
                <w:rFonts w:ascii="宋体" w:hAnsi="宋体" w:eastAsia="宋体" w:cs="Times New Roman"/>
                <w:color w:val="000000"/>
                <w:sz w:val="24"/>
              </w:rPr>
            </w:pPr>
          </w:p>
        </w:tc>
        <w:tc>
          <w:tcPr>
            <w:tcW w:w="920" w:type="dxa"/>
            <w:vAlign w:val="top"/>
          </w:tcPr>
          <w:p w14:paraId="02B6AE1D">
            <w:pPr>
              <w:pStyle w:val="46"/>
              <w:spacing w:line="460" w:lineRule="exact"/>
              <w:ind w:left="63" w:right="63"/>
              <w:rPr>
                <w:rStyle w:val="23"/>
                <w:rFonts w:ascii="宋体" w:hAnsi="宋体" w:eastAsia="宋体" w:cs="Times New Roman"/>
                <w:color w:val="000000"/>
                <w:sz w:val="24"/>
              </w:rPr>
            </w:pPr>
          </w:p>
        </w:tc>
        <w:tc>
          <w:tcPr>
            <w:tcW w:w="836" w:type="dxa"/>
            <w:vAlign w:val="top"/>
          </w:tcPr>
          <w:p w14:paraId="0284AFE6">
            <w:pPr>
              <w:pStyle w:val="46"/>
              <w:spacing w:line="460" w:lineRule="exact"/>
              <w:ind w:left="63" w:right="63"/>
              <w:rPr>
                <w:rStyle w:val="23"/>
                <w:rFonts w:ascii="宋体" w:hAnsi="宋体" w:eastAsia="宋体" w:cs="Times New Roman"/>
                <w:color w:val="000000"/>
                <w:sz w:val="24"/>
              </w:rPr>
            </w:pPr>
          </w:p>
        </w:tc>
        <w:tc>
          <w:tcPr>
            <w:tcW w:w="1460" w:type="dxa"/>
            <w:vAlign w:val="top"/>
          </w:tcPr>
          <w:p w14:paraId="3A04BCD3">
            <w:pPr>
              <w:pStyle w:val="46"/>
              <w:spacing w:line="460" w:lineRule="exact"/>
              <w:ind w:left="63" w:right="63"/>
              <w:rPr>
                <w:rStyle w:val="23"/>
                <w:rFonts w:ascii="宋体" w:hAnsi="宋体" w:eastAsia="宋体" w:cs="Times New Roman"/>
                <w:color w:val="000000"/>
                <w:sz w:val="24"/>
              </w:rPr>
            </w:pPr>
          </w:p>
        </w:tc>
        <w:tc>
          <w:tcPr>
            <w:tcW w:w="1532" w:type="dxa"/>
            <w:vAlign w:val="top"/>
          </w:tcPr>
          <w:p w14:paraId="566FD9C4">
            <w:pPr>
              <w:pStyle w:val="46"/>
              <w:spacing w:line="460" w:lineRule="exact"/>
              <w:ind w:left="63" w:right="63"/>
              <w:rPr>
                <w:rStyle w:val="23"/>
                <w:rFonts w:ascii="宋体" w:hAnsi="宋体" w:eastAsia="宋体" w:cs="Times New Roman"/>
                <w:color w:val="000000"/>
                <w:sz w:val="24"/>
              </w:rPr>
            </w:pPr>
          </w:p>
        </w:tc>
        <w:tc>
          <w:tcPr>
            <w:tcW w:w="1838" w:type="dxa"/>
            <w:vAlign w:val="top"/>
          </w:tcPr>
          <w:p w14:paraId="15CD5564">
            <w:pPr>
              <w:pStyle w:val="46"/>
              <w:spacing w:line="460" w:lineRule="exact"/>
              <w:ind w:left="63" w:right="63"/>
              <w:rPr>
                <w:rStyle w:val="23"/>
                <w:rFonts w:ascii="宋体" w:hAnsi="宋体" w:eastAsia="宋体" w:cs="Times New Roman"/>
                <w:color w:val="000000"/>
                <w:sz w:val="24"/>
              </w:rPr>
            </w:pPr>
          </w:p>
        </w:tc>
      </w:tr>
      <w:tr w14:paraId="2D1C61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0B754303">
            <w:pPr>
              <w:pStyle w:val="46"/>
              <w:spacing w:line="460" w:lineRule="exact"/>
              <w:ind w:left="63" w:right="63"/>
              <w:rPr>
                <w:rStyle w:val="23"/>
                <w:rFonts w:ascii="宋体" w:hAnsi="宋体" w:eastAsia="宋体" w:cs="Times New Roman"/>
                <w:color w:val="000000"/>
                <w:sz w:val="24"/>
              </w:rPr>
            </w:pPr>
          </w:p>
        </w:tc>
        <w:tc>
          <w:tcPr>
            <w:tcW w:w="2143" w:type="dxa"/>
            <w:vAlign w:val="top"/>
          </w:tcPr>
          <w:p w14:paraId="63F16727">
            <w:pPr>
              <w:pStyle w:val="46"/>
              <w:spacing w:line="460" w:lineRule="exact"/>
              <w:ind w:left="63" w:right="63"/>
              <w:rPr>
                <w:rStyle w:val="23"/>
                <w:rFonts w:ascii="宋体" w:hAnsi="宋体" w:eastAsia="宋体" w:cs="Times New Roman"/>
                <w:color w:val="000000"/>
                <w:sz w:val="24"/>
              </w:rPr>
            </w:pPr>
          </w:p>
        </w:tc>
        <w:tc>
          <w:tcPr>
            <w:tcW w:w="920" w:type="dxa"/>
            <w:vAlign w:val="top"/>
          </w:tcPr>
          <w:p w14:paraId="07ED47CC">
            <w:pPr>
              <w:pStyle w:val="46"/>
              <w:spacing w:line="460" w:lineRule="exact"/>
              <w:ind w:left="63" w:right="63"/>
              <w:rPr>
                <w:rStyle w:val="23"/>
                <w:rFonts w:ascii="宋体" w:hAnsi="宋体" w:eastAsia="宋体" w:cs="Times New Roman"/>
                <w:color w:val="000000"/>
                <w:sz w:val="24"/>
              </w:rPr>
            </w:pPr>
          </w:p>
        </w:tc>
        <w:tc>
          <w:tcPr>
            <w:tcW w:w="836" w:type="dxa"/>
            <w:vAlign w:val="top"/>
          </w:tcPr>
          <w:p w14:paraId="6700E19B">
            <w:pPr>
              <w:pStyle w:val="46"/>
              <w:spacing w:line="460" w:lineRule="exact"/>
              <w:ind w:left="63" w:right="63"/>
              <w:rPr>
                <w:rStyle w:val="23"/>
                <w:rFonts w:ascii="宋体" w:hAnsi="宋体" w:eastAsia="宋体" w:cs="Times New Roman"/>
                <w:color w:val="000000"/>
                <w:sz w:val="24"/>
              </w:rPr>
            </w:pPr>
          </w:p>
        </w:tc>
        <w:tc>
          <w:tcPr>
            <w:tcW w:w="1460" w:type="dxa"/>
            <w:vAlign w:val="top"/>
          </w:tcPr>
          <w:p w14:paraId="21F5F8FE">
            <w:pPr>
              <w:pStyle w:val="46"/>
              <w:spacing w:line="460" w:lineRule="exact"/>
              <w:ind w:left="63" w:right="63"/>
              <w:rPr>
                <w:rStyle w:val="23"/>
                <w:rFonts w:ascii="宋体" w:hAnsi="宋体" w:eastAsia="宋体" w:cs="Times New Roman"/>
                <w:color w:val="000000"/>
                <w:sz w:val="24"/>
              </w:rPr>
            </w:pPr>
          </w:p>
        </w:tc>
        <w:tc>
          <w:tcPr>
            <w:tcW w:w="1532" w:type="dxa"/>
            <w:vAlign w:val="top"/>
          </w:tcPr>
          <w:p w14:paraId="5D6583E9">
            <w:pPr>
              <w:pStyle w:val="46"/>
              <w:spacing w:line="460" w:lineRule="exact"/>
              <w:ind w:left="63" w:right="63"/>
              <w:rPr>
                <w:rStyle w:val="23"/>
                <w:rFonts w:ascii="宋体" w:hAnsi="宋体" w:eastAsia="宋体" w:cs="Times New Roman"/>
                <w:color w:val="000000"/>
                <w:sz w:val="24"/>
              </w:rPr>
            </w:pPr>
          </w:p>
        </w:tc>
        <w:tc>
          <w:tcPr>
            <w:tcW w:w="1838" w:type="dxa"/>
            <w:vAlign w:val="top"/>
          </w:tcPr>
          <w:p w14:paraId="200183DD">
            <w:pPr>
              <w:pStyle w:val="46"/>
              <w:spacing w:line="460" w:lineRule="exact"/>
              <w:ind w:left="63" w:right="63"/>
              <w:rPr>
                <w:rStyle w:val="23"/>
                <w:rFonts w:ascii="宋体" w:hAnsi="宋体" w:eastAsia="宋体" w:cs="Times New Roman"/>
                <w:color w:val="000000"/>
                <w:sz w:val="24"/>
              </w:rPr>
            </w:pPr>
          </w:p>
        </w:tc>
      </w:tr>
      <w:tr w14:paraId="01CFBB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06463337">
            <w:pPr>
              <w:pStyle w:val="46"/>
              <w:spacing w:line="460" w:lineRule="exact"/>
              <w:ind w:left="63" w:right="63"/>
              <w:rPr>
                <w:rStyle w:val="23"/>
                <w:rFonts w:ascii="宋体" w:hAnsi="宋体" w:eastAsia="宋体" w:cs="Times New Roman"/>
                <w:color w:val="000000"/>
                <w:sz w:val="24"/>
              </w:rPr>
            </w:pPr>
          </w:p>
        </w:tc>
        <w:tc>
          <w:tcPr>
            <w:tcW w:w="2143" w:type="dxa"/>
            <w:vAlign w:val="top"/>
          </w:tcPr>
          <w:p w14:paraId="25A72587">
            <w:pPr>
              <w:pStyle w:val="46"/>
              <w:spacing w:line="460" w:lineRule="exact"/>
              <w:ind w:left="63" w:right="63"/>
              <w:rPr>
                <w:rStyle w:val="23"/>
                <w:rFonts w:ascii="宋体" w:hAnsi="宋体" w:eastAsia="宋体" w:cs="Times New Roman"/>
                <w:color w:val="000000"/>
                <w:sz w:val="24"/>
              </w:rPr>
            </w:pPr>
          </w:p>
        </w:tc>
        <w:tc>
          <w:tcPr>
            <w:tcW w:w="920" w:type="dxa"/>
            <w:vAlign w:val="top"/>
          </w:tcPr>
          <w:p w14:paraId="0B5E1200">
            <w:pPr>
              <w:pStyle w:val="46"/>
              <w:spacing w:line="460" w:lineRule="exact"/>
              <w:ind w:left="63" w:right="63"/>
              <w:rPr>
                <w:rStyle w:val="23"/>
                <w:rFonts w:ascii="宋体" w:hAnsi="宋体" w:eastAsia="宋体" w:cs="Times New Roman"/>
                <w:color w:val="000000"/>
                <w:sz w:val="24"/>
              </w:rPr>
            </w:pPr>
          </w:p>
        </w:tc>
        <w:tc>
          <w:tcPr>
            <w:tcW w:w="836" w:type="dxa"/>
            <w:vAlign w:val="top"/>
          </w:tcPr>
          <w:p w14:paraId="57F4C94F">
            <w:pPr>
              <w:pStyle w:val="46"/>
              <w:spacing w:line="460" w:lineRule="exact"/>
              <w:ind w:left="63" w:right="63"/>
              <w:rPr>
                <w:rStyle w:val="23"/>
                <w:rFonts w:ascii="宋体" w:hAnsi="宋体" w:eastAsia="宋体" w:cs="Times New Roman"/>
                <w:color w:val="000000"/>
                <w:sz w:val="24"/>
              </w:rPr>
            </w:pPr>
          </w:p>
        </w:tc>
        <w:tc>
          <w:tcPr>
            <w:tcW w:w="1460" w:type="dxa"/>
            <w:vAlign w:val="top"/>
          </w:tcPr>
          <w:p w14:paraId="13745A51">
            <w:pPr>
              <w:pStyle w:val="46"/>
              <w:spacing w:line="460" w:lineRule="exact"/>
              <w:ind w:left="63" w:right="63"/>
              <w:rPr>
                <w:rStyle w:val="23"/>
                <w:rFonts w:ascii="宋体" w:hAnsi="宋体" w:eastAsia="宋体" w:cs="Times New Roman"/>
                <w:color w:val="000000"/>
                <w:sz w:val="24"/>
              </w:rPr>
            </w:pPr>
          </w:p>
        </w:tc>
        <w:tc>
          <w:tcPr>
            <w:tcW w:w="1532" w:type="dxa"/>
            <w:vAlign w:val="top"/>
          </w:tcPr>
          <w:p w14:paraId="052C9EB2">
            <w:pPr>
              <w:pStyle w:val="46"/>
              <w:spacing w:line="460" w:lineRule="exact"/>
              <w:ind w:left="63" w:right="63"/>
              <w:rPr>
                <w:rStyle w:val="23"/>
                <w:rFonts w:ascii="宋体" w:hAnsi="宋体" w:eastAsia="宋体" w:cs="Times New Roman"/>
                <w:color w:val="000000"/>
                <w:sz w:val="24"/>
              </w:rPr>
            </w:pPr>
          </w:p>
        </w:tc>
        <w:tc>
          <w:tcPr>
            <w:tcW w:w="1838" w:type="dxa"/>
            <w:vAlign w:val="top"/>
          </w:tcPr>
          <w:p w14:paraId="1D140904">
            <w:pPr>
              <w:pStyle w:val="46"/>
              <w:spacing w:line="460" w:lineRule="exact"/>
              <w:ind w:left="63" w:right="63"/>
              <w:rPr>
                <w:rStyle w:val="23"/>
                <w:rFonts w:ascii="宋体" w:hAnsi="宋体" w:eastAsia="宋体" w:cs="Times New Roman"/>
                <w:color w:val="000000"/>
                <w:sz w:val="24"/>
              </w:rPr>
            </w:pPr>
          </w:p>
        </w:tc>
      </w:tr>
      <w:tr w14:paraId="387AB1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18C8B3D7">
            <w:pPr>
              <w:pStyle w:val="46"/>
              <w:spacing w:line="460" w:lineRule="exact"/>
              <w:ind w:left="63" w:right="63"/>
              <w:rPr>
                <w:rStyle w:val="23"/>
                <w:rFonts w:ascii="宋体" w:hAnsi="宋体" w:eastAsia="宋体" w:cs="Times New Roman"/>
                <w:color w:val="000000"/>
                <w:sz w:val="24"/>
              </w:rPr>
            </w:pPr>
          </w:p>
        </w:tc>
        <w:tc>
          <w:tcPr>
            <w:tcW w:w="2143" w:type="dxa"/>
            <w:vAlign w:val="top"/>
          </w:tcPr>
          <w:p w14:paraId="0B94008C">
            <w:pPr>
              <w:pStyle w:val="46"/>
              <w:spacing w:line="460" w:lineRule="exact"/>
              <w:ind w:left="63" w:right="63"/>
              <w:rPr>
                <w:rStyle w:val="23"/>
                <w:rFonts w:ascii="宋体" w:hAnsi="宋体" w:eastAsia="宋体" w:cs="Times New Roman"/>
                <w:color w:val="000000"/>
                <w:sz w:val="24"/>
              </w:rPr>
            </w:pPr>
          </w:p>
        </w:tc>
        <w:tc>
          <w:tcPr>
            <w:tcW w:w="920" w:type="dxa"/>
            <w:vAlign w:val="top"/>
          </w:tcPr>
          <w:p w14:paraId="3A67A303">
            <w:pPr>
              <w:pStyle w:val="46"/>
              <w:spacing w:line="460" w:lineRule="exact"/>
              <w:ind w:left="63" w:right="63"/>
              <w:rPr>
                <w:rStyle w:val="23"/>
                <w:rFonts w:ascii="宋体" w:hAnsi="宋体" w:eastAsia="宋体" w:cs="Times New Roman"/>
                <w:color w:val="000000"/>
                <w:sz w:val="24"/>
              </w:rPr>
            </w:pPr>
          </w:p>
        </w:tc>
        <w:tc>
          <w:tcPr>
            <w:tcW w:w="836" w:type="dxa"/>
            <w:vAlign w:val="top"/>
          </w:tcPr>
          <w:p w14:paraId="26F9B896">
            <w:pPr>
              <w:pStyle w:val="46"/>
              <w:spacing w:line="460" w:lineRule="exact"/>
              <w:ind w:left="63" w:right="63"/>
              <w:rPr>
                <w:rStyle w:val="23"/>
                <w:rFonts w:ascii="宋体" w:hAnsi="宋体" w:eastAsia="宋体" w:cs="Times New Roman"/>
                <w:color w:val="000000"/>
                <w:sz w:val="24"/>
              </w:rPr>
            </w:pPr>
          </w:p>
        </w:tc>
        <w:tc>
          <w:tcPr>
            <w:tcW w:w="1460" w:type="dxa"/>
            <w:vAlign w:val="top"/>
          </w:tcPr>
          <w:p w14:paraId="4CD6D6E3">
            <w:pPr>
              <w:pStyle w:val="46"/>
              <w:spacing w:line="460" w:lineRule="exact"/>
              <w:ind w:left="63" w:right="63"/>
              <w:rPr>
                <w:rStyle w:val="23"/>
                <w:rFonts w:ascii="宋体" w:hAnsi="宋体" w:eastAsia="宋体" w:cs="Times New Roman"/>
                <w:color w:val="000000"/>
                <w:sz w:val="24"/>
              </w:rPr>
            </w:pPr>
          </w:p>
        </w:tc>
        <w:tc>
          <w:tcPr>
            <w:tcW w:w="1532" w:type="dxa"/>
            <w:vAlign w:val="top"/>
          </w:tcPr>
          <w:p w14:paraId="2353AF29">
            <w:pPr>
              <w:pStyle w:val="46"/>
              <w:spacing w:line="460" w:lineRule="exact"/>
              <w:ind w:left="63" w:right="63"/>
              <w:rPr>
                <w:rStyle w:val="23"/>
                <w:rFonts w:ascii="宋体" w:hAnsi="宋体" w:eastAsia="宋体" w:cs="Times New Roman"/>
                <w:color w:val="000000"/>
                <w:sz w:val="24"/>
              </w:rPr>
            </w:pPr>
          </w:p>
        </w:tc>
        <w:tc>
          <w:tcPr>
            <w:tcW w:w="1838" w:type="dxa"/>
            <w:vAlign w:val="top"/>
          </w:tcPr>
          <w:p w14:paraId="04B44F65">
            <w:pPr>
              <w:pStyle w:val="46"/>
              <w:spacing w:line="460" w:lineRule="exact"/>
              <w:ind w:left="63" w:right="63"/>
              <w:rPr>
                <w:rStyle w:val="23"/>
                <w:rFonts w:ascii="宋体" w:hAnsi="宋体" w:eastAsia="宋体" w:cs="Times New Roman"/>
                <w:color w:val="000000"/>
                <w:sz w:val="24"/>
              </w:rPr>
            </w:pPr>
          </w:p>
        </w:tc>
      </w:tr>
      <w:tr w14:paraId="4E4E18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17B5E663">
            <w:pPr>
              <w:pStyle w:val="46"/>
              <w:spacing w:line="460" w:lineRule="exact"/>
              <w:ind w:left="63" w:right="63"/>
              <w:rPr>
                <w:rStyle w:val="23"/>
                <w:rFonts w:ascii="宋体" w:hAnsi="宋体" w:eastAsia="宋体" w:cs="Times New Roman"/>
                <w:color w:val="000000"/>
                <w:sz w:val="24"/>
              </w:rPr>
            </w:pPr>
          </w:p>
        </w:tc>
        <w:tc>
          <w:tcPr>
            <w:tcW w:w="2143" w:type="dxa"/>
            <w:vAlign w:val="top"/>
          </w:tcPr>
          <w:p w14:paraId="76B8EA71">
            <w:pPr>
              <w:pStyle w:val="46"/>
              <w:spacing w:line="460" w:lineRule="exact"/>
              <w:ind w:left="63" w:right="63"/>
              <w:rPr>
                <w:rStyle w:val="23"/>
                <w:rFonts w:ascii="宋体" w:hAnsi="宋体" w:eastAsia="宋体" w:cs="Times New Roman"/>
                <w:color w:val="000000"/>
                <w:sz w:val="24"/>
              </w:rPr>
            </w:pPr>
          </w:p>
        </w:tc>
        <w:tc>
          <w:tcPr>
            <w:tcW w:w="920" w:type="dxa"/>
            <w:vAlign w:val="top"/>
          </w:tcPr>
          <w:p w14:paraId="0B4A2B6E">
            <w:pPr>
              <w:pStyle w:val="46"/>
              <w:spacing w:line="460" w:lineRule="exact"/>
              <w:ind w:left="63" w:right="63"/>
              <w:rPr>
                <w:rStyle w:val="23"/>
                <w:rFonts w:ascii="宋体" w:hAnsi="宋体" w:eastAsia="宋体" w:cs="Times New Roman"/>
                <w:color w:val="000000"/>
                <w:sz w:val="24"/>
              </w:rPr>
            </w:pPr>
          </w:p>
        </w:tc>
        <w:tc>
          <w:tcPr>
            <w:tcW w:w="836" w:type="dxa"/>
            <w:vAlign w:val="top"/>
          </w:tcPr>
          <w:p w14:paraId="59EAD4F4">
            <w:pPr>
              <w:pStyle w:val="46"/>
              <w:spacing w:line="460" w:lineRule="exact"/>
              <w:ind w:left="63" w:right="63"/>
              <w:rPr>
                <w:rStyle w:val="23"/>
                <w:rFonts w:ascii="宋体" w:hAnsi="宋体" w:eastAsia="宋体" w:cs="Times New Roman"/>
                <w:color w:val="000000"/>
                <w:sz w:val="24"/>
              </w:rPr>
            </w:pPr>
          </w:p>
        </w:tc>
        <w:tc>
          <w:tcPr>
            <w:tcW w:w="1460" w:type="dxa"/>
            <w:vAlign w:val="top"/>
          </w:tcPr>
          <w:p w14:paraId="235B9079">
            <w:pPr>
              <w:pStyle w:val="46"/>
              <w:spacing w:line="460" w:lineRule="exact"/>
              <w:ind w:left="63" w:right="63"/>
              <w:rPr>
                <w:rStyle w:val="23"/>
                <w:rFonts w:ascii="宋体" w:hAnsi="宋体" w:eastAsia="宋体" w:cs="Times New Roman"/>
                <w:color w:val="000000"/>
                <w:sz w:val="24"/>
              </w:rPr>
            </w:pPr>
          </w:p>
        </w:tc>
        <w:tc>
          <w:tcPr>
            <w:tcW w:w="1532" w:type="dxa"/>
            <w:vAlign w:val="top"/>
          </w:tcPr>
          <w:p w14:paraId="39DBB96E">
            <w:pPr>
              <w:pStyle w:val="46"/>
              <w:spacing w:line="460" w:lineRule="exact"/>
              <w:ind w:left="63" w:right="63"/>
              <w:rPr>
                <w:rStyle w:val="23"/>
                <w:rFonts w:ascii="宋体" w:hAnsi="宋体" w:eastAsia="宋体" w:cs="Times New Roman"/>
                <w:color w:val="000000"/>
                <w:sz w:val="24"/>
              </w:rPr>
            </w:pPr>
          </w:p>
        </w:tc>
        <w:tc>
          <w:tcPr>
            <w:tcW w:w="1838" w:type="dxa"/>
            <w:vAlign w:val="top"/>
          </w:tcPr>
          <w:p w14:paraId="7ECFC805">
            <w:pPr>
              <w:pStyle w:val="46"/>
              <w:spacing w:line="460" w:lineRule="exact"/>
              <w:ind w:left="63" w:right="63"/>
              <w:rPr>
                <w:rStyle w:val="23"/>
                <w:rFonts w:ascii="宋体" w:hAnsi="宋体" w:eastAsia="宋体" w:cs="Times New Roman"/>
                <w:color w:val="000000"/>
                <w:sz w:val="24"/>
              </w:rPr>
            </w:pPr>
          </w:p>
        </w:tc>
      </w:tr>
      <w:tr w14:paraId="2A8C9F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4B4811A8">
            <w:pPr>
              <w:pStyle w:val="46"/>
              <w:spacing w:line="460" w:lineRule="exact"/>
              <w:ind w:left="63" w:right="63"/>
              <w:rPr>
                <w:rStyle w:val="23"/>
                <w:rFonts w:ascii="宋体" w:hAnsi="宋体" w:eastAsia="宋体" w:cs="Times New Roman"/>
                <w:color w:val="000000"/>
                <w:sz w:val="24"/>
              </w:rPr>
            </w:pPr>
          </w:p>
        </w:tc>
        <w:tc>
          <w:tcPr>
            <w:tcW w:w="2143" w:type="dxa"/>
            <w:vAlign w:val="top"/>
          </w:tcPr>
          <w:p w14:paraId="05CCFD81">
            <w:pPr>
              <w:pStyle w:val="46"/>
              <w:spacing w:line="460" w:lineRule="exact"/>
              <w:ind w:left="63" w:right="63"/>
              <w:rPr>
                <w:rStyle w:val="23"/>
                <w:rFonts w:ascii="宋体" w:hAnsi="宋体" w:eastAsia="宋体" w:cs="Times New Roman"/>
                <w:color w:val="000000"/>
                <w:sz w:val="24"/>
              </w:rPr>
            </w:pPr>
          </w:p>
        </w:tc>
        <w:tc>
          <w:tcPr>
            <w:tcW w:w="920" w:type="dxa"/>
            <w:vAlign w:val="top"/>
          </w:tcPr>
          <w:p w14:paraId="53678241">
            <w:pPr>
              <w:pStyle w:val="46"/>
              <w:spacing w:line="460" w:lineRule="exact"/>
              <w:ind w:left="63" w:right="63"/>
              <w:rPr>
                <w:rStyle w:val="23"/>
                <w:rFonts w:ascii="宋体" w:hAnsi="宋体" w:eastAsia="宋体" w:cs="Times New Roman"/>
                <w:color w:val="000000"/>
                <w:sz w:val="24"/>
              </w:rPr>
            </w:pPr>
          </w:p>
        </w:tc>
        <w:tc>
          <w:tcPr>
            <w:tcW w:w="836" w:type="dxa"/>
            <w:vAlign w:val="top"/>
          </w:tcPr>
          <w:p w14:paraId="2B758556">
            <w:pPr>
              <w:pStyle w:val="46"/>
              <w:spacing w:line="460" w:lineRule="exact"/>
              <w:ind w:left="63" w:right="63"/>
              <w:rPr>
                <w:rStyle w:val="23"/>
                <w:rFonts w:ascii="宋体" w:hAnsi="宋体" w:eastAsia="宋体" w:cs="Times New Roman"/>
                <w:color w:val="000000"/>
                <w:sz w:val="24"/>
              </w:rPr>
            </w:pPr>
          </w:p>
        </w:tc>
        <w:tc>
          <w:tcPr>
            <w:tcW w:w="1460" w:type="dxa"/>
            <w:vAlign w:val="top"/>
          </w:tcPr>
          <w:p w14:paraId="1DAF7685">
            <w:pPr>
              <w:pStyle w:val="46"/>
              <w:spacing w:line="460" w:lineRule="exact"/>
              <w:ind w:left="63" w:right="63"/>
              <w:rPr>
                <w:rStyle w:val="23"/>
                <w:rFonts w:ascii="宋体" w:hAnsi="宋体" w:eastAsia="宋体" w:cs="Times New Roman"/>
                <w:color w:val="000000"/>
                <w:sz w:val="24"/>
              </w:rPr>
            </w:pPr>
          </w:p>
        </w:tc>
        <w:tc>
          <w:tcPr>
            <w:tcW w:w="1532" w:type="dxa"/>
            <w:vAlign w:val="top"/>
          </w:tcPr>
          <w:p w14:paraId="33DC0387">
            <w:pPr>
              <w:pStyle w:val="46"/>
              <w:spacing w:line="460" w:lineRule="exact"/>
              <w:ind w:left="63" w:right="63"/>
              <w:rPr>
                <w:rStyle w:val="23"/>
                <w:rFonts w:ascii="宋体" w:hAnsi="宋体" w:eastAsia="宋体" w:cs="Times New Roman"/>
                <w:color w:val="000000"/>
                <w:sz w:val="24"/>
              </w:rPr>
            </w:pPr>
          </w:p>
        </w:tc>
        <w:tc>
          <w:tcPr>
            <w:tcW w:w="1838" w:type="dxa"/>
            <w:vAlign w:val="top"/>
          </w:tcPr>
          <w:p w14:paraId="7099B903">
            <w:pPr>
              <w:pStyle w:val="46"/>
              <w:spacing w:line="460" w:lineRule="exact"/>
              <w:ind w:left="63" w:right="63"/>
              <w:rPr>
                <w:rStyle w:val="23"/>
                <w:rFonts w:ascii="宋体" w:hAnsi="宋体" w:eastAsia="宋体" w:cs="Times New Roman"/>
                <w:color w:val="000000"/>
                <w:sz w:val="24"/>
              </w:rPr>
            </w:pPr>
          </w:p>
        </w:tc>
      </w:tr>
      <w:tr w14:paraId="2EA4F5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250E05BF">
            <w:pPr>
              <w:pStyle w:val="46"/>
              <w:spacing w:line="460" w:lineRule="exact"/>
              <w:ind w:left="63" w:right="63"/>
              <w:rPr>
                <w:rStyle w:val="23"/>
                <w:rFonts w:ascii="宋体" w:hAnsi="宋体" w:eastAsia="宋体" w:cs="Times New Roman"/>
                <w:color w:val="000000"/>
                <w:sz w:val="24"/>
              </w:rPr>
            </w:pPr>
          </w:p>
        </w:tc>
        <w:tc>
          <w:tcPr>
            <w:tcW w:w="2143" w:type="dxa"/>
            <w:vAlign w:val="top"/>
          </w:tcPr>
          <w:p w14:paraId="6A402EE2">
            <w:pPr>
              <w:pStyle w:val="46"/>
              <w:spacing w:line="460" w:lineRule="exact"/>
              <w:ind w:left="63" w:right="63"/>
              <w:rPr>
                <w:rStyle w:val="23"/>
                <w:rFonts w:ascii="宋体" w:hAnsi="宋体" w:eastAsia="宋体" w:cs="Times New Roman"/>
                <w:color w:val="000000"/>
                <w:sz w:val="24"/>
              </w:rPr>
            </w:pPr>
          </w:p>
        </w:tc>
        <w:tc>
          <w:tcPr>
            <w:tcW w:w="920" w:type="dxa"/>
            <w:vAlign w:val="top"/>
          </w:tcPr>
          <w:p w14:paraId="10CA61D5">
            <w:pPr>
              <w:pStyle w:val="46"/>
              <w:spacing w:line="460" w:lineRule="exact"/>
              <w:ind w:left="63" w:right="63"/>
              <w:rPr>
                <w:rStyle w:val="23"/>
                <w:rFonts w:ascii="宋体" w:hAnsi="宋体" w:eastAsia="宋体" w:cs="Times New Roman"/>
                <w:color w:val="000000"/>
                <w:sz w:val="24"/>
              </w:rPr>
            </w:pPr>
          </w:p>
        </w:tc>
        <w:tc>
          <w:tcPr>
            <w:tcW w:w="836" w:type="dxa"/>
            <w:vAlign w:val="top"/>
          </w:tcPr>
          <w:p w14:paraId="272BA13D">
            <w:pPr>
              <w:pStyle w:val="46"/>
              <w:spacing w:line="460" w:lineRule="exact"/>
              <w:ind w:left="63" w:right="63"/>
              <w:rPr>
                <w:rStyle w:val="23"/>
                <w:rFonts w:ascii="宋体" w:hAnsi="宋体" w:eastAsia="宋体" w:cs="Times New Roman"/>
                <w:color w:val="000000"/>
                <w:sz w:val="24"/>
              </w:rPr>
            </w:pPr>
          </w:p>
        </w:tc>
        <w:tc>
          <w:tcPr>
            <w:tcW w:w="1460" w:type="dxa"/>
            <w:vAlign w:val="top"/>
          </w:tcPr>
          <w:p w14:paraId="1666628A">
            <w:pPr>
              <w:pStyle w:val="46"/>
              <w:spacing w:line="460" w:lineRule="exact"/>
              <w:ind w:left="63" w:right="63"/>
              <w:rPr>
                <w:rStyle w:val="23"/>
                <w:rFonts w:ascii="宋体" w:hAnsi="宋体" w:eastAsia="宋体" w:cs="Times New Roman"/>
                <w:color w:val="000000"/>
                <w:sz w:val="24"/>
              </w:rPr>
            </w:pPr>
          </w:p>
        </w:tc>
        <w:tc>
          <w:tcPr>
            <w:tcW w:w="1532" w:type="dxa"/>
            <w:vAlign w:val="top"/>
          </w:tcPr>
          <w:p w14:paraId="21AA837C">
            <w:pPr>
              <w:pStyle w:val="46"/>
              <w:spacing w:line="460" w:lineRule="exact"/>
              <w:ind w:left="63" w:right="63"/>
              <w:rPr>
                <w:rStyle w:val="23"/>
                <w:rFonts w:ascii="宋体" w:hAnsi="宋体" w:eastAsia="宋体" w:cs="Times New Roman"/>
                <w:color w:val="000000"/>
                <w:sz w:val="24"/>
              </w:rPr>
            </w:pPr>
          </w:p>
        </w:tc>
        <w:tc>
          <w:tcPr>
            <w:tcW w:w="1838" w:type="dxa"/>
            <w:vAlign w:val="top"/>
          </w:tcPr>
          <w:p w14:paraId="778245AD">
            <w:pPr>
              <w:pStyle w:val="46"/>
              <w:spacing w:line="460" w:lineRule="exact"/>
              <w:ind w:left="63" w:right="63"/>
              <w:rPr>
                <w:rStyle w:val="23"/>
                <w:rFonts w:ascii="宋体" w:hAnsi="宋体" w:eastAsia="宋体" w:cs="Times New Roman"/>
                <w:color w:val="000000"/>
                <w:sz w:val="24"/>
              </w:rPr>
            </w:pPr>
          </w:p>
        </w:tc>
      </w:tr>
      <w:tr w14:paraId="241E6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47342E5A">
            <w:pPr>
              <w:pStyle w:val="46"/>
              <w:spacing w:line="460" w:lineRule="exact"/>
              <w:ind w:left="63" w:right="63"/>
              <w:rPr>
                <w:rStyle w:val="23"/>
                <w:rFonts w:ascii="宋体" w:hAnsi="宋体" w:eastAsia="宋体" w:cs="Times New Roman"/>
                <w:color w:val="000000"/>
                <w:sz w:val="24"/>
              </w:rPr>
            </w:pPr>
          </w:p>
        </w:tc>
        <w:tc>
          <w:tcPr>
            <w:tcW w:w="2143" w:type="dxa"/>
            <w:vAlign w:val="top"/>
          </w:tcPr>
          <w:p w14:paraId="03620414">
            <w:pPr>
              <w:pStyle w:val="46"/>
              <w:spacing w:line="460" w:lineRule="exact"/>
              <w:ind w:left="63" w:right="63"/>
              <w:rPr>
                <w:rStyle w:val="23"/>
                <w:rFonts w:ascii="宋体" w:hAnsi="宋体" w:eastAsia="宋体" w:cs="Times New Roman"/>
                <w:color w:val="000000"/>
                <w:sz w:val="24"/>
              </w:rPr>
            </w:pPr>
          </w:p>
        </w:tc>
        <w:tc>
          <w:tcPr>
            <w:tcW w:w="920" w:type="dxa"/>
            <w:vAlign w:val="top"/>
          </w:tcPr>
          <w:p w14:paraId="4204C832">
            <w:pPr>
              <w:pStyle w:val="46"/>
              <w:spacing w:line="460" w:lineRule="exact"/>
              <w:ind w:left="63" w:right="63"/>
              <w:rPr>
                <w:rStyle w:val="23"/>
                <w:rFonts w:ascii="宋体" w:hAnsi="宋体" w:eastAsia="宋体" w:cs="Times New Roman"/>
                <w:color w:val="000000"/>
                <w:sz w:val="24"/>
              </w:rPr>
            </w:pPr>
          </w:p>
        </w:tc>
        <w:tc>
          <w:tcPr>
            <w:tcW w:w="836" w:type="dxa"/>
            <w:vAlign w:val="top"/>
          </w:tcPr>
          <w:p w14:paraId="0BCB12D9">
            <w:pPr>
              <w:pStyle w:val="46"/>
              <w:spacing w:line="460" w:lineRule="exact"/>
              <w:ind w:left="63" w:right="63"/>
              <w:rPr>
                <w:rStyle w:val="23"/>
                <w:rFonts w:ascii="宋体" w:hAnsi="宋体" w:eastAsia="宋体" w:cs="Times New Roman"/>
                <w:color w:val="000000"/>
                <w:sz w:val="24"/>
              </w:rPr>
            </w:pPr>
          </w:p>
        </w:tc>
        <w:tc>
          <w:tcPr>
            <w:tcW w:w="1460" w:type="dxa"/>
            <w:vAlign w:val="top"/>
          </w:tcPr>
          <w:p w14:paraId="031051B4">
            <w:pPr>
              <w:pStyle w:val="46"/>
              <w:spacing w:line="460" w:lineRule="exact"/>
              <w:ind w:left="63" w:right="63"/>
              <w:rPr>
                <w:rStyle w:val="23"/>
                <w:rFonts w:ascii="宋体" w:hAnsi="宋体" w:eastAsia="宋体" w:cs="Times New Roman"/>
                <w:color w:val="000000"/>
                <w:sz w:val="24"/>
              </w:rPr>
            </w:pPr>
          </w:p>
        </w:tc>
        <w:tc>
          <w:tcPr>
            <w:tcW w:w="1532" w:type="dxa"/>
            <w:vAlign w:val="top"/>
          </w:tcPr>
          <w:p w14:paraId="3DFF61A0">
            <w:pPr>
              <w:pStyle w:val="46"/>
              <w:spacing w:line="460" w:lineRule="exact"/>
              <w:ind w:left="63" w:right="63"/>
              <w:rPr>
                <w:rStyle w:val="23"/>
                <w:rFonts w:ascii="宋体" w:hAnsi="宋体" w:eastAsia="宋体" w:cs="Times New Roman"/>
                <w:color w:val="000000"/>
                <w:sz w:val="24"/>
              </w:rPr>
            </w:pPr>
          </w:p>
        </w:tc>
        <w:tc>
          <w:tcPr>
            <w:tcW w:w="1838" w:type="dxa"/>
            <w:vAlign w:val="top"/>
          </w:tcPr>
          <w:p w14:paraId="495EDB3F">
            <w:pPr>
              <w:pStyle w:val="46"/>
              <w:spacing w:line="460" w:lineRule="exact"/>
              <w:ind w:left="63" w:right="63"/>
              <w:rPr>
                <w:rStyle w:val="23"/>
                <w:rFonts w:ascii="宋体" w:hAnsi="宋体" w:eastAsia="宋体" w:cs="Times New Roman"/>
                <w:color w:val="000000"/>
                <w:sz w:val="24"/>
              </w:rPr>
            </w:pPr>
          </w:p>
        </w:tc>
      </w:tr>
      <w:tr w14:paraId="5A8F68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6E6AA28F">
            <w:pPr>
              <w:pStyle w:val="46"/>
              <w:spacing w:line="460" w:lineRule="exact"/>
              <w:ind w:left="63" w:right="63"/>
              <w:rPr>
                <w:rStyle w:val="23"/>
                <w:rFonts w:ascii="宋体" w:hAnsi="宋体" w:eastAsia="宋体" w:cs="Times New Roman"/>
                <w:color w:val="000000"/>
                <w:sz w:val="24"/>
              </w:rPr>
            </w:pPr>
          </w:p>
        </w:tc>
        <w:tc>
          <w:tcPr>
            <w:tcW w:w="2143" w:type="dxa"/>
            <w:vAlign w:val="top"/>
          </w:tcPr>
          <w:p w14:paraId="4FDC0120">
            <w:pPr>
              <w:pStyle w:val="46"/>
              <w:spacing w:line="460" w:lineRule="exact"/>
              <w:ind w:left="63" w:right="63"/>
              <w:rPr>
                <w:rStyle w:val="23"/>
                <w:rFonts w:ascii="宋体" w:hAnsi="宋体" w:eastAsia="宋体" w:cs="Times New Roman"/>
                <w:color w:val="000000"/>
                <w:sz w:val="24"/>
              </w:rPr>
            </w:pPr>
          </w:p>
        </w:tc>
        <w:tc>
          <w:tcPr>
            <w:tcW w:w="920" w:type="dxa"/>
            <w:vAlign w:val="top"/>
          </w:tcPr>
          <w:p w14:paraId="72200AB6">
            <w:pPr>
              <w:pStyle w:val="46"/>
              <w:spacing w:line="460" w:lineRule="exact"/>
              <w:ind w:left="63" w:right="63"/>
              <w:rPr>
                <w:rStyle w:val="23"/>
                <w:rFonts w:ascii="宋体" w:hAnsi="宋体" w:eastAsia="宋体" w:cs="Times New Roman"/>
                <w:color w:val="000000"/>
                <w:sz w:val="24"/>
              </w:rPr>
            </w:pPr>
          </w:p>
        </w:tc>
        <w:tc>
          <w:tcPr>
            <w:tcW w:w="836" w:type="dxa"/>
            <w:vAlign w:val="top"/>
          </w:tcPr>
          <w:p w14:paraId="4BA7CF56">
            <w:pPr>
              <w:pStyle w:val="46"/>
              <w:spacing w:line="460" w:lineRule="exact"/>
              <w:ind w:left="63" w:right="63"/>
              <w:rPr>
                <w:rStyle w:val="23"/>
                <w:rFonts w:ascii="宋体" w:hAnsi="宋体" w:eastAsia="宋体" w:cs="Times New Roman"/>
                <w:color w:val="000000"/>
                <w:sz w:val="24"/>
              </w:rPr>
            </w:pPr>
          </w:p>
        </w:tc>
        <w:tc>
          <w:tcPr>
            <w:tcW w:w="1460" w:type="dxa"/>
            <w:vAlign w:val="top"/>
          </w:tcPr>
          <w:p w14:paraId="0AAED906">
            <w:pPr>
              <w:pStyle w:val="46"/>
              <w:spacing w:line="460" w:lineRule="exact"/>
              <w:ind w:left="63" w:right="63"/>
              <w:rPr>
                <w:rStyle w:val="23"/>
                <w:rFonts w:ascii="宋体" w:hAnsi="宋体" w:eastAsia="宋体" w:cs="Times New Roman"/>
                <w:color w:val="000000"/>
                <w:sz w:val="24"/>
              </w:rPr>
            </w:pPr>
          </w:p>
        </w:tc>
        <w:tc>
          <w:tcPr>
            <w:tcW w:w="1532" w:type="dxa"/>
            <w:vAlign w:val="top"/>
          </w:tcPr>
          <w:p w14:paraId="5A8FC1B5">
            <w:pPr>
              <w:pStyle w:val="46"/>
              <w:spacing w:line="460" w:lineRule="exact"/>
              <w:ind w:left="63" w:right="63"/>
              <w:rPr>
                <w:rStyle w:val="23"/>
                <w:rFonts w:ascii="宋体" w:hAnsi="宋体" w:eastAsia="宋体" w:cs="Times New Roman"/>
                <w:color w:val="000000"/>
                <w:sz w:val="24"/>
              </w:rPr>
            </w:pPr>
          </w:p>
        </w:tc>
        <w:tc>
          <w:tcPr>
            <w:tcW w:w="1838" w:type="dxa"/>
            <w:vAlign w:val="top"/>
          </w:tcPr>
          <w:p w14:paraId="2A6EC7CA">
            <w:pPr>
              <w:pStyle w:val="46"/>
              <w:spacing w:line="460" w:lineRule="exact"/>
              <w:ind w:left="63" w:right="63"/>
              <w:rPr>
                <w:rStyle w:val="23"/>
                <w:rFonts w:ascii="宋体" w:hAnsi="宋体" w:eastAsia="宋体" w:cs="Times New Roman"/>
                <w:color w:val="000000"/>
                <w:sz w:val="24"/>
              </w:rPr>
            </w:pPr>
          </w:p>
        </w:tc>
      </w:tr>
      <w:tr w14:paraId="79F2C0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30FDF383">
            <w:pPr>
              <w:pStyle w:val="46"/>
              <w:spacing w:line="460" w:lineRule="exact"/>
              <w:ind w:left="63" w:right="63"/>
              <w:rPr>
                <w:rStyle w:val="23"/>
                <w:rFonts w:ascii="宋体" w:hAnsi="宋体" w:eastAsia="宋体" w:cs="Times New Roman"/>
                <w:color w:val="000000"/>
                <w:sz w:val="24"/>
              </w:rPr>
            </w:pPr>
          </w:p>
        </w:tc>
        <w:tc>
          <w:tcPr>
            <w:tcW w:w="2143" w:type="dxa"/>
            <w:vAlign w:val="top"/>
          </w:tcPr>
          <w:p w14:paraId="179433F1">
            <w:pPr>
              <w:pStyle w:val="46"/>
              <w:spacing w:line="460" w:lineRule="exact"/>
              <w:ind w:left="63" w:right="63"/>
              <w:rPr>
                <w:rStyle w:val="23"/>
                <w:rFonts w:ascii="宋体" w:hAnsi="宋体" w:eastAsia="宋体" w:cs="Times New Roman"/>
                <w:color w:val="000000"/>
                <w:sz w:val="24"/>
              </w:rPr>
            </w:pPr>
          </w:p>
        </w:tc>
        <w:tc>
          <w:tcPr>
            <w:tcW w:w="920" w:type="dxa"/>
            <w:vAlign w:val="top"/>
          </w:tcPr>
          <w:p w14:paraId="247B7464">
            <w:pPr>
              <w:pStyle w:val="46"/>
              <w:spacing w:line="460" w:lineRule="exact"/>
              <w:ind w:left="63" w:right="63"/>
              <w:rPr>
                <w:rStyle w:val="23"/>
                <w:rFonts w:ascii="宋体" w:hAnsi="宋体" w:eastAsia="宋体" w:cs="Times New Roman"/>
                <w:color w:val="000000"/>
                <w:sz w:val="24"/>
              </w:rPr>
            </w:pPr>
          </w:p>
        </w:tc>
        <w:tc>
          <w:tcPr>
            <w:tcW w:w="836" w:type="dxa"/>
            <w:vAlign w:val="top"/>
          </w:tcPr>
          <w:p w14:paraId="660025E2">
            <w:pPr>
              <w:pStyle w:val="46"/>
              <w:spacing w:line="460" w:lineRule="exact"/>
              <w:ind w:left="63" w:right="63"/>
              <w:rPr>
                <w:rStyle w:val="23"/>
                <w:rFonts w:ascii="宋体" w:hAnsi="宋体" w:eastAsia="宋体" w:cs="Times New Roman"/>
                <w:color w:val="000000"/>
                <w:sz w:val="24"/>
              </w:rPr>
            </w:pPr>
          </w:p>
        </w:tc>
        <w:tc>
          <w:tcPr>
            <w:tcW w:w="1460" w:type="dxa"/>
            <w:vAlign w:val="top"/>
          </w:tcPr>
          <w:p w14:paraId="77B7F355">
            <w:pPr>
              <w:pStyle w:val="46"/>
              <w:spacing w:line="460" w:lineRule="exact"/>
              <w:ind w:left="63" w:right="63"/>
              <w:rPr>
                <w:rStyle w:val="23"/>
                <w:rFonts w:ascii="宋体" w:hAnsi="宋体" w:eastAsia="宋体" w:cs="Times New Roman"/>
                <w:color w:val="000000"/>
                <w:sz w:val="24"/>
              </w:rPr>
            </w:pPr>
          </w:p>
        </w:tc>
        <w:tc>
          <w:tcPr>
            <w:tcW w:w="1532" w:type="dxa"/>
            <w:vAlign w:val="top"/>
          </w:tcPr>
          <w:p w14:paraId="438BEB6D">
            <w:pPr>
              <w:pStyle w:val="46"/>
              <w:spacing w:line="460" w:lineRule="exact"/>
              <w:ind w:left="63" w:right="63"/>
              <w:rPr>
                <w:rStyle w:val="23"/>
                <w:rFonts w:ascii="宋体" w:hAnsi="宋体" w:eastAsia="宋体" w:cs="Times New Roman"/>
                <w:color w:val="000000"/>
                <w:sz w:val="24"/>
              </w:rPr>
            </w:pPr>
          </w:p>
        </w:tc>
        <w:tc>
          <w:tcPr>
            <w:tcW w:w="1838" w:type="dxa"/>
            <w:vAlign w:val="top"/>
          </w:tcPr>
          <w:p w14:paraId="226F749C">
            <w:pPr>
              <w:pStyle w:val="46"/>
              <w:spacing w:line="460" w:lineRule="exact"/>
              <w:ind w:left="63" w:right="63"/>
              <w:rPr>
                <w:rStyle w:val="23"/>
                <w:rFonts w:ascii="宋体" w:hAnsi="宋体" w:eastAsia="宋体" w:cs="Times New Roman"/>
                <w:color w:val="000000"/>
                <w:sz w:val="24"/>
              </w:rPr>
            </w:pPr>
          </w:p>
        </w:tc>
      </w:tr>
      <w:tr w14:paraId="530D85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3F3DA883">
            <w:pPr>
              <w:pStyle w:val="46"/>
              <w:spacing w:line="460" w:lineRule="exact"/>
              <w:ind w:left="63" w:right="63"/>
              <w:rPr>
                <w:rStyle w:val="23"/>
                <w:rFonts w:ascii="宋体" w:hAnsi="宋体" w:eastAsia="宋体" w:cs="Times New Roman"/>
                <w:color w:val="000000"/>
                <w:sz w:val="24"/>
              </w:rPr>
            </w:pPr>
          </w:p>
        </w:tc>
        <w:tc>
          <w:tcPr>
            <w:tcW w:w="2143" w:type="dxa"/>
            <w:vAlign w:val="top"/>
          </w:tcPr>
          <w:p w14:paraId="022F9CB9">
            <w:pPr>
              <w:pStyle w:val="46"/>
              <w:spacing w:line="460" w:lineRule="exact"/>
              <w:ind w:left="63" w:right="63"/>
              <w:rPr>
                <w:rStyle w:val="23"/>
                <w:rFonts w:ascii="宋体" w:hAnsi="宋体" w:eastAsia="宋体" w:cs="Times New Roman"/>
                <w:color w:val="000000"/>
                <w:sz w:val="24"/>
              </w:rPr>
            </w:pPr>
          </w:p>
        </w:tc>
        <w:tc>
          <w:tcPr>
            <w:tcW w:w="920" w:type="dxa"/>
            <w:vAlign w:val="top"/>
          </w:tcPr>
          <w:p w14:paraId="1CE90436">
            <w:pPr>
              <w:pStyle w:val="46"/>
              <w:spacing w:line="460" w:lineRule="exact"/>
              <w:ind w:left="63" w:right="63"/>
              <w:rPr>
                <w:rStyle w:val="23"/>
                <w:rFonts w:ascii="宋体" w:hAnsi="宋体" w:eastAsia="宋体" w:cs="Times New Roman"/>
                <w:color w:val="000000"/>
                <w:sz w:val="24"/>
              </w:rPr>
            </w:pPr>
          </w:p>
        </w:tc>
        <w:tc>
          <w:tcPr>
            <w:tcW w:w="836" w:type="dxa"/>
            <w:vAlign w:val="top"/>
          </w:tcPr>
          <w:p w14:paraId="31579E7A">
            <w:pPr>
              <w:pStyle w:val="46"/>
              <w:spacing w:line="460" w:lineRule="exact"/>
              <w:ind w:left="63" w:right="63"/>
              <w:rPr>
                <w:rStyle w:val="23"/>
                <w:rFonts w:ascii="宋体" w:hAnsi="宋体" w:eastAsia="宋体" w:cs="Times New Roman"/>
                <w:color w:val="000000"/>
                <w:sz w:val="24"/>
              </w:rPr>
            </w:pPr>
          </w:p>
        </w:tc>
        <w:tc>
          <w:tcPr>
            <w:tcW w:w="1460" w:type="dxa"/>
            <w:vAlign w:val="top"/>
          </w:tcPr>
          <w:p w14:paraId="7AA6BB73">
            <w:pPr>
              <w:pStyle w:val="46"/>
              <w:spacing w:line="460" w:lineRule="exact"/>
              <w:ind w:left="63" w:right="63"/>
              <w:rPr>
                <w:rStyle w:val="23"/>
                <w:rFonts w:ascii="宋体" w:hAnsi="宋体" w:eastAsia="宋体" w:cs="Times New Roman"/>
                <w:color w:val="000000"/>
                <w:sz w:val="24"/>
              </w:rPr>
            </w:pPr>
          </w:p>
        </w:tc>
        <w:tc>
          <w:tcPr>
            <w:tcW w:w="1532" w:type="dxa"/>
            <w:vAlign w:val="top"/>
          </w:tcPr>
          <w:p w14:paraId="455C07EA">
            <w:pPr>
              <w:pStyle w:val="46"/>
              <w:spacing w:line="460" w:lineRule="exact"/>
              <w:ind w:left="63" w:right="63"/>
              <w:rPr>
                <w:rStyle w:val="23"/>
                <w:rFonts w:ascii="宋体" w:hAnsi="宋体" w:eastAsia="宋体" w:cs="Times New Roman"/>
                <w:color w:val="000000"/>
                <w:sz w:val="24"/>
              </w:rPr>
            </w:pPr>
          </w:p>
        </w:tc>
        <w:tc>
          <w:tcPr>
            <w:tcW w:w="1838" w:type="dxa"/>
            <w:vAlign w:val="top"/>
          </w:tcPr>
          <w:p w14:paraId="7EEA3B06">
            <w:pPr>
              <w:pStyle w:val="46"/>
              <w:spacing w:line="460" w:lineRule="exact"/>
              <w:ind w:left="63" w:right="63"/>
              <w:rPr>
                <w:rStyle w:val="23"/>
                <w:rFonts w:ascii="宋体" w:hAnsi="宋体" w:eastAsia="宋体" w:cs="Times New Roman"/>
                <w:color w:val="000000"/>
                <w:sz w:val="24"/>
              </w:rPr>
            </w:pPr>
          </w:p>
        </w:tc>
      </w:tr>
      <w:tr w14:paraId="005ABC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26418852">
            <w:pPr>
              <w:pStyle w:val="46"/>
              <w:spacing w:line="460" w:lineRule="exact"/>
              <w:ind w:left="63" w:right="63"/>
              <w:rPr>
                <w:rStyle w:val="23"/>
                <w:rFonts w:ascii="宋体" w:hAnsi="宋体" w:eastAsia="宋体" w:cs="Times New Roman"/>
                <w:color w:val="000000"/>
                <w:sz w:val="24"/>
              </w:rPr>
            </w:pPr>
          </w:p>
        </w:tc>
        <w:tc>
          <w:tcPr>
            <w:tcW w:w="2143" w:type="dxa"/>
            <w:vAlign w:val="top"/>
          </w:tcPr>
          <w:p w14:paraId="403C80E4">
            <w:pPr>
              <w:pStyle w:val="46"/>
              <w:spacing w:line="460" w:lineRule="exact"/>
              <w:ind w:left="63" w:right="63"/>
              <w:rPr>
                <w:rStyle w:val="23"/>
                <w:rFonts w:ascii="宋体" w:hAnsi="宋体" w:eastAsia="宋体" w:cs="Times New Roman"/>
                <w:color w:val="000000"/>
                <w:sz w:val="24"/>
              </w:rPr>
            </w:pPr>
          </w:p>
        </w:tc>
        <w:tc>
          <w:tcPr>
            <w:tcW w:w="920" w:type="dxa"/>
            <w:vAlign w:val="top"/>
          </w:tcPr>
          <w:p w14:paraId="2C9AA3FA">
            <w:pPr>
              <w:pStyle w:val="46"/>
              <w:spacing w:line="460" w:lineRule="exact"/>
              <w:ind w:left="63" w:right="63"/>
              <w:rPr>
                <w:rStyle w:val="23"/>
                <w:rFonts w:ascii="宋体" w:hAnsi="宋体" w:eastAsia="宋体" w:cs="Times New Roman"/>
                <w:color w:val="000000"/>
                <w:sz w:val="24"/>
              </w:rPr>
            </w:pPr>
          </w:p>
        </w:tc>
        <w:tc>
          <w:tcPr>
            <w:tcW w:w="836" w:type="dxa"/>
            <w:vAlign w:val="top"/>
          </w:tcPr>
          <w:p w14:paraId="4CA62888">
            <w:pPr>
              <w:pStyle w:val="46"/>
              <w:spacing w:line="460" w:lineRule="exact"/>
              <w:ind w:left="63" w:right="63"/>
              <w:rPr>
                <w:rStyle w:val="23"/>
                <w:rFonts w:ascii="宋体" w:hAnsi="宋体" w:eastAsia="宋体" w:cs="Times New Roman"/>
                <w:color w:val="000000"/>
                <w:sz w:val="24"/>
              </w:rPr>
            </w:pPr>
          </w:p>
        </w:tc>
        <w:tc>
          <w:tcPr>
            <w:tcW w:w="1460" w:type="dxa"/>
            <w:vAlign w:val="top"/>
          </w:tcPr>
          <w:p w14:paraId="0ACF7488">
            <w:pPr>
              <w:pStyle w:val="46"/>
              <w:spacing w:line="460" w:lineRule="exact"/>
              <w:ind w:left="63" w:right="63"/>
              <w:rPr>
                <w:rStyle w:val="23"/>
                <w:rFonts w:ascii="宋体" w:hAnsi="宋体" w:eastAsia="宋体" w:cs="Times New Roman"/>
                <w:color w:val="000000"/>
                <w:sz w:val="24"/>
              </w:rPr>
            </w:pPr>
          </w:p>
        </w:tc>
        <w:tc>
          <w:tcPr>
            <w:tcW w:w="1532" w:type="dxa"/>
            <w:vAlign w:val="top"/>
          </w:tcPr>
          <w:p w14:paraId="47B47BB3">
            <w:pPr>
              <w:pStyle w:val="46"/>
              <w:spacing w:line="460" w:lineRule="exact"/>
              <w:ind w:left="63" w:right="63"/>
              <w:rPr>
                <w:rStyle w:val="23"/>
                <w:rFonts w:ascii="宋体" w:hAnsi="宋体" w:eastAsia="宋体" w:cs="Times New Roman"/>
                <w:color w:val="000000"/>
                <w:sz w:val="24"/>
              </w:rPr>
            </w:pPr>
          </w:p>
        </w:tc>
        <w:tc>
          <w:tcPr>
            <w:tcW w:w="1838" w:type="dxa"/>
            <w:vAlign w:val="top"/>
          </w:tcPr>
          <w:p w14:paraId="39AD0550">
            <w:pPr>
              <w:pStyle w:val="46"/>
              <w:spacing w:line="460" w:lineRule="exact"/>
              <w:ind w:left="63" w:right="63"/>
              <w:rPr>
                <w:rStyle w:val="23"/>
                <w:rFonts w:ascii="宋体" w:hAnsi="宋体" w:eastAsia="宋体" w:cs="Times New Roman"/>
                <w:color w:val="000000"/>
                <w:sz w:val="24"/>
              </w:rPr>
            </w:pPr>
          </w:p>
        </w:tc>
      </w:tr>
      <w:tr w14:paraId="692162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5D76423C">
            <w:pPr>
              <w:pStyle w:val="46"/>
              <w:spacing w:line="460" w:lineRule="exact"/>
              <w:ind w:left="63" w:right="63"/>
              <w:rPr>
                <w:rStyle w:val="23"/>
                <w:rFonts w:ascii="宋体" w:hAnsi="宋体" w:eastAsia="宋体" w:cs="Times New Roman"/>
                <w:color w:val="000000"/>
                <w:sz w:val="24"/>
              </w:rPr>
            </w:pPr>
          </w:p>
        </w:tc>
        <w:tc>
          <w:tcPr>
            <w:tcW w:w="2143" w:type="dxa"/>
            <w:vAlign w:val="top"/>
          </w:tcPr>
          <w:p w14:paraId="321AD2F5">
            <w:pPr>
              <w:pStyle w:val="46"/>
              <w:spacing w:line="460" w:lineRule="exact"/>
              <w:ind w:left="63" w:right="63"/>
              <w:rPr>
                <w:rStyle w:val="23"/>
                <w:rFonts w:ascii="宋体" w:hAnsi="宋体" w:eastAsia="宋体" w:cs="Times New Roman"/>
                <w:color w:val="000000"/>
                <w:sz w:val="24"/>
              </w:rPr>
            </w:pPr>
          </w:p>
        </w:tc>
        <w:tc>
          <w:tcPr>
            <w:tcW w:w="920" w:type="dxa"/>
            <w:vAlign w:val="top"/>
          </w:tcPr>
          <w:p w14:paraId="5629AA88">
            <w:pPr>
              <w:pStyle w:val="46"/>
              <w:spacing w:line="460" w:lineRule="exact"/>
              <w:ind w:left="63" w:right="63"/>
              <w:rPr>
                <w:rStyle w:val="23"/>
                <w:rFonts w:ascii="宋体" w:hAnsi="宋体" w:eastAsia="宋体" w:cs="Times New Roman"/>
                <w:color w:val="000000"/>
                <w:sz w:val="24"/>
              </w:rPr>
            </w:pPr>
          </w:p>
        </w:tc>
        <w:tc>
          <w:tcPr>
            <w:tcW w:w="836" w:type="dxa"/>
            <w:vAlign w:val="top"/>
          </w:tcPr>
          <w:p w14:paraId="3CCF9210">
            <w:pPr>
              <w:pStyle w:val="46"/>
              <w:spacing w:line="460" w:lineRule="exact"/>
              <w:ind w:left="63" w:right="63"/>
              <w:rPr>
                <w:rStyle w:val="23"/>
                <w:rFonts w:ascii="宋体" w:hAnsi="宋体" w:eastAsia="宋体" w:cs="Times New Roman"/>
                <w:color w:val="000000"/>
                <w:sz w:val="24"/>
              </w:rPr>
            </w:pPr>
          </w:p>
        </w:tc>
        <w:tc>
          <w:tcPr>
            <w:tcW w:w="1460" w:type="dxa"/>
            <w:vAlign w:val="top"/>
          </w:tcPr>
          <w:p w14:paraId="6B5A19EC">
            <w:pPr>
              <w:pStyle w:val="46"/>
              <w:spacing w:line="460" w:lineRule="exact"/>
              <w:ind w:left="63" w:right="63"/>
              <w:rPr>
                <w:rStyle w:val="23"/>
                <w:rFonts w:ascii="宋体" w:hAnsi="宋体" w:eastAsia="宋体" w:cs="Times New Roman"/>
                <w:color w:val="000000"/>
                <w:sz w:val="24"/>
              </w:rPr>
            </w:pPr>
          </w:p>
        </w:tc>
        <w:tc>
          <w:tcPr>
            <w:tcW w:w="1532" w:type="dxa"/>
            <w:vAlign w:val="top"/>
          </w:tcPr>
          <w:p w14:paraId="7389A984">
            <w:pPr>
              <w:pStyle w:val="46"/>
              <w:spacing w:line="460" w:lineRule="exact"/>
              <w:ind w:left="63" w:right="63"/>
              <w:rPr>
                <w:rStyle w:val="23"/>
                <w:rFonts w:ascii="宋体" w:hAnsi="宋体" w:eastAsia="宋体" w:cs="Times New Roman"/>
                <w:color w:val="000000"/>
                <w:sz w:val="24"/>
              </w:rPr>
            </w:pPr>
          </w:p>
        </w:tc>
        <w:tc>
          <w:tcPr>
            <w:tcW w:w="1838" w:type="dxa"/>
            <w:vAlign w:val="top"/>
          </w:tcPr>
          <w:p w14:paraId="6CF9676D">
            <w:pPr>
              <w:pStyle w:val="46"/>
              <w:spacing w:line="460" w:lineRule="exact"/>
              <w:ind w:left="63" w:right="63"/>
              <w:rPr>
                <w:rStyle w:val="23"/>
                <w:rFonts w:ascii="宋体" w:hAnsi="宋体" w:eastAsia="宋体" w:cs="Times New Roman"/>
                <w:color w:val="000000"/>
                <w:sz w:val="24"/>
              </w:rPr>
            </w:pPr>
          </w:p>
        </w:tc>
      </w:tr>
      <w:tr w14:paraId="6E77D6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2B256E53">
            <w:pPr>
              <w:pStyle w:val="46"/>
              <w:spacing w:line="460" w:lineRule="exact"/>
              <w:ind w:left="63" w:right="63"/>
              <w:rPr>
                <w:rStyle w:val="23"/>
                <w:rFonts w:ascii="宋体" w:hAnsi="宋体" w:eastAsia="宋体" w:cs="Times New Roman"/>
                <w:color w:val="000000"/>
                <w:sz w:val="24"/>
              </w:rPr>
            </w:pPr>
          </w:p>
        </w:tc>
        <w:tc>
          <w:tcPr>
            <w:tcW w:w="2143" w:type="dxa"/>
            <w:vAlign w:val="top"/>
          </w:tcPr>
          <w:p w14:paraId="7AC05771">
            <w:pPr>
              <w:pStyle w:val="46"/>
              <w:spacing w:line="460" w:lineRule="exact"/>
              <w:ind w:left="63" w:right="63"/>
              <w:rPr>
                <w:rStyle w:val="23"/>
                <w:rFonts w:ascii="宋体" w:hAnsi="宋体" w:eastAsia="宋体" w:cs="Times New Roman"/>
                <w:color w:val="000000"/>
                <w:sz w:val="24"/>
              </w:rPr>
            </w:pPr>
          </w:p>
        </w:tc>
        <w:tc>
          <w:tcPr>
            <w:tcW w:w="920" w:type="dxa"/>
            <w:vAlign w:val="top"/>
          </w:tcPr>
          <w:p w14:paraId="12EF2E4E">
            <w:pPr>
              <w:pStyle w:val="46"/>
              <w:spacing w:line="460" w:lineRule="exact"/>
              <w:ind w:left="63" w:right="63"/>
              <w:rPr>
                <w:rStyle w:val="23"/>
                <w:rFonts w:ascii="宋体" w:hAnsi="宋体" w:eastAsia="宋体" w:cs="Times New Roman"/>
                <w:color w:val="000000"/>
                <w:sz w:val="24"/>
              </w:rPr>
            </w:pPr>
          </w:p>
        </w:tc>
        <w:tc>
          <w:tcPr>
            <w:tcW w:w="836" w:type="dxa"/>
            <w:vAlign w:val="top"/>
          </w:tcPr>
          <w:p w14:paraId="043A09B8">
            <w:pPr>
              <w:pStyle w:val="46"/>
              <w:spacing w:line="460" w:lineRule="exact"/>
              <w:ind w:left="63" w:right="63"/>
              <w:rPr>
                <w:rStyle w:val="23"/>
                <w:rFonts w:ascii="宋体" w:hAnsi="宋体" w:eastAsia="宋体" w:cs="Times New Roman"/>
                <w:color w:val="000000"/>
                <w:sz w:val="24"/>
              </w:rPr>
            </w:pPr>
          </w:p>
        </w:tc>
        <w:tc>
          <w:tcPr>
            <w:tcW w:w="1460" w:type="dxa"/>
            <w:vAlign w:val="top"/>
          </w:tcPr>
          <w:p w14:paraId="35C9B7DA">
            <w:pPr>
              <w:pStyle w:val="46"/>
              <w:spacing w:line="460" w:lineRule="exact"/>
              <w:ind w:left="63" w:right="63"/>
              <w:rPr>
                <w:rStyle w:val="23"/>
                <w:rFonts w:ascii="宋体" w:hAnsi="宋体" w:eastAsia="宋体" w:cs="Times New Roman"/>
                <w:color w:val="000000"/>
                <w:sz w:val="24"/>
              </w:rPr>
            </w:pPr>
          </w:p>
        </w:tc>
        <w:tc>
          <w:tcPr>
            <w:tcW w:w="1532" w:type="dxa"/>
            <w:vAlign w:val="top"/>
          </w:tcPr>
          <w:p w14:paraId="26C4BFDF">
            <w:pPr>
              <w:pStyle w:val="46"/>
              <w:spacing w:line="460" w:lineRule="exact"/>
              <w:ind w:left="63" w:right="63"/>
              <w:rPr>
                <w:rStyle w:val="23"/>
                <w:rFonts w:ascii="宋体" w:hAnsi="宋体" w:eastAsia="宋体" w:cs="Times New Roman"/>
                <w:color w:val="000000"/>
                <w:sz w:val="24"/>
              </w:rPr>
            </w:pPr>
          </w:p>
        </w:tc>
        <w:tc>
          <w:tcPr>
            <w:tcW w:w="1838" w:type="dxa"/>
            <w:vAlign w:val="top"/>
          </w:tcPr>
          <w:p w14:paraId="6917F226">
            <w:pPr>
              <w:pStyle w:val="46"/>
              <w:spacing w:line="460" w:lineRule="exact"/>
              <w:ind w:left="63" w:right="63"/>
              <w:rPr>
                <w:rStyle w:val="23"/>
                <w:rFonts w:ascii="宋体" w:hAnsi="宋体" w:eastAsia="宋体" w:cs="Times New Roman"/>
                <w:color w:val="000000"/>
                <w:sz w:val="24"/>
              </w:rPr>
            </w:pPr>
          </w:p>
        </w:tc>
      </w:tr>
      <w:tr w14:paraId="7EB6A2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78E5D45D">
            <w:pPr>
              <w:pStyle w:val="46"/>
              <w:spacing w:line="460" w:lineRule="exact"/>
              <w:ind w:left="63" w:right="63"/>
              <w:rPr>
                <w:rStyle w:val="23"/>
                <w:rFonts w:ascii="宋体" w:hAnsi="宋体" w:eastAsia="宋体" w:cs="Times New Roman"/>
                <w:color w:val="000000"/>
                <w:sz w:val="24"/>
              </w:rPr>
            </w:pPr>
          </w:p>
        </w:tc>
        <w:tc>
          <w:tcPr>
            <w:tcW w:w="2143" w:type="dxa"/>
            <w:vAlign w:val="top"/>
          </w:tcPr>
          <w:p w14:paraId="1CD461BC">
            <w:pPr>
              <w:pStyle w:val="46"/>
              <w:spacing w:line="460" w:lineRule="exact"/>
              <w:ind w:left="63" w:right="63"/>
              <w:rPr>
                <w:rStyle w:val="23"/>
                <w:rFonts w:ascii="宋体" w:hAnsi="宋体" w:eastAsia="宋体" w:cs="Times New Roman"/>
                <w:color w:val="000000"/>
                <w:sz w:val="24"/>
              </w:rPr>
            </w:pPr>
          </w:p>
        </w:tc>
        <w:tc>
          <w:tcPr>
            <w:tcW w:w="920" w:type="dxa"/>
            <w:vAlign w:val="top"/>
          </w:tcPr>
          <w:p w14:paraId="770C5332">
            <w:pPr>
              <w:pStyle w:val="46"/>
              <w:spacing w:line="460" w:lineRule="exact"/>
              <w:ind w:left="63" w:right="63"/>
              <w:rPr>
                <w:rStyle w:val="23"/>
                <w:rFonts w:ascii="宋体" w:hAnsi="宋体" w:eastAsia="宋体" w:cs="Times New Roman"/>
                <w:color w:val="000000"/>
                <w:sz w:val="24"/>
              </w:rPr>
            </w:pPr>
          </w:p>
        </w:tc>
        <w:tc>
          <w:tcPr>
            <w:tcW w:w="836" w:type="dxa"/>
            <w:vAlign w:val="top"/>
          </w:tcPr>
          <w:p w14:paraId="3965DBBA">
            <w:pPr>
              <w:pStyle w:val="46"/>
              <w:spacing w:line="460" w:lineRule="exact"/>
              <w:ind w:left="63" w:right="63"/>
              <w:rPr>
                <w:rStyle w:val="23"/>
                <w:rFonts w:ascii="宋体" w:hAnsi="宋体" w:eastAsia="宋体" w:cs="Times New Roman"/>
                <w:color w:val="000000"/>
                <w:sz w:val="24"/>
              </w:rPr>
            </w:pPr>
          </w:p>
        </w:tc>
        <w:tc>
          <w:tcPr>
            <w:tcW w:w="1460" w:type="dxa"/>
            <w:vAlign w:val="top"/>
          </w:tcPr>
          <w:p w14:paraId="0F0D8ABC">
            <w:pPr>
              <w:pStyle w:val="46"/>
              <w:spacing w:line="460" w:lineRule="exact"/>
              <w:ind w:left="63" w:right="63"/>
              <w:rPr>
                <w:rStyle w:val="23"/>
                <w:rFonts w:ascii="宋体" w:hAnsi="宋体" w:eastAsia="宋体" w:cs="Times New Roman"/>
                <w:color w:val="000000"/>
                <w:sz w:val="24"/>
              </w:rPr>
            </w:pPr>
          </w:p>
        </w:tc>
        <w:tc>
          <w:tcPr>
            <w:tcW w:w="1532" w:type="dxa"/>
            <w:vAlign w:val="top"/>
          </w:tcPr>
          <w:p w14:paraId="2DADF89B">
            <w:pPr>
              <w:pStyle w:val="46"/>
              <w:spacing w:line="460" w:lineRule="exact"/>
              <w:ind w:left="63" w:right="63"/>
              <w:rPr>
                <w:rStyle w:val="23"/>
                <w:rFonts w:ascii="宋体" w:hAnsi="宋体" w:eastAsia="宋体" w:cs="Times New Roman"/>
                <w:color w:val="000000"/>
                <w:sz w:val="24"/>
              </w:rPr>
            </w:pPr>
          </w:p>
        </w:tc>
        <w:tc>
          <w:tcPr>
            <w:tcW w:w="1838" w:type="dxa"/>
            <w:vAlign w:val="top"/>
          </w:tcPr>
          <w:p w14:paraId="69B419FB">
            <w:pPr>
              <w:pStyle w:val="46"/>
              <w:spacing w:line="460" w:lineRule="exact"/>
              <w:ind w:left="63" w:right="63"/>
              <w:rPr>
                <w:rStyle w:val="23"/>
                <w:rFonts w:ascii="宋体" w:hAnsi="宋体" w:eastAsia="宋体" w:cs="Times New Roman"/>
                <w:color w:val="000000"/>
                <w:sz w:val="24"/>
              </w:rPr>
            </w:pPr>
          </w:p>
        </w:tc>
      </w:tr>
      <w:tr w14:paraId="661CF8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451A3782">
            <w:pPr>
              <w:pStyle w:val="46"/>
              <w:spacing w:line="460" w:lineRule="exact"/>
              <w:ind w:left="63" w:right="63"/>
              <w:rPr>
                <w:rStyle w:val="23"/>
                <w:rFonts w:ascii="宋体" w:hAnsi="宋体" w:eastAsia="宋体" w:cs="Times New Roman"/>
                <w:color w:val="000000"/>
                <w:sz w:val="24"/>
              </w:rPr>
            </w:pPr>
          </w:p>
        </w:tc>
        <w:tc>
          <w:tcPr>
            <w:tcW w:w="2143" w:type="dxa"/>
            <w:vAlign w:val="top"/>
          </w:tcPr>
          <w:p w14:paraId="1873233F">
            <w:pPr>
              <w:pStyle w:val="46"/>
              <w:spacing w:line="460" w:lineRule="exact"/>
              <w:ind w:left="63" w:right="63"/>
              <w:rPr>
                <w:rStyle w:val="23"/>
                <w:rFonts w:ascii="宋体" w:hAnsi="宋体" w:eastAsia="宋体" w:cs="Times New Roman"/>
                <w:color w:val="000000"/>
                <w:sz w:val="24"/>
              </w:rPr>
            </w:pPr>
          </w:p>
        </w:tc>
        <w:tc>
          <w:tcPr>
            <w:tcW w:w="920" w:type="dxa"/>
            <w:vAlign w:val="top"/>
          </w:tcPr>
          <w:p w14:paraId="3E3299EC">
            <w:pPr>
              <w:pStyle w:val="46"/>
              <w:spacing w:line="460" w:lineRule="exact"/>
              <w:ind w:left="63" w:right="63"/>
              <w:rPr>
                <w:rStyle w:val="23"/>
                <w:rFonts w:ascii="宋体" w:hAnsi="宋体" w:eastAsia="宋体" w:cs="Times New Roman"/>
                <w:color w:val="000000"/>
                <w:sz w:val="24"/>
              </w:rPr>
            </w:pPr>
          </w:p>
        </w:tc>
        <w:tc>
          <w:tcPr>
            <w:tcW w:w="836" w:type="dxa"/>
            <w:vAlign w:val="top"/>
          </w:tcPr>
          <w:p w14:paraId="2F97ECE1">
            <w:pPr>
              <w:pStyle w:val="46"/>
              <w:spacing w:line="460" w:lineRule="exact"/>
              <w:ind w:left="63" w:right="63"/>
              <w:rPr>
                <w:rStyle w:val="23"/>
                <w:rFonts w:ascii="宋体" w:hAnsi="宋体" w:eastAsia="宋体" w:cs="Times New Roman"/>
                <w:color w:val="000000"/>
                <w:sz w:val="24"/>
              </w:rPr>
            </w:pPr>
          </w:p>
        </w:tc>
        <w:tc>
          <w:tcPr>
            <w:tcW w:w="1460" w:type="dxa"/>
            <w:vAlign w:val="top"/>
          </w:tcPr>
          <w:p w14:paraId="11762991">
            <w:pPr>
              <w:pStyle w:val="46"/>
              <w:spacing w:line="460" w:lineRule="exact"/>
              <w:ind w:left="63" w:right="63"/>
              <w:rPr>
                <w:rStyle w:val="23"/>
                <w:rFonts w:ascii="宋体" w:hAnsi="宋体" w:eastAsia="宋体" w:cs="Times New Roman"/>
                <w:color w:val="000000"/>
                <w:sz w:val="24"/>
              </w:rPr>
            </w:pPr>
          </w:p>
        </w:tc>
        <w:tc>
          <w:tcPr>
            <w:tcW w:w="1532" w:type="dxa"/>
            <w:vAlign w:val="top"/>
          </w:tcPr>
          <w:p w14:paraId="5B04F182">
            <w:pPr>
              <w:pStyle w:val="46"/>
              <w:spacing w:line="460" w:lineRule="exact"/>
              <w:ind w:left="63" w:right="63"/>
              <w:rPr>
                <w:rStyle w:val="23"/>
                <w:rFonts w:ascii="宋体" w:hAnsi="宋体" w:eastAsia="宋体" w:cs="Times New Roman"/>
                <w:color w:val="000000"/>
                <w:sz w:val="24"/>
              </w:rPr>
            </w:pPr>
          </w:p>
        </w:tc>
        <w:tc>
          <w:tcPr>
            <w:tcW w:w="1838" w:type="dxa"/>
            <w:vAlign w:val="top"/>
          </w:tcPr>
          <w:p w14:paraId="18A8845E">
            <w:pPr>
              <w:pStyle w:val="46"/>
              <w:spacing w:line="460" w:lineRule="exact"/>
              <w:ind w:left="63" w:right="63"/>
              <w:rPr>
                <w:rStyle w:val="23"/>
                <w:rFonts w:ascii="宋体" w:hAnsi="宋体" w:eastAsia="宋体" w:cs="Times New Roman"/>
                <w:color w:val="000000"/>
                <w:sz w:val="24"/>
              </w:rPr>
            </w:pPr>
          </w:p>
        </w:tc>
      </w:tr>
      <w:tr w14:paraId="1E58C6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666B4755">
            <w:pPr>
              <w:pStyle w:val="46"/>
              <w:spacing w:line="460" w:lineRule="exact"/>
              <w:ind w:left="63" w:right="63"/>
              <w:rPr>
                <w:rStyle w:val="23"/>
                <w:rFonts w:ascii="宋体" w:hAnsi="宋体" w:eastAsia="宋体" w:cs="Times New Roman"/>
                <w:color w:val="000000"/>
                <w:sz w:val="24"/>
              </w:rPr>
            </w:pPr>
          </w:p>
        </w:tc>
        <w:tc>
          <w:tcPr>
            <w:tcW w:w="2143" w:type="dxa"/>
            <w:vAlign w:val="top"/>
          </w:tcPr>
          <w:p w14:paraId="745587D7">
            <w:pPr>
              <w:pStyle w:val="46"/>
              <w:spacing w:line="460" w:lineRule="exact"/>
              <w:ind w:left="63" w:right="63"/>
              <w:rPr>
                <w:rStyle w:val="23"/>
                <w:rFonts w:ascii="宋体" w:hAnsi="宋体" w:eastAsia="宋体" w:cs="Times New Roman"/>
                <w:color w:val="000000"/>
                <w:sz w:val="24"/>
              </w:rPr>
            </w:pPr>
          </w:p>
        </w:tc>
        <w:tc>
          <w:tcPr>
            <w:tcW w:w="920" w:type="dxa"/>
            <w:vAlign w:val="top"/>
          </w:tcPr>
          <w:p w14:paraId="0547BEAA">
            <w:pPr>
              <w:pStyle w:val="46"/>
              <w:spacing w:line="460" w:lineRule="exact"/>
              <w:ind w:left="63" w:right="63"/>
              <w:rPr>
                <w:rStyle w:val="23"/>
                <w:rFonts w:ascii="宋体" w:hAnsi="宋体" w:eastAsia="宋体" w:cs="Times New Roman"/>
                <w:color w:val="000000"/>
                <w:sz w:val="24"/>
              </w:rPr>
            </w:pPr>
          </w:p>
        </w:tc>
        <w:tc>
          <w:tcPr>
            <w:tcW w:w="836" w:type="dxa"/>
            <w:vAlign w:val="top"/>
          </w:tcPr>
          <w:p w14:paraId="7A6D9BE2">
            <w:pPr>
              <w:pStyle w:val="46"/>
              <w:spacing w:line="460" w:lineRule="exact"/>
              <w:ind w:left="63" w:right="63"/>
              <w:rPr>
                <w:rStyle w:val="23"/>
                <w:rFonts w:ascii="宋体" w:hAnsi="宋体" w:eastAsia="宋体" w:cs="Times New Roman"/>
                <w:color w:val="000000"/>
                <w:sz w:val="24"/>
              </w:rPr>
            </w:pPr>
          </w:p>
        </w:tc>
        <w:tc>
          <w:tcPr>
            <w:tcW w:w="1460" w:type="dxa"/>
            <w:vAlign w:val="top"/>
          </w:tcPr>
          <w:p w14:paraId="18F262E5">
            <w:pPr>
              <w:pStyle w:val="46"/>
              <w:spacing w:line="460" w:lineRule="exact"/>
              <w:ind w:left="63" w:right="63"/>
              <w:rPr>
                <w:rStyle w:val="23"/>
                <w:rFonts w:ascii="宋体" w:hAnsi="宋体" w:eastAsia="宋体" w:cs="Times New Roman"/>
                <w:color w:val="000000"/>
                <w:sz w:val="24"/>
              </w:rPr>
            </w:pPr>
          </w:p>
        </w:tc>
        <w:tc>
          <w:tcPr>
            <w:tcW w:w="1532" w:type="dxa"/>
            <w:vAlign w:val="top"/>
          </w:tcPr>
          <w:p w14:paraId="34A6F8E1">
            <w:pPr>
              <w:pStyle w:val="46"/>
              <w:spacing w:line="460" w:lineRule="exact"/>
              <w:ind w:left="63" w:right="63"/>
              <w:rPr>
                <w:rStyle w:val="23"/>
                <w:rFonts w:ascii="宋体" w:hAnsi="宋体" w:eastAsia="宋体" w:cs="Times New Roman"/>
                <w:color w:val="000000"/>
                <w:sz w:val="24"/>
              </w:rPr>
            </w:pPr>
          </w:p>
        </w:tc>
        <w:tc>
          <w:tcPr>
            <w:tcW w:w="1838" w:type="dxa"/>
            <w:vAlign w:val="top"/>
          </w:tcPr>
          <w:p w14:paraId="2491B95B">
            <w:pPr>
              <w:pStyle w:val="46"/>
              <w:spacing w:line="460" w:lineRule="exact"/>
              <w:ind w:left="63" w:right="63"/>
              <w:rPr>
                <w:rStyle w:val="23"/>
                <w:rFonts w:ascii="宋体" w:hAnsi="宋体" w:eastAsia="宋体" w:cs="Times New Roman"/>
                <w:color w:val="000000"/>
                <w:sz w:val="24"/>
              </w:rPr>
            </w:pPr>
          </w:p>
        </w:tc>
      </w:tr>
      <w:tr w14:paraId="4C783B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2A5DA3E0">
            <w:pPr>
              <w:pStyle w:val="46"/>
              <w:spacing w:line="460" w:lineRule="exact"/>
              <w:ind w:left="63" w:right="63"/>
              <w:rPr>
                <w:rStyle w:val="23"/>
                <w:rFonts w:ascii="宋体" w:hAnsi="宋体" w:eastAsia="宋体" w:cs="Times New Roman"/>
                <w:color w:val="000000"/>
                <w:sz w:val="24"/>
              </w:rPr>
            </w:pPr>
          </w:p>
        </w:tc>
        <w:tc>
          <w:tcPr>
            <w:tcW w:w="2143" w:type="dxa"/>
            <w:vAlign w:val="top"/>
          </w:tcPr>
          <w:p w14:paraId="31437FF6">
            <w:pPr>
              <w:pStyle w:val="46"/>
              <w:spacing w:line="460" w:lineRule="exact"/>
              <w:ind w:left="63" w:right="63"/>
              <w:rPr>
                <w:rStyle w:val="23"/>
                <w:rFonts w:ascii="宋体" w:hAnsi="宋体" w:eastAsia="宋体" w:cs="Times New Roman"/>
                <w:color w:val="000000"/>
                <w:sz w:val="24"/>
              </w:rPr>
            </w:pPr>
          </w:p>
        </w:tc>
        <w:tc>
          <w:tcPr>
            <w:tcW w:w="920" w:type="dxa"/>
            <w:vAlign w:val="top"/>
          </w:tcPr>
          <w:p w14:paraId="1DFD7943">
            <w:pPr>
              <w:pStyle w:val="46"/>
              <w:spacing w:line="460" w:lineRule="exact"/>
              <w:ind w:left="63" w:right="63"/>
              <w:rPr>
                <w:rStyle w:val="23"/>
                <w:rFonts w:ascii="宋体" w:hAnsi="宋体" w:eastAsia="宋体" w:cs="Times New Roman"/>
                <w:color w:val="000000"/>
                <w:sz w:val="24"/>
              </w:rPr>
            </w:pPr>
          </w:p>
        </w:tc>
        <w:tc>
          <w:tcPr>
            <w:tcW w:w="836" w:type="dxa"/>
            <w:vAlign w:val="top"/>
          </w:tcPr>
          <w:p w14:paraId="66823258">
            <w:pPr>
              <w:pStyle w:val="46"/>
              <w:spacing w:line="460" w:lineRule="exact"/>
              <w:ind w:left="63" w:right="63"/>
              <w:rPr>
                <w:rStyle w:val="23"/>
                <w:rFonts w:ascii="宋体" w:hAnsi="宋体" w:eastAsia="宋体" w:cs="Times New Roman"/>
                <w:color w:val="000000"/>
                <w:sz w:val="24"/>
              </w:rPr>
            </w:pPr>
          </w:p>
        </w:tc>
        <w:tc>
          <w:tcPr>
            <w:tcW w:w="1460" w:type="dxa"/>
            <w:vAlign w:val="top"/>
          </w:tcPr>
          <w:p w14:paraId="6AB5C962">
            <w:pPr>
              <w:pStyle w:val="46"/>
              <w:spacing w:line="460" w:lineRule="exact"/>
              <w:ind w:left="63" w:right="63"/>
              <w:rPr>
                <w:rStyle w:val="23"/>
                <w:rFonts w:ascii="宋体" w:hAnsi="宋体" w:eastAsia="宋体" w:cs="Times New Roman"/>
                <w:color w:val="000000"/>
                <w:sz w:val="24"/>
              </w:rPr>
            </w:pPr>
          </w:p>
        </w:tc>
        <w:tc>
          <w:tcPr>
            <w:tcW w:w="1532" w:type="dxa"/>
            <w:vAlign w:val="top"/>
          </w:tcPr>
          <w:p w14:paraId="5C31781E">
            <w:pPr>
              <w:pStyle w:val="46"/>
              <w:spacing w:line="460" w:lineRule="exact"/>
              <w:ind w:left="63" w:right="63"/>
              <w:rPr>
                <w:rStyle w:val="23"/>
                <w:rFonts w:ascii="宋体" w:hAnsi="宋体" w:eastAsia="宋体" w:cs="Times New Roman"/>
                <w:color w:val="000000"/>
                <w:sz w:val="24"/>
              </w:rPr>
            </w:pPr>
          </w:p>
        </w:tc>
        <w:tc>
          <w:tcPr>
            <w:tcW w:w="1838" w:type="dxa"/>
            <w:vAlign w:val="top"/>
          </w:tcPr>
          <w:p w14:paraId="12F2E5A6">
            <w:pPr>
              <w:pStyle w:val="46"/>
              <w:spacing w:line="460" w:lineRule="exact"/>
              <w:ind w:left="63" w:right="63"/>
              <w:rPr>
                <w:rStyle w:val="23"/>
                <w:rFonts w:ascii="宋体" w:hAnsi="宋体" w:eastAsia="宋体" w:cs="Times New Roman"/>
                <w:color w:val="000000"/>
                <w:sz w:val="24"/>
              </w:rPr>
            </w:pPr>
          </w:p>
        </w:tc>
      </w:tr>
      <w:tr w14:paraId="752384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73" w:type="dxa"/>
            <w:vAlign w:val="top"/>
          </w:tcPr>
          <w:p w14:paraId="5CD60712">
            <w:pPr>
              <w:pStyle w:val="46"/>
              <w:spacing w:line="460" w:lineRule="exact"/>
              <w:ind w:left="63" w:right="63"/>
              <w:rPr>
                <w:rStyle w:val="23"/>
                <w:rFonts w:ascii="宋体" w:hAnsi="宋体" w:eastAsia="宋体" w:cs="Times New Roman"/>
                <w:color w:val="000000"/>
                <w:sz w:val="24"/>
              </w:rPr>
            </w:pPr>
          </w:p>
        </w:tc>
        <w:tc>
          <w:tcPr>
            <w:tcW w:w="2143" w:type="dxa"/>
            <w:vAlign w:val="top"/>
          </w:tcPr>
          <w:p w14:paraId="7B0991C6">
            <w:pPr>
              <w:pStyle w:val="46"/>
              <w:spacing w:line="460" w:lineRule="exact"/>
              <w:ind w:left="63" w:right="63"/>
              <w:rPr>
                <w:rStyle w:val="23"/>
                <w:rFonts w:ascii="宋体" w:hAnsi="宋体" w:eastAsia="宋体" w:cs="Times New Roman"/>
                <w:color w:val="000000"/>
                <w:sz w:val="24"/>
              </w:rPr>
            </w:pPr>
          </w:p>
        </w:tc>
        <w:tc>
          <w:tcPr>
            <w:tcW w:w="920" w:type="dxa"/>
            <w:vAlign w:val="top"/>
          </w:tcPr>
          <w:p w14:paraId="2BB4DF00">
            <w:pPr>
              <w:pStyle w:val="46"/>
              <w:spacing w:line="460" w:lineRule="exact"/>
              <w:ind w:left="63" w:right="63"/>
              <w:rPr>
                <w:rStyle w:val="23"/>
                <w:rFonts w:ascii="宋体" w:hAnsi="宋体" w:eastAsia="宋体" w:cs="Times New Roman"/>
                <w:color w:val="000000"/>
                <w:sz w:val="24"/>
              </w:rPr>
            </w:pPr>
          </w:p>
        </w:tc>
        <w:tc>
          <w:tcPr>
            <w:tcW w:w="836" w:type="dxa"/>
            <w:vAlign w:val="top"/>
          </w:tcPr>
          <w:p w14:paraId="06B64AF0">
            <w:pPr>
              <w:pStyle w:val="46"/>
              <w:spacing w:line="460" w:lineRule="exact"/>
              <w:ind w:left="63" w:right="63"/>
              <w:rPr>
                <w:rStyle w:val="23"/>
                <w:rFonts w:ascii="宋体" w:hAnsi="宋体" w:eastAsia="宋体" w:cs="Times New Roman"/>
                <w:color w:val="000000"/>
                <w:sz w:val="24"/>
              </w:rPr>
            </w:pPr>
          </w:p>
        </w:tc>
        <w:tc>
          <w:tcPr>
            <w:tcW w:w="1460" w:type="dxa"/>
            <w:vAlign w:val="top"/>
          </w:tcPr>
          <w:p w14:paraId="6341201B">
            <w:pPr>
              <w:pStyle w:val="46"/>
              <w:spacing w:line="460" w:lineRule="exact"/>
              <w:ind w:left="63" w:right="63"/>
              <w:rPr>
                <w:rStyle w:val="23"/>
                <w:rFonts w:ascii="宋体" w:hAnsi="宋体" w:eastAsia="宋体" w:cs="Times New Roman"/>
                <w:color w:val="000000"/>
                <w:sz w:val="24"/>
              </w:rPr>
            </w:pPr>
          </w:p>
        </w:tc>
        <w:tc>
          <w:tcPr>
            <w:tcW w:w="1532" w:type="dxa"/>
            <w:vAlign w:val="top"/>
          </w:tcPr>
          <w:p w14:paraId="3EC47F38">
            <w:pPr>
              <w:pStyle w:val="46"/>
              <w:spacing w:line="460" w:lineRule="exact"/>
              <w:ind w:left="63" w:right="63"/>
              <w:rPr>
                <w:rStyle w:val="23"/>
                <w:rFonts w:ascii="宋体" w:hAnsi="宋体" w:eastAsia="宋体" w:cs="Times New Roman"/>
                <w:color w:val="000000"/>
                <w:sz w:val="24"/>
              </w:rPr>
            </w:pPr>
          </w:p>
        </w:tc>
        <w:tc>
          <w:tcPr>
            <w:tcW w:w="1838" w:type="dxa"/>
            <w:vAlign w:val="top"/>
          </w:tcPr>
          <w:p w14:paraId="47AAC066">
            <w:pPr>
              <w:pStyle w:val="46"/>
              <w:spacing w:line="460" w:lineRule="exact"/>
              <w:ind w:left="63" w:right="63"/>
              <w:rPr>
                <w:rStyle w:val="23"/>
                <w:rFonts w:ascii="宋体" w:hAnsi="宋体" w:eastAsia="宋体" w:cs="Times New Roman"/>
                <w:color w:val="000000"/>
                <w:sz w:val="24"/>
              </w:rPr>
            </w:pPr>
          </w:p>
        </w:tc>
      </w:tr>
    </w:tbl>
    <w:p w14:paraId="054D827B">
      <w:pPr>
        <w:pStyle w:val="46"/>
        <w:spacing w:line="460" w:lineRule="exact"/>
        <w:jc w:val="both"/>
        <w:rPr>
          <w:rStyle w:val="23"/>
          <w:rFonts w:ascii="宋体" w:hAnsi="宋体" w:eastAsia="宋体" w:cs="Times New Roman"/>
          <w:color w:val="000000"/>
          <w:sz w:val="24"/>
        </w:rPr>
      </w:pPr>
      <w:r>
        <w:rPr>
          <w:rStyle w:val="23"/>
          <w:rFonts w:ascii="宋体" w:hAnsi="宋体" w:eastAsia="宋体" w:cs="Times New Roman"/>
          <w:color w:val="000000"/>
          <w:sz w:val="24"/>
        </w:rPr>
        <w:br w:type="page"/>
      </w:r>
    </w:p>
    <w:tbl>
      <w:tblPr>
        <w:tblStyle w:val="21"/>
        <w:tblpPr w:leftFromText="180" w:rightFromText="180" w:vertAnchor="text" w:horzAnchor="margin" w:tblpXSpec="center" w:tblpY="625"/>
        <w:tblW w:w="98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73"/>
        <w:gridCol w:w="2143"/>
        <w:gridCol w:w="920"/>
        <w:gridCol w:w="836"/>
        <w:gridCol w:w="1460"/>
        <w:gridCol w:w="1532"/>
        <w:gridCol w:w="1838"/>
      </w:tblGrid>
      <w:tr w14:paraId="51C6DE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tcBorders>
              <w:top w:val="single" w:color="auto" w:sz="12" w:space="0"/>
              <w:bottom w:val="double" w:color="auto" w:sz="6" w:space="0"/>
            </w:tcBorders>
            <w:vAlign w:val="top"/>
          </w:tcPr>
          <w:p w14:paraId="4891886F">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序号</w:t>
            </w:r>
          </w:p>
        </w:tc>
        <w:tc>
          <w:tcPr>
            <w:tcW w:w="2143" w:type="dxa"/>
            <w:tcBorders>
              <w:top w:val="single" w:color="auto" w:sz="12" w:space="0"/>
              <w:bottom w:val="double" w:color="auto" w:sz="6" w:space="0"/>
            </w:tcBorders>
            <w:vAlign w:val="top"/>
          </w:tcPr>
          <w:p w14:paraId="52134D49">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名称</w:t>
            </w:r>
          </w:p>
        </w:tc>
        <w:tc>
          <w:tcPr>
            <w:tcW w:w="920" w:type="dxa"/>
            <w:tcBorders>
              <w:top w:val="single" w:color="auto" w:sz="12" w:space="0"/>
              <w:bottom w:val="double" w:color="auto" w:sz="6" w:space="0"/>
            </w:tcBorders>
            <w:vAlign w:val="top"/>
          </w:tcPr>
          <w:p w14:paraId="384C9951">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单位</w:t>
            </w:r>
          </w:p>
        </w:tc>
        <w:tc>
          <w:tcPr>
            <w:tcW w:w="836" w:type="dxa"/>
            <w:tcBorders>
              <w:top w:val="single" w:color="auto" w:sz="12" w:space="0"/>
              <w:bottom w:val="double" w:color="auto" w:sz="6" w:space="0"/>
            </w:tcBorders>
            <w:vAlign w:val="top"/>
          </w:tcPr>
          <w:p w14:paraId="361B9B9A">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数量</w:t>
            </w:r>
          </w:p>
        </w:tc>
        <w:tc>
          <w:tcPr>
            <w:tcW w:w="1460" w:type="dxa"/>
            <w:tcBorders>
              <w:top w:val="single" w:color="auto" w:sz="12" w:space="0"/>
              <w:bottom w:val="double" w:color="auto" w:sz="6" w:space="0"/>
            </w:tcBorders>
            <w:vAlign w:val="top"/>
          </w:tcPr>
          <w:p w14:paraId="7FC7210C">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单价</w:t>
            </w:r>
            <w:r>
              <w:rPr>
                <w:rStyle w:val="23"/>
                <w:rFonts w:hint="eastAsia" w:ascii="宋体" w:hAnsi="宋体" w:eastAsia="宋体" w:cs="Times New Roman"/>
                <w:color w:val="000000"/>
                <w:sz w:val="24"/>
              </w:rPr>
              <w:t>（元）</w:t>
            </w:r>
          </w:p>
        </w:tc>
        <w:tc>
          <w:tcPr>
            <w:tcW w:w="1532" w:type="dxa"/>
            <w:tcBorders>
              <w:top w:val="single" w:color="auto" w:sz="12" w:space="0"/>
              <w:bottom w:val="double" w:color="auto" w:sz="6" w:space="0"/>
            </w:tcBorders>
            <w:vAlign w:val="top"/>
          </w:tcPr>
          <w:p w14:paraId="7DD44072">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合价</w:t>
            </w:r>
            <w:r>
              <w:rPr>
                <w:rStyle w:val="23"/>
                <w:rFonts w:hint="eastAsia" w:ascii="宋体" w:hAnsi="宋体" w:eastAsia="宋体" w:cs="Times New Roman"/>
                <w:color w:val="000000"/>
                <w:sz w:val="24"/>
              </w:rPr>
              <w:t>（元）</w:t>
            </w:r>
          </w:p>
        </w:tc>
        <w:tc>
          <w:tcPr>
            <w:tcW w:w="1838" w:type="dxa"/>
            <w:tcBorders>
              <w:top w:val="single" w:color="auto" w:sz="12" w:space="0"/>
              <w:bottom w:val="double" w:color="auto" w:sz="6" w:space="0"/>
            </w:tcBorders>
            <w:vAlign w:val="top"/>
          </w:tcPr>
          <w:p w14:paraId="3C579AA2">
            <w:pPr>
              <w:pStyle w:val="46"/>
              <w:spacing w:line="460" w:lineRule="exact"/>
              <w:ind w:left="63" w:right="63"/>
              <w:jc w:val="center"/>
              <w:rPr>
                <w:rStyle w:val="23"/>
                <w:rFonts w:ascii="宋体" w:hAnsi="宋体" w:eastAsia="宋体" w:cs="Times New Roman"/>
                <w:color w:val="000000"/>
                <w:sz w:val="24"/>
              </w:rPr>
            </w:pPr>
            <w:r>
              <w:rPr>
                <w:rStyle w:val="23"/>
                <w:rFonts w:ascii="宋体" w:hAnsi="宋体" w:eastAsia="宋体" w:cs="Times New Roman"/>
                <w:color w:val="000000"/>
                <w:sz w:val="24"/>
              </w:rPr>
              <w:t>备注</w:t>
            </w:r>
          </w:p>
        </w:tc>
      </w:tr>
      <w:tr w14:paraId="5E4D09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tcBorders>
              <w:top w:val="double" w:color="auto" w:sz="6" w:space="0"/>
              <w:bottom w:val="single" w:color="auto" w:sz="6" w:space="0"/>
            </w:tcBorders>
            <w:vAlign w:val="top"/>
          </w:tcPr>
          <w:p w14:paraId="245F8B10">
            <w:pPr>
              <w:pStyle w:val="46"/>
              <w:spacing w:line="460" w:lineRule="exact"/>
              <w:ind w:left="63" w:right="63"/>
              <w:rPr>
                <w:rStyle w:val="23"/>
                <w:rFonts w:ascii="宋体" w:hAnsi="宋体" w:eastAsia="宋体" w:cs="Times New Roman"/>
                <w:color w:val="000000"/>
                <w:sz w:val="24"/>
              </w:rPr>
            </w:pPr>
          </w:p>
        </w:tc>
        <w:tc>
          <w:tcPr>
            <w:tcW w:w="2143" w:type="dxa"/>
            <w:tcBorders>
              <w:top w:val="double" w:color="auto" w:sz="6" w:space="0"/>
              <w:bottom w:val="single" w:color="auto" w:sz="6" w:space="0"/>
            </w:tcBorders>
            <w:vAlign w:val="top"/>
          </w:tcPr>
          <w:p w14:paraId="593D6124">
            <w:pPr>
              <w:pStyle w:val="46"/>
              <w:spacing w:line="460" w:lineRule="exact"/>
              <w:ind w:left="63" w:right="63"/>
              <w:rPr>
                <w:rStyle w:val="23"/>
                <w:rFonts w:ascii="宋体" w:hAnsi="宋体" w:eastAsia="宋体" w:cs="Times New Roman"/>
                <w:color w:val="000000"/>
                <w:sz w:val="24"/>
              </w:rPr>
            </w:pPr>
          </w:p>
        </w:tc>
        <w:tc>
          <w:tcPr>
            <w:tcW w:w="920" w:type="dxa"/>
            <w:tcBorders>
              <w:top w:val="double" w:color="auto" w:sz="6" w:space="0"/>
              <w:bottom w:val="single" w:color="auto" w:sz="6" w:space="0"/>
            </w:tcBorders>
            <w:vAlign w:val="top"/>
          </w:tcPr>
          <w:p w14:paraId="4285A723">
            <w:pPr>
              <w:pStyle w:val="46"/>
              <w:spacing w:line="460" w:lineRule="exact"/>
              <w:ind w:left="63" w:right="63"/>
              <w:rPr>
                <w:rStyle w:val="23"/>
                <w:rFonts w:ascii="宋体" w:hAnsi="宋体" w:eastAsia="宋体" w:cs="Times New Roman"/>
                <w:color w:val="000000"/>
                <w:sz w:val="24"/>
              </w:rPr>
            </w:pPr>
          </w:p>
        </w:tc>
        <w:tc>
          <w:tcPr>
            <w:tcW w:w="836" w:type="dxa"/>
            <w:tcBorders>
              <w:top w:val="double" w:color="auto" w:sz="6" w:space="0"/>
              <w:bottom w:val="single" w:color="auto" w:sz="6" w:space="0"/>
            </w:tcBorders>
            <w:vAlign w:val="top"/>
          </w:tcPr>
          <w:p w14:paraId="2F7C3694">
            <w:pPr>
              <w:pStyle w:val="46"/>
              <w:spacing w:line="460" w:lineRule="exact"/>
              <w:ind w:left="63" w:right="63"/>
              <w:rPr>
                <w:rStyle w:val="23"/>
                <w:rFonts w:ascii="宋体" w:hAnsi="宋体" w:eastAsia="宋体" w:cs="Times New Roman"/>
                <w:color w:val="000000"/>
                <w:sz w:val="24"/>
              </w:rPr>
            </w:pPr>
          </w:p>
        </w:tc>
        <w:tc>
          <w:tcPr>
            <w:tcW w:w="1460" w:type="dxa"/>
            <w:tcBorders>
              <w:top w:val="double" w:color="auto" w:sz="6" w:space="0"/>
              <w:bottom w:val="single" w:color="auto" w:sz="6" w:space="0"/>
            </w:tcBorders>
            <w:vAlign w:val="top"/>
          </w:tcPr>
          <w:p w14:paraId="56E731E2">
            <w:pPr>
              <w:pStyle w:val="46"/>
              <w:spacing w:line="460" w:lineRule="exact"/>
              <w:ind w:left="63" w:right="63"/>
              <w:rPr>
                <w:rStyle w:val="23"/>
                <w:rFonts w:ascii="宋体" w:hAnsi="宋体" w:eastAsia="宋体" w:cs="Times New Roman"/>
                <w:color w:val="000000"/>
                <w:sz w:val="24"/>
              </w:rPr>
            </w:pPr>
          </w:p>
        </w:tc>
        <w:tc>
          <w:tcPr>
            <w:tcW w:w="1532" w:type="dxa"/>
            <w:tcBorders>
              <w:top w:val="double" w:color="auto" w:sz="6" w:space="0"/>
              <w:bottom w:val="single" w:color="auto" w:sz="6" w:space="0"/>
            </w:tcBorders>
            <w:vAlign w:val="top"/>
          </w:tcPr>
          <w:p w14:paraId="2511E103">
            <w:pPr>
              <w:pStyle w:val="46"/>
              <w:spacing w:line="460" w:lineRule="exact"/>
              <w:ind w:left="63" w:right="63"/>
              <w:rPr>
                <w:rStyle w:val="23"/>
                <w:rFonts w:ascii="宋体" w:hAnsi="宋体" w:eastAsia="宋体" w:cs="Times New Roman"/>
                <w:color w:val="000000"/>
                <w:sz w:val="24"/>
              </w:rPr>
            </w:pPr>
          </w:p>
        </w:tc>
        <w:tc>
          <w:tcPr>
            <w:tcW w:w="1838" w:type="dxa"/>
            <w:tcBorders>
              <w:top w:val="double" w:color="auto" w:sz="6" w:space="0"/>
              <w:bottom w:val="single" w:color="auto" w:sz="6" w:space="0"/>
            </w:tcBorders>
            <w:vAlign w:val="top"/>
          </w:tcPr>
          <w:p w14:paraId="63932722">
            <w:pPr>
              <w:pStyle w:val="46"/>
              <w:spacing w:line="460" w:lineRule="exact"/>
              <w:ind w:left="63" w:right="63"/>
              <w:rPr>
                <w:rStyle w:val="23"/>
                <w:rFonts w:ascii="宋体" w:hAnsi="宋体" w:eastAsia="宋体" w:cs="Times New Roman"/>
                <w:color w:val="000000"/>
                <w:sz w:val="24"/>
              </w:rPr>
            </w:pPr>
          </w:p>
        </w:tc>
      </w:tr>
      <w:tr w14:paraId="218545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4" w:hRule="atLeast"/>
          <w:jc w:val="center"/>
        </w:trPr>
        <w:tc>
          <w:tcPr>
            <w:tcW w:w="1073" w:type="dxa"/>
            <w:tcBorders>
              <w:top w:val="nil"/>
            </w:tcBorders>
            <w:vAlign w:val="top"/>
          </w:tcPr>
          <w:p w14:paraId="4B2944AB">
            <w:pPr>
              <w:pStyle w:val="46"/>
              <w:spacing w:line="460" w:lineRule="exact"/>
              <w:ind w:left="63" w:right="63"/>
              <w:rPr>
                <w:rStyle w:val="23"/>
                <w:rFonts w:ascii="宋体" w:hAnsi="宋体" w:eastAsia="宋体" w:cs="Times New Roman"/>
                <w:color w:val="000000"/>
                <w:sz w:val="24"/>
              </w:rPr>
            </w:pPr>
          </w:p>
        </w:tc>
        <w:tc>
          <w:tcPr>
            <w:tcW w:w="2143" w:type="dxa"/>
            <w:tcBorders>
              <w:top w:val="nil"/>
            </w:tcBorders>
            <w:vAlign w:val="top"/>
          </w:tcPr>
          <w:p w14:paraId="1D240281">
            <w:pPr>
              <w:pStyle w:val="46"/>
              <w:spacing w:line="460" w:lineRule="exact"/>
              <w:ind w:left="63" w:right="63"/>
              <w:rPr>
                <w:rStyle w:val="23"/>
                <w:rFonts w:ascii="宋体" w:hAnsi="宋体" w:eastAsia="宋体" w:cs="Times New Roman"/>
                <w:color w:val="000000"/>
                <w:sz w:val="24"/>
              </w:rPr>
            </w:pPr>
          </w:p>
        </w:tc>
        <w:tc>
          <w:tcPr>
            <w:tcW w:w="920" w:type="dxa"/>
            <w:tcBorders>
              <w:top w:val="nil"/>
            </w:tcBorders>
            <w:vAlign w:val="top"/>
          </w:tcPr>
          <w:p w14:paraId="65ED48F2">
            <w:pPr>
              <w:pStyle w:val="46"/>
              <w:spacing w:line="460" w:lineRule="exact"/>
              <w:ind w:left="63" w:right="63"/>
              <w:rPr>
                <w:rStyle w:val="23"/>
                <w:rFonts w:ascii="宋体" w:hAnsi="宋体" w:eastAsia="宋体" w:cs="Times New Roman"/>
                <w:color w:val="000000"/>
                <w:sz w:val="24"/>
              </w:rPr>
            </w:pPr>
          </w:p>
        </w:tc>
        <w:tc>
          <w:tcPr>
            <w:tcW w:w="836" w:type="dxa"/>
            <w:tcBorders>
              <w:top w:val="nil"/>
            </w:tcBorders>
            <w:vAlign w:val="top"/>
          </w:tcPr>
          <w:p w14:paraId="59CFF49C">
            <w:pPr>
              <w:pStyle w:val="46"/>
              <w:spacing w:line="460" w:lineRule="exact"/>
              <w:ind w:left="63" w:right="63"/>
              <w:rPr>
                <w:rStyle w:val="23"/>
                <w:rFonts w:ascii="宋体" w:hAnsi="宋体" w:eastAsia="宋体" w:cs="Times New Roman"/>
                <w:color w:val="000000"/>
                <w:sz w:val="24"/>
              </w:rPr>
            </w:pPr>
          </w:p>
        </w:tc>
        <w:tc>
          <w:tcPr>
            <w:tcW w:w="1460" w:type="dxa"/>
            <w:tcBorders>
              <w:top w:val="nil"/>
            </w:tcBorders>
            <w:vAlign w:val="top"/>
          </w:tcPr>
          <w:p w14:paraId="225EA337">
            <w:pPr>
              <w:pStyle w:val="46"/>
              <w:spacing w:line="460" w:lineRule="exact"/>
              <w:ind w:left="63" w:right="63"/>
              <w:rPr>
                <w:rStyle w:val="23"/>
                <w:rFonts w:ascii="宋体" w:hAnsi="宋体" w:eastAsia="宋体" w:cs="Times New Roman"/>
                <w:color w:val="000000"/>
                <w:sz w:val="24"/>
              </w:rPr>
            </w:pPr>
          </w:p>
        </w:tc>
        <w:tc>
          <w:tcPr>
            <w:tcW w:w="1532" w:type="dxa"/>
            <w:tcBorders>
              <w:top w:val="nil"/>
            </w:tcBorders>
            <w:vAlign w:val="top"/>
          </w:tcPr>
          <w:p w14:paraId="57AC9FC6">
            <w:pPr>
              <w:pStyle w:val="46"/>
              <w:spacing w:line="460" w:lineRule="exact"/>
              <w:ind w:left="63" w:right="63"/>
              <w:rPr>
                <w:rStyle w:val="23"/>
                <w:rFonts w:ascii="宋体" w:hAnsi="宋体" w:eastAsia="宋体" w:cs="Times New Roman"/>
                <w:color w:val="000000"/>
                <w:sz w:val="24"/>
              </w:rPr>
            </w:pPr>
          </w:p>
        </w:tc>
        <w:tc>
          <w:tcPr>
            <w:tcW w:w="1838" w:type="dxa"/>
            <w:tcBorders>
              <w:top w:val="nil"/>
            </w:tcBorders>
            <w:vAlign w:val="top"/>
          </w:tcPr>
          <w:p w14:paraId="5FE683F0">
            <w:pPr>
              <w:pStyle w:val="46"/>
              <w:spacing w:line="460" w:lineRule="exact"/>
              <w:ind w:left="63" w:right="63"/>
              <w:rPr>
                <w:rStyle w:val="23"/>
                <w:rFonts w:ascii="宋体" w:hAnsi="宋体" w:eastAsia="宋体" w:cs="Times New Roman"/>
                <w:color w:val="000000"/>
                <w:sz w:val="24"/>
              </w:rPr>
            </w:pPr>
          </w:p>
        </w:tc>
      </w:tr>
      <w:tr w14:paraId="42E5DC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vAlign w:val="top"/>
          </w:tcPr>
          <w:p w14:paraId="2C2E563C">
            <w:pPr>
              <w:pStyle w:val="46"/>
              <w:spacing w:line="460" w:lineRule="exact"/>
              <w:ind w:left="63" w:right="63"/>
              <w:rPr>
                <w:rStyle w:val="23"/>
                <w:rFonts w:ascii="宋体" w:hAnsi="宋体" w:eastAsia="宋体" w:cs="Times New Roman"/>
                <w:color w:val="000000"/>
                <w:sz w:val="24"/>
              </w:rPr>
            </w:pPr>
          </w:p>
        </w:tc>
        <w:tc>
          <w:tcPr>
            <w:tcW w:w="2143" w:type="dxa"/>
            <w:vAlign w:val="top"/>
          </w:tcPr>
          <w:p w14:paraId="61B33D3C">
            <w:pPr>
              <w:pStyle w:val="46"/>
              <w:spacing w:line="460" w:lineRule="exact"/>
              <w:ind w:left="63" w:right="63"/>
              <w:rPr>
                <w:rStyle w:val="23"/>
                <w:rFonts w:ascii="宋体" w:hAnsi="宋体" w:eastAsia="宋体" w:cs="Times New Roman"/>
                <w:color w:val="000000"/>
                <w:sz w:val="24"/>
              </w:rPr>
            </w:pPr>
          </w:p>
        </w:tc>
        <w:tc>
          <w:tcPr>
            <w:tcW w:w="920" w:type="dxa"/>
            <w:vAlign w:val="top"/>
          </w:tcPr>
          <w:p w14:paraId="1C739599">
            <w:pPr>
              <w:pStyle w:val="46"/>
              <w:spacing w:line="460" w:lineRule="exact"/>
              <w:ind w:left="63" w:right="63"/>
              <w:rPr>
                <w:rStyle w:val="23"/>
                <w:rFonts w:ascii="宋体" w:hAnsi="宋体" w:eastAsia="宋体" w:cs="Times New Roman"/>
                <w:color w:val="000000"/>
                <w:sz w:val="24"/>
              </w:rPr>
            </w:pPr>
          </w:p>
        </w:tc>
        <w:tc>
          <w:tcPr>
            <w:tcW w:w="836" w:type="dxa"/>
            <w:vAlign w:val="top"/>
          </w:tcPr>
          <w:p w14:paraId="26686657">
            <w:pPr>
              <w:pStyle w:val="46"/>
              <w:spacing w:line="460" w:lineRule="exact"/>
              <w:ind w:left="63" w:right="63"/>
              <w:rPr>
                <w:rStyle w:val="23"/>
                <w:rFonts w:ascii="宋体" w:hAnsi="宋体" w:eastAsia="宋体" w:cs="Times New Roman"/>
                <w:color w:val="000000"/>
                <w:sz w:val="24"/>
              </w:rPr>
            </w:pPr>
          </w:p>
        </w:tc>
        <w:tc>
          <w:tcPr>
            <w:tcW w:w="1460" w:type="dxa"/>
            <w:vAlign w:val="top"/>
          </w:tcPr>
          <w:p w14:paraId="482253F2">
            <w:pPr>
              <w:pStyle w:val="46"/>
              <w:spacing w:line="460" w:lineRule="exact"/>
              <w:ind w:left="63" w:right="63"/>
              <w:rPr>
                <w:rStyle w:val="23"/>
                <w:rFonts w:ascii="宋体" w:hAnsi="宋体" w:eastAsia="宋体" w:cs="Times New Roman"/>
                <w:color w:val="000000"/>
                <w:sz w:val="24"/>
              </w:rPr>
            </w:pPr>
          </w:p>
        </w:tc>
        <w:tc>
          <w:tcPr>
            <w:tcW w:w="1532" w:type="dxa"/>
            <w:vAlign w:val="top"/>
          </w:tcPr>
          <w:p w14:paraId="3D5A7AE3">
            <w:pPr>
              <w:pStyle w:val="46"/>
              <w:spacing w:line="460" w:lineRule="exact"/>
              <w:ind w:left="63" w:right="63"/>
              <w:rPr>
                <w:rStyle w:val="23"/>
                <w:rFonts w:ascii="宋体" w:hAnsi="宋体" w:eastAsia="宋体" w:cs="Times New Roman"/>
                <w:color w:val="000000"/>
                <w:sz w:val="24"/>
              </w:rPr>
            </w:pPr>
          </w:p>
        </w:tc>
        <w:tc>
          <w:tcPr>
            <w:tcW w:w="1838" w:type="dxa"/>
            <w:vAlign w:val="top"/>
          </w:tcPr>
          <w:p w14:paraId="52D5E822">
            <w:pPr>
              <w:pStyle w:val="46"/>
              <w:spacing w:line="460" w:lineRule="exact"/>
              <w:ind w:left="63" w:right="63"/>
              <w:rPr>
                <w:rStyle w:val="23"/>
                <w:rFonts w:ascii="宋体" w:hAnsi="宋体" w:eastAsia="宋体" w:cs="Times New Roman"/>
                <w:color w:val="000000"/>
                <w:sz w:val="24"/>
              </w:rPr>
            </w:pPr>
          </w:p>
        </w:tc>
      </w:tr>
      <w:tr w14:paraId="4B5CBE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4" w:hRule="atLeast"/>
          <w:jc w:val="center"/>
        </w:trPr>
        <w:tc>
          <w:tcPr>
            <w:tcW w:w="1073" w:type="dxa"/>
            <w:vAlign w:val="top"/>
          </w:tcPr>
          <w:p w14:paraId="15BA5BE4">
            <w:pPr>
              <w:pStyle w:val="46"/>
              <w:spacing w:line="460" w:lineRule="exact"/>
              <w:ind w:left="63" w:right="63"/>
              <w:rPr>
                <w:rStyle w:val="23"/>
                <w:rFonts w:ascii="宋体" w:hAnsi="宋体" w:eastAsia="宋体" w:cs="Times New Roman"/>
                <w:color w:val="000000"/>
                <w:sz w:val="24"/>
              </w:rPr>
            </w:pPr>
          </w:p>
        </w:tc>
        <w:tc>
          <w:tcPr>
            <w:tcW w:w="2143" w:type="dxa"/>
            <w:vAlign w:val="top"/>
          </w:tcPr>
          <w:p w14:paraId="23479F7E">
            <w:pPr>
              <w:pStyle w:val="46"/>
              <w:spacing w:line="460" w:lineRule="exact"/>
              <w:ind w:left="63" w:right="63"/>
              <w:rPr>
                <w:rStyle w:val="23"/>
                <w:rFonts w:ascii="宋体" w:hAnsi="宋体" w:eastAsia="宋体" w:cs="Times New Roman"/>
                <w:color w:val="000000"/>
                <w:sz w:val="24"/>
              </w:rPr>
            </w:pPr>
          </w:p>
        </w:tc>
        <w:tc>
          <w:tcPr>
            <w:tcW w:w="920" w:type="dxa"/>
            <w:vAlign w:val="top"/>
          </w:tcPr>
          <w:p w14:paraId="46234BDB">
            <w:pPr>
              <w:pStyle w:val="46"/>
              <w:spacing w:line="460" w:lineRule="exact"/>
              <w:ind w:left="63" w:right="63"/>
              <w:rPr>
                <w:rStyle w:val="23"/>
                <w:rFonts w:ascii="宋体" w:hAnsi="宋体" w:eastAsia="宋体" w:cs="Times New Roman"/>
                <w:color w:val="000000"/>
                <w:sz w:val="24"/>
              </w:rPr>
            </w:pPr>
          </w:p>
        </w:tc>
        <w:tc>
          <w:tcPr>
            <w:tcW w:w="836" w:type="dxa"/>
            <w:vAlign w:val="top"/>
          </w:tcPr>
          <w:p w14:paraId="0A9F4C46">
            <w:pPr>
              <w:pStyle w:val="46"/>
              <w:spacing w:line="460" w:lineRule="exact"/>
              <w:ind w:left="63" w:right="63"/>
              <w:rPr>
                <w:rStyle w:val="23"/>
                <w:rFonts w:ascii="宋体" w:hAnsi="宋体" w:eastAsia="宋体" w:cs="Times New Roman"/>
                <w:color w:val="000000"/>
                <w:sz w:val="24"/>
              </w:rPr>
            </w:pPr>
          </w:p>
        </w:tc>
        <w:tc>
          <w:tcPr>
            <w:tcW w:w="1460" w:type="dxa"/>
            <w:vAlign w:val="top"/>
          </w:tcPr>
          <w:p w14:paraId="5D465D90">
            <w:pPr>
              <w:pStyle w:val="46"/>
              <w:spacing w:line="460" w:lineRule="exact"/>
              <w:ind w:left="63" w:right="63"/>
              <w:rPr>
                <w:rStyle w:val="23"/>
                <w:rFonts w:ascii="宋体" w:hAnsi="宋体" w:eastAsia="宋体" w:cs="Times New Roman"/>
                <w:color w:val="000000"/>
                <w:sz w:val="24"/>
              </w:rPr>
            </w:pPr>
          </w:p>
        </w:tc>
        <w:tc>
          <w:tcPr>
            <w:tcW w:w="1532" w:type="dxa"/>
            <w:vAlign w:val="top"/>
          </w:tcPr>
          <w:p w14:paraId="3C21D259">
            <w:pPr>
              <w:pStyle w:val="46"/>
              <w:spacing w:line="460" w:lineRule="exact"/>
              <w:ind w:left="63" w:right="63"/>
              <w:rPr>
                <w:rStyle w:val="23"/>
                <w:rFonts w:ascii="宋体" w:hAnsi="宋体" w:eastAsia="宋体" w:cs="Times New Roman"/>
                <w:color w:val="000000"/>
                <w:sz w:val="24"/>
              </w:rPr>
            </w:pPr>
          </w:p>
        </w:tc>
        <w:tc>
          <w:tcPr>
            <w:tcW w:w="1838" w:type="dxa"/>
            <w:vAlign w:val="top"/>
          </w:tcPr>
          <w:p w14:paraId="56D9AA57">
            <w:pPr>
              <w:pStyle w:val="46"/>
              <w:spacing w:line="460" w:lineRule="exact"/>
              <w:ind w:left="63" w:right="63"/>
              <w:rPr>
                <w:rStyle w:val="23"/>
                <w:rFonts w:ascii="宋体" w:hAnsi="宋体" w:eastAsia="宋体" w:cs="Times New Roman"/>
                <w:color w:val="000000"/>
                <w:sz w:val="24"/>
              </w:rPr>
            </w:pPr>
          </w:p>
        </w:tc>
      </w:tr>
      <w:tr w14:paraId="60C95E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vAlign w:val="top"/>
          </w:tcPr>
          <w:p w14:paraId="6AE1A0C3">
            <w:pPr>
              <w:pStyle w:val="46"/>
              <w:spacing w:line="460" w:lineRule="exact"/>
              <w:ind w:left="63" w:right="63"/>
              <w:rPr>
                <w:rStyle w:val="23"/>
                <w:rFonts w:ascii="宋体" w:hAnsi="宋体" w:eastAsia="宋体" w:cs="Times New Roman"/>
                <w:color w:val="000000"/>
                <w:sz w:val="24"/>
              </w:rPr>
            </w:pPr>
          </w:p>
        </w:tc>
        <w:tc>
          <w:tcPr>
            <w:tcW w:w="2143" w:type="dxa"/>
            <w:vAlign w:val="top"/>
          </w:tcPr>
          <w:p w14:paraId="5F30222D">
            <w:pPr>
              <w:pStyle w:val="46"/>
              <w:spacing w:line="460" w:lineRule="exact"/>
              <w:ind w:left="63" w:right="63"/>
              <w:rPr>
                <w:rStyle w:val="23"/>
                <w:rFonts w:ascii="宋体" w:hAnsi="宋体" w:eastAsia="宋体" w:cs="Times New Roman"/>
                <w:color w:val="000000"/>
                <w:sz w:val="24"/>
              </w:rPr>
            </w:pPr>
          </w:p>
        </w:tc>
        <w:tc>
          <w:tcPr>
            <w:tcW w:w="920" w:type="dxa"/>
            <w:vAlign w:val="top"/>
          </w:tcPr>
          <w:p w14:paraId="4F9B794F">
            <w:pPr>
              <w:pStyle w:val="46"/>
              <w:spacing w:line="460" w:lineRule="exact"/>
              <w:ind w:left="63" w:right="63"/>
              <w:rPr>
                <w:rStyle w:val="23"/>
                <w:rFonts w:ascii="宋体" w:hAnsi="宋体" w:eastAsia="宋体" w:cs="Times New Roman"/>
                <w:color w:val="000000"/>
                <w:sz w:val="24"/>
              </w:rPr>
            </w:pPr>
          </w:p>
        </w:tc>
        <w:tc>
          <w:tcPr>
            <w:tcW w:w="836" w:type="dxa"/>
            <w:vAlign w:val="top"/>
          </w:tcPr>
          <w:p w14:paraId="768E21F5">
            <w:pPr>
              <w:pStyle w:val="46"/>
              <w:spacing w:line="460" w:lineRule="exact"/>
              <w:ind w:left="63" w:right="63"/>
              <w:rPr>
                <w:rStyle w:val="23"/>
                <w:rFonts w:ascii="宋体" w:hAnsi="宋体" w:eastAsia="宋体" w:cs="Times New Roman"/>
                <w:color w:val="000000"/>
                <w:sz w:val="24"/>
              </w:rPr>
            </w:pPr>
          </w:p>
        </w:tc>
        <w:tc>
          <w:tcPr>
            <w:tcW w:w="1460" w:type="dxa"/>
            <w:vAlign w:val="top"/>
          </w:tcPr>
          <w:p w14:paraId="0A549506">
            <w:pPr>
              <w:pStyle w:val="46"/>
              <w:spacing w:line="460" w:lineRule="exact"/>
              <w:ind w:left="63" w:right="63"/>
              <w:rPr>
                <w:rStyle w:val="23"/>
                <w:rFonts w:ascii="宋体" w:hAnsi="宋体" w:eastAsia="宋体" w:cs="Times New Roman"/>
                <w:color w:val="000000"/>
                <w:sz w:val="24"/>
              </w:rPr>
            </w:pPr>
          </w:p>
        </w:tc>
        <w:tc>
          <w:tcPr>
            <w:tcW w:w="1532" w:type="dxa"/>
            <w:vAlign w:val="top"/>
          </w:tcPr>
          <w:p w14:paraId="79ECADEB">
            <w:pPr>
              <w:pStyle w:val="46"/>
              <w:spacing w:line="460" w:lineRule="exact"/>
              <w:ind w:left="63" w:right="63"/>
              <w:rPr>
                <w:rStyle w:val="23"/>
                <w:rFonts w:ascii="宋体" w:hAnsi="宋体" w:eastAsia="宋体" w:cs="Times New Roman"/>
                <w:color w:val="000000"/>
                <w:sz w:val="24"/>
              </w:rPr>
            </w:pPr>
          </w:p>
        </w:tc>
        <w:tc>
          <w:tcPr>
            <w:tcW w:w="1838" w:type="dxa"/>
            <w:vAlign w:val="top"/>
          </w:tcPr>
          <w:p w14:paraId="69A3CB6C">
            <w:pPr>
              <w:pStyle w:val="46"/>
              <w:spacing w:line="460" w:lineRule="exact"/>
              <w:ind w:left="63" w:right="63"/>
              <w:rPr>
                <w:rStyle w:val="23"/>
                <w:rFonts w:ascii="宋体" w:hAnsi="宋体" w:eastAsia="宋体" w:cs="Times New Roman"/>
                <w:color w:val="000000"/>
                <w:sz w:val="24"/>
              </w:rPr>
            </w:pPr>
          </w:p>
        </w:tc>
      </w:tr>
      <w:tr w14:paraId="28930F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vAlign w:val="top"/>
          </w:tcPr>
          <w:p w14:paraId="40E55414">
            <w:pPr>
              <w:pStyle w:val="46"/>
              <w:spacing w:line="460" w:lineRule="exact"/>
              <w:ind w:left="63" w:right="63"/>
              <w:rPr>
                <w:rStyle w:val="23"/>
                <w:rFonts w:ascii="宋体" w:hAnsi="宋体" w:eastAsia="宋体" w:cs="Times New Roman"/>
                <w:color w:val="000000"/>
                <w:sz w:val="24"/>
              </w:rPr>
            </w:pPr>
          </w:p>
        </w:tc>
        <w:tc>
          <w:tcPr>
            <w:tcW w:w="2143" w:type="dxa"/>
            <w:vAlign w:val="top"/>
          </w:tcPr>
          <w:p w14:paraId="6ACA50EA">
            <w:pPr>
              <w:pStyle w:val="46"/>
              <w:spacing w:line="460" w:lineRule="exact"/>
              <w:ind w:left="63" w:right="63"/>
              <w:rPr>
                <w:rStyle w:val="23"/>
                <w:rFonts w:ascii="宋体" w:hAnsi="宋体" w:eastAsia="宋体" w:cs="Times New Roman"/>
                <w:color w:val="000000"/>
                <w:sz w:val="24"/>
              </w:rPr>
            </w:pPr>
          </w:p>
        </w:tc>
        <w:tc>
          <w:tcPr>
            <w:tcW w:w="920" w:type="dxa"/>
            <w:vAlign w:val="top"/>
          </w:tcPr>
          <w:p w14:paraId="7CD018F5">
            <w:pPr>
              <w:pStyle w:val="46"/>
              <w:spacing w:line="460" w:lineRule="exact"/>
              <w:ind w:left="63" w:right="63"/>
              <w:rPr>
                <w:rStyle w:val="23"/>
                <w:rFonts w:ascii="宋体" w:hAnsi="宋体" w:eastAsia="宋体" w:cs="Times New Roman"/>
                <w:color w:val="000000"/>
                <w:sz w:val="24"/>
              </w:rPr>
            </w:pPr>
          </w:p>
        </w:tc>
        <w:tc>
          <w:tcPr>
            <w:tcW w:w="836" w:type="dxa"/>
            <w:vAlign w:val="top"/>
          </w:tcPr>
          <w:p w14:paraId="0A78793A">
            <w:pPr>
              <w:pStyle w:val="46"/>
              <w:spacing w:line="460" w:lineRule="exact"/>
              <w:ind w:left="63" w:right="63"/>
              <w:rPr>
                <w:rStyle w:val="23"/>
                <w:rFonts w:ascii="宋体" w:hAnsi="宋体" w:eastAsia="宋体" w:cs="Times New Roman"/>
                <w:color w:val="000000"/>
                <w:sz w:val="24"/>
              </w:rPr>
            </w:pPr>
          </w:p>
        </w:tc>
        <w:tc>
          <w:tcPr>
            <w:tcW w:w="1460" w:type="dxa"/>
            <w:vAlign w:val="top"/>
          </w:tcPr>
          <w:p w14:paraId="7FFD9DB6">
            <w:pPr>
              <w:pStyle w:val="46"/>
              <w:spacing w:line="460" w:lineRule="exact"/>
              <w:ind w:left="63" w:right="63"/>
              <w:rPr>
                <w:rStyle w:val="23"/>
                <w:rFonts w:ascii="宋体" w:hAnsi="宋体" w:eastAsia="宋体" w:cs="Times New Roman"/>
                <w:color w:val="000000"/>
                <w:sz w:val="24"/>
              </w:rPr>
            </w:pPr>
          </w:p>
        </w:tc>
        <w:tc>
          <w:tcPr>
            <w:tcW w:w="1532" w:type="dxa"/>
            <w:vAlign w:val="top"/>
          </w:tcPr>
          <w:p w14:paraId="60D4798C">
            <w:pPr>
              <w:pStyle w:val="46"/>
              <w:spacing w:line="460" w:lineRule="exact"/>
              <w:ind w:left="63" w:right="63"/>
              <w:rPr>
                <w:rStyle w:val="23"/>
                <w:rFonts w:ascii="宋体" w:hAnsi="宋体" w:eastAsia="宋体" w:cs="Times New Roman"/>
                <w:color w:val="000000"/>
                <w:sz w:val="24"/>
              </w:rPr>
            </w:pPr>
          </w:p>
        </w:tc>
        <w:tc>
          <w:tcPr>
            <w:tcW w:w="1838" w:type="dxa"/>
            <w:vAlign w:val="top"/>
          </w:tcPr>
          <w:p w14:paraId="36394029">
            <w:pPr>
              <w:pStyle w:val="46"/>
              <w:spacing w:line="460" w:lineRule="exact"/>
              <w:ind w:left="63" w:right="63"/>
              <w:rPr>
                <w:rStyle w:val="23"/>
                <w:rFonts w:ascii="宋体" w:hAnsi="宋体" w:eastAsia="宋体" w:cs="Times New Roman"/>
                <w:color w:val="000000"/>
                <w:sz w:val="24"/>
              </w:rPr>
            </w:pPr>
          </w:p>
        </w:tc>
      </w:tr>
      <w:tr w14:paraId="779F34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4" w:hRule="atLeast"/>
          <w:jc w:val="center"/>
        </w:trPr>
        <w:tc>
          <w:tcPr>
            <w:tcW w:w="1073" w:type="dxa"/>
            <w:vAlign w:val="top"/>
          </w:tcPr>
          <w:p w14:paraId="03919CC8">
            <w:pPr>
              <w:pStyle w:val="46"/>
              <w:spacing w:line="460" w:lineRule="exact"/>
              <w:ind w:left="63" w:right="63"/>
              <w:rPr>
                <w:rStyle w:val="23"/>
                <w:rFonts w:ascii="宋体" w:hAnsi="宋体" w:eastAsia="宋体" w:cs="Times New Roman"/>
                <w:color w:val="000000"/>
                <w:sz w:val="24"/>
              </w:rPr>
            </w:pPr>
          </w:p>
        </w:tc>
        <w:tc>
          <w:tcPr>
            <w:tcW w:w="2143" w:type="dxa"/>
            <w:vAlign w:val="top"/>
          </w:tcPr>
          <w:p w14:paraId="1A1C1A11">
            <w:pPr>
              <w:pStyle w:val="46"/>
              <w:spacing w:line="460" w:lineRule="exact"/>
              <w:ind w:left="63" w:right="63"/>
              <w:rPr>
                <w:rStyle w:val="23"/>
                <w:rFonts w:ascii="宋体" w:hAnsi="宋体" w:eastAsia="宋体" w:cs="Times New Roman"/>
                <w:color w:val="000000"/>
                <w:sz w:val="24"/>
              </w:rPr>
            </w:pPr>
          </w:p>
        </w:tc>
        <w:tc>
          <w:tcPr>
            <w:tcW w:w="920" w:type="dxa"/>
            <w:vAlign w:val="top"/>
          </w:tcPr>
          <w:p w14:paraId="59294932">
            <w:pPr>
              <w:pStyle w:val="46"/>
              <w:spacing w:line="460" w:lineRule="exact"/>
              <w:ind w:left="63" w:right="63"/>
              <w:rPr>
                <w:rStyle w:val="23"/>
                <w:rFonts w:ascii="宋体" w:hAnsi="宋体" w:eastAsia="宋体" w:cs="Times New Roman"/>
                <w:color w:val="000000"/>
                <w:sz w:val="24"/>
              </w:rPr>
            </w:pPr>
          </w:p>
        </w:tc>
        <w:tc>
          <w:tcPr>
            <w:tcW w:w="836" w:type="dxa"/>
            <w:vAlign w:val="top"/>
          </w:tcPr>
          <w:p w14:paraId="43D18542">
            <w:pPr>
              <w:pStyle w:val="46"/>
              <w:spacing w:line="460" w:lineRule="exact"/>
              <w:ind w:left="63" w:right="63"/>
              <w:rPr>
                <w:rStyle w:val="23"/>
                <w:rFonts w:ascii="宋体" w:hAnsi="宋体" w:eastAsia="宋体" w:cs="Times New Roman"/>
                <w:color w:val="000000"/>
                <w:sz w:val="24"/>
              </w:rPr>
            </w:pPr>
          </w:p>
        </w:tc>
        <w:tc>
          <w:tcPr>
            <w:tcW w:w="1460" w:type="dxa"/>
            <w:vAlign w:val="top"/>
          </w:tcPr>
          <w:p w14:paraId="69DFD1B6">
            <w:pPr>
              <w:pStyle w:val="46"/>
              <w:spacing w:line="460" w:lineRule="exact"/>
              <w:ind w:left="63" w:right="63"/>
              <w:rPr>
                <w:rStyle w:val="23"/>
                <w:rFonts w:ascii="宋体" w:hAnsi="宋体" w:eastAsia="宋体" w:cs="Times New Roman"/>
                <w:color w:val="000000"/>
                <w:sz w:val="24"/>
              </w:rPr>
            </w:pPr>
          </w:p>
        </w:tc>
        <w:tc>
          <w:tcPr>
            <w:tcW w:w="1532" w:type="dxa"/>
            <w:vAlign w:val="top"/>
          </w:tcPr>
          <w:p w14:paraId="58314EE2">
            <w:pPr>
              <w:pStyle w:val="46"/>
              <w:spacing w:line="460" w:lineRule="exact"/>
              <w:ind w:left="63" w:right="63"/>
              <w:rPr>
                <w:rStyle w:val="23"/>
                <w:rFonts w:ascii="宋体" w:hAnsi="宋体" w:eastAsia="宋体" w:cs="Times New Roman"/>
                <w:color w:val="000000"/>
                <w:sz w:val="24"/>
              </w:rPr>
            </w:pPr>
          </w:p>
        </w:tc>
        <w:tc>
          <w:tcPr>
            <w:tcW w:w="1838" w:type="dxa"/>
            <w:vAlign w:val="top"/>
          </w:tcPr>
          <w:p w14:paraId="03F390ED">
            <w:pPr>
              <w:pStyle w:val="46"/>
              <w:spacing w:line="460" w:lineRule="exact"/>
              <w:ind w:left="63" w:right="63"/>
              <w:rPr>
                <w:rStyle w:val="23"/>
                <w:rFonts w:ascii="宋体" w:hAnsi="宋体" w:eastAsia="宋体" w:cs="Times New Roman"/>
                <w:color w:val="000000"/>
                <w:sz w:val="24"/>
              </w:rPr>
            </w:pPr>
          </w:p>
        </w:tc>
      </w:tr>
      <w:tr w14:paraId="6F23F3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vAlign w:val="top"/>
          </w:tcPr>
          <w:p w14:paraId="7E6AB9C0">
            <w:pPr>
              <w:pStyle w:val="46"/>
              <w:spacing w:line="460" w:lineRule="exact"/>
              <w:ind w:left="63" w:right="63"/>
              <w:rPr>
                <w:rStyle w:val="23"/>
                <w:rFonts w:ascii="宋体" w:hAnsi="宋体" w:eastAsia="宋体" w:cs="Times New Roman"/>
                <w:color w:val="000000"/>
                <w:sz w:val="24"/>
              </w:rPr>
            </w:pPr>
          </w:p>
        </w:tc>
        <w:tc>
          <w:tcPr>
            <w:tcW w:w="2143" w:type="dxa"/>
            <w:vAlign w:val="top"/>
          </w:tcPr>
          <w:p w14:paraId="727433B9">
            <w:pPr>
              <w:pStyle w:val="46"/>
              <w:spacing w:line="460" w:lineRule="exact"/>
              <w:ind w:left="63" w:right="63"/>
              <w:rPr>
                <w:rStyle w:val="23"/>
                <w:rFonts w:ascii="宋体" w:hAnsi="宋体" w:eastAsia="宋体" w:cs="Times New Roman"/>
                <w:color w:val="000000"/>
                <w:sz w:val="24"/>
              </w:rPr>
            </w:pPr>
          </w:p>
        </w:tc>
        <w:tc>
          <w:tcPr>
            <w:tcW w:w="920" w:type="dxa"/>
            <w:vAlign w:val="top"/>
          </w:tcPr>
          <w:p w14:paraId="4BF5E4F0">
            <w:pPr>
              <w:pStyle w:val="46"/>
              <w:spacing w:line="460" w:lineRule="exact"/>
              <w:ind w:left="63" w:right="63"/>
              <w:rPr>
                <w:rStyle w:val="23"/>
                <w:rFonts w:ascii="宋体" w:hAnsi="宋体" w:eastAsia="宋体" w:cs="Times New Roman"/>
                <w:color w:val="000000"/>
                <w:sz w:val="24"/>
              </w:rPr>
            </w:pPr>
          </w:p>
        </w:tc>
        <w:tc>
          <w:tcPr>
            <w:tcW w:w="836" w:type="dxa"/>
            <w:vAlign w:val="top"/>
          </w:tcPr>
          <w:p w14:paraId="5E88CD1E">
            <w:pPr>
              <w:pStyle w:val="46"/>
              <w:spacing w:line="460" w:lineRule="exact"/>
              <w:ind w:left="63" w:right="63"/>
              <w:rPr>
                <w:rStyle w:val="23"/>
                <w:rFonts w:ascii="宋体" w:hAnsi="宋体" w:eastAsia="宋体" w:cs="Times New Roman"/>
                <w:color w:val="000000"/>
                <w:sz w:val="24"/>
              </w:rPr>
            </w:pPr>
          </w:p>
        </w:tc>
        <w:tc>
          <w:tcPr>
            <w:tcW w:w="1460" w:type="dxa"/>
            <w:vAlign w:val="top"/>
          </w:tcPr>
          <w:p w14:paraId="6C4EA61D">
            <w:pPr>
              <w:pStyle w:val="46"/>
              <w:spacing w:line="460" w:lineRule="exact"/>
              <w:ind w:left="63" w:right="63"/>
              <w:rPr>
                <w:rStyle w:val="23"/>
                <w:rFonts w:ascii="宋体" w:hAnsi="宋体" w:eastAsia="宋体" w:cs="Times New Roman"/>
                <w:color w:val="000000"/>
                <w:sz w:val="24"/>
              </w:rPr>
            </w:pPr>
          </w:p>
        </w:tc>
        <w:tc>
          <w:tcPr>
            <w:tcW w:w="1532" w:type="dxa"/>
            <w:vAlign w:val="top"/>
          </w:tcPr>
          <w:p w14:paraId="1CE4AEDD">
            <w:pPr>
              <w:pStyle w:val="46"/>
              <w:spacing w:line="460" w:lineRule="exact"/>
              <w:ind w:left="63" w:right="63"/>
              <w:rPr>
                <w:rStyle w:val="23"/>
                <w:rFonts w:ascii="宋体" w:hAnsi="宋体" w:eastAsia="宋体" w:cs="Times New Roman"/>
                <w:color w:val="000000"/>
                <w:sz w:val="24"/>
              </w:rPr>
            </w:pPr>
          </w:p>
        </w:tc>
        <w:tc>
          <w:tcPr>
            <w:tcW w:w="1838" w:type="dxa"/>
            <w:vAlign w:val="top"/>
          </w:tcPr>
          <w:p w14:paraId="4B604886">
            <w:pPr>
              <w:pStyle w:val="46"/>
              <w:spacing w:line="460" w:lineRule="exact"/>
              <w:ind w:left="63" w:right="63"/>
              <w:rPr>
                <w:rStyle w:val="23"/>
                <w:rFonts w:ascii="宋体" w:hAnsi="宋体" w:eastAsia="宋体" w:cs="Times New Roman"/>
                <w:color w:val="000000"/>
                <w:sz w:val="24"/>
              </w:rPr>
            </w:pPr>
          </w:p>
        </w:tc>
      </w:tr>
      <w:tr w14:paraId="6E4DC5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vAlign w:val="top"/>
          </w:tcPr>
          <w:p w14:paraId="4A23464A">
            <w:pPr>
              <w:pStyle w:val="46"/>
              <w:spacing w:line="460" w:lineRule="exact"/>
              <w:ind w:left="63" w:right="63"/>
              <w:rPr>
                <w:rStyle w:val="23"/>
                <w:rFonts w:ascii="宋体" w:hAnsi="宋体" w:eastAsia="宋体" w:cs="Times New Roman"/>
                <w:color w:val="000000"/>
                <w:sz w:val="24"/>
              </w:rPr>
            </w:pPr>
          </w:p>
        </w:tc>
        <w:tc>
          <w:tcPr>
            <w:tcW w:w="2143" w:type="dxa"/>
            <w:vAlign w:val="top"/>
          </w:tcPr>
          <w:p w14:paraId="53FB44C9">
            <w:pPr>
              <w:pStyle w:val="46"/>
              <w:spacing w:line="460" w:lineRule="exact"/>
              <w:ind w:left="63" w:right="63"/>
              <w:rPr>
                <w:rStyle w:val="23"/>
                <w:rFonts w:ascii="宋体" w:hAnsi="宋体" w:eastAsia="宋体" w:cs="Times New Roman"/>
                <w:color w:val="000000"/>
                <w:sz w:val="24"/>
              </w:rPr>
            </w:pPr>
          </w:p>
        </w:tc>
        <w:tc>
          <w:tcPr>
            <w:tcW w:w="920" w:type="dxa"/>
            <w:vAlign w:val="top"/>
          </w:tcPr>
          <w:p w14:paraId="19BF40E8">
            <w:pPr>
              <w:pStyle w:val="46"/>
              <w:spacing w:line="460" w:lineRule="exact"/>
              <w:ind w:left="63" w:right="63"/>
              <w:rPr>
                <w:rStyle w:val="23"/>
                <w:rFonts w:ascii="宋体" w:hAnsi="宋体" w:eastAsia="宋体" w:cs="Times New Roman"/>
                <w:color w:val="000000"/>
                <w:sz w:val="24"/>
              </w:rPr>
            </w:pPr>
          </w:p>
        </w:tc>
        <w:tc>
          <w:tcPr>
            <w:tcW w:w="836" w:type="dxa"/>
            <w:vAlign w:val="top"/>
          </w:tcPr>
          <w:p w14:paraId="6213B529">
            <w:pPr>
              <w:pStyle w:val="46"/>
              <w:spacing w:line="460" w:lineRule="exact"/>
              <w:ind w:left="63" w:right="63"/>
              <w:rPr>
                <w:rStyle w:val="23"/>
                <w:rFonts w:ascii="宋体" w:hAnsi="宋体" w:eastAsia="宋体" w:cs="Times New Roman"/>
                <w:color w:val="000000"/>
                <w:sz w:val="24"/>
              </w:rPr>
            </w:pPr>
          </w:p>
        </w:tc>
        <w:tc>
          <w:tcPr>
            <w:tcW w:w="1460" w:type="dxa"/>
            <w:vAlign w:val="top"/>
          </w:tcPr>
          <w:p w14:paraId="211B79ED">
            <w:pPr>
              <w:pStyle w:val="46"/>
              <w:spacing w:line="460" w:lineRule="exact"/>
              <w:ind w:left="63" w:right="63"/>
              <w:rPr>
                <w:rStyle w:val="23"/>
                <w:rFonts w:ascii="宋体" w:hAnsi="宋体" w:eastAsia="宋体" w:cs="Times New Roman"/>
                <w:color w:val="000000"/>
                <w:sz w:val="24"/>
              </w:rPr>
            </w:pPr>
          </w:p>
        </w:tc>
        <w:tc>
          <w:tcPr>
            <w:tcW w:w="1532" w:type="dxa"/>
            <w:vAlign w:val="top"/>
          </w:tcPr>
          <w:p w14:paraId="7133F292">
            <w:pPr>
              <w:pStyle w:val="46"/>
              <w:spacing w:line="460" w:lineRule="exact"/>
              <w:ind w:left="63" w:right="63"/>
              <w:rPr>
                <w:rStyle w:val="23"/>
                <w:rFonts w:ascii="宋体" w:hAnsi="宋体" w:eastAsia="宋体" w:cs="Times New Roman"/>
                <w:color w:val="000000"/>
                <w:sz w:val="24"/>
              </w:rPr>
            </w:pPr>
          </w:p>
        </w:tc>
        <w:tc>
          <w:tcPr>
            <w:tcW w:w="1838" w:type="dxa"/>
            <w:vAlign w:val="top"/>
          </w:tcPr>
          <w:p w14:paraId="7801A297">
            <w:pPr>
              <w:pStyle w:val="46"/>
              <w:spacing w:line="460" w:lineRule="exact"/>
              <w:ind w:left="63" w:right="63"/>
              <w:rPr>
                <w:rStyle w:val="23"/>
                <w:rFonts w:ascii="宋体" w:hAnsi="宋体" w:eastAsia="宋体" w:cs="Times New Roman"/>
                <w:color w:val="000000"/>
                <w:sz w:val="24"/>
              </w:rPr>
            </w:pPr>
          </w:p>
        </w:tc>
      </w:tr>
      <w:tr w14:paraId="072F28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4" w:hRule="atLeast"/>
          <w:jc w:val="center"/>
        </w:trPr>
        <w:tc>
          <w:tcPr>
            <w:tcW w:w="1073" w:type="dxa"/>
            <w:vAlign w:val="top"/>
          </w:tcPr>
          <w:p w14:paraId="5C08E6E0">
            <w:pPr>
              <w:pStyle w:val="46"/>
              <w:spacing w:line="460" w:lineRule="exact"/>
              <w:ind w:left="63" w:right="63"/>
              <w:rPr>
                <w:rStyle w:val="23"/>
                <w:rFonts w:ascii="宋体" w:hAnsi="宋体" w:eastAsia="宋体" w:cs="Times New Roman"/>
                <w:color w:val="000000"/>
                <w:sz w:val="24"/>
              </w:rPr>
            </w:pPr>
          </w:p>
        </w:tc>
        <w:tc>
          <w:tcPr>
            <w:tcW w:w="2143" w:type="dxa"/>
            <w:vAlign w:val="top"/>
          </w:tcPr>
          <w:p w14:paraId="4BD500E2">
            <w:pPr>
              <w:pStyle w:val="46"/>
              <w:spacing w:line="460" w:lineRule="exact"/>
              <w:ind w:left="63" w:right="63"/>
              <w:rPr>
                <w:rStyle w:val="23"/>
                <w:rFonts w:ascii="宋体" w:hAnsi="宋体" w:eastAsia="宋体" w:cs="Times New Roman"/>
                <w:color w:val="000000"/>
                <w:sz w:val="24"/>
              </w:rPr>
            </w:pPr>
          </w:p>
        </w:tc>
        <w:tc>
          <w:tcPr>
            <w:tcW w:w="920" w:type="dxa"/>
            <w:vAlign w:val="top"/>
          </w:tcPr>
          <w:p w14:paraId="4C6E51EE">
            <w:pPr>
              <w:pStyle w:val="46"/>
              <w:spacing w:line="460" w:lineRule="exact"/>
              <w:ind w:left="63" w:right="63"/>
              <w:rPr>
                <w:rStyle w:val="23"/>
                <w:rFonts w:ascii="宋体" w:hAnsi="宋体" w:eastAsia="宋体" w:cs="Times New Roman"/>
                <w:color w:val="000000"/>
                <w:sz w:val="24"/>
              </w:rPr>
            </w:pPr>
          </w:p>
        </w:tc>
        <w:tc>
          <w:tcPr>
            <w:tcW w:w="836" w:type="dxa"/>
            <w:vAlign w:val="top"/>
          </w:tcPr>
          <w:p w14:paraId="6C789155">
            <w:pPr>
              <w:pStyle w:val="46"/>
              <w:spacing w:line="460" w:lineRule="exact"/>
              <w:ind w:left="63" w:right="63"/>
              <w:rPr>
                <w:rStyle w:val="23"/>
                <w:rFonts w:ascii="宋体" w:hAnsi="宋体" w:eastAsia="宋体" w:cs="Times New Roman"/>
                <w:color w:val="000000"/>
                <w:sz w:val="24"/>
              </w:rPr>
            </w:pPr>
          </w:p>
        </w:tc>
        <w:tc>
          <w:tcPr>
            <w:tcW w:w="1460" w:type="dxa"/>
            <w:vAlign w:val="top"/>
          </w:tcPr>
          <w:p w14:paraId="70C7BBB7">
            <w:pPr>
              <w:pStyle w:val="46"/>
              <w:spacing w:line="460" w:lineRule="exact"/>
              <w:ind w:left="63" w:right="63"/>
              <w:rPr>
                <w:rStyle w:val="23"/>
                <w:rFonts w:ascii="宋体" w:hAnsi="宋体" w:eastAsia="宋体" w:cs="Times New Roman"/>
                <w:color w:val="000000"/>
                <w:sz w:val="24"/>
              </w:rPr>
            </w:pPr>
          </w:p>
        </w:tc>
        <w:tc>
          <w:tcPr>
            <w:tcW w:w="1532" w:type="dxa"/>
            <w:vAlign w:val="top"/>
          </w:tcPr>
          <w:p w14:paraId="1CA6444A">
            <w:pPr>
              <w:pStyle w:val="46"/>
              <w:spacing w:line="460" w:lineRule="exact"/>
              <w:ind w:left="63" w:right="63"/>
              <w:rPr>
                <w:rStyle w:val="23"/>
                <w:rFonts w:ascii="宋体" w:hAnsi="宋体" w:eastAsia="宋体" w:cs="Times New Roman"/>
                <w:color w:val="000000"/>
                <w:sz w:val="24"/>
              </w:rPr>
            </w:pPr>
          </w:p>
        </w:tc>
        <w:tc>
          <w:tcPr>
            <w:tcW w:w="1838" w:type="dxa"/>
            <w:vAlign w:val="top"/>
          </w:tcPr>
          <w:p w14:paraId="629E57C1">
            <w:pPr>
              <w:pStyle w:val="46"/>
              <w:spacing w:line="460" w:lineRule="exact"/>
              <w:ind w:left="63" w:right="63"/>
              <w:rPr>
                <w:rStyle w:val="23"/>
                <w:rFonts w:ascii="宋体" w:hAnsi="宋体" w:eastAsia="宋体" w:cs="Times New Roman"/>
                <w:color w:val="000000"/>
                <w:sz w:val="24"/>
              </w:rPr>
            </w:pPr>
          </w:p>
        </w:tc>
      </w:tr>
      <w:tr w14:paraId="4E5A80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vAlign w:val="top"/>
          </w:tcPr>
          <w:p w14:paraId="4C9FAA5E">
            <w:pPr>
              <w:pStyle w:val="46"/>
              <w:spacing w:line="460" w:lineRule="exact"/>
              <w:ind w:left="63" w:right="63"/>
              <w:rPr>
                <w:rStyle w:val="23"/>
                <w:rFonts w:ascii="宋体" w:hAnsi="宋体" w:eastAsia="宋体" w:cs="Times New Roman"/>
                <w:color w:val="000000"/>
                <w:sz w:val="24"/>
              </w:rPr>
            </w:pPr>
          </w:p>
        </w:tc>
        <w:tc>
          <w:tcPr>
            <w:tcW w:w="2143" w:type="dxa"/>
            <w:vAlign w:val="top"/>
          </w:tcPr>
          <w:p w14:paraId="23CCA534">
            <w:pPr>
              <w:pStyle w:val="46"/>
              <w:spacing w:line="460" w:lineRule="exact"/>
              <w:ind w:left="63" w:right="63"/>
              <w:rPr>
                <w:rStyle w:val="23"/>
                <w:rFonts w:ascii="宋体" w:hAnsi="宋体" w:eastAsia="宋体" w:cs="Times New Roman"/>
                <w:color w:val="000000"/>
                <w:sz w:val="24"/>
              </w:rPr>
            </w:pPr>
          </w:p>
        </w:tc>
        <w:tc>
          <w:tcPr>
            <w:tcW w:w="920" w:type="dxa"/>
            <w:vAlign w:val="top"/>
          </w:tcPr>
          <w:p w14:paraId="57BA67B4">
            <w:pPr>
              <w:pStyle w:val="46"/>
              <w:spacing w:line="460" w:lineRule="exact"/>
              <w:ind w:left="63" w:right="63"/>
              <w:rPr>
                <w:rStyle w:val="23"/>
                <w:rFonts w:ascii="宋体" w:hAnsi="宋体" w:eastAsia="宋体" w:cs="Times New Roman"/>
                <w:color w:val="000000"/>
                <w:sz w:val="24"/>
              </w:rPr>
            </w:pPr>
          </w:p>
        </w:tc>
        <w:tc>
          <w:tcPr>
            <w:tcW w:w="836" w:type="dxa"/>
            <w:vAlign w:val="top"/>
          </w:tcPr>
          <w:p w14:paraId="1FFA8743">
            <w:pPr>
              <w:pStyle w:val="46"/>
              <w:spacing w:line="460" w:lineRule="exact"/>
              <w:ind w:left="63" w:right="63"/>
              <w:rPr>
                <w:rStyle w:val="23"/>
                <w:rFonts w:ascii="宋体" w:hAnsi="宋体" w:eastAsia="宋体" w:cs="Times New Roman"/>
                <w:color w:val="000000"/>
                <w:sz w:val="24"/>
              </w:rPr>
            </w:pPr>
          </w:p>
        </w:tc>
        <w:tc>
          <w:tcPr>
            <w:tcW w:w="1460" w:type="dxa"/>
            <w:vAlign w:val="top"/>
          </w:tcPr>
          <w:p w14:paraId="1323C9B4">
            <w:pPr>
              <w:pStyle w:val="46"/>
              <w:spacing w:line="460" w:lineRule="exact"/>
              <w:ind w:left="63" w:right="63"/>
              <w:rPr>
                <w:rStyle w:val="23"/>
                <w:rFonts w:ascii="宋体" w:hAnsi="宋体" w:eastAsia="宋体" w:cs="Times New Roman"/>
                <w:color w:val="000000"/>
                <w:sz w:val="24"/>
              </w:rPr>
            </w:pPr>
          </w:p>
        </w:tc>
        <w:tc>
          <w:tcPr>
            <w:tcW w:w="1532" w:type="dxa"/>
            <w:vAlign w:val="top"/>
          </w:tcPr>
          <w:p w14:paraId="13AA1757">
            <w:pPr>
              <w:pStyle w:val="46"/>
              <w:spacing w:line="460" w:lineRule="exact"/>
              <w:ind w:left="63" w:right="63"/>
              <w:rPr>
                <w:rStyle w:val="23"/>
                <w:rFonts w:ascii="宋体" w:hAnsi="宋体" w:eastAsia="宋体" w:cs="Times New Roman"/>
                <w:color w:val="000000"/>
                <w:sz w:val="24"/>
              </w:rPr>
            </w:pPr>
          </w:p>
        </w:tc>
        <w:tc>
          <w:tcPr>
            <w:tcW w:w="1838" w:type="dxa"/>
            <w:vAlign w:val="top"/>
          </w:tcPr>
          <w:p w14:paraId="0A9807E2">
            <w:pPr>
              <w:pStyle w:val="46"/>
              <w:spacing w:line="460" w:lineRule="exact"/>
              <w:ind w:left="63" w:right="63"/>
              <w:rPr>
                <w:rStyle w:val="23"/>
                <w:rFonts w:ascii="宋体" w:hAnsi="宋体" w:eastAsia="宋体" w:cs="Times New Roman"/>
                <w:color w:val="000000"/>
                <w:sz w:val="24"/>
              </w:rPr>
            </w:pPr>
          </w:p>
        </w:tc>
      </w:tr>
      <w:tr w14:paraId="7B991E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vAlign w:val="top"/>
          </w:tcPr>
          <w:p w14:paraId="58D54EEB">
            <w:pPr>
              <w:pStyle w:val="46"/>
              <w:spacing w:line="460" w:lineRule="exact"/>
              <w:ind w:left="63" w:right="63"/>
              <w:rPr>
                <w:rStyle w:val="23"/>
                <w:rFonts w:ascii="宋体" w:hAnsi="宋体" w:eastAsia="宋体" w:cs="Times New Roman"/>
                <w:color w:val="000000"/>
                <w:sz w:val="24"/>
              </w:rPr>
            </w:pPr>
          </w:p>
        </w:tc>
        <w:tc>
          <w:tcPr>
            <w:tcW w:w="2143" w:type="dxa"/>
            <w:vAlign w:val="top"/>
          </w:tcPr>
          <w:p w14:paraId="1E838AFD">
            <w:pPr>
              <w:pStyle w:val="46"/>
              <w:spacing w:line="460" w:lineRule="exact"/>
              <w:ind w:left="63" w:right="63"/>
              <w:rPr>
                <w:rStyle w:val="23"/>
                <w:rFonts w:ascii="宋体" w:hAnsi="宋体" w:eastAsia="宋体" w:cs="Times New Roman"/>
                <w:color w:val="000000"/>
                <w:sz w:val="24"/>
              </w:rPr>
            </w:pPr>
          </w:p>
        </w:tc>
        <w:tc>
          <w:tcPr>
            <w:tcW w:w="920" w:type="dxa"/>
            <w:vAlign w:val="top"/>
          </w:tcPr>
          <w:p w14:paraId="6D6F317A">
            <w:pPr>
              <w:pStyle w:val="46"/>
              <w:spacing w:line="460" w:lineRule="exact"/>
              <w:ind w:left="63" w:right="63"/>
              <w:rPr>
                <w:rStyle w:val="23"/>
                <w:rFonts w:ascii="宋体" w:hAnsi="宋体" w:eastAsia="宋体" w:cs="Times New Roman"/>
                <w:color w:val="000000"/>
                <w:sz w:val="24"/>
              </w:rPr>
            </w:pPr>
          </w:p>
        </w:tc>
        <w:tc>
          <w:tcPr>
            <w:tcW w:w="836" w:type="dxa"/>
            <w:vAlign w:val="top"/>
          </w:tcPr>
          <w:p w14:paraId="4DD245BF">
            <w:pPr>
              <w:pStyle w:val="46"/>
              <w:spacing w:line="460" w:lineRule="exact"/>
              <w:ind w:left="63" w:right="63"/>
              <w:rPr>
                <w:rStyle w:val="23"/>
                <w:rFonts w:ascii="宋体" w:hAnsi="宋体" w:eastAsia="宋体" w:cs="Times New Roman"/>
                <w:color w:val="000000"/>
                <w:sz w:val="24"/>
              </w:rPr>
            </w:pPr>
          </w:p>
        </w:tc>
        <w:tc>
          <w:tcPr>
            <w:tcW w:w="1460" w:type="dxa"/>
            <w:vAlign w:val="top"/>
          </w:tcPr>
          <w:p w14:paraId="2CECB4AF">
            <w:pPr>
              <w:pStyle w:val="46"/>
              <w:spacing w:line="460" w:lineRule="exact"/>
              <w:ind w:left="63" w:right="63"/>
              <w:rPr>
                <w:rStyle w:val="23"/>
                <w:rFonts w:ascii="宋体" w:hAnsi="宋体" w:eastAsia="宋体" w:cs="Times New Roman"/>
                <w:color w:val="000000"/>
                <w:sz w:val="24"/>
              </w:rPr>
            </w:pPr>
          </w:p>
        </w:tc>
        <w:tc>
          <w:tcPr>
            <w:tcW w:w="1532" w:type="dxa"/>
            <w:vAlign w:val="top"/>
          </w:tcPr>
          <w:p w14:paraId="2D5D5119">
            <w:pPr>
              <w:pStyle w:val="46"/>
              <w:spacing w:line="460" w:lineRule="exact"/>
              <w:ind w:left="63" w:right="63"/>
              <w:rPr>
                <w:rStyle w:val="23"/>
                <w:rFonts w:ascii="宋体" w:hAnsi="宋体" w:eastAsia="宋体" w:cs="Times New Roman"/>
                <w:color w:val="000000"/>
                <w:sz w:val="24"/>
              </w:rPr>
            </w:pPr>
          </w:p>
        </w:tc>
        <w:tc>
          <w:tcPr>
            <w:tcW w:w="1838" w:type="dxa"/>
            <w:vAlign w:val="top"/>
          </w:tcPr>
          <w:p w14:paraId="4E0FD441">
            <w:pPr>
              <w:pStyle w:val="46"/>
              <w:spacing w:line="460" w:lineRule="exact"/>
              <w:ind w:left="63" w:right="63"/>
              <w:rPr>
                <w:rStyle w:val="23"/>
                <w:rFonts w:ascii="宋体" w:hAnsi="宋体" w:eastAsia="宋体" w:cs="Times New Roman"/>
                <w:color w:val="000000"/>
                <w:sz w:val="24"/>
              </w:rPr>
            </w:pPr>
          </w:p>
        </w:tc>
      </w:tr>
      <w:tr w14:paraId="4478E0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vAlign w:val="top"/>
          </w:tcPr>
          <w:p w14:paraId="33E916E3">
            <w:pPr>
              <w:pStyle w:val="46"/>
              <w:spacing w:line="460" w:lineRule="exact"/>
              <w:ind w:left="63" w:right="63"/>
              <w:rPr>
                <w:rStyle w:val="23"/>
                <w:rFonts w:ascii="宋体" w:hAnsi="宋体" w:eastAsia="宋体" w:cs="Times New Roman"/>
                <w:color w:val="000000"/>
                <w:sz w:val="24"/>
              </w:rPr>
            </w:pPr>
          </w:p>
        </w:tc>
        <w:tc>
          <w:tcPr>
            <w:tcW w:w="2143" w:type="dxa"/>
            <w:vAlign w:val="top"/>
          </w:tcPr>
          <w:p w14:paraId="60AA8898">
            <w:pPr>
              <w:pStyle w:val="46"/>
              <w:spacing w:line="460" w:lineRule="exact"/>
              <w:ind w:left="63" w:right="63"/>
              <w:rPr>
                <w:rStyle w:val="23"/>
                <w:rFonts w:ascii="宋体" w:hAnsi="宋体" w:eastAsia="宋体" w:cs="Times New Roman"/>
                <w:color w:val="000000"/>
                <w:sz w:val="24"/>
              </w:rPr>
            </w:pPr>
          </w:p>
        </w:tc>
        <w:tc>
          <w:tcPr>
            <w:tcW w:w="920" w:type="dxa"/>
            <w:vAlign w:val="top"/>
          </w:tcPr>
          <w:p w14:paraId="20D65B90">
            <w:pPr>
              <w:pStyle w:val="46"/>
              <w:spacing w:line="460" w:lineRule="exact"/>
              <w:ind w:left="63" w:right="63"/>
              <w:rPr>
                <w:rStyle w:val="23"/>
                <w:rFonts w:ascii="宋体" w:hAnsi="宋体" w:eastAsia="宋体" w:cs="Times New Roman"/>
                <w:color w:val="000000"/>
                <w:sz w:val="24"/>
              </w:rPr>
            </w:pPr>
          </w:p>
        </w:tc>
        <w:tc>
          <w:tcPr>
            <w:tcW w:w="836" w:type="dxa"/>
            <w:vAlign w:val="top"/>
          </w:tcPr>
          <w:p w14:paraId="0D0CB1BC">
            <w:pPr>
              <w:pStyle w:val="46"/>
              <w:spacing w:line="460" w:lineRule="exact"/>
              <w:ind w:left="63" w:right="63"/>
              <w:rPr>
                <w:rStyle w:val="23"/>
                <w:rFonts w:ascii="宋体" w:hAnsi="宋体" w:eastAsia="宋体" w:cs="Times New Roman"/>
                <w:color w:val="000000"/>
                <w:sz w:val="24"/>
              </w:rPr>
            </w:pPr>
          </w:p>
        </w:tc>
        <w:tc>
          <w:tcPr>
            <w:tcW w:w="1460" w:type="dxa"/>
            <w:vAlign w:val="top"/>
          </w:tcPr>
          <w:p w14:paraId="1C04FF8B">
            <w:pPr>
              <w:pStyle w:val="46"/>
              <w:spacing w:line="460" w:lineRule="exact"/>
              <w:ind w:left="63" w:right="63"/>
              <w:rPr>
                <w:rStyle w:val="23"/>
                <w:rFonts w:ascii="宋体" w:hAnsi="宋体" w:eastAsia="宋体" w:cs="Times New Roman"/>
                <w:color w:val="000000"/>
                <w:sz w:val="24"/>
              </w:rPr>
            </w:pPr>
          </w:p>
        </w:tc>
        <w:tc>
          <w:tcPr>
            <w:tcW w:w="1532" w:type="dxa"/>
            <w:vAlign w:val="top"/>
          </w:tcPr>
          <w:p w14:paraId="46345FF8">
            <w:pPr>
              <w:pStyle w:val="46"/>
              <w:spacing w:line="460" w:lineRule="exact"/>
              <w:ind w:left="63" w:right="63"/>
              <w:rPr>
                <w:rStyle w:val="23"/>
                <w:rFonts w:ascii="宋体" w:hAnsi="宋体" w:eastAsia="宋体" w:cs="Times New Roman"/>
                <w:color w:val="000000"/>
                <w:sz w:val="24"/>
              </w:rPr>
            </w:pPr>
          </w:p>
        </w:tc>
        <w:tc>
          <w:tcPr>
            <w:tcW w:w="1838" w:type="dxa"/>
            <w:vAlign w:val="top"/>
          </w:tcPr>
          <w:p w14:paraId="5B201276">
            <w:pPr>
              <w:pStyle w:val="46"/>
              <w:spacing w:line="460" w:lineRule="exact"/>
              <w:ind w:left="63" w:right="63"/>
              <w:rPr>
                <w:rStyle w:val="23"/>
                <w:rFonts w:ascii="宋体" w:hAnsi="宋体" w:eastAsia="宋体" w:cs="Times New Roman"/>
                <w:color w:val="000000"/>
                <w:sz w:val="24"/>
              </w:rPr>
            </w:pPr>
          </w:p>
        </w:tc>
      </w:tr>
      <w:tr w14:paraId="1F5807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4" w:hRule="atLeast"/>
          <w:jc w:val="center"/>
        </w:trPr>
        <w:tc>
          <w:tcPr>
            <w:tcW w:w="1073" w:type="dxa"/>
            <w:vAlign w:val="top"/>
          </w:tcPr>
          <w:p w14:paraId="3C166F72">
            <w:pPr>
              <w:pStyle w:val="46"/>
              <w:spacing w:line="460" w:lineRule="exact"/>
              <w:ind w:left="63" w:right="63"/>
              <w:rPr>
                <w:rStyle w:val="23"/>
                <w:rFonts w:ascii="宋体" w:hAnsi="宋体" w:eastAsia="宋体" w:cs="Times New Roman"/>
                <w:color w:val="000000"/>
                <w:sz w:val="24"/>
              </w:rPr>
            </w:pPr>
          </w:p>
        </w:tc>
        <w:tc>
          <w:tcPr>
            <w:tcW w:w="2143" w:type="dxa"/>
            <w:vAlign w:val="top"/>
          </w:tcPr>
          <w:p w14:paraId="3F37AC25">
            <w:pPr>
              <w:pStyle w:val="46"/>
              <w:spacing w:line="460" w:lineRule="exact"/>
              <w:ind w:left="63" w:right="63"/>
              <w:rPr>
                <w:rStyle w:val="23"/>
                <w:rFonts w:ascii="宋体" w:hAnsi="宋体" w:eastAsia="宋体" w:cs="Times New Roman"/>
                <w:color w:val="000000"/>
                <w:sz w:val="24"/>
              </w:rPr>
            </w:pPr>
          </w:p>
        </w:tc>
        <w:tc>
          <w:tcPr>
            <w:tcW w:w="920" w:type="dxa"/>
            <w:vAlign w:val="top"/>
          </w:tcPr>
          <w:p w14:paraId="7AFB9A5E">
            <w:pPr>
              <w:pStyle w:val="46"/>
              <w:spacing w:line="460" w:lineRule="exact"/>
              <w:ind w:left="63" w:right="63"/>
              <w:rPr>
                <w:rStyle w:val="23"/>
                <w:rFonts w:ascii="宋体" w:hAnsi="宋体" w:eastAsia="宋体" w:cs="Times New Roman"/>
                <w:color w:val="000000"/>
                <w:sz w:val="24"/>
              </w:rPr>
            </w:pPr>
          </w:p>
        </w:tc>
        <w:tc>
          <w:tcPr>
            <w:tcW w:w="836" w:type="dxa"/>
            <w:vAlign w:val="top"/>
          </w:tcPr>
          <w:p w14:paraId="0E1011F3">
            <w:pPr>
              <w:pStyle w:val="46"/>
              <w:spacing w:line="460" w:lineRule="exact"/>
              <w:ind w:left="63" w:right="63"/>
              <w:rPr>
                <w:rStyle w:val="23"/>
                <w:rFonts w:ascii="宋体" w:hAnsi="宋体" w:eastAsia="宋体" w:cs="Times New Roman"/>
                <w:color w:val="000000"/>
                <w:sz w:val="24"/>
              </w:rPr>
            </w:pPr>
          </w:p>
        </w:tc>
        <w:tc>
          <w:tcPr>
            <w:tcW w:w="1460" w:type="dxa"/>
            <w:vAlign w:val="top"/>
          </w:tcPr>
          <w:p w14:paraId="59178EA8">
            <w:pPr>
              <w:pStyle w:val="46"/>
              <w:spacing w:line="460" w:lineRule="exact"/>
              <w:ind w:left="63" w:right="63"/>
              <w:rPr>
                <w:rStyle w:val="23"/>
                <w:rFonts w:ascii="宋体" w:hAnsi="宋体" w:eastAsia="宋体" w:cs="Times New Roman"/>
                <w:color w:val="000000"/>
                <w:sz w:val="24"/>
              </w:rPr>
            </w:pPr>
          </w:p>
        </w:tc>
        <w:tc>
          <w:tcPr>
            <w:tcW w:w="1532" w:type="dxa"/>
            <w:vAlign w:val="top"/>
          </w:tcPr>
          <w:p w14:paraId="7575E983">
            <w:pPr>
              <w:pStyle w:val="46"/>
              <w:spacing w:line="460" w:lineRule="exact"/>
              <w:ind w:left="63" w:right="63"/>
              <w:rPr>
                <w:rStyle w:val="23"/>
                <w:rFonts w:ascii="宋体" w:hAnsi="宋体" w:eastAsia="宋体" w:cs="Times New Roman"/>
                <w:color w:val="000000"/>
                <w:sz w:val="24"/>
              </w:rPr>
            </w:pPr>
          </w:p>
        </w:tc>
        <w:tc>
          <w:tcPr>
            <w:tcW w:w="1838" w:type="dxa"/>
            <w:vAlign w:val="top"/>
          </w:tcPr>
          <w:p w14:paraId="152617A5">
            <w:pPr>
              <w:pStyle w:val="46"/>
              <w:spacing w:line="460" w:lineRule="exact"/>
              <w:ind w:left="63" w:right="63"/>
              <w:rPr>
                <w:rStyle w:val="23"/>
                <w:rFonts w:ascii="宋体" w:hAnsi="宋体" w:eastAsia="宋体" w:cs="Times New Roman"/>
                <w:color w:val="000000"/>
                <w:sz w:val="24"/>
              </w:rPr>
            </w:pPr>
          </w:p>
        </w:tc>
      </w:tr>
      <w:tr w14:paraId="34CDB6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vAlign w:val="top"/>
          </w:tcPr>
          <w:p w14:paraId="03776C6E">
            <w:pPr>
              <w:pStyle w:val="46"/>
              <w:spacing w:line="460" w:lineRule="exact"/>
              <w:ind w:left="63" w:right="63"/>
              <w:rPr>
                <w:rStyle w:val="23"/>
                <w:rFonts w:ascii="宋体" w:hAnsi="宋体" w:eastAsia="宋体" w:cs="Times New Roman"/>
                <w:color w:val="000000"/>
                <w:sz w:val="24"/>
              </w:rPr>
            </w:pPr>
          </w:p>
        </w:tc>
        <w:tc>
          <w:tcPr>
            <w:tcW w:w="2143" w:type="dxa"/>
            <w:vAlign w:val="top"/>
          </w:tcPr>
          <w:p w14:paraId="0775FC59">
            <w:pPr>
              <w:pStyle w:val="46"/>
              <w:spacing w:line="460" w:lineRule="exact"/>
              <w:ind w:left="63" w:right="63"/>
              <w:rPr>
                <w:rStyle w:val="23"/>
                <w:rFonts w:ascii="宋体" w:hAnsi="宋体" w:eastAsia="宋体" w:cs="Times New Roman"/>
                <w:color w:val="000000"/>
                <w:sz w:val="24"/>
              </w:rPr>
            </w:pPr>
          </w:p>
        </w:tc>
        <w:tc>
          <w:tcPr>
            <w:tcW w:w="920" w:type="dxa"/>
            <w:vAlign w:val="top"/>
          </w:tcPr>
          <w:p w14:paraId="56951CAB">
            <w:pPr>
              <w:pStyle w:val="46"/>
              <w:spacing w:line="460" w:lineRule="exact"/>
              <w:ind w:left="63" w:right="63"/>
              <w:rPr>
                <w:rStyle w:val="23"/>
                <w:rFonts w:ascii="宋体" w:hAnsi="宋体" w:eastAsia="宋体" w:cs="Times New Roman"/>
                <w:color w:val="000000"/>
                <w:sz w:val="24"/>
              </w:rPr>
            </w:pPr>
          </w:p>
        </w:tc>
        <w:tc>
          <w:tcPr>
            <w:tcW w:w="836" w:type="dxa"/>
            <w:vAlign w:val="top"/>
          </w:tcPr>
          <w:p w14:paraId="19F88139">
            <w:pPr>
              <w:pStyle w:val="46"/>
              <w:spacing w:line="460" w:lineRule="exact"/>
              <w:ind w:left="63" w:right="63"/>
              <w:rPr>
                <w:rStyle w:val="23"/>
                <w:rFonts w:ascii="宋体" w:hAnsi="宋体" w:eastAsia="宋体" w:cs="Times New Roman"/>
                <w:color w:val="000000"/>
                <w:sz w:val="24"/>
              </w:rPr>
            </w:pPr>
          </w:p>
        </w:tc>
        <w:tc>
          <w:tcPr>
            <w:tcW w:w="1460" w:type="dxa"/>
            <w:vAlign w:val="top"/>
          </w:tcPr>
          <w:p w14:paraId="01DA09EA">
            <w:pPr>
              <w:pStyle w:val="46"/>
              <w:spacing w:line="460" w:lineRule="exact"/>
              <w:ind w:left="63" w:right="63"/>
              <w:rPr>
                <w:rStyle w:val="23"/>
                <w:rFonts w:ascii="宋体" w:hAnsi="宋体" w:eastAsia="宋体" w:cs="Times New Roman"/>
                <w:color w:val="000000"/>
                <w:sz w:val="24"/>
              </w:rPr>
            </w:pPr>
          </w:p>
        </w:tc>
        <w:tc>
          <w:tcPr>
            <w:tcW w:w="1532" w:type="dxa"/>
            <w:vAlign w:val="top"/>
          </w:tcPr>
          <w:p w14:paraId="581F7E3A">
            <w:pPr>
              <w:pStyle w:val="46"/>
              <w:spacing w:line="460" w:lineRule="exact"/>
              <w:ind w:left="63" w:right="63"/>
              <w:rPr>
                <w:rStyle w:val="23"/>
                <w:rFonts w:ascii="宋体" w:hAnsi="宋体" w:eastAsia="宋体" w:cs="Times New Roman"/>
                <w:color w:val="000000"/>
                <w:sz w:val="24"/>
              </w:rPr>
            </w:pPr>
          </w:p>
        </w:tc>
        <w:tc>
          <w:tcPr>
            <w:tcW w:w="1838" w:type="dxa"/>
            <w:vAlign w:val="top"/>
          </w:tcPr>
          <w:p w14:paraId="41216978">
            <w:pPr>
              <w:pStyle w:val="46"/>
              <w:spacing w:line="460" w:lineRule="exact"/>
              <w:ind w:left="63" w:right="63"/>
              <w:rPr>
                <w:rStyle w:val="23"/>
                <w:rFonts w:ascii="宋体" w:hAnsi="宋体" w:eastAsia="宋体" w:cs="Times New Roman"/>
                <w:color w:val="000000"/>
                <w:sz w:val="24"/>
              </w:rPr>
            </w:pPr>
          </w:p>
        </w:tc>
      </w:tr>
      <w:tr w14:paraId="7A3C69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1073" w:type="dxa"/>
            <w:vAlign w:val="top"/>
          </w:tcPr>
          <w:p w14:paraId="2D0C28E7">
            <w:pPr>
              <w:pStyle w:val="46"/>
              <w:spacing w:line="460" w:lineRule="exact"/>
              <w:ind w:left="63" w:right="63"/>
              <w:rPr>
                <w:rStyle w:val="23"/>
                <w:rFonts w:ascii="宋体" w:hAnsi="宋体" w:eastAsia="宋体" w:cs="Times New Roman"/>
                <w:color w:val="000000"/>
                <w:sz w:val="24"/>
              </w:rPr>
            </w:pPr>
          </w:p>
        </w:tc>
        <w:tc>
          <w:tcPr>
            <w:tcW w:w="2143" w:type="dxa"/>
            <w:vAlign w:val="top"/>
          </w:tcPr>
          <w:p w14:paraId="2DF66030">
            <w:pPr>
              <w:pStyle w:val="46"/>
              <w:spacing w:line="460" w:lineRule="exact"/>
              <w:ind w:left="63" w:right="63"/>
              <w:rPr>
                <w:rStyle w:val="23"/>
                <w:rFonts w:ascii="宋体" w:hAnsi="宋体" w:eastAsia="宋体" w:cs="Times New Roman"/>
                <w:color w:val="000000"/>
                <w:sz w:val="24"/>
              </w:rPr>
            </w:pPr>
          </w:p>
        </w:tc>
        <w:tc>
          <w:tcPr>
            <w:tcW w:w="920" w:type="dxa"/>
            <w:vAlign w:val="top"/>
          </w:tcPr>
          <w:p w14:paraId="7D3B4C9C">
            <w:pPr>
              <w:pStyle w:val="46"/>
              <w:spacing w:line="460" w:lineRule="exact"/>
              <w:ind w:left="63" w:right="63"/>
              <w:rPr>
                <w:rStyle w:val="23"/>
                <w:rFonts w:ascii="宋体" w:hAnsi="宋体" w:eastAsia="宋体" w:cs="Times New Roman"/>
                <w:color w:val="000000"/>
                <w:sz w:val="24"/>
              </w:rPr>
            </w:pPr>
          </w:p>
        </w:tc>
        <w:tc>
          <w:tcPr>
            <w:tcW w:w="836" w:type="dxa"/>
            <w:vAlign w:val="top"/>
          </w:tcPr>
          <w:p w14:paraId="7E8A157B">
            <w:pPr>
              <w:pStyle w:val="46"/>
              <w:spacing w:line="460" w:lineRule="exact"/>
              <w:ind w:left="63" w:right="63"/>
              <w:rPr>
                <w:rStyle w:val="23"/>
                <w:rFonts w:ascii="宋体" w:hAnsi="宋体" w:eastAsia="宋体" w:cs="Times New Roman"/>
                <w:color w:val="000000"/>
                <w:sz w:val="24"/>
              </w:rPr>
            </w:pPr>
          </w:p>
        </w:tc>
        <w:tc>
          <w:tcPr>
            <w:tcW w:w="1460" w:type="dxa"/>
            <w:vAlign w:val="top"/>
          </w:tcPr>
          <w:p w14:paraId="7F2C4C82">
            <w:pPr>
              <w:pStyle w:val="46"/>
              <w:spacing w:line="460" w:lineRule="exact"/>
              <w:ind w:left="63" w:right="63"/>
              <w:rPr>
                <w:rStyle w:val="23"/>
                <w:rFonts w:ascii="宋体" w:hAnsi="宋体" w:eastAsia="宋体" w:cs="Times New Roman"/>
                <w:color w:val="000000"/>
                <w:sz w:val="24"/>
              </w:rPr>
            </w:pPr>
          </w:p>
        </w:tc>
        <w:tc>
          <w:tcPr>
            <w:tcW w:w="1532" w:type="dxa"/>
            <w:vAlign w:val="top"/>
          </w:tcPr>
          <w:p w14:paraId="41A72F1D">
            <w:pPr>
              <w:pStyle w:val="46"/>
              <w:spacing w:line="460" w:lineRule="exact"/>
              <w:ind w:left="63" w:right="63"/>
              <w:rPr>
                <w:rStyle w:val="23"/>
                <w:rFonts w:ascii="宋体" w:hAnsi="宋体" w:eastAsia="宋体" w:cs="Times New Roman"/>
                <w:color w:val="000000"/>
                <w:sz w:val="24"/>
              </w:rPr>
            </w:pPr>
          </w:p>
        </w:tc>
        <w:tc>
          <w:tcPr>
            <w:tcW w:w="1838" w:type="dxa"/>
            <w:vAlign w:val="top"/>
          </w:tcPr>
          <w:p w14:paraId="6A922DD2">
            <w:pPr>
              <w:pStyle w:val="46"/>
              <w:spacing w:line="460" w:lineRule="exact"/>
              <w:ind w:left="63" w:right="63"/>
              <w:rPr>
                <w:rStyle w:val="23"/>
                <w:rFonts w:ascii="宋体" w:hAnsi="宋体" w:eastAsia="宋体" w:cs="Times New Roman"/>
                <w:color w:val="000000"/>
                <w:sz w:val="24"/>
              </w:rPr>
            </w:pPr>
          </w:p>
        </w:tc>
      </w:tr>
      <w:tr w14:paraId="1D005F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9" w:hRule="atLeast"/>
          <w:jc w:val="center"/>
        </w:trPr>
        <w:tc>
          <w:tcPr>
            <w:tcW w:w="1073" w:type="dxa"/>
            <w:vAlign w:val="top"/>
          </w:tcPr>
          <w:p w14:paraId="5FE84134">
            <w:pPr>
              <w:pStyle w:val="46"/>
              <w:spacing w:line="460" w:lineRule="exact"/>
              <w:ind w:left="63" w:right="63"/>
              <w:rPr>
                <w:rStyle w:val="23"/>
                <w:rFonts w:ascii="宋体" w:hAnsi="宋体" w:eastAsia="宋体" w:cs="Times New Roman"/>
                <w:color w:val="000000"/>
                <w:sz w:val="24"/>
              </w:rPr>
            </w:pPr>
          </w:p>
        </w:tc>
        <w:tc>
          <w:tcPr>
            <w:tcW w:w="2143" w:type="dxa"/>
            <w:vAlign w:val="top"/>
          </w:tcPr>
          <w:p w14:paraId="2C895AA5">
            <w:pPr>
              <w:pStyle w:val="46"/>
              <w:spacing w:line="460" w:lineRule="exact"/>
              <w:ind w:left="63" w:right="63"/>
              <w:rPr>
                <w:rStyle w:val="23"/>
                <w:rFonts w:ascii="宋体" w:hAnsi="宋体" w:eastAsia="宋体" w:cs="Times New Roman"/>
                <w:color w:val="000000"/>
                <w:sz w:val="24"/>
              </w:rPr>
            </w:pPr>
          </w:p>
        </w:tc>
        <w:tc>
          <w:tcPr>
            <w:tcW w:w="920" w:type="dxa"/>
            <w:vAlign w:val="top"/>
          </w:tcPr>
          <w:p w14:paraId="04D32ECA">
            <w:pPr>
              <w:pStyle w:val="46"/>
              <w:spacing w:line="460" w:lineRule="exact"/>
              <w:ind w:left="63" w:right="63"/>
              <w:rPr>
                <w:rStyle w:val="23"/>
                <w:rFonts w:ascii="宋体" w:hAnsi="宋体" w:eastAsia="宋体" w:cs="Times New Roman"/>
                <w:color w:val="000000"/>
                <w:sz w:val="24"/>
              </w:rPr>
            </w:pPr>
          </w:p>
        </w:tc>
        <w:tc>
          <w:tcPr>
            <w:tcW w:w="836" w:type="dxa"/>
            <w:vAlign w:val="top"/>
          </w:tcPr>
          <w:p w14:paraId="6B5E412F">
            <w:pPr>
              <w:pStyle w:val="46"/>
              <w:spacing w:line="460" w:lineRule="exact"/>
              <w:ind w:left="2100" w:right="63"/>
              <w:rPr>
                <w:rStyle w:val="23"/>
                <w:rFonts w:ascii="宋体" w:hAnsi="宋体" w:eastAsia="宋体" w:cs="Times New Roman"/>
                <w:color w:val="000000"/>
                <w:sz w:val="24"/>
              </w:rPr>
            </w:pPr>
          </w:p>
        </w:tc>
        <w:tc>
          <w:tcPr>
            <w:tcW w:w="1460" w:type="dxa"/>
            <w:vAlign w:val="top"/>
          </w:tcPr>
          <w:p w14:paraId="31182FF2">
            <w:pPr>
              <w:pStyle w:val="46"/>
              <w:spacing w:line="460" w:lineRule="exact"/>
              <w:ind w:left="2100" w:right="63"/>
              <w:rPr>
                <w:rStyle w:val="23"/>
                <w:rFonts w:ascii="宋体" w:hAnsi="宋体" w:eastAsia="宋体" w:cs="Times New Roman"/>
                <w:color w:val="000000"/>
                <w:sz w:val="24"/>
              </w:rPr>
            </w:pPr>
          </w:p>
        </w:tc>
        <w:tc>
          <w:tcPr>
            <w:tcW w:w="1532" w:type="dxa"/>
            <w:vAlign w:val="top"/>
          </w:tcPr>
          <w:p w14:paraId="03510CB4">
            <w:pPr>
              <w:pStyle w:val="46"/>
              <w:spacing w:line="460" w:lineRule="exact"/>
              <w:ind w:left="2100" w:right="63"/>
              <w:rPr>
                <w:rStyle w:val="23"/>
                <w:rFonts w:ascii="宋体" w:hAnsi="宋体" w:eastAsia="宋体" w:cs="Times New Roman"/>
                <w:color w:val="000000"/>
                <w:sz w:val="24"/>
              </w:rPr>
            </w:pPr>
          </w:p>
        </w:tc>
        <w:tc>
          <w:tcPr>
            <w:tcW w:w="1838" w:type="dxa"/>
            <w:vAlign w:val="top"/>
          </w:tcPr>
          <w:p w14:paraId="652B1CB7">
            <w:pPr>
              <w:pStyle w:val="46"/>
              <w:spacing w:line="460" w:lineRule="exact"/>
              <w:ind w:left="2100" w:right="63"/>
              <w:rPr>
                <w:rStyle w:val="23"/>
                <w:rFonts w:ascii="宋体" w:hAnsi="宋体" w:eastAsia="宋体" w:cs="Times New Roman"/>
                <w:color w:val="000000"/>
                <w:sz w:val="24"/>
              </w:rPr>
            </w:pPr>
          </w:p>
        </w:tc>
      </w:tr>
    </w:tbl>
    <w:p w14:paraId="5694B499">
      <w:pPr>
        <w:pStyle w:val="46"/>
        <w:spacing w:line="460" w:lineRule="exact"/>
        <w:jc w:val="center"/>
        <w:rPr>
          <w:rStyle w:val="23"/>
          <w:rFonts w:ascii="宋体" w:hAnsi="宋体" w:eastAsia="宋体" w:cs="Times New Roman"/>
          <w:color w:val="000000"/>
          <w:sz w:val="24"/>
        </w:rPr>
      </w:pPr>
      <w:r>
        <w:rPr>
          <w:rStyle w:val="23"/>
          <w:rFonts w:ascii="宋体" w:hAnsi="宋体" w:eastAsia="宋体" w:cs="Times New Roman"/>
          <w:color w:val="000000"/>
          <w:sz w:val="24"/>
        </w:rPr>
        <w:t>11-3：专业工程暂估价表</w:t>
      </w:r>
    </w:p>
    <w:p w14:paraId="24325C23">
      <w:pPr>
        <w:pStyle w:val="46"/>
        <w:spacing w:line="320" w:lineRule="exact"/>
        <w:rPr>
          <w:rStyle w:val="23"/>
          <w:rFonts w:ascii="宋体" w:hAnsi="宋体" w:eastAsia="宋体" w:cs="Times New Roman"/>
          <w:color w:val="000000"/>
          <w:sz w:val="24"/>
        </w:rPr>
      </w:pPr>
    </w:p>
    <w:p w14:paraId="3A4BFE98">
      <w:pPr>
        <w:pStyle w:val="46"/>
        <w:spacing w:line="320" w:lineRule="exact"/>
        <w:rPr>
          <w:rStyle w:val="23"/>
          <w:rFonts w:ascii="宋体" w:hAnsi="宋体" w:eastAsia="宋体" w:cs="Times New Roman"/>
          <w:color w:val="000000"/>
          <w:sz w:val="24"/>
        </w:rPr>
      </w:pPr>
    </w:p>
    <w:p w14:paraId="6A8B54A3">
      <w:pPr>
        <w:pStyle w:val="46"/>
        <w:spacing w:line="320" w:lineRule="exact"/>
        <w:rPr>
          <w:rStyle w:val="23"/>
          <w:rFonts w:ascii="宋体" w:hAnsi="宋体" w:eastAsia="宋体" w:cs="Times New Roman"/>
          <w:color w:val="000000"/>
          <w:sz w:val="24"/>
        </w:rPr>
      </w:pPr>
      <w:r>
        <w:rPr>
          <w:rStyle w:val="23"/>
          <w:rFonts w:ascii="宋体" w:hAnsi="宋体" w:eastAsia="宋体" w:cs="Times New Roman"/>
          <w:color w:val="000000"/>
          <w:sz w:val="24"/>
        </w:rPr>
        <w:t>附件1</w:t>
      </w:r>
      <w:r>
        <w:rPr>
          <w:rStyle w:val="23"/>
          <w:rFonts w:hint="eastAsia" w:ascii="宋体" w:hAnsi="宋体" w:eastAsia="宋体" w:cs="Times New Roman"/>
          <w:color w:val="000000"/>
          <w:sz w:val="24"/>
        </w:rPr>
        <w:t>2</w:t>
      </w:r>
      <w:r>
        <w:rPr>
          <w:rStyle w:val="23"/>
          <w:rFonts w:ascii="宋体" w:hAnsi="宋体" w:eastAsia="宋体" w:cs="Times New Roman"/>
          <w:color w:val="000000"/>
          <w:sz w:val="24"/>
        </w:rPr>
        <w:t>：</w:t>
      </w:r>
    </w:p>
    <w:p w14:paraId="3B3FEFD9">
      <w:pPr>
        <w:pStyle w:val="46"/>
        <w:spacing w:line="500" w:lineRule="exact"/>
        <w:ind w:firstLine="352" w:firstLineChars="147"/>
        <w:jc w:val="center"/>
        <w:rPr>
          <w:rStyle w:val="23"/>
          <w:rFonts w:ascii="仿宋_GB2312" w:hAnsi="Calibri" w:eastAsia="仿宋_GB2312" w:cs="Times New Roman"/>
          <w:sz w:val="24"/>
        </w:rPr>
      </w:pPr>
      <w:r>
        <w:rPr>
          <w:rStyle w:val="23"/>
          <w:rFonts w:hint="eastAsia" w:ascii="新宋体" w:hAnsi="新宋体" w:eastAsia="新宋体" w:cs="新宋体"/>
          <w:bCs/>
          <w:sz w:val="24"/>
        </w:rPr>
        <w:t>工程建设项目廉政责任书</w:t>
      </w:r>
    </w:p>
    <w:p w14:paraId="625A18CA">
      <w:pPr>
        <w:pStyle w:val="46"/>
        <w:spacing w:line="500" w:lineRule="exact"/>
        <w:rPr>
          <w:rStyle w:val="23"/>
          <w:rFonts w:ascii="仿宋_GB2312" w:hAnsi="Calibri" w:eastAsia="仿宋_GB2312" w:cs="Times New Roman"/>
          <w:sz w:val="28"/>
          <w:szCs w:val="28"/>
        </w:rPr>
      </w:pPr>
    </w:p>
    <w:p w14:paraId="76462D7A">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工程项目名称：</w:t>
      </w:r>
      <w:r>
        <w:rPr>
          <w:rStyle w:val="23"/>
          <w:rFonts w:hint="eastAsia" w:ascii="新宋体" w:hAnsi="新宋体" w:eastAsia="新宋体" w:cs="新宋体"/>
          <w:sz w:val="24"/>
          <w:u w:val="single"/>
        </w:rPr>
        <w:t xml:space="preserve">                                                   </w:t>
      </w:r>
    </w:p>
    <w:p w14:paraId="4D7D9203">
      <w:pPr>
        <w:pStyle w:val="46"/>
        <w:spacing w:line="500" w:lineRule="exact"/>
        <w:ind w:firstLine="480" w:firstLineChars="200"/>
        <w:rPr>
          <w:rStyle w:val="23"/>
          <w:rFonts w:ascii="新宋体" w:hAnsi="新宋体" w:eastAsia="新宋体" w:cs="新宋体"/>
          <w:spacing w:val="-10"/>
          <w:sz w:val="24"/>
        </w:rPr>
      </w:pPr>
      <w:r>
        <w:rPr>
          <w:rStyle w:val="23"/>
          <w:rFonts w:hint="eastAsia" w:ascii="新宋体" w:hAnsi="新宋体" w:eastAsia="新宋体" w:cs="新宋体"/>
          <w:sz w:val="24"/>
        </w:rPr>
        <w:t>工程项目地址：</w:t>
      </w:r>
      <w:r>
        <w:rPr>
          <w:rStyle w:val="23"/>
          <w:rFonts w:hint="eastAsia" w:ascii="新宋体" w:hAnsi="新宋体" w:eastAsia="新宋体" w:cs="新宋体"/>
          <w:sz w:val="24"/>
          <w:u w:val="single"/>
        </w:rPr>
        <w:t xml:space="preserve">                                                   </w:t>
      </w:r>
    </w:p>
    <w:p w14:paraId="345B93A9">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建设单位（甲方）：</w:t>
      </w:r>
      <w:r>
        <w:rPr>
          <w:rStyle w:val="23"/>
          <w:rFonts w:hint="eastAsia" w:ascii="新宋体" w:hAnsi="新宋体" w:eastAsia="新宋体" w:cs="新宋体"/>
          <w:sz w:val="24"/>
          <w:u w:val="single"/>
        </w:rPr>
        <w:t xml:space="preserve">                                                </w:t>
      </w:r>
    </w:p>
    <w:p w14:paraId="400EFAA2">
      <w:pPr>
        <w:pStyle w:val="46"/>
        <w:spacing w:line="500" w:lineRule="exact"/>
        <w:ind w:firstLine="480" w:firstLineChars="200"/>
        <w:rPr>
          <w:rStyle w:val="23"/>
          <w:rFonts w:ascii="新宋体" w:hAnsi="新宋体" w:eastAsia="新宋体" w:cs="新宋体"/>
          <w:sz w:val="24"/>
          <w:u w:val="single"/>
        </w:rPr>
      </w:pPr>
      <w:r>
        <w:rPr>
          <w:rStyle w:val="23"/>
          <w:rFonts w:hint="eastAsia" w:ascii="新宋体" w:hAnsi="新宋体" w:eastAsia="新宋体" w:cs="新宋体"/>
          <w:sz w:val="24"/>
        </w:rPr>
        <w:t>施工单位（乙方）：</w:t>
      </w:r>
      <w:r>
        <w:rPr>
          <w:rStyle w:val="23"/>
          <w:rFonts w:hint="eastAsia" w:ascii="新宋体" w:hAnsi="新宋体" w:eastAsia="新宋体" w:cs="新宋体"/>
          <w:sz w:val="24"/>
          <w:u w:val="single"/>
        </w:rPr>
        <w:t xml:space="preserve">                                               </w:t>
      </w:r>
    </w:p>
    <w:p w14:paraId="3CEAFE1B">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为加强工程领域廉政建设，预防腐败，防止发生各种谋取不正当利益的违法违纪行为，保护国家、集体和当事人的合法权益，保证工程建设项目高效优质和建设资金的安全、有效使用，根据国家有关工程建设的法律法规和廉政建设责任制规定，工程的项目法人(以下称甲方）与施工单位(以下称乙方)，特签定本责任书。</w:t>
      </w:r>
    </w:p>
    <w:p w14:paraId="059BA98C">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第一条  甲乙双方的权利和义务</w:t>
      </w:r>
    </w:p>
    <w:p w14:paraId="6F1C833F">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(一)严格遵守党和国家、自治区、地区有关法律法规的规定。</w:t>
      </w:r>
    </w:p>
    <w:p w14:paraId="4B03E052">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(二)严格执行建设工程的合同文件，自觉按合同办事。</w:t>
      </w:r>
    </w:p>
    <w:p w14:paraId="7E32A2E7">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(三)双方的业务活动坚持公开、公正、诚信、透明的原则(除法律认定的商业秘密和合同文件另有规定之外)，不得损害国家和单位利益，违反工程建设管理规章制度。</w:t>
      </w:r>
    </w:p>
    <w:p w14:paraId="2A8B8A13">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(四)建立健全廉政制度，实行责任制，开展廉政告知教育活动，公布举报电话，监督并认真查处违法违纪行为。</w:t>
      </w:r>
    </w:p>
    <w:p w14:paraId="073B75F3">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(五)发现对方在业务活动中有违反廉政规定的行为，有及时提醒对方纠正的权利和义务。</w:t>
      </w:r>
    </w:p>
    <w:p w14:paraId="7889C618">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 xml:space="preserve">(六)发现对方严重违反本责任书义务条款的行为，有向上级有关部门举报、建议给予处理并要求告知处理结果的权利。 </w:t>
      </w:r>
    </w:p>
    <w:p w14:paraId="14B50D4A">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第二条  甲方的义务</w:t>
      </w:r>
    </w:p>
    <w:p w14:paraId="533EE24A">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(一)甲方及其工作人员不得索要或接受乙方及其工作人员的钱物(现金、有价证券、信用卡、礼金、奖金、补贴、物品等)，不得在乙方报销任何应由甲方或个人支付的费用。</w:t>
      </w:r>
    </w:p>
    <w:p w14:paraId="6854FCA9">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(二)甲方及其工作人员不得接受乙方安排的可能影响公正工作的住宿、宴请和娱乐活动；不得接受乙方提供合同规定外的通讯工具、交通工具和高档办公用品等。</w:t>
      </w:r>
    </w:p>
    <w:p w14:paraId="6E16BB6E">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(三)甲方及其工作人员不得要求或者接受乙方为其住房装修、婚丧嫁娶活动、配偶子女的工作安排以及出国、出境、旅游等提供方便。</w:t>
      </w:r>
    </w:p>
    <w:p w14:paraId="37F242B4">
      <w:pPr>
        <w:pStyle w:val="46"/>
        <w:spacing w:line="500" w:lineRule="exact"/>
        <w:ind w:firstLine="360" w:firstLineChars="150"/>
        <w:rPr>
          <w:rStyle w:val="23"/>
          <w:rFonts w:ascii="新宋体" w:hAnsi="新宋体" w:eastAsia="新宋体" w:cs="新宋体"/>
          <w:sz w:val="24"/>
        </w:rPr>
      </w:pPr>
      <w:r>
        <w:rPr>
          <w:rStyle w:val="23"/>
          <w:rFonts w:hint="eastAsia" w:ascii="新宋体" w:hAnsi="新宋体" w:eastAsia="新宋体" w:cs="新宋体"/>
          <w:sz w:val="24"/>
        </w:rPr>
        <w:t>（四)甲方工作人员及其配偶、子女不得从事与甲方工程有关的材料设备供应、工程分包、劳务等经济活动。</w:t>
      </w:r>
    </w:p>
    <w:p w14:paraId="68C7697C">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(五)甲方工作人员不得违反规定向乙方推荐分包单位、不得要求乙方购买合同规定外的材料和设备。</w:t>
      </w:r>
    </w:p>
    <w:p w14:paraId="1B7A51D1">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第三条  乙方的义务</w:t>
      </w:r>
    </w:p>
    <w:p w14:paraId="433CF4FF">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(一)乙方不得以任何理由向甲方及其工作人员和监理单位及其工作人员行贿或馈赠钱物(现金、有价证券、信用卡、礼金、奖金、补贴、物品等)。</w:t>
      </w:r>
    </w:p>
    <w:p w14:paraId="46473ADC">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(二)乙方不得以任何名义为甲方及其工作人员和监理单位及其工作人员报销应由甲方单位、监理单位或个人支付的任何费用。</w:t>
      </w:r>
    </w:p>
    <w:p w14:paraId="269B7707">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(三)乙方不得以任何理由安排甲方及其工作人员和监理单位及其工作人员参加宴请及娱乐活动。</w:t>
      </w:r>
    </w:p>
    <w:p w14:paraId="2697A523">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(四)乙方不得为甲方及其工作人员和监理单位及其工作人员购置或提供合同规定外的通讯工具、交通工具和高档办公用品等。</w:t>
      </w:r>
    </w:p>
    <w:p w14:paraId="1DFA46F6">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(五)乙方对甲方及其工作人员和监理单位及其工作人员提出的合同规定外的要求，有权予以拒绝。</w:t>
      </w:r>
    </w:p>
    <w:p w14:paraId="6C06F1AA">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第四条  违约责任</w:t>
      </w:r>
    </w:p>
    <w:p w14:paraId="3255F750">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(一)甲方及其工作人员违反本合同规定，按管理权限，依据有关规定给予党纪、政纪或组织处理；给乙方单位造成经济损失的，应予以赔偿；涉嫌犯罪的，移交司法机关追究刑事责任。</w:t>
      </w:r>
    </w:p>
    <w:p w14:paraId="05CC5DAA">
      <w:pPr>
        <w:pStyle w:val="46"/>
        <w:spacing w:line="500" w:lineRule="exact"/>
        <w:ind w:firstLine="360" w:firstLineChars="150"/>
        <w:rPr>
          <w:rStyle w:val="23"/>
          <w:rFonts w:ascii="新宋体" w:hAnsi="新宋体" w:eastAsia="新宋体" w:cs="新宋体"/>
          <w:sz w:val="24"/>
        </w:rPr>
      </w:pPr>
      <w:r>
        <w:rPr>
          <w:rStyle w:val="23"/>
          <w:rFonts w:hint="eastAsia" w:ascii="新宋体" w:hAnsi="新宋体" w:eastAsia="新宋体" w:cs="新宋体"/>
          <w:sz w:val="24"/>
        </w:rPr>
        <w:t>（二)乙方及其工作人员违反本责任规定，按管理权限，依据有关规定给予党纪、政纪或组织处理；情节严重的，一定期限内不得承揽工程的处罚，并记入“黑名单”，在新闻媒体爆光。涉嫌犯罪的，移交司法机关追究刑事责任。</w:t>
      </w:r>
    </w:p>
    <w:p w14:paraId="32878F0C">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第五条  本责任书由双方或双方上级单位（主管部门）的纪检监察机关负责监督执行。</w:t>
      </w:r>
    </w:p>
    <w:p w14:paraId="269D845A">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第六条  本责任书有效期为甲乙双方签署之日起至该工程项目竣工验收后止。</w:t>
      </w:r>
    </w:p>
    <w:p w14:paraId="349A20C2">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第七条  本责任书与工程施工合同具有同等的法律效力，经双方代表签署立即生效。本责任书对双方违反廉政规定行为的处理，不免除该项目施工合同中双方约定的责任和义务。</w:t>
      </w:r>
    </w:p>
    <w:p w14:paraId="4B49642A">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第八条  本责任书一式四份，甲、乙双方各执一份，双方监督单位各一份。</w:t>
      </w:r>
    </w:p>
    <w:p w14:paraId="4FB8D019">
      <w:pPr>
        <w:pStyle w:val="46"/>
        <w:spacing w:line="500" w:lineRule="exact"/>
        <w:ind w:left="479" w:leftChars="228"/>
        <w:rPr>
          <w:rStyle w:val="23"/>
          <w:rFonts w:ascii="新宋体" w:hAnsi="新宋体" w:eastAsia="新宋体" w:cs="新宋体"/>
          <w:sz w:val="24"/>
        </w:rPr>
      </w:pPr>
    </w:p>
    <w:p w14:paraId="0D11C3AC">
      <w:pPr>
        <w:pStyle w:val="46"/>
        <w:spacing w:line="500" w:lineRule="exact"/>
        <w:ind w:left="479" w:leftChars="228"/>
        <w:rPr>
          <w:rStyle w:val="23"/>
          <w:rFonts w:ascii="新宋体" w:hAnsi="新宋体" w:eastAsia="新宋体" w:cs="新宋体"/>
          <w:sz w:val="24"/>
        </w:rPr>
      </w:pPr>
    </w:p>
    <w:p w14:paraId="7CCA6227">
      <w:pPr>
        <w:pStyle w:val="46"/>
        <w:spacing w:line="500" w:lineRule="exact"/>
        <w:ind w:left="479" w:leftChars="228"/>
        <w:rPr>
          <w:rStyle w:val="23"/>
          <w:rFonts w:ascii="新宋体" w:hAnsi="新宋体" w:eastAsia="新宋体" w:cs="新宋体"/>
          <w:sz w:val="24"/>
        </w:rPr>
      </w:pPr>
      <w:r>
        <w:rPr>
          <w:rStyle w:val="23"/>
          <w:rFonts w:hint="eastAsia" w:ascii="新宋体" w:hAnsi="新宋体" w:eastAsia="新宋体" w:cs="新宋体"/>
          <w:sz w:val="24"/>
        </w:rPr>
        <w:t>甲方单位（盖章）：                     乙方单位（盖章）：</w:t>
      </w:r>
    </w:p>
    <w:p w14:paraId="5ED38B45">
      <w:pPr>
        <w:pStyle w:val="46"/>
        <w:spacing w:line="500" w:lineRule="exact"/>
        <w:ind w:left="479" w:leftChars="228"/>
        <w:rPr>
          <w:rStyle w:val="23"/>
          <w:rFonts w:ascii="新宋体" w:hAnsi="新宋体" w:eastAsia="新宋体" w:cs="新宋体"/>
          <w:sz w:val="24"/>
        </w:rPr>
      </w:pPr>
    </w:p>
    <w:p w14:paraId="14266CD7">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法定代表人：                          法定代表人：</w:t>
      </w:r>
    </w:p>
    <w:p w14:paraId="2E6F2C2D">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联系电话：                            联系电话：</w:t>
      </w:r>
    </w:p>
    <w:p w14:paraId="12498BAC">
      <w:pPr>
        <w:pStyle w:val="46"/>
        <w:spacing w:line="500" w:lineRule="exact"/>
        <w:rPr>
          <w:rStyle w:val="23"/>
          <w:rFonts w:ascii="新宋体" w:hAnsi="新宋体" w:eastAsia="新宋体" w:cs="新宋体"/>
        </w:rPr>
      </w:pPr>
      <w:r>
        <w:rPr>
          <w:rStyle w:val="23"/>
          <w:rFonts w:hint="eastAsia" w:ascii="新宋体" w:hAnsi="新宋体" w:eastAsia="新宋体" w:cs="新宋体"/>
          <w:sz w:val="24"/>
        </w:rPr>
        <w:t xml:space="preserve">       年  月  日</w:t>
      </w:r>
      <w:r>
        <w:rPr>
          <w:rStyle w:val="23"/>
          <w:rFonts w:hint="eastAsia" w:ascii="新宋体" w:hAnsi="新宋体" w:eastAsia="新宋体" w:cs="新宋体"/>
          <w:sz w:val="24"/>
        </w:rPr>
        <w:tab/>
      </w:r>
      <w:r>
        <w:rPr>
          <w:rStyle w:val="23"/>
          <w:rFonts w:hint="eastAsia" w:ascii="新宋体" w:hAnsi="新宋体" w:eastAsia="新宋体" w:cs="新宋体"/>
          <w:sz w:val="24"/>
        </w:rPr>
        <w:t xml:space="preserve">                        年  月  日</w:t>
      </w:r>
    </w:p>
    <w:p w14:paraId="59630B6C">
      <w:pPr>
        <w:pStyle w:val="46"/>
        <w:rPr>
          <w:rStyle w:val="23"/>
          <w:rFonts w:ascii="新宋体" w:hAnsi="新宋体" w:eastAsia="新宋体" w:cs="新宋体"/>
          <w:sz w:val="28"/>
          <w:szCs w:val="28"/>
        </w:rPr>
      </w:pPr>
    </w:p>
    <w:p w14:paraId="223E9BBA">
      <w:pPr>
        <w:pStyle w:val="46"/>
        <w:jc w:val="center"/>
        <w:rPr>
          <w:rStyle w:val="23"/>
          <w:rFonts w:ascii="新宋体" w:hAnsi="新宋体" w:eastAsia="新宋体" w:cs="新宋体"/>
          <w:b/>
          <w:bCs/>
          <w:sz w:val="32"/>
          <w:szCs w:val="28"/>
        </w:rPr>
      </w:pPr>
    </w:p>
    <w:p w14:paraId="34B046EA">
      <w:pPr>
        <w:pStyle w:val="46"/>
        <w:jc w:val="center"/>
        <w:rPr>
          <w:rStyle w:val="23"/>
          <w:rFonts w:ascii="新宋体" w:hAnsi="新宋体" w:eastAsia="新宋体" w:cs="新宋体"/>
          <w:b/>
          <w:bCs/>
          <w:sz w:val="32"/>
          <w:szCs w:val="28"/>
        </w:rPr>
      </w:pPr>
    </w:p>
    <w:p w14:paraId="5F0679E3">
      <w:pPr>
        <w:pStyle w:val="46"/>
        <w:jc w:val="center"/>
        <w:rPr>
          <w:rStyle w:val="23"/>
          <w:rFonts w:ascii="新宋体" w:hAnsi="新宋体" w:eastAsia="新宋体" w:cs="新宋体"/>
          <w:b/>
          <w:bCs/>
          <w:sz w:val="32"/>
          <w:szCs w:val="28"/>
        </w:rPr>
      </w:pPr>
    </w:p>
    <w:p w14:paraId="765DA4CE">
      <w:pPr>
        <w:pStyle w:val="46"/>
        <w:jc w:val="center"/>
        <w:rPr>
          <w:rStyle w:val="23"/>
          <w:rFonts w:ascii="新宋体" w:hAnsi="新宋体" w:eastAsia="新宋体" w:cs="新宋体"/>
          <w:b/>
          <w:bCs/>
          <w:sz w:val="32"/>
          <w:szCs w:val="28"/>
        </w:rPr>
      </w:pPr>
    </w:p>
    <w:p w14:paraId="177EDF0A">
      <w:pPr>
        <w:pStyle w:val="46"/>
        <w:jc w:val="center"/>
        <w:rPr>
          <w:rStyle w:val="23"/>
          <w:rFonts w:ascii="新宋体" w:hAnsi="新宋体" w:eastAsia="新宋体" w:cs="新宋体"/>
          <w:b/>
          <w:bCs/>
          <w:sz w:val="32"/>
          <w:szCs w:val="28"/>
        </w:rPr>
      </w:pPr>
    </w:p>
    <w:p w14:paraId="126F5991">
      <w:pPr>
        <w:pStyle w:val="46"/>
        <w:jc w:val="center"/>
        <w:rPr>
          <w:rStyle w:val="23"/>
          <w:rFonts w:ascii="新宋体" w:hAnsi="新宋体" w:eastAsia="新宋体" w:cs="新宋体"/>
          <w:b/>
          <w:bCs/>
          <w:sz w:val="32"/>
          <w:szCs w:val="28"/>
        </w:rPr>
      </w:pPr>
    </w:p>
    <w:p w14:paraId="336C5070">
      <w:pPr>
        <w:pStyle w:val="46"/>
        <w:spacing w:line="500" w:lineRule="exact"/>
        <w:rPr>
          <w:rStyle w:val="23"/>
          <w:rFonts w:ascii="新宋体" w:hAnsi="新宋体" w:eastAsia="新宋体" w:cs="新宋体"/>
          <w:b/>
          <w:bCs/>
          <w:sz w:val="32"/>
          <w:szCs w:val="28"/>
        </w:rPr>
      </w:pPr>
      <w:r>
        <w:rPr>
          <w:rStyle w:val="23"/>
          <w:rFonts w:ascii="宋体" w:hAnsi="宋体" w:eastAsia="宋体" w:cs="Times New Roman"/>
          <w:color w:val="000000"/>
          <w:sz w:val="24"/>
        </w:rPr>
        <w:br w:type="page"/>
      </w:r>
      <w:r>
        <w:rPr>
          <w:rStyle w:val="23"/>
          <w:rFonts w:ascii="宋体" w:hAnsi="宋体" w:eastAsia="宋体" w:cs="Times New Roman"/>
          <w:color w:val="000000"/>
          <w:sz w:val="24"/>
        </w:rPr>
        <w:t>附件1</w:t>
      </w:r>
      <w:r>
        <w:rPr>
          <w:rStyle w:val="23"/>
          <w:rFonts w:hint="eastAsia" w:ascii="宋体" w:hAnsi="宋体" w:eastAsia="宋体" w:cs="Times New Roman"/>
          <w:color w:val="000000"/>
          <w:sz w:val="24"/>
        </w:rPr>
        <w:t>3</w:t>
      </w:r>
      <w:r>
        <w:rPr>
          <w:rStyle w:val="23"/>
          <w:rFonts w:ascii="宋体" w:hAnsi="宋体" w:eastAsia="宋体" w:cs="Times New Roman"/>
          <w:color w:val="000000"/>
          <w:sz w:val="24"/>
        </w:rPr>
        <w:t>：</w:t>
      </w:r>
    </w:p>
    <w:p w14:paraId="59F878DA">
      <w:pPr>
        <w:pStyle w:val="46"/>
        <w:spacing w:line="500" w:lineRule="exact"/>
        <w:jc w:val="center"/>
        <w:rPr>
          <w:rStyle w:val="23"/>
          <w:rFonts w:ascii="新宋体" w:hAnsi="新宋体" w:eastAsia="新宋体" w:cs="新宋体"/>
          <w:bCs/>
          <w:sz w:val="24"/>
        </w:rPr>
      </w:pPr>
      <w:r>
        <w:rPr>
          <w:rStyle w:val="23"/>
          <w:rFonts w:hint="eastAsia" w:ascii="新宋体" w:hAnsi="新宋体" w:eastAsia="新宋体" w:cs="新宋体"/>
          <w:b/>
          <w:bCs w:val="0"/>
          <w:sz w:val="44"/>
          <w:szCs w:val="44"/>
        </w:rPr>
        <w:t>建设工程诚信投标承诺书</w:t>
      </w:r>
    </w:p>
    <w:p w14:paraId="1A226267">
      <w:pPr>
        <w:pStyle w:val="46"/>
        <w:spacing w:line="500" w:lineRule="exact"/>
        <w:rPr>
          <w:rStyle w:val="23"/>
          <w:rFonts w:ascii="新宋体" w:hAnsi="新宋体" w:eastAsia="新宋体" w:cs="新宋体"/>
          <w:sz w:val="24"/>
        </w:rPr>
      </w:pPr>
      <w:r>
        <w:rPr>
          <w:rStyle w:val="23"/>
          <w:rFonts w:hint="eastAsia" w:ascii="新宋体" w:hAnsi="新宋体" w:eastAsia="新宋体" w:cs="新宋体"/>
          <w:sz w:val="24"/>
        </w:rPr>
        <w:t xml:space="preserve">  </w:t>
      </w:r>
    </w:p>
    <w:p w14:paraId="4C60552F">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本人以企业法定代表人的身份郑重承诺：</w:t>
      </w:r>
    </w:p>
    <w:p w14:paraId="32C6114A">
      <w:pPr>
        <w:pStyle w:val="46"/>
        <w:numPr>
          <w:ilvl w:val="0"/>
          <w:numId w:val="2"/>
        </w:numPr>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将遵循公开、公平、公正和诚实信用的原则参加</w:t>
      </w:r>
      <w:r>
        <w:rPr>
          <w:rStyle w:val="23"/>
          <w:rFonts w:hint="eastAsia" w:ascii="新宋体" w:hAnsi="新宋体" w:eastAsia="新宋体" w:cs="新宋体"/>
          <w:sz w:val="24"/>
          <w:u w:val="single"/>
        </w:rPr>
        <w:t xml:space="preserve">                   </w:t>
      </w:r>
      <w:r>
        <w:rPr>
          <w:rStyle w:val="23"/>
          <w:rFonts w:hint="eastAsia" w:ascii="新宋体" w:hAnsi="新宋体" w:eastAsia="新宋体" w:cs="新宋体"/>
          <w:sz w:val="24"/>
        </w:rPr>
        <w:t xml:space="preserve"> 的投标。</w:t>
      </w:r>
    </w:p>
    <w:p w14:paraId="7590A414">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二、所提供的一切材料都是真实、有效、合法的。</w:t>
      </w:r>
    </w:p>
    <w:p w14:paraId="21DB1172">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三、不与其他投标人相互串通投标报价，不排挤其他投标人的公平竞争，损害招标人或其他投标人的合法权益。</w:t>
      </w:r>
    </w:p>
    <w:p w14:paraId="0870030C">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四、不与招标人或招标代理机构串通投标，损害国家利益、社会公共利益或者他人的合法权益。</w:t>
      </w:r>
    </w:p>
    <w:p w14:paraId="6EF30F5E">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五、不向招标人或者评标委员会成员行贿以牟取中标。</w:t>
      </w:r>
    </w:p>
    <w:p w14:paraId="08B6DE65">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六、不出借、转让资质证书，不以他人名义投标或者以其他方式弄虚作假、骗取中标。</w:t>
      </w:r>
    </w:p>
    <w:p w14:paraId="114097E3">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七、近两年内我单位无不良行为记录。</w:t>
      </w:r>
    </w:p>
    <w:p w14:paraId="2340B2D5">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本公司若有违反承诺内容的行为，自愿接受取消投标资格、记入信用档案、没收</w:t>
      </w:r>
      <w:r>
        <w:rPr>
          <w:rStyle w:val="23"/>
          <w:rFonts w:hint="eastAsia" w:ascii="新宋体" w:hAnsi="新宋体" w:eastAsia="新宋体" w:cs="新宋体"/>
          <w:sz w:val="24"/>
          <w:lang w:eastAsia="zh-CN"/>
        </w:rPr>
        <w:t>磋商保证金</w:t>
      </w:r>
      <w:r>
        <w:rPr>
          <w:rStyle w:val="23"/>
          <w:rFonts w:hint="eastAsia" w:ascii="新宋体" w:hAnsi="新宋体" w:eastAsia="新宋体" w:cs="新宋体"/>
          <w:sz w:val="24"/>
        </w:rPr>
        <w:t>等有关处理，愿意承担法律责任。如已中标的，自动放弃中标资格；给招标人造成损失的，依法承担赔偿责任。</w:t>
      </w:r>
    </w:p>
    <w:p w14:paraId="306DECBB">
      <w:pPr>
        <w:pStyle w:val="46"/>
        <w:spacing w:line="500" w:lineRule="exact"/>
        <w:ind w:firstLine="480" w:firstLineChars="200"/>
        <w:rPr>
          <w:rStyle w:val="23"/>
          <w:rFonts w:ascii="新宋体" w:hAnsi="新宋体" w:eastAsia="新宋体" w:cs="新宋体"/>
          <w:sz w:val="24"/>
        </w:rPr>
      </w:pPr>
      <w:r>
        <w:rPr>
          <w:rStyle w:val="23"/>
          <w:rFonts w:hint="eastAsia" w:ascii="新宋体" w:hAnsi="新宋体" w:eastAsia="新宋体" w:cs="新宋体"/>
          <w:sz w:val="24"/>
        </w:rPr>
        <w:t xml:space="preserve">      </w:t>
      </w:r>
    </w:p>
    <w:p w14:paraId="012F4A27">
      <w:pPr>
        <w:pStyle w:val="46"/>
        <w:spacing w:line="500" w:lineRule="exact"/>
        <w:ind w:firstLine="480" w:firstLineChars="200"/>
        <w:rPr>
          <w:rStyle w:val="23"/>
          <w:rFonts w:ascii="新宋体" w:hAnsi="新宋体" w:eastAsia="新宋体" w:cs="新宋体"/>
          <w:sz w:val="24"/>
        </w:rPr>
      </w:pPr>
    </w:p>
    <w:p w14:paraId="09691241">
      <w:pPr>
        <w:pStyle w:val="46"/>
        <w:spacing w:line="500" w:lineRule="exact"/>
        <w:ind w:firstLine="720" w:firstLineChars="300"/>
        <w:jc w:val="center"/>
        <w:rPr>
          <w:rStyle w:val="23"/>
          <w:rFonts w:ascii="新宋体" w:hAnsi="新宋体" w:eastAsia="新宋体" w:cs="新宋体"/>
          <w:sz w:val="24"/>
        </w:rPr>
      </w:pPr>
      <w:r>
        <w:rPr>
          <w:rStyle w:val="23"/>
          <w:rFonts w:hint="eastAsia" w:ascii="新宋体" w:hAnsi="新宋体" w:eastAsia="新宋体" w:cs="新宋体"/>
          <w:sz w:val="24"/>
        </w:rPr>
        <w:t xml:space="preserve">           法定代表人（签章）：</w:t>
      </w:r>
    </w:p>
    <w:p w14:paraId="29F079CB">
      <w:pPr>
        <w:pStyle w:val="46"/>
        <w:spacing w:line="500" w:lineRule="exact"/>
        <w:rPr>
          <w:rStyle w:val="23"/>
          <w:rFonts w:ascii="新宋体" w:hAnsi="新宋体" w:eastAsia="新宋体" w:cs="新宋体"/>
          <w:sz w:val="24"/>
        </w:rPr>
      </w:pPr>
      <w:r>
        <w:rPr>
          <w:rStyle w:val="23"/>
          <w:rFonts w:hint="eastAsia" w:ascii="新宋体" w:hAnsi="新宋体" w:eastAsia="新宋体" w:cs="新宋体"/>
          <w:sz w:val="24"/>
        </w:rPr>
        <w:t xml:space="preserve">                                  </w:t>
      </w:r>
      <w:r>
        <w:rPr>
          <w:rStyle w:val="23"/>
          <w:rFonts w:ascii="新宋体" w:hAnsi="新宋体" w:eastAsia="新宋体" w:cs="新宋体"/>
          <w:sz w:val="24"/>
        </w:rPr>
        <w:t xml:space="preserve">      </w:t>
      </w:r>
      <w:r>
        <w:rPr>
          <w:rStyle w:val="23"/>
          <w:rFonts w:hint="eastAsia" w:ascii="新宋体" w:hAnsi="新宋体" w:eastAsia="新宋体" w:cs="新宋体"/>
          <w:sz w:val="24"/>
        </w:rPr>
        <w:t>投  标  人（盖章）：</w:t>
      </w:r>
    </w:p>
    <w:p w14:paraId="59A8C5FE">
      <w:pPr>
        <w:pStyle w:val="46"/>
        <w:spacing w:line="500" w:lineRule="exact"/>
        <w:jc w:val="center"/>
        <w:rPr>
          <w:rStyle w:val="23"/>
          <w:rFonts w:ascii="Calibri" w:hAnsi="Calibri" w:eastAsia="宋体" w:cs="Times New Roman"/>
        </w:rPr>
      </w:pPr>
      <w:r>
        <w:rPr>
          <w:rStyle w:val="23"/>
          <w:rFonts w:hint="eastAsia" w:ascii="新宋体" w:hAnsi="新宋体" w:eastAsia="新宋体" w:cs="新宋体"/>
          <w:sz w:val="24"/>
        </w:rPr>
        <w:t xml:space="preserve">                年   月   日</w:t>
      </w:r>
    </w:p>
    <w:p w14:paraId="04C9104D">
      <w:pPr>
        <w:pStyle w:val="2"/>
        <w:keepNext/>
        <w:keepLines/>
        <w:pageBreakBefore w:val="0"/>
        <w:widowControl w:val="0"/>
        <w:numPr>
          <w:ilvl w:val="0"/>
          <w:numId w:val="0"/>
        </w:numPr>
        <w:kinsoku/>
        <w:wordWrap/>
        <w:overflowPunct/>
        <w:topLinePunct w:val="0"/>
        <w:autoSpaceDE/>
        <w:autoSpaceDN/>
        <w:bidi w:val="0"/>
        <w:adjustRightInd/>
        <w:snapToGrid/>
        <w:spacing w:before="340" w:beforeLines="0" w:after="0" w:afterLines="0" w:line="360" w:lineRule="auto"/>
        <w:ind w:leftChars="0" w:right="0" w:rightChars="0"/>
        <w:jc w:val="both"/>
        <w:textAlignment w:val="auto"/>
        <w:outlineLvl w:val="0"/>
        <w:rPr>
          <w:rFonts w:hint="eastAsia" w:asciiTheme="minorEastAsia" w:hAnsiTheme="minorEastAsia" w:eastAsiaTheme="minorEastAsia" w:cstheme="minorEastAsia"/>
          <w:b/>
          <w:bCs/>
          <w:kern w:val="0"/>
          <w:sz w:val="44"/>
          <w:szCs w:val="44"/>
          <w:lang w:eastAsia="zh-CN"/>
        </w:rPr>
      </w:pPr>
      <w:r>
        <w:rPr>
          <w:rFonts w:hint="eastAsia" w:asciiTheme="minorEastAsia" w:hAnsiTheme="minorEastAsia" w:eastAsiaTheme="minorEastAsia" w:cstheme="minorEastAsia"/>
          <w:b/>
          <w:bCs/>
          <w:kern w:val="0"/>
          <w:sz w:val="44"/>
          <w:szCs w:val="44"/>
          <w:lang w:eastAsia="zh-CN"/>
        </w:rPr>
        <w:br w:type="page"/>
      </w:r>
    </w:p>
    <w:p w14:paraId="0205985F">
      <w:pPr>
        <w:pStyle w:val="2"/>
        <w:keepNext/>
        <w:keepLines/>
        <w:pageBreakBefore w:val="0"/>
        <w:widowControl w:val="0"/>
        <w:numPr>
          <w:ilvl w:val="0"/>
          <w:numId w:val="0"/>
        </w:numPr>
        <w:kinsoku/>
        <w:wordWrap/>
        <w:overflowPunct/>
        <w:topLinePunct w:val="0"/>
        <w:autoSpaceDE/>
        <w:autoSpaceDN/>
        <w:bidi w:val="0"/>
        <w:adjustRightInd/>
        <w:snapToGrid/>
        <w:spacing w:before="340" w:beforeLines="0" w:after="0" w:afterLines="0" w:line="360" w:lineRule="auto"/>
        <w:ind w:leftChars="0" w:right="0" w:rightChars="0"/>
        <w:jc w:val="center"/>
        <w:textAlignment w:val="auto"/>
        <w:outlineLvl w:val="0"/>
        <w:rPr>
          <w:rFonts w:hint="eastAsia" w:ascii="宋体" w:hAnsi="宋体" w:cs="宋体"/>
        </w:rPr>
      </w:pPr>
      <w:r>
        <w:rPr>
          <w:rFonts w:hint="eastAsia" w:asciiTheme="minorEastAsia" w:hAnsiTheme="minorEastAsia" w:eastAsiaTheme="minorEastAsia" w:cstheme="minorEastAsia"/>
          <w:b/>
          <w:bCs/>
          <w:kern w:val="0"/>
          <w:sz w:val="44"/>
          <w:szCs w:val="44"/>
          <w:lang w:eastAsia="zh-CN"/>
        </w:rPr>
        <w:t>第四章</w:t>
      </w:r>
      <w:r>
        <w:rPr>
          <w:rFonts w:hint="eastAsia" w:asciiTheme="minorEastAsia" w:hAnsiTheme="minorEastAsia" w:eastAsiaTheme="minorEastAsia" w:cstheme="minorEastAsia"/>
          <w:b/>
          <w:bCs/>
          <w:kern w:val="0"/>
          <w:sz w:val="44"/>
          <w:szCs w:val="44"/>
          <w:lang w:val="en-US" w:eastAsia="zh-CN"/>
        </w:rPr>
        <w:t xml:space="preserve"> </w:t>
      </w:r>
      <w:bookmarkEnd w:id="571"/>
      <w:r>
        <w:rPr>
          <w:rFonts w:hint="eastAsia" w:asciiTheme="minorEastAsia" w:hAnsiTheme="minorEastAsia" w:eastAsiaTheme="minorEastAsia" w:cstheme="minorEastAsia"/>
          <w:b/>
          <w:bCs/>
          <w:kern w:val="0"/>
          <w:sz w:val="44"/>
          <w:szCs w:val="44"/>
          <w:lang w:eastAsia="zh-CN"/>
        </w:rPr>
        <w:t>工程清单</w:t>
      </w:r>
    </w:p>
    <w:p w14:paraId="07D453D2">
      <w:pPr>
        <w:pStyle w:val="6"/>
        <w:rPr>
          <w:rFonts w:hint="eastAsia" w:asciiTheme="minorEastAsia" w:hAnsiTheme="minorEastAsia" w:eastAsiaTheme="minorEastAsia" w:cstheme="minorEastAsia"/>
          <w:kern w:val="0"/>
          <w:sz w:val="26"/>
          <w:szCs w:val="26"/>
          <w:lang w:eastAsia="zh-CN"/>
        </w:rPr>
      </w:pPr>
      <w:r>
        <w:rPr>
          <w:rFonts w:hint="eastAsia" w:asciiTheme="minorEastAsia" w:hAnsiTheme="minorEastAsia" w:eastAsiaTheme="minorEastAsia" w:cstheme="minorEastAsia"/>
          <w:kern w:val="0"/>
          <w:sz w:val="26"/>
          <w:szCs w:val="26"/>
          <w:lang w:eastAsia="zh-CN"/>
        </w:rPr>
        <w:t>（另附）</w:t>
      </w:r>
    </w:p>
    <w:p w14:paraId="6F463369">
      <w:pPr>
        <w:pStyle w:val="6"/>
        <w:rPr>
          <w:rFonts w:asciiTheme="minorEastAsia" w:hAnsiTheme="minorEastAsia" w:eastAsiaTheme="minorEastAsia" w:cstheme="minorEastAsia"/>
          <w:kern w:val="0"/>
          <w:sz w:val="26"/>
          <w:szCs w:val="26"/>
        </w:rPr>
      </w:pPr>
    </w:p>
    <w:p w14:paraId="0752262F">
      <w:pPr>
        <w:pStyle w:val="6"/>
        <w:rPr>
          <w:rFonts w:asciiTheme="minorEastAsia" w:hAnsiTheme="minorEastAsia" w:eastAsiaTheme="minorEastAsia" w:cstheme="minorEastAsia"/>
          <w:kern w:val="0"/>
          <w:sz w:val="26"/>
          <w:szCs w:val="26"/>
        </w:rPr>
      </w:pPr>
    </w:p>
    <w:p w14:paraId="65C3297E">
      <w:pPr>
        <w:pStyle w:val="6"/>
        <w:rPr>
          <w:rFonts w:asciiTheme="minorEastAsia" w:hAnsiTheme="minorEastAsia" w:eastAsiaTheme="minorEastAsia" w:cstheme="minorEastAsia"/>
          <w:kern w:val="0"/>
          <w:sz w:val="26"/>
          <w:szCs w:val="26"/>
        </w:rPr>
      </w:pPr>
    </w:p>
    <w:p w14:paraId="0CCAAC1A">
      <w:pPr>
        <w:pStyle w:val="6"/>
        <w:rPr>
          <w:rFonts w:asciiTheme="minorEastAsia" w:hAnsiTheme="minorEastAsia" w:eastAsiaTheme="minorEastAsia" w:cstheme="minorEastAsia"/>
          <w:kern w:val="0"/>
          <w:sz w:val="26"/>
          <w:szCs w:val="26"/>
        </w:rPr>
      </w:pPr>
    </w:p>
    <w:p w14:paraId="39184D8B">
      <w:pPr>
        <w:pStyle w:val="6"/>
        <w:rPr>
          <w:rFonts w:asciiTheme="minorEastAsia" w:hAnsiTheme="minorEastAsia" w:eastAsiaTheme="minorEastAsia" w:cstheme="minorEastAsia"/>
          <w:kern w:val="0"/>
          <w:sz w:val="26"/>
          <w:szCs w:val="26"/>
        </w:rPr>
      </w:pPr>
    </w:p>
    <w:p w14:paraId="7529F52D">
      <w:pPr>
        <w:pStyle w:val="6"/>
        <w:rPr>
          <w:rFonts w:asciiTheme="minorEastAsia" w:hAnsiTheme="minorEastAsia" w:eastAsiaTheme="minorEastAsia" w:cstheme="minorEastAsia"/>
          <w:kern w:val="0"/>
          <w:sz w:val="26"/>
          <w:szCs w:val="26"/>
        </w:rPr>
      </w:pPr>
    </w:p>
    <w:p w14:paraId="70015783">
      <w:pPr>
        <w:pStyle w:val="6"/>
        <w:rPr>
          <w:rFonts w:asciiTheme="minorEastAsia" w:hAnsiTheme="minorEastAsia" w:eastAsiaTheme="minorEastAsia" w:cstheme="minorEastAsia"/>
          <w:kern w:val="0"/>
          <w:sz w:val="26"/>
          <w:szCs w:val="26"/>
        </w:rPr>
      </w:pPr>
    </w:p>
    <w:p w14:paraId="452C2CC3">
      <w:pPr>
        <w:pStyle w:val="6"/>
        <w:rPr>
          <w:rFonts w:asciiTheme="minorEastAsia" w:hAnsiTheme="minorEastAsia" w:eastAsiaTheme="minorEastAsia" w:cstheme="minorEastAsia"/>
          <w:kern w:val="0"/>
          <w:sz w:val="26"/>
          <w:szCs w:val="26"/>
        </w:rPr>
      </w:pPr>
    </w:p>
    <w:p w14:paraId="3F0277D0">
      <w:pPr>
        <w:pStyle w:val="2"/>
        <w:jc w:val="center"/>
        <w:rPr>
          <w:rFonts w:hint="eastAsia"/>
          <w:sz w:val="44"/>
          <w:szCs w:val="44"/>
        </w:rPr>
      </w:pPr>
      <w:bookmarkStart w:id="572" w:name="_Toc22212"/>
    </w:p>
    <w:p w14:paraId="7C12B713">
      <w:pPr>
        <w:pStyle w:val="2"/>
        <w:jc w:val="center"/>
        <w:rPr>
          <w:rFonts w:hint="eastAsia"/>
          <w:sz w:val="44"/>
          <w:szCs w:val="44"/>
        </w:rPr>
      </w:pPr>
    </w:p>
    <w:p w14:paraId="50C2DFC9">
      <w:pPr>
        <w:pStyle w:val="2"/>
        <w:jc w:val="center"/>
        <w:rPr>
          <w:rFonts w:hint="eastAsia"/>
          <w:sz w:val="44"/>
          <w:szCs w:val="44"/>
        </w:rPr>
      </w:pPr>
      <w:r>
        <w:rPr>
          <w:rFonts w:hint="eastAsia"/>
          <w:sz w:val="44"/>
          <w:szCs w:val="44"/>
        </w:rPr>
        <w:br w:type="page"/>
      </w:r>
    </w:p>
    <w:bookmarkEnd w:id="572"/>
    <w:p w14:paraId="7B8F9038">
      <w:pPr>
        <w:autoSpaceDE w:val="0"/>
        <w:autoSpaceDN w:val="0"/>
        <w:adjustRightInd w:val="0"/>
        <w:rPr>
          <w:lang w:val="zh-CN"/>
        </w:rPr>
      </w:pPr>
    </w:p>
    <w:p w14:paraId="4F26B7CA">
      <w:pPr>
        <w:autoSpaceDE w:val="0"/>
        <w:autoSpaceDN w:val="0"/>
        <w:adjustRightInd w:val="0"/>
        <w:rPr>
          <w:lang w:val="zh-CN"/>
        </w:rPr>
      </w:pPr>
    </w:p>
    <w:p w14:paraId="3A5DE341">
      <w:pPr>
        <w:pStyle w:val="3"/>
        <w:tabs>
          <w:tab w:val="center" w:pos="4377"/>
          <w:tab w:val="left" w:pos="6769"/>
        </w:tabs>
        <w:jc w:val="left"/>
        <w:rPr>
          <w:rFonts w:hint="eastAsia" w:ascii="Times New Roman" w:hAnsi="Times New Roman" w:eastAsia="宋体" w:cs="Times New Roman"/>
          <w:b/>
          <w:bCs/>
          <w:sz w:val="72"/>
          <w:szCs w:val="72"/>
          <w:lang w:val="zh-CN" w:eastAsia="zh-CN"/>
        </w:rPr>
      </w:pPr>
      <w:r>
        <w:rPr>
          <w:rFonts w:hint="eastAsia"/>
          <w:sz w:val="48"/>
          <w:lang w:val="en-US" w:eastAsia="zh-CN"/>
        </w:rPr>
        <w:t xml:space="preserve"> </w:t>
      </w:r>
      <w:r>
        <w:rPr>
          <w:rFonts w:hint="eastAsia"/>
          <w:sz w:val="44"/>
          <w:szCs w:val="44"/>
        </w:rPr>
        <w:t>第</w:t>
      </w:r>
      <w:r>
        <w:rPr>
          <w:rFonts w:hint="eastAsia"/>
          <w:sz w:val="44"/>
          <w:szCs w:val="44"/>
          <w:lang w:eastAsia="zh-CN"/>
        </w:rPr>
        <w:t>五</w:t>
      </w:r>
      <w:r>
        <w:rPr>
          <w:rFonts w:hint="eastAsia"/>
          <w:sz w:val="44"/>
          <w:szCs w:val="44"/>
        </w:rPr>
        <w:t xml:space="preserve">章 </w:t>
      </w:r>
      <w:r>
        <w:rPr>
          <w:rFonts w:hint="eastAsia"/>
          <w:sz w:val="44"/>
          <w:szCs w:val="44"/>
          <w:lang w:eastAsia="zh-CN"/>
        </w:rPr>
        <w:t>响应文件</w:t>
      </w:r>
      <w:r>
        <w:rPr>
          <w:rFonts w:hint="eastAsia"/>
          <w:sz w:val="44"/>
          <w:szCs w:val="44"/>
        </w:rPr>
        <w:t>格式</w:t>
      </w:r>
      <w:r>
        <w:rPr>
          <w:rFonts w:hint="eastAsia"/>
          <w:sz w:val="44"/>
          <w:szCs w:val="44"/>
          <w:lang w:eastAsia="zh-CN"/>
        </w:rPr>
        <w:tab/>
      </w:r>
    </w:p>
    <w:p w14:paraId="2748051C">
      <w:pPr>
        <w:jc w:val="center"/>
        <w:rPr>
          <w:rFonts w:hint="eastAsia" w:ascii="Times New Roman" w:hAnsi="Times New Roman" w:eastAsia="宋体" w:cs="Times New Roman"/>
          <w:b/>
          <w:bCs/>
          <w:sz w:val="72"/>
          <w:szCs w:val="72"/>
          <w:lang w:val="zh-CN"/>
        </w:rPr>
      </w:pPr>
    </w:p>
    <w:p w14:paraId="03D26818">
      <w:pPr>
        <w:jc w:val="center"/>
        <w:rPr>
          <w:rFonts w:hint="eastAsia"/>
          <w:b/>
          <w:bCs/>
          <w:sz w:val="72"/>
          <w:szCs w:val="72"/>
          <w:lang w:val="zh-CN"/>
        </w:rPr>
      </w:pPr>
    </w:p>
    <w:p w14:paraId="34F475F8">
      <w:pPr>
        <w:jc w:val="center"/>
        <w:rPr>
          <w:b/>
          <w:bCs/>
          <w:lang w:val="zh-CN"/>
        </w:rPr>
      </w:pPr>
      <w:r>
        <w:rPr>
          <w:rFonts w:hint="eastAsia"/>
          <w:b/>
          <w:bCs/>
          <w:sz w:val="72"/>
          <w:szCs w:val="72"/>
          <w:lang w:val="zh-CN" w:eastAsia="zh-CN"/>
        </w:rPr>
        <w:t>霍城县惠远镇河巷村2025年农村电力设施建设项目</w:t>
      </w:r>
    </w:p>
    <w:p w14:paraId="12E829FD">
      <w:pPr>
        <w:jc w:val="center"/>
        <w:rPr>
          <w:rFonts w:hint="eastAsia"/>
          <w:b/>
          <w:bCs/>
          <w:sz w:val="72"/>
          <w:szCs w:val="72"/>
          <w:lang w:val="zh-CN"/>
        </w:rPr>
      </w:pPr>
    </w:p>
    <w:p w14:paraId="72C735FB">
      <w:pPr>
        <w:jc w:val="center"/>
        <w:rPr>
          <w:b/>
          <w:bCs/>
          <w:sz w:val="72"/>
          <w:szCs w:val="72"/>
        </w:rPr>
      </w:pPr>
      <w:r>
        <w:rPr>
          <w:rFonts w:hint="eastAsia"/>
          <w:b/>
          <w:bCs/>
          <w:sz w:val="72"/>
          <w:szCs w:val="72"/>
          <w:lang w:val="zh-CN"/>
        </w:rPr>
        <w:t>响应文件</w:t>
      </w:r>
    </w:p>
    <w:p w14:paraId="460004C4">
      <w:pPr>
        <w:autoSpaceDE w:val="0"/>
        <w:autoSpaceDN w:val="0"/>
        <w:adjustRightInd w:val="0"/>
        <w:rPr>
          <w:szCs w:val="21"/>
        </w:rPr>
      </w:pPr>
    </w:p>
    <w:p w14:paraId="0BB6ED34">
      <w:pPr>
        <w:autoSpaceDE w:val="0"/>
        <w:autoSpaceDN w:val="0"/>
        <w:adjustRightInd w:val="0"/>
        <w:rPr>
          <w:szCs w:val="21"/>
        </w:rPr>
      </w:pPr>
    </w:p>
    <w:p w14:paraId="0B96D027">
      <w:pPr>
        <w:pStyle w:val="6"/>
        <w:ind w:left="0" w:leftChars="0" w:firstLine="0" w:firstLineChars="0"/>
        <w:rPr>
          <w:szCs w:val="21"/>
        </w:rPr>
      </w:pPr>
    </w:p>
    <w:p w14:paraId="41D48226"/>
    <w:p w14:paraId="1C736740">
      <w:pPr>
        <w:pStyle w:val="6"/>
        <w:ind w:left="0" w:leftChars="0" w:firstLine="0" w:firstLineChars="0"/>
        <w:rPr>
          <w:szCs w:val="21"/>
        </w:rPr>
      </w:pPr>
    </w:p>
    <w:p w14:paraId="08AEF211">
      <w:pPr>
        <w:autoSpaceDE w:val="0"/>
        <w:autoSpaceDN w:val="0"/>
        <w:adjustRightInd w:val="0"/>
        <w:spacing w:line="360" w:lineRule="auto"/>
        <w:rPr>
          <w:rFonts w:hint="eastAsia"/>
          <w:sz w:val="28"/>
          <w:szCs w:val="28"/>
          <w:u w:val="single"/>
          <w:lang w:val="zh-CN"/>
        </w:rPr>
      </w:pPr>
      <w:r>
        <w:rPr>
          <w:rFonts w:hint="eastAsia"/>
          <w:sz w:val="28"/>
          <w:szCs w:val="28"/>
          <w:u w:val="single"/>
          <w:lang w:val="en-US" w:eastAsia="zh-CN"/>
        </w:rPr>
        <w:t xml:space="preserve">           </w:t>
      </w:r>
    </w:p>
    <w:p w14:paraId="5E5744A3">
      <w:pPr>
        <w:spacing w:line="360" w:lineRule="auto"/>
        <w:ind w:firstLine="840" w:firstLineChars="300"/>
        <w:jc w:val="both"/>
        <w:rPr>
          <w:color w:val="000000"/>
          <w:sz w:val="28"/>
          <w:szCs w:val="28"/>
          <w:u w:val="single"/>
        </w:rPr>
      </w:pPr>
      <w:r>
        <w:rPr>
          <w:color w:val="000000"/>
          <w:sz w:val="28"/>
          <w:szCs w:val="28"/>
        </w:rPr>
        <w:t>投</w:t>
      </w:r>
      <w:r>
        <w:rPr>
          <w:rFonts w:hint="eastAsia"/>
          <w:color w:val="000000"/>
          <w:sz w:val="28"/>
          <w:szCs w:val="28"/>
          <w:lang w:val="en-US" w:eastAsia="zh-CN"/>
        </w:rPr>
        <w:t xml:space="preserve"> </w:t>
      </w:r>
      <w:r>
        <w:rPr>
          <w:color w:val="000000"/>
          <w:sz w:val="28"/>
          <w:szCs w:val="28"/>
        </w:rPr>
        <w:t>标</w:t>
      </w:r>
      <w:r>
        <w:rPr>
          <w:rFonts w:hint="eastAsia"/>
          <w:color w:val="000000"/>
          <w:sz w:val="28"/>
          <w:szCs w:val="28"/>
          <w:lang w:val="en-US" w:eastAsia="zh-CN"/>
        </w:rPr>
        <w:t xml:space="preserve"> </w:t>
      </w:r>
      <w:r>
        <w:rPr>
          <w:color w:val="000000"/>
          <w:sz w:val="28"/>
          <w:szCs w:val="28"/>
        </w:rPr>
        <w:t>人：</w:t>
      </w:r>
      <w:r>
        <w:rPr>
          <w:color w:val="000000"/>
          <w:sz w:val="28"/>
          <w:szCs w:val="28"/>
          <w:u w:val="single"/>
        </w:rPr>
        <w:t xml:space="preserve">                     </w:t>
      </w:r>
      <w:r>
        <w:rPr>
          <w:rFonts w:hint="eastAsia"/>
          <w:color w:val="000000"/>
          <w:sz w:val="28"/>
          <w:szCs w:val="28"/>
          <w:u w:val="single"/>
        </w:rPr>
        <w:t xml:space="preserve">  </w:t>
      </w:r>
      <w:r>
        <w:rPr>
          <w:color w:val="000000"/>
          <w:sz w:val="28"/>
          <w:szCs w:val="28"/>
          <w:u w:val="single"/>
        </w:rPr>
        <w:t xml:space="preserve">       </w:t>
      </w:r>
      <w:r>
        <w:rPr>
          <w:color w:val="000000"/>
          <w:sz w:val="28"/>
          <w:szCs w:val="28"/>
        </w:rPr>
        <w:t>（盖单位</w:t>
      </w:r>
      <w:r>
        <w:rPr>
          <w:rFonts w:hint="eastAsia"/>
          <w:color w:val="000000"/>
          <w:sz w:val="28"/>
          <w:szCs w:val="28"/>
          <w:lang w:eastAsia="zh-CN"/>
        </w:rPr>
        <w:t>公</w:t>
      </w:r>
      <w:r>
        <w:rPr>
          <w:color w:val="000000"/>
          <w:sz w:val="28"/>
          <w:szCs w:val="28"/>
        </w:rPr>
        <w:t>章）</w:t>
      </w:r>
    </w:p>
    <w:p w14:paraId="71191A21">
      <w:pPr>
        <w:spacing w:line="360" w:lineRule="auto"/>
        <w:ind w:firstLine="840" w:firstLineChars="300"/>
        <w:jc w:val="both"/>
        <w:rPr>
          <w:color w:val="000000"/>
          <w:sz w:val="28"/>
          <w:szCs w:val="28"/>
        </w:rPr>
      </w:pPr>
      <w:r>
        <w:rPr>
          <w:color w:val="000000"/>
          <w:sz w:val="28"/>
          <w:szCs w:val="28"/>
        </w:rPr>
        <w:t>法定代表人</w:t>
      </w:r>
      <w:r>
        <w:rPr>
          <w:rFonts w:hint="eastAsia"/>
          <w:color w:val="000000"/>
          <w:sz w:val="28"/>
          <w:szCs w:val="28"/>
        </w:rPr>
        <w:t>签章</w:t>
      </w:r>
      <w:r>
        <w:rPr>
          <w:rFonts w:hint="eastAsia"/>
          <w:color w:val="000000"/>
          <w:sz w:val="28"/>
          <w:szCs w:val="28"/>
          <w:lang w:eastAsia="zh-CN"/>
        </w:rPr>
        <w:t>或</w:t>
      </w:r>
      <w:r>
        <w:rPr>
          <w:color w:val="000000"/>
          <w:sz w:val="28"/>
          <w:szCs w:val="28"/>
        </w:rPr>
        <w:t>委托代理人：</w:t>
      </w:r>
      <w:r>
        <w:rPr>
          <w:color w:val="000000"/>
          <w:sz w:val="28"/>
          <w:szCs w:val="28"/>
          <w:u w:val="single"/>
        </w:rPr>
        <w:t xml:space="preserve">                </w:t>
      </w:r>
      <w:r>
        <w:rPr>
          <w:color w:val="000000"/>
          <w:sz w:val="28"/>
          <w:szCs w:val="28"/>
        </w:rPr>
        <w:t>（签字）</w:t>
      </w:r>
    </w:p>
    <w:p w14:paraId="22600712">
      <w:pPr>
        <w:pStyle w:val="20"/>
        <w:rPr>
          <w:rFonts w:hint="eastAsia"/>
          <w:color w:val="000000"/>
          <w:sz w:val="28"/>
          <w:szCs w:val="28"/>
          <w:u w:val="none"/>
          <w:lang w:val="en-US" w:eastAsia="zh-CN"/>
        </w:rPr>
      </w:pPr>
      <w:r>
        <w:rPr>
          <w:rFonts w:hint="eastAsia"/>
          <w:color w:val="000000"/>
          <w:sz w:val="28"/>
          <w:szCs w:val="28"/>
          <w:lang w:val="en-US" w:eastAsia="zh-CN"/>
        </w:rPr>
        <w:t xml:space="preserve">  地址：  </w:t>
      </w:r>
      <w:r>
        <w:rPr>
          <w:rFonts w:hint="eastAsia"/>
          <w:color w:val="000000"/>
          <w:sz w:val="28"/>
          <w:szCs w:val="28"/>
          <w:u w:val="none"/>
          <w:lang w:val="en-US" w:eastAsia="zh-CN"/>
        </w:rPr>
        <w:t xml:space="preserve"> </w:t>
      </w:r>
      <w:r>
        <w:rPr>
          <w:color w:val="000000"/>
          <w:sz w:val="28"/>
          <w:szCs w:val="28"/>
          <w:u w:val="none"/>
        </w:rPr>
        <w:t xml:space="preserve">                     </w:t>
      </w:r>
      <w:r>
        <w:rPr>
          <w:rFonts w:hint="eastAsia"/>
          <w:color w:val="000000"/>
          <w:sz w:val="28"/>
          <w:szCs w:val="28"/>
          <w:u w:val="none"/>
        </w:rPr>
        <w:t xml:space="preserve">  </w:t>
      </w:r>
      <w:r>
        <w:rPr>
          <w:color w:val="000000"/>
          <w:sz w:val="28"/>
          <w:szCs w:val="28"/>
          <w:u w:val="none"/>
        </w:rPr>
        <w:t xml:space="preserve">       </w:t>
      </w:r>
      <w:r>
        <w:rPr>
          <w:rFonts w:hint="eastAsia"/>
          <w:color w:val="000000"/>
          <w:sz w:val="28"/>
          <w:szCs w:val="28"/>
          <w:u w:val="none"/>
          <w:lang w:val="en-US" w:eastAsia="zh-CN"/>
        </w:rPr>
        <w:t xml:space="preserve">         </w:t>
      </w:r>
    </w:p>
    <w:p w14:paraId="41BA2874">
      <w:pPr>
        <w:pStyle w:val="20"/>
        <w:rPr>
          <w:rFonts w:hint="default"/>
          <w:color w:val="000000"/>
          <w:sz w:val="28"/>
          <w:szCs w:val="28"/>
          <w:lang w:val="en-US" w:eastAsia="zh-CN"/>
        </w:rPr>
      </w:pPr>
      <w:r>
        <w:rPr>
          <w:rFonts w:hint="eastAsia"/>
          <w:color w:val="000000"/>
          <w:sz w:val="28"/>
          <w:szCs w:val="28"/>
          <w:lang w:val="en-US" w:eastAsia="zh-CN"/>
        </w:rPr>
        <w:t xml:space="preserve">  联系人： </w:t>
      </w:r>
    </w:p>
    <w:p w14:paraId="61FB5BFC">
      <w:pPr>
        <w:pStyle w:val="20"/>
        <w:sectPr>
          <w:footerReference r:id="rId21" w:type="first"/>
          <w:footerReference r:id="rId20" w:type="default"/>
          <w:pgSz w:w="12240" w:h="15840"/>
          <w:pgMar w:top="1440" w:right="1197" w:bottom="663" w:left="1803" w:header="0" w:footer="0" w:gutter="0"/>
          <w:pgNumType w:fmt="numberInDash"/>
          <w:cols w:space="720" w:num="1"/>
          <w:titlePg/>
          <w:docGrid w:linePitch="360" w:charSpace="0"/>
        </w:sectPr>
      </w:pPr>
      <w:r>
        <w:rPr>
          <w:rFonts w:hint="eastAsia"/>
          <w:color w:val="000000"/>
          <w:sz w:val="28"/>
          <w:szCs w:val="28"/>
          <w:lang w:val="en-US" w:eastAsia="zh-CN"/>
        </w:rPr>
        <w:t xml:space="preserve">  联系电话：</w:t>
      </w:r>
    </w:p>
    <w:p w14:paraId="6593C4C9">
      <w:pPr>
        <w:spacing w:line="0" w:lineRule="atLeast"/>
        <w:rPr>
          <w:rFonts w:hint="eastAsia" w:ascii="宋体" w:hAnsi="宋体" w:cs="宋体"/>
          <w:b/>
          <w:sz w:val="32"/>
        </w:rPr>
      </w:pPr>
    </w:p>
    <w:p w14:paraId="171C25D0">
      <w:pPr>
        <w:spacing w:line="0" w:lineRule="atLeast"/>
        <w:ind w:left="4000"/>
        <w:rPr>
          <w:rFonts w:hint="eastAsia" w:ascii="宋体" w:hAnsi="宋体" w:cs="宋体"/>
          <w:b/>
          <w:sz w:val="44"/>
          <w:szCs w:val="44"/>
        </w:rPr>
      </w:pPr>
      <w:r>
        <w:rPr>
          <w:rFonts w:hint="eastAsia" w:ascii="宋体" w:hAnsi="宋体" w:cs="宋体"/>
          <w:b/>
          <w:sz w:val="44"/>
          <w:szCs w:val="44"/>
        </w:rPr>
        <w:t>目</w:t>
      </w:r>
      <w:r>
        <w:rPr>
          <w:rFonts w:hint="eastAsia" w:ascii="宋体" w:hAnsi="宋体" w:cs="宋体"/>
          <w:b/>
          <w:sz w:val="44"/>
          <w:szCs w:val="44"/>
          <w:lang w:val="en-US" w:eastAsia="zh-CN"/>
        </w:rPr>
        <w:t xml:space="preserve"> </w:t>
      </w:r>
      <w:r>
        <w:rPr>
          <w:rFonts w:hint="eastAsia" w:ascii="宋体" w:hAnsi="宋体" w:cs="宋体"/>
          <w:b/>
          <w:sz w:val="44"/>
          <w:szCs w:val="44"/>
        </w:rPr>
        <w:t>录</w:t>
      </w:r>
    </w:p>
    <w:p w14:paraId="07E5D340">
      <w:pPr>
        <w:spacing w:line="200" w:lineRule="exact"/>
        <w:rPr>
          <w:rFonts w:hint="eastAsia" w:ascii="宋体" w:hAnsi="宋体" w:cs="宋体"/>
        </w:rPr>
      </w:pPr>
    </w:p>
    <w:p w14:paraId="4FF9C363">
      <w:pPr>
        <w:spacing w:line="200" w:lineRule="exact"/>
        <w:rPr>
          <w:rFonts w:hint="eastAsia" w:ascii="宋体" w:hAnsi="宋体" w:cs="宋体"/>
        </w:rPr>
      </w:pPr>
    </w:p>
    <w:p w14:paraId="4B5345A2">
      <w:pPr>
        <w:spacing w:line="200" w:lineRule="exact"/>
        <w:rPr>
          <w:rFonts w:hint="eastAsia" w:ascii="宋体" w:hAnsi="宋体" w:cs="宋体"/>
        </w:rPr>
      </w:pPr>
    </w:p>
    <w:p w14:paraId="3DADDC59">
      <w:pPr>
        <w:spacing w:line="200" w:lineRule="exact"/>
        <w:jc w:val="left"/>
        <w:rPr>
          <w:rFonts w:hint="eastAsia" w:ascii="宋体" w:hAnsi="宋体" w:cs="宋体"/>
          <w:sz w:val="28"/>
          <w:szCs w:val="28"/>
        </w:rPr>
      </w:pPr>
    </w:p>
    <w:p w14:paraId="129AD9F2">
      <w:pPr>
        <w:keepNext w:val="0"/>
        <w:keepLines w:val="0"/>
        <w:pageBreakBefore w:val="0"/>
        <w:kinsoku/>
        <w:wordWrap/>
        <w:overflowPunct/>
        <w:topLinePunct w:val="0"/>
        <w:bidi w:val="0"/>
        <w:snapToGrid/>
        <w:spacing w:line="360" w:lineRule="auto"/>
        <w:ind w:firstLine="565" w:firstLineChars="202"/>
        <w:jc w:val="left"/>
        <w:textAlignment w:val="auto"/>
        <w:outlineLvl w:val="9"/>
        <w:rPr>
          <w:rFonts w:hint="eastAsia" w:asciiTheme="minorEastAsia" w:hAnsiTheme="minorEastAsia" w:eastAsiaTheme="minorEastAsia" w:cstheme="minorEastAsia"/>
          <w:b w:val="0"/>
          <w:bCs/>
          <w:kern w:val="0"/>
          <w:sz w:val="28"/>
          <w:szCs w:val="28"/>
        </w:rPr>
      </w:pPr>
      <w:r>
        <w:rPr>
          <w:rFonts w:hint="eastAsia" w:asciiTheme="minorEastAsia" w:hAnsiTheme="minorEastAsia" w:eastAsiaTheme="minorEastAsia" w:cstheme="minorEastAsia"/>
          <w:b w:val="0"/>
          <w:bCs/>
          <w:kern w:val="0"/>
          <w:sz w:val="28"/>
          <w:szCs w:val="28"/>
        </w:rPr>
        <w:t>一、</w:t>
      </w:r>
      <w:r>
        <w:rPr>
          <w:rFonts w:hint="eastAsia" w:asciiTheme="minorEastAsia" w:hAnsiTheme="minorEastAsia" w:eastAsiaTheme="minorEastAsia" w:cstheme="minorEastAsia"/>
          <w:b w:val="0"/>
          <w:bCs/>
          <w:kern w:val="0"/>
          <w:sz w:val="28"/>
          <w:szCs w:val="28"/>
          <w:lang w:eastAsia="zh-CN"/>
        </w:rPr>
        <w:t>磋商函</w:t>
      </w:r>
      <w:r>
        <w:rPr>
          <w:rFonts w:hint="eastAsia" w:asciiTheme="minorEastAsia" w:hAnsiTheme="minorEastAsia" w:eastAsiaTheme="minorEastAsia" w:cstheme="minorEastAsia"/>
          <w:b w:val="0"/>
          <w:bCs/>
          <w:kern w:val="0"/>
          <w:sz w:val="28"/>
          <w:szCs w:val="28"/>
        </w:rPr>
        <w:t>及</w:t>
      </w:r>
      <w:r>
        <w:rPr>
          <w:rFonts w:hint="eastAsia" w:asciiTheme="minorEastAsia" w:hAnsiTheme="minorEastAsia" w:eastAsiaTheme="minorEastAsia" w:cstheme="minorEastAsia"/>
          <w:b w:val="0"/>
          <w:bCs/>
          <w:kern w:val="0"/>
          <w:sz w:val="28"/>
          <w:szCs w:val="28"/>
          <w:lang w:eastAsia="zh-CN"/>
        </w:rPr>
        <w:t>磋商函</w:t>
      </w:r>
      <w:r>
        <w:rPr>
          <w:rFonts w:hint="eastAsia" w:asciiTheme="minorEastAsia" w:hAnsiTheme="minorEastAsia" w:eastAsiaTheme="minorEastAsia" w:cstheme="minorEastAsia"/>
          <w:b w:val="0"/>
          <w:bCs/>
          <w:kern w:val="0"/>
          <w:sz w:val="28"/>
          <w:szCs w:val="28"/>
        </w:rPr>
        <w:t>附录</w:t>
      </w:r>
    </w:p>
    <w:p w14:paraId="58218A6B">
      <w:pPr>
        <w:keepNext w:val="0"/>
        <w:keepLines w:val="0"/>
        <w:pageBreakBefore w:val="0"/>
        <w:kinsoku/>
        <w:wordWrap/>
        <w:overflowPunct/>
        <w:topLinePunct w:val="0"/>
        <w:bidi w:val="0"/>
        <w:snapToGrid/>
        <w:spacing w:line="360" w:lineRule="auto"/>
        <w:ind w:firstLine="565" w:firstLineChars="202"/>
        <w:jc w:val="left"/>
        <w:textAlignment w:val="auto"/>
        <w:outlineLvl w:val="9"/>
        <w:rPr>
          <w:rFonts w:hint="eastAsia" w:asciiTheme="minorEastAsia" w:hAnsiTheme="minorEastAsia" w:eastAsiaTheme="minorEastAsia" w:cstheme="minorEastAsia"/>
          <w:b w:val="0"/>
          <w:bCs/>
          <w:kern w:val="0"/>
          <w:sz w:val="28"/>
          <w:szCs w:val="28"/>
        </w:rPr>
      </w:pPr>
      <w:r>
        <w:rPr>
          <w:rFonts w:hint="eastAsia" w:asciiTheme="minorEastAsia" w:hAnsiTheme="minorEastAsia" w:eastAsiaTheme="minorEastAsia" w:cstheme="minorEastAsia"/>
          <w:b w:val="0"/>
          <w:bCs/>
          <w:kern w:val="0"/>
          <w:sz w:val="28"/>
          <w:szCs w:val="28"/>
        </w:rPr>
        <w:t>二、法定代表人身份证明（适用于无委托代理人的情况）</w:t>
      </w:r>
    </w:p>
    <w:p w14:paraId="78109BCF">
      <w:pPr>
        <w:keepNext w:val="0"/>
        <w:keepLines w:val="0"/>
        <w:pageBreakBefore w:val="0"/>
        <w:kinsoku/>
        <w:wordWrap/>
        <w:overflowPunct/>
        <w:topLinePunct w:val="0"/>
        <w:bidi w:val="0"/>
        <w:snapToGrid/>
        <w:spacing w:line="360" w:lineRule="auto"/>
        <w:ind w:firstLine="565" w:firstLineChars="202"/>
        <w:jc w:val="left"/>
        <w:textAlignment w:val="auto"/>
        <w:outlineLvl w:val="9"/>
        <w:rPr>
          <w:rFonts w:hint="eastAsia" w:asciiTheme="minorEastAsia" w:hAnsiTheme="minorEastAsia" w:eastAsiaTheme="minorEastAsia" w:cstheme="minorEastAsia"/>
          <w:b w:val="0"/>
          <w:bCs/>
          <w:kern w:val="0"/>
          <w:sz w:val="28"/>
          <w:szCs w:val="28"/>
        </w:rPr>
      </w:pPr>
      <w:r>
        <w:rPr>
          <w:rFonts w:hint="eastAsia" w:asciiTheme="minorEastAsia" w:hAnsiTheme="minorEastAsia" w:eastAsiaTheme="minorEastAsia" w:cstheme="minorEastAsia"/>
          <w:b w:val="0"/>
          <w:bCs/>
          <w:kern w:val="0"/>
          <w:sz w:val="28"/>
          <w:szCs w:val="28"/>
          <w:lang w:val="en-US" w:eastAsia="zh-CN"/>
        </w:rPr>
        <w:t>三</w:t>
      </w:r>
      <w:r>
        <w:rPr>
          <w:rFonts w:hint="eastAsia" w:asciiTheme="minorEastAsia" w:hAnsiTheme="minorEastAsia" w:eastAsiaTheme="minorEastAsia" w:cstheme="minorEastAsia"/>
          <w:b w:val="0"/>
          <w:bCs/>
          <w:kern w:val="0"/>
          <w:sz w:val="28"/>
          <w:szCs w:val="28"/>
        </w:rPr>
        <w:t>授权委托书（适用于有委托代理人的情况）</w:t>
      </w:r>
    </w:p>
    <w:p w14:paraId="63A03745">
      <w:pPr>
        <w:keepNext w:val="0"/>
        <w:keepLines w:val="0"/>
        <w:pageBreakBefore w:val="0"/>
        <w:kinsoku/>
        <w:wordWrap/>
        <w:overflowPunct/>
        <w:topLinePunct w:val="0"/>
        <w:bidi w:val="0"/>
        <w:snapToGrid/>
        <w:spacing w:line="360" w:lineRule="auto"/>
        <w:ind w:firstLine="565" w:firstLineChars="202"/>
        <w:jc w:val="left"/>
        <w:textAlignment w:val="auto"/>
        <w:outlineLvl w:val="9"/>
        <w:rPr>
          <w:rFonts w:hint="eastAsia" w:asciiTheme="minorEastAsia" w:hAnsiTheme="minorEastAsia" w:eastAsiaTheme="minorEastAsia" w:cstheme="minorEastAsia"/>
          <w:b w:val="0"/>
          <w:bCs/>
          <w:kern w:val="0"/>
          <w:sz w:val="28"/>
          <w:szCs w:val="28"/>
          <w:lang w:eastAsia="zh-CN"/>
        </w:rPr>
      </w:pPr>
      <w:r>
        <w:rPr>
          <w:rFonts w:hint="eastAsia" w:asciiTheme="minorEastAsia" w:hAnsiTheme="minorEastAsia" w:eastAsiaTheme="minorEastAsia" w:cstheme="minorEastAsia"/>
          <w:b w:val="0"/>
          <w:bCs/>
          <w:kern w:val="0"/>
          <w:sz w:val="28"/>
          <w:szCs w:val="28"/>
          <w:lang w:eastAsia="zh-CN"/>
        </w:rPr>
        <w:t>四、投标人基本情况</w:t>
      </w:r>
    </w:p>
    <w:p w14:paraId="0171FBB8">
      <w:pPr>
        <w:spacing w:line="360" w:lineRule="auto"/>
        <w:ind w:firstLine="560" w:firstLineChars="200"/>
        <w:jc w:val="left"/>
        <w:rPr>
          <w:rFonts w:hint="eastAsia" w:ascii="宋体" w:hAnsi="宋体" w:cs="宋体"/>
          <w:sz w:val="28"/>
          <w:szCs w:val="28"/>
          <w:lang w:eastAsia="zh-CN"/>
        </w:rPr>
      </w:pPr>
      <w:r>
        <w:rPr>
          <w:rFonts w:hint="eastAsia" w:ascii="宋体" w:hAnsi="宋体" w:cs="宋体"/>
          <w:sz w:val="28"/>
          <w:szCs w:val="28"/>
          <w:lang w:eastAsia="zh-CN"/>
        </w:rPr>
        <w:t>五、磋商报价表</w:t>
      </w:r>
    </w:p>
    <w:p w14:paraId="12765446">
      <w:pPr>
        <w:spacing w:line="360" w:lineRule="auto"/>
        <w:ind w:firstLine="560" w:firstLineChars="200"/>
        <w:jc w:val="left"/>
        <w:rPr>
          <w:rFonts w:hint="eastAsia" w:ascii="宋体" w:hAnsi="宋体" w:cs="宋体"/>
          <w:sz w:val="28"/>
          <w:szCs w:val="28"/>
          <w:lang w:eastAsia="zh-CN"/>
        </w:rPr>
      </w:pPr>
      <w:r>
        <w:rPr>
          <w:rFonts w:hint="eastAsia" w:ascii="宋体" w:hAnsi="宋体" w:cs="宋体"/>
          <w:sz w:val="28"/>
          <w:szCs w:val="28"/>
          <w:lang w:eastAsia="zh-CN"/>
        </w:rPr>
        <w:t>六、已标价工程量清单</w:t>
      </w:r>
    </w:p>
    <w:p w14:paraId="565913BA">
      <w:pPr>
        <w:spacing w:line="360" w:lineRule="auto"/>
        <w:ind w:firstLine="560" w:firstLineChars="200"/>
        <w:jc w:val="left"/>
        <w:rPr>
          <w:rFonts w:hint="eastAsia" w:ascii="宋体" w:hAnsi="宋体" w:cs="宋体"/>
          <w:sz w:val="28"/>
          <w:szCs w:val="28"/>
          <w:lang w:eastAsia="zh-CN"/>
        </w:rPr>
      </w:pPr>
      <w:r>
        <w:rPr>
          <w:rFonts w:hint="eastAsia" w:ascii="宋体" w:hAnsi="宋体" w:cs="宋体"/>
          <w:sz w:val="28"/>
          <w:szCs w:val="28"/>
          <w:lang w:eastAsia="zh-CN"/>
        </w:rPr>
        <w:t>七、施工组织设计</w:t>
      </w:r>
    </w:p>
    <w:p w14:paraId="7675450C">
      <w:pPr>
        <w:spacing w:line="360" w:lineRule="auto"/>
        <w:ind w:firstLine="560" w:firstLineChars="200"/>
        <w:jc w:val="left"/>
        <w:rPr>
          <w:rFonts w:hint="eastAsia" w:ascii="宋体" w:hAnsi="宋体" w:cs="宋体"/>
          <w:sz w:val="28"/>
          <w:szCs w:val="28"/>
          <w:lang w:eastAsia="zh-CN"/>
        </w:rPr>
      </w:pPr>
      <w:r>
        <w:rPr>
          <w:rFonts w:hint="eastAsia" w:ascii="宋体" w:hAnsi="宋体" w:cs="宋体"/>
          <w:sz w:val="28"/>
          <w:szCs w:val="28"/>
          <w:lang w:eastAsia="zh-CN"/>
        </w:rPr>
        <w:t>八、投标人享受政府采购优惠政策证明材料</w:t>
      </w:r>
    </w:p>
    <w:p w14:paraId="7448FB83">
      <w:pPr>
        <w:spacing w:line="360" w:lineRule="auto"/>
        <w:ind w:firstLine="560" w:firstLineChars="200"/>
        <w:jc w:val="left"/>
        <w:rPr>
          <w:rFonts w:hint="eastAsia" w:ascii="宋体" w:hAnsi="宋体" w:cs="宋体"/>
          <w:sz w:val="28"/>
          <w:szCs w:val="28"/>
          <w:lang w:eastAsia="zh-CN"/>
        </w:rPr>
      </w:pPr>
      <w:r>
        <w:rPr>
          <w:rFonts w:hint="eastAsia" w:ascii="宋体" w:hAnsi="宋体" w:cs="宋体"/>
          <w:sz w:val="28"/>
          <w:szCs w:val="28"/>
          <w:lang w:eastAsia="zh-CN"/>
        </w:rPr>
        <w:t>九、投标人近三年业绩和荣誉有关证明材料</w:t>
      </w:r>
    </w:p>
    <w:p w14:paraId="3ED82471">
      <w:pPr>
        <w:pStyle w:val="27"/>
        <w:ind w:left="0" w:leftChars="0" w:firstLine="560" w:firstLineChars="200"/>
        <w:jc w:val="left"/>
        <w:rPr>
          <w:rFonts w:hint="eastAsia"/>
          <w:sz w:val="28"/>
          <w:szCs w:val="28"/>
          <w:lang w:eastAsia="zh-CN"/>
        </w:rPr>
      </w:pPr>
      <w:r>
        <w:rPr>
          <w:rFonts w:hint="eastAsia" w:ascii="宋体" w:hAnsi="宋体" w:cs="宋体"/>
          <w:sz w:val="28"/>
          <w:szCs w:val="28"/>
          <w:lang w:eastAsia="zh-CN"/>
        </w:rPr>
        <w:t>十、资格审查材料</w:t>
      </w:r>
    </w:p>
    <w:p w14:paraId="4D84A2E0">
      <w:pPr>
        <w:pStyle w:val="3"/>
        <w:keepNext/>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1"/>
        <w:rPr>
          <w:rFonts w:hint="eastAsia"/>
        </w:rPr>
      </w:pPr>
    </w:p>
    <w:p w14:paraId="0A70B1F3">
      <w:pPr>
        <w:pStyle w:val="3"/>
        <w:keepNext/>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1"/>
        <w:rPr>
          <w:rFonts w:hint="eastAsia"/>
        </w:rPr>
      </w:pPr>
    </w:p>
    <w:p w14:paraId="6CC58659">
      <w:pPr>
        <w:pStyle w:val="3"/>
        <w:keepNext/>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1"/>
        <w:rPr>
          <w:rFonts w:hint="eastAsia"/>
        </w:rPr>
      </w:pPr>
    </w:p>
    <w:p w14:paraId="6C77997B">
      <w:pPr>
        <w:pStyle w:val="3"/>
        <w:keepNext/>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1"/>
        <w:rPr>
          <w:rFonts w:hint="eastAsia"/>
        </w:rPr>
      </w:pPr>
    </w:p>
    <w:p w14:paraId="78DB4978">
      <w:pPr>
        <w:pStyle w:val="3"/>
        <w:keepNext/>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1"/>
        <w:rPr>
          <w:rFonts w:hint="eastAsia"/>
        </w:rPr>
      </w:pPr>
    </w:p>
    <w:p w14:paraId="74606320">
      <w:pPr>
        <w:pStyle w:val="3"/>
        <w:keepNext/>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1"/>
        <w:rPr>
          <w:rFonts w:hint="eastAsia"/>
        </w:rPr>
      </w:pPr>
    </w:p>
    <w:p w14:paraId="73C5A72E">
      <w:pPr>
        <w:pStyle w:val="3"/>
        <w:keepNext/>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1"/>
        <w:rPr>
          <w:rFonts w:hint="eastAsia"/>
        </w:rPr>
      </w:pPr>
    </w:p>
    <w:p w14:paraId="5363EC50">
      <w:pPr>
        <w:pStyle w:val="3"/>
        <w:keepNext/>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1"/>
        <w:rPr>
          <w:rFonts w:hint="eastAsia"/>
        </w:rPr>
      </w:pPr>
    </w:p>
    <w:p w14:paraId="576C3236">
      <w:pPr>
        <w:pStyle w:val="3"/>
        <w:keepNext/>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1"/>
        <w:rPr>
          <w:rFonts w:hint="eastAsia"/>
        </w:rPr>
      </w:pPr>
    </w:p>
    <w:p w14:paraId="37E20D8E">
      <w:pPr>
        <w:pStyle w:val="3"/>
        <w:keepNext/>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1"/>
        <w:rPr>
          <w:rFonts w:hint="eastAsia"/>
        </w:rPr>
      </w:pPr>
    </w:p>
    <w:p w14:paraId="690DF2D0">
      <w:pPr>
        <w:pStyle w:val="3"/>
        <w:keepNext/>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outlineLvl w:val="1"/>
        <w:rPr>
          <w:rFonts w:hint="eastAsia"/>
        </w:rPr>
      </w:pPr>
    </w:p>
    <w:p w14:paraId="5FA37683">
      <w:pPr>
        <w:rPr>
          <w:rFonts w:hint="eastAsia"/>
        </w:rPr>
      </w:pPr>
    </w:p>
    <w:p w14:paraId="36806530">
      <w:pPr>
        <w:pStyle w:val="27"/>
        <w:rPr>
          <w:rFonts w:hint="eastAsia"/>
        </w:rPr>
      </w:pPr>
    </w:p>
    <w:p w14:paraId="194DD683">
      <w:pPr>
        <w:pStyle w:val="27"/>
        <w:rPr>
          <w:rFonts w:hint="eastAsia"/>
        </w:rPr>
      </w:pPr>
    </w:p>
    <w:p w14:paraId="31574132">
      <w:pPr>
        <w:pStyle w:val="3"/>
        <w:keepNext/>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outlineLvl w:val="1"/>
        <w:rPr>
          <w:rFonts w:hint="eastAsia"/>
        </w:rPr>
      </w:pPr>
    </w:p>
    <w:p w14:paraId="45E355D7">
      <w:pPr>
        <w:pStyle w:val="3"/>
        <w:keepNext/>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1"/>
        <w:rPr>
          <w:rFonts w:hint="eastAsia" w:ascii="宋体" w:hAnsi="宋体" w:cs="宋体"/>
        </w:rPr>
      </w:pPr>
      <w:r>
        <w:rPr>
          <w:rFonts w:hint="eastAsia"/>
        </w:rPr>
        <w:t>一、</w:t>
      </w:r>
      <w:r>
        <w:rPr>
          <w:rFonts w:hint="eastAsia"/>
          <w:lang w:eastAsia="zh-CN"/>
        </w:rPr>
        <w:t>磋商函</w:t>
      </w:r>
      <w:r>
        <w:rPr>
          <w:rFonts w:hint="eastAsia"/>
        </w:rPr>
        <w:t>及</w:t>
      </w:r>
      <w:r>
        <w:rPr>
          <w:rFonts w:hint="eastAsia"/>
          <w:lang w:eastAsia="zh-CN"/>
        </w:rPr>
        <w:t>磋商函</w:t>
      </w:r>
      <w:r>
        <w:rPr>
          <w:rFonts w:hint="eastAsia"/>
        </w:rPr>
        <w:t>附录</w:t>
      </w:r>
    </w:p>
    <w:p w14:paraId="19DA9CC9">
      <w:pPr>
        <w:spacing w:line="239" w:lineRule="auto"/>
        <w:rPr>
          <w:rFonts w:hint="eastAsia" w:ascii="宋体" w:hAnsi="宋体" w:cs="宋体"/>
          <w:sz w:val="21"/>
        </w:rPr>
      </w:pPr>
    </w:p>
    <w:p w14:paraId="3F5306AF">
      <w:pPr>
        <w:spacing w:line="239" w:lineRule="auto"/>
        <w:rPr>
          <w:rFonts w:hint="eastAsia" w:ascii="宋体" w:hAnsi="宋体" w:cs="宋体"/>
          <w:sz w:val="21"/>
        </w:rPr>
      </w:pPr>
      <w:r>
        <w:rPr>
          <w:rFonts w:hint="eastAsia" w:ascii="宋体" w:hAnsi="宋体" w:cs="宋体"/>
          <w:u w:val="single"/>
        </w:rPr>
        <w:t xml:space="preserve">     </w:t>
      </w:r>
      <w:r>
        <w:rPr>
          <w:rFonts w:hint="eastAsia" w:ascii="宋体" w:hAnsi="宋体" w:cs="宋体"/>
          <w:u w:val="single"/>
          <w:lang w:val="en-US" w:eastAsia="zh-CN"/>
        </w:rPr>
        <w:t xml:space="preserve">     </w:t>
      </w:r>
      <w:r>
        <w:rPr>
          <w:rFonts w:hint="eastAsia" w:ascii="宋体" w:hAnsi="宋体" w:cs="宋体"/>
          <w:u w:val="single"/>
        </w:rPr>
        <w:t xml:space="preserve">   </w:t>
      </w:r>
      <w:r>
        <w:rPr>
          <w:rFonts w:hint="eastAsia" w:ascii="宋体" w:hAnsi="宋体" w:cs="宋体"/>
          <w:sz w:val="21"/>
        </w:rPr>
        <w:t>（</w:t>
      </w:r>
      <w:r>
        <w:rPr>
          <w:rFonts w:hint="eastAsia" w:ascii="宋体" w:hAnsi="宋体" w:cs="宋体"/>
          <w:sz w:val="21"/>
          <w:lang w:eastAsia="zh-CN"/>
        </w:rPr>
        <w:t>采购人</w:t>
      </w:r>
      <w:r>
        <w:rPr>
          <w:rFonts w:hint="eastAsia" w:ascii="宋体" w:hAnsi="宋体" w:cs="宋体"/>
          <w:sz w:val="21"/>
        </w:rPr>
        <w:t>名称）：</w:t>
      </w:r>
    </w:p>
    <w:p w14:paraId="0A6EE05B">
      <w:pPr>
        <w:spacing w:line="177" w:lineRule="exact"/>
        <w:rPr>
          <w:rFonts w:hint="eastAsia" w:ascii="宋体" w:hAnsi="宋体" w:cs="宋体"/>
        </w:rPr>
      </w:pPr>
    </w:p>
    <w:p w14:paraId="4FA48A9B">
      <w:pPr>
        <w:tabs>
          <w:tab w:val="left" w:pos="4160"/>
        </w:tabs>
        <w:spacing w:line="360" w:lineRule="auto"/>
        <w:ind w:left="400"/>
        <w:rPr>
          <w:rFonts w:hint="eastAsia" w:ascii="宋体" w:hAnsi="宋体" w:cs="宋体"/>
        </w:rPr>
      </w:pPr>
      <w:r>
        <w:rPr>
          <w:rFonts w:hint="eastAsia" w:ascii="宋体" w:hAnsi="宋体" w:cs="宋体"/>
          <w:sz w:val="21"/>
        </w:rPr>
        <w:t>1．我方已仔细研究了</w:t>
      </w:r>
      <w:r>
        <w:rPr>
          <w:rFonts w:hint="eastAsia" w:ascii="宋体" w:hAnsi="宋体" w:cs="宋体"/>
          <w:u w:val="single"/>
        </w:rPr>
        <w:tab/>
      </w:r>
      <w:r>
        <w:rPr>
          <w:rFonts w:hint="eastAsia" w:ascii="宋体" w:hAnsi="宋体" w:cs="宋体"/>
        </w:rPr>
        <w:t>（项目名称）</w:t>
      </w:r>
      <w:r>
        <w:rPr>
          <w:rFonts w:hint="eastAsia" w:ascii="宋体" w:hAnsi="宋体" w:cs="宋体"/>
          <w:lang w:eastAsia="zh-CN"/>
        </w:rPr>
        <w:t>采购</w:t>
      </w:r>
      <w:r>
        <w:rPr>
          <w:rFonts w:hint="eastAsia" w:ascii="宋体" w:hAnsi="宋体" w:cs="宋体"/>
        </w:rPr>
        <w:t>项目</w:t>
      </w:r>
      <w:r>
        <w:rPr>
          <w:rFonts w:hint="eastAsia" w:ascii="宋体" w:hAnsi="宋体" w:cs="宋体"/>
          <w:lang w:eastAsia="zh-CN"/>
        </w:rPr>
        <w:t>磋商</w:t>
      </w:r>
      <w:r>
        <w:rPr>
          <w:rFonts w:hint="eastAsia" w:ascii="宋体" w:hAnsi="宋体" w:cs="宋体"/>
        </w:rPr>
        <w:t>文件的全部内容，我单位提出的投标报价为：</w:t>
      </w:r>
      <w:r>
        <w:rPr>
          <w:rFonts w:hint="eastAsia" w:ascii="宋体" w:hAnsi="宋体" w:cs="宋体"/>
          <w:u w:val="single"/>
        </w:rPr>
        <w:t xml:space="preserve">        </w:t>
      </w:r>
      <w:r>
        <w:rPr>
          <w:rFonts w:hint="eastAsia" w:ascii="宋体" w:hAnsi="宋体" w:cs="宋体"/>
        </w:rPr>
        <w:t>元，</w:t>
      </w:r>
      <w:r>
        <w:rPr>
          <w:rFonts w:hint="eastAsia" w:ascii="宋体" w:hAnsi="宋体" w:cs="宋体"/>
          <w:sz w:val="21"/>
          <w:lang w:eastAsia="zh-CN"/>
        </w:rPr>
        <w:t>项目建设周期</w:t>
      </w:r>
      <w:r>
        <w:rPr>
          <w:rFonts w:hint="eastAsia" w:ascii="宋体" w:hAnsi="宋体" w:cs="宋体"/>
          <w:sz w:val="21"/>
        </w:rPr>
        <w:t>：</w:t>
      </w:r>
      <w:r>
        <w:rPr>
          <w:rFonts w:hint="eastAsia" w:ascii="宋体" w:hAnsi="宋体" w:cs="宋体"/>
          <w:sz w:val="21"/>
          <w:u w:val="single"/>
          <w:lang w:val="en-US" w:eastAsia="zh-CN"/>
        </w:rPr>
        <w:t xml:space="preserve">               </w:t>
      </w:r>
      <w:r>
        <w:rPr>
          <w:rFonts w:hint="eastAsia" w:ascii="宋体" w:hAnsi="宋体" w:cs="宋体"/>
          <w:sz w:val="21"/>
          <w:szCs w:val="22"/>
        </w:rPr>
        <w:t>，</w:t>
      </w:r>
      <w:r>
        <w:rPr>
          <w:rFonts w:hint="eastAsia" w:ascii="宋体" w:hAnsi="宋体" w:cs="宋体"/>
        </w:rPr>
        <w:t>按合同约定完成</w:t>
      </w:r>
      <w:r>
        <w:rPr>
          <w:rFonts w:hint="eastAsia" w:ascii="宋体" w:hAnsi="宋体" w:cs="宋体"/>
          <w:lang w:eastAsia="zh-CN"/>
        </w:rPr>
        <w:t>项目</w:t>
      </w:r>
      <w:r>
        <w:rPr>
          <w:rFonts w:hint="eastAsia" w:ascii="宋体" w:hAnsi="宋体" w:cs="宋体"/>
        </w:rPr>
        <w:t>工作。</w:t>
      </w:r>
    </w:p>
    <w:p w14:paraId="5A853739">
      <w:pPr>
        <w:spacing w:line="360" w:lineRule="auto"/>
        <w:ind w:left="420"/>
        <w:rPr>
          <w:rFonts w:hint="eastAsia" w:ascii="宋体" w:hAnsi="宋体" w:cs="宋体"/>
        </w:rPr>
      </w:pPr>
      <w:r>
        <w:rPr>
          <w:rFonts w:hint="eastAsia" w:ascii="宋体" w:hAnsi="宋体" w:cs="宋体"/>
          <w:sz w:val="21"/>
        </w:rPr>
        <w:t>2. 我方的</w:t>
      </w:r>
      <w:r>
        <w:rPr>
          <w:rFonts w:hint="eastAsia" w:ascii="宋体" w:hAnsi="宋体" w:cs="宋体"/>
          <w:sz w:val="21"/>
          <w:lang w:eastAsia="zh-CN"/>
        </w:rPr>
        <w:t>响应文件</w:t>
      </w:r>
      <w:r>
        <w:rPr>
          <w:rFonts w:hint="eastAsia" w:ascii="宋体" w:hAnsi="宋体" w:cs="宋体"/>
          <w:sz w:val="21"/>
        </w:rPr>
        <w:t>包括下列内容：</w:t>
      </w:r>
    </w:p>
    <w:p w14:paraId="7CAF5E0F">
      <w:pPr>
        <w:keepNext w:val="0"/>
        <w:keepLines w:val="0"/>
        <w:pageBreakBefore w:val="0"/>
        <w:kinsoku/>
        <w:wordWrap/>
        <w:overflowPunct/>
        <w:topLinePunct w:val="0"/>
        <w:bidi w:val="0"/>
        <w:snapToGrid/>
        <w:spacing w:line="360" w:lineRule="auto"/>
        <w:ind w:firstLine="424" w:firstLineChars="202"/>
        <w:textAlignment w:val="auto"/>
        <w:outlineLvl w:val="9"/>
        <w:rPr>
          <w:rFonts w:hint="eastAsia" w:asciiTheme="minorEastAsia" w:hAnsiTheme="minorEastAsia" w:eastAsiaTheme="minorEastAsia" w:cstheme="minorEastAsia"/>
          <w:b w:val="0"/>
          <w:bCs/>
          <w:kern w:val="0"/>
          <w:sz w:val="21"/>
          <w:szCs w:val="21"/>
        </w:rPr>
      </w:pPr>
      <w:r>
        <w:rPr>
          <w:rFonts w:hint="eastAsia" w:asciiTheme="minorEastAsia" w:hAnsiTheme="minorEastAsia" w:eastAsiaTheme="minorEastAsia" w:cstheme="minorEastAsia"/>
          <w:b w:val="0"/>
          <w:bCs/>
          <w:kern w:val="0"/>
          <w:sz w:val="21"/>
          <w:szCs w:val="21"/>
        </w:rPr>
        <w:t>一、</w:t>
      </w:r>
      <w:r>
        <w:rPr>
          <w:rFonts w:hint="eastAsia" w:asciiTheme="minorEastAsia" w:hAnsiTheme="minorEastAsia" w:eastAsiaTheme="minorEastAsia" w:cstheme="minorEastAsia"/>
          <w:b w:val="0"/>
          <w:bCs/>
          <w:kern w:val="0"/>
          <w:sz w:val="21"/>
          <w:szCs w:val="21"/>
          <w:lang w:eastAsia="zh-CN"/>
        </w:rPr>
        <w:t>磋商函</w:t>
      </w:r>
      <w:r>
        <w:rPr>
          <w:rFonts w:hint="eastAsia" w:asciiTheme="minorEastAsia" w:hAnsiTheme="minorEastAsia" w:eastAsiaTheme="minorEastAsia" w:cstheme="minorEastAsia"/>
          <w:b w:val="0"/>
          <w:bCs/>
          <w:kern w:val="0"/>
          <w:sz w:val="21"/>
          <w:szCs w:val="21"/>
        </w:rPr>
        <w:t>及</w:t>
      </w:r>
      <w:r>
        <w:rPr>
          <w:rFonts w:hint="eastAsia" w:asciiTheme="minorEastAsia" w:hAnsiTheme="minorEastAsia" w:eastAsiaTheme="minorEastAsia" w:cstheme="minorEastAsia"/>
          <w:b w:val="0"/>
          <w:bCs/>
          <w:kern w:val="0"/>
          <w:sz w:val="21"/>
          <w:szCs w:val="21"/>
          <w:lang w:eastAsia="zh-CN"/>
        </w:rPr>
        <w:t>磋商函</w:t>
      </w:r>
      <w:r>
        <w:rPr>
          <w:rFonts w:hint="eastAsia" w:asciiTheme="minorEastAsia" w:hAnsiTheme="minorEastAsia" w:eastAsiaTheme="minorEastAsia" w:cstheme="minorEastAsia"/>
          <w:b w:val="0"/>
          <w:bCs/>
          <w:kern w:val="0"/>
          <w:sz w:val="21"/>
          <w:szCs w:val="21"/>
        </w:rPr>
        <w:t>附录</w:t>
      </w:r>
    </w:p>
    <w:p w14:paraId="41D9ACB3">
      <w:pPr>
        <w:keepNext w:val="0"/>
        <w:keepLines w:val="0"/>
        <w:pageBreakBefore w:val="0"/>
        <w:kinsoku/>
        <w:wordWrap/>
        <w:overflowPunct/>
        <w:topLinePunct w:val="0"/>
        <w:bidi w:val="0"/>
        <w:snapToGrid/>
        <w:spacing w:line="360" w:lineRule="auto"/>
        <w:ind w:firstLine="424" w:firstLineChars="202"/>
        <w:textAlignment w:val="auto"/>
        <w:outlineLvl w:val="9"/>
        <w:rPr>
          <w:rFonts w:hint="eastAsia" w:asciiTheme="minorEastAsia" w:hAnsiTheme="minorEastAsia" w:eastAsiaTheme="minorEastAsia" w:cstheme="minorEastAsia"/>
          <w:b w:val="0"/>
          <w:bCs/>
          <w:kern w:val="0"/>
          <w:sz w:val="21"/>
          <w:szCs w:val="21"/>
        </w:rPr>
      </w:pPr>
      <w:r>
        <w:rPr>
          <w:rFonts w:hint="eastAsia" w:asciiTheme="minorEastAsia" w:hAnsiTheme="minorEastAsia" w:eastAsiaTheme="minorEastAsia" w:cstheme="minorEastAsia"/>
          <w:b w:val="0"/>
          <w:bCs/>
          <w:kern w:val="0"/>
          <w:sz w:val="21"/>
          <w:szCs w:val="21"/>
        </w:rPr>
        <w:t>二、法定代表人身份证明（适用于无委托代理人的情况）</w:t>
      </w:r>
    </w:p>
    <w:p w14:paraId="203C828D">
      <w:pPr>
        <w:keepNext w:val="0"/>
        <w:keepLines w:val="0"/>
        <w:pageBreakBefore w:val="0"/>
        <w:kinsoku/>
        <w:wordWrap/>
        <w:overflowPunct/>
        <w:topLinePunct w:val="0"/>
        <w:bidi w:val="0"/>
        <w:snapToGrid/>
        <w:spacing w:line="360" w:lineRule="auto"/>
        <w:ind w:firstLine="424" w:firstLineChars="202"/>
        <w:textAlignment w:val="auto"/>
        <w:outlineLvl w:val="9"/>
        <w:rPr>
          <w:rFonts w:hint="eastAsia" w:asciiTheme="minorEastAsia" w:hAnsiTheme="minorEastAsia" w:eastAsiaTheme="minorEastAsia" w:cstheme="minorEastAsia"/>
          <w:b w:val="0"/>
          <w:bCs/>
          <w:kern w:val="0"/>
          <w:sz w:val="21"/>
          <w:szCs w:val="21"/>
        </w:rPr>
      </w:pPr>
      <w:r>
        <w:rPr>
          <w:rFonts w:hint="eastAsia" w:asciiTheme="minorEastAsia" w:hAnsiTheme="minorEastAsia" w:eastAsiaTheme="minorEastAsia" w:cstheme="minorEastAsia"/>
          <w:b w:val="0"/>
          <w:bCs/>
          <w:kern w:val="0"/>
          <w:sz w:val="21"/>
          <w:szCs w:val="21"/>
          <w:lang w:val="en-US" w:eastAsia="zh-CN"/>
        </w:rPr>
        <w:t>三</w:t>
      </w:r>
      <w:r>
        <w:rPr>
          <w:rFonts w:hint="eastAsia" w:asciiTheme="minorEastAsia" w:hAnsiTheme="minorEastAsia" w:eastAsiaTheme="minorEastAsia" w:cstheme="minorEastAsia"/>
          <w:b w:val="0"/>
          <w:bCs/>
          <w:kern w:val="0"/>
          <w:sz w:val="21"/>
          <w:szCs w:val="21"/>
        </w:rPr>
        <w:t>授权委托书（适用于有委托代理人的情况）</w:t>
      </w:r>
    </w:p>
    <w:p w14:paraId="64F5E5E6">
      <w:pPr>
        <w:keepNext w:val="0"/>
        <w:keepLines w:val="0"/>
        <w:pageBreakBefore w:val="0"/>
        <w:kinsoku/>
        <w:wordWrap/>
        <w:overflowPunct/>
        <w:topLinePunct w:val="0"/>
        <w:bidi w:val="0"/>
        <w:snapToGrid/>
        <w:spacing w:line="360" w:lineRule="auto"/>
        <w:ind w:firstLine="424" w:firstLineChars="202"/>
        <w:textAlignment w:val="auto"/>
        <w:outlineLvl w:val="9"/>
        <w:rPr>
          <w:rFonts w:hint="eastAsia" w:asciiTheme="minorEastAsia" w:hAnsiTheme="minorEastAsia" w:eastAsiaTheme="minorEastAsia" w:cstheme="minorEastAsia"/>
          <w:b w:val="0"/>
          <w:bCs/>
          <w:kern w:val="0"/>
          <w:sz w:val="21"/>
          <w:szCs w:val="21"/>
          <w:lang w:eastAsia="zh-CN"/>
        </w:rPr>
      </w:pPr>
      <w:r>
        <w:rPr>
          <w:rFonts w:hint="eastAsia" w:asciiTheme="minorEastAsia" w:hAnsiTheme="minorEastAsia" w:eastAsiaTheme="minorEastAsia" w:cstheme="minorEastAsia"/>
          <w:b w:val="0"/>
          <w:bCs/>
          <w:kern w:val="0"/>
          <w:sz w:val="21"/>
          <w:szCs w:val="21"/>
          <w:lang w:eastAsia="zh-CN"/>
        </w:rPr>
        <w:t>四、投标人基本情况</w:t>
      </w:r>
    </w:p>
    <w:p w14:paraId="31630B93">
      <w:pPr>
        <w:spacing w:line="360" w:lineRule="auto"/>
        <w:ind w:left="420"/>
        <w:rPr>
          <w:rFonts w:hint="eastAsia" w:ascii="宋体" w:hAnsi="宋体" w:cs="宋体"/>
          <w:sz w:val="21"/>
          <w:lang w:eastAsia="zh-CN"/>
        </w:rPr>
      </w:pPr>
      <w:r>
        <w:rPr>
          <w:rFonts w:hint="eastAsia" w:ascii="宋体" w:hAnsi="宋体" w:cs="宋体"/>
          <w:sz w:val="21"/>
          <w:lang w:eastAsia="zh-CN"/>
        </w:rPr>
        <w:t>五、磋商报价表</w:t>
      </w:r>
    </w:p>
    <w:p w14:paraId="60DB3CD1">
      <w:pPr>
        <w:spacing w:line="360" w:lineRule="auto"/>
        <w:ind w:left="420"/>
        <w:rPr>
          <w:rFonts w:hint="eastAsia" w:ascii="宋体" w:hAnsi="宋体" w:cs="宋体"/>
          <w:sz w:val="21"/>
          <w:lang w:eastAsia="zh-CN"/>
        </w:rPr>
      </w:pPr>
      <w:r>
        <w:rPr>
          <w:rFonts w:hint="eastAsia" w:ascii="宋体" w:hAnsi="宋体" w:cs="宋体"/>
          <w:sz w:val="21"/>
          <w:lang w:eastAsia="zh-CN"/>
        </w:rPr>
        <w:t>六、已标价工程量清单</w:t>
      </w:r>
    </w:p>
    <w:p w14:paraId="534F2750">
      <w:pPr>
        <w:spacing w:line="360" w:lineRule="auto"/>
        <w:ind w:left="420"/>
        <w:rPr>
          <w:rFonts w:hint="eastAsia" w:ascii="宋体" w:hAnsi="宋体" w:cs="宋体"/>
          <w:sz w:val="21"/>
          <w:lang w:eastAsia="zh-CN"/>
        </w:rPr>
      </w:pPr>
      <w:r>
        <w:rPr>
          <w:rFonts w:hint="eastAsia" w:ascii="宋体" w:hAnsi="宋体" w:cs="宋体"/>
          <w:sz w:val="21"/>
          <w:lang w:eastAsia="zh-CN"/>
        </w:rPr>
        <w:t>七、施工组织设计</w:t>
      </w:r>
    </w:p>
    <w:p w14:paraId="4CF44A4F">
      <w:pPr>
        <w:spacing w:line="360" w:lineRule="auto"/>
        <w:ind w:left="420"/>
        <w:rPr>
          <w:rFonts w:hint="eastAsia" w:ascii="宋体" w:hAnsi="宋体" w:cs="宋体"/>
          <w:sz w:val="21"/>
          <w:lang w:eastAsia="zh-CN"/>
        </w:rPr>
      </w:pPr>
      <w:r>
        <w:rPr>
          <w:rFonts w:hint="eastAsia" w:ascii="宋体" w:hAnsi="宋体" w:cs="宋体"/>
          <w:sz w:val="21"/>
          <w:lang w:eastAsia="zh-CN"/>
        </w:rPr>
        <w:t>八、投标人享受政府采购优惠政策证明材料</w:t>
      </w:r>
    </w:p>
    <w:p w14:paraId="192AB82F">
      <w:pPr>
        <w:spacing w:line="360" w:lineRule="auto"/>
        <w:ind w:left="420"/>
        <w:rPr>
          <w:rFonts w:hint="eastAsia" w:ascii="宋体" w:hAnsi="宋体" w:cs="宋体"/>
          <w:sz w:val="21"/>
          <w:lang w:eastAsia="zh-CN"/>
        </w:rPr>
      </w:pPr>
      <w:r>
        <w:rPr>
          <w:rFonts w:hint="eastAsia" w:ascii="宋体" w:hAnsi="宋体" w:cs="宋体"/>
          <w:sz w:val="21"/>
          <w:lang w:eastAsia="zh-CN"/>
        </w:rPr>
        <w:t>九、投标人近三年业绩和荣誉有关证明材料</w:t>
      </w:r>
    </w:p>
    <w:p w14:paraId="55578AD0">
      <w:pPr>
        <w:spacing w:line="360" w:lineRule="auto"/>
        <w:ind w:left="420"/>
        <w:rPr>
          <w:rFonts w:hint="eastAsia"/>
          <w:lang w:eastAsia="zh-CN"/>
        </w:rPr>
      </w:pPr>
      <w:r>
        <w:rPr>
          <w:rFonts w:hint="eastAsia" w:ascii="宋体" w:hAnsi="宋体" w:cs="宋体"/>
          <w:sz w:val="21"/>
          <w:lang w:eastAsia="zh-CN"/>
        </w:rPr>
        <w:t>十、资格审查材料</w:t>
      </w:r>
    </w:p>
    <w:p w14:paraId="58ABA369">
      <w:pPr>
        <w:spacing w:line="360" w:lineRule="auto"/>
        <w:ind w:left="420"/>
        <w:rPr>
          <w:rFonts w:hint="eastAsia" w:ascii="宋体" w:hAnsi="宋体" w:cs="宋体"/>
        </w:rPr>
      </w:pPr>
      <w:r>
        <w:rPr>
          <w:rFonts w:hint="eastAsia" w:ascii="宋体" w:hAnsi="宋体" w:cs="宋体"/>
          <w:sz w:val="21"/>
          <w:lang w:eastAsia="zh-CN"/>
        </w:rPr>
        <w:t>响应文件</w:t>
      </w:r>
      <w:r>
        <w:rPr>
          <w:rFonts w:hint="eastAsia" w:ascii="宋体" w:hAnsi="宋体" w:cs="宋体"/>
          <w:sz w:val="21"/>
        </w:rPr>
        <w:t>的上述组成部分如存在内容不一致的，以</w:t>
      </w:r>
      <w:r>
        <w:rPr>
          <w:rFonts w:hint="eastAsia" w:ascii="宋体" w:hAnsi="宋体" w:cs="宋体"/>
          <w:sz w:val="21"/>
          <w:lang w:eastAsia="zh-CN"/>
        </w:rPr>
        <w:t>磋商函</w:t>
      </w:r>
      <w:r>
        <w:rPr>
          <w:rFonts w:hint="eastAsia" w:ascii="宋体" w:hAnsi="宋体" w:cs="宋体"/>
          <w:sz w:val="21"/>
        </w:rPr>
        <w:t>为准。</w:t>
      </w:r>
    </w:p>
    <w:p w14:paraId="3AC023CD">
      <w:pPr>
        <w:spacing w:line="360" w:lineRule="auto"/>
        <w:ind w:left="420"/>
        <w:rPr>
          <w:rFonts w:hint="eastAsia" w:ascii="宋体" w:hAnsi="宋体" w:cs="宋体"/>
        </w:rPr>
      </w:pPr>
      <w:r>
        <w:rPr>
          <w:rFonts w:hint="eastAsia" w:ascii="宋体" w:hAnsi="宋体" w:cs="宋体"/>
          <w:sz w:val="21"/>
        </w:rPr>
        <w:t>3．我方承诺在</w:t>
      </w:r>
      <w:r>
        <w:rPr>
          <w:rFonts w:hint="eastAsia" w:ascii="宋体" w:hAnsi="宋体" w:cs="宋体"/>
          <w:sz w:val="21"/>
          <w:lang w:eastAsia="zh-CN"/>
        </w:rPr>
        <w:t>磋商文件</w:t>
      </w:r>
      <w:r>
        <w:rPr>
          <w:rFonts w:hint="eastAsia" w:ascii="宋体" w:hAnsi="宋体" w:cs="宋体"/>
          <w:sz w:val="21"/>
        </w:rPr>
        <w:t>规定的投标有效期</w:t>
      </w:r>
      <w:r>
        <w:rPr>
          <w:rFonts w:hint="eastAsia" w:ascii="宋体" w:hAnsi="宋体" w:cs="宋体"/>
          <w:sz w:val="21"/>
          <w:u w:val="single"/>
          <w:lang w:val="en-US" w:eastAsia="zh-CN"/>
        </w:rPr>
        <w:t>60</w:t>
      </w:r>
      <w:r>
        <w:rPr>
          <w:rFonts w:hint="eastAsia" w:ascii="宋体" w:hAnsi="宋体" w:cs="宋体"/>
          <w:sz w:val="21"/>
        </w:rPr>
        <w:t>日内不撤销</w:t>
      </w:r>
      <w:r>
        <w:rPr>
          <w:rFonts w:hint="eastAsia" w:ascii="宋体" w:hAnsi="宋体" w:cs="宋体"/>
          <w:sz w:val="21"/>
          <w:lang w:eastAsia="zh-CN"/>
        </w:rPr>
        <w:t>响应文件</w:t>
      </w:r>
      <w:r>
        <w:rPr>
          <w:rFonts w:hint="eastAsia" w:ascii="宋体" w:hAnsi="宋体" w:cs="宋体"/>
          <w:sz w:val="21"/>
        </w:rPr>
        <w:t>。</w:t>
      </w:r>
    </w:p>
    <w:p w14:paraId="157194D2">
      <w:pPr>
        <w:spacing w:line="360" w:lineRule="auto"/>
        <w:ind w:left="420"/>
        <w:rPr>
          <w:rFonts w:hint="eastAsia" w:ascii="宋体" w:hAnsi="宋体" w:cs="宋体"/>
        </w:rPr>
      </w:pPr>
      <w:r>
        <w:rPr>
          <w:rFonts w:hint="eastAsia" w:ascii="宋体" w:hAnsi="宋体" w:cs="宋体"/>
          <w:sz w:val="21"/>
        </w:rPr>
        <w:t>4．如我方中标，我方承诺：</w:t>
      </w:r>
    </w:p>
    <w:p w14:paraId="6D8BC9FF">
      <w:pPr>
        <w:spacing w:line="360" w:lineRule="auto"/>
        <w:ind w:left="840"/>
        <w:rPr>
          <w:rFonts w:hint="eastAsia" w:ascii="宋体" w:hAnsi="宋体" w:cs="宋体"/>
        </w:rPr>
      </w:pPr>
      <w:r>
        <w:rPr>
          <w:rFonts w:hint="eastAsia" w:ascii="宋体" w:hAnsi="宋体" w:cs="宋体"/>
          <w:sz w:val="21"/>
        </w:rPr>
        <w:t>（1）在收到</w:t>
      </w:r>
      <w:r>
        <w:rPr>
          <w:rFonts w:hint="eastAsia" w:ascii="宋体" w:hAnsi="宋体" w:cs="宋体"/>
          <w:sz w:val="21"/>
          <w:lang w:eastAsia="zh-CN"/>
        </w:rPr>
        <w:t>成交通知书</w:t>
      </w:r>
      <w:r>
        <w:rPr>
          <w:rFonts w:hint="eastAsia" w:ascii="宋体" w:hAnsi="宋体" w:cs="宋体"/>
          <w:sz w:val="21"/>
        </w:rPr>
        <w:t>后，在</w:t>
      </w:r>
      <w:r>
        <w:rPr>
          <w:rFonts w:hint="eastAsia" w:ascii="宋体" w:hAnsi="宋体" w:cs="宋体"/>
          <w:sz w:val="21"/>
          <w:lang w:eastAsia="zh-CN"/>
        </w:rPr>
        <w:t>成交通知书</w:t>
      </w:r>
      <w:r>
        <w:rPr>
          <w:rFonts w:hint="eastAsia" w:ascii="宋体" w:hAnsi="宋体" w:cs="宋体"/>
          <w:sz w:val="21"/>
        </w:rPr>
        <w:t>规定的期限内与你方签订合同；</w:t>
      </w:r>
    </w:p>
    <w:p w14:paraId="79360AED">
      <w:pPr>
        <w:spacing w:line="360" w:lineRule="auto"/>
        <w:ind w:left="840"/>
        <w:rPr>
          <w:rFonts w:hint="eastAsia" w:ascii="宋体" w:hAnsi="宋体" w:cs="宋体"/>
        </w:rPr>
      </w:pPr>
      <w:r>
        <w:rPr>
          <w:rFonts w:hint="eastAsia" w:ascii="宋体" w:hAnsi="宋体" w:cs="宋体"/>
          <w:sz w:val="21"/>
        </w:rPr>
        <w:t>（2）在签订合同时不向你方提出附加条件；</w:t>
      </w:r>
    </w:p>
    <w:p w14:paraId="2522029C">
      <w:pPr>
        <w:spacing w:line="360" w:lineRule="auto"/>
        <w:ind w:left="840"/>
        <w:rPr>
          <w:rFonts w:hint="eastAsia" w:ascii="宋体" w:hAnsi="宋体" w:cs="宋体"/>
        </w:rPr>
      </w:pPr>
      <w:r>
        <w:rPr>
          <w:rFonts w:hint="eastAsia" w:ascii="宋体" w:hAnsi="宋体" w:cs="宋体"/>
          <w:sz w:val="21"/>
        </w:rPr>
        <w:t>（</w:t>
      </w:r>
      <w:r>
        <w:rPr>
          <w:rFonts w:hint="eastAsia" w:ascii="宋体" w:hAnsi="宋体" w:cs="宋体"/>
          <w:sz w:val="21"/>
          <w:lang w:val="en-US" w:eastAsia="zh-CN"/>
        </w:rPr>
        <w:t>3</w:t>
      </w:r>
      <w:r>
        <w:rPr>
          <w:rFonts w:hint="eastAsia" w:ascii="宋体" w:hAnsi="宋体" w:cs="宋体"/>
          <w:sz w:val="21"/>
        </w:rPr>
        <w:t>）在合同约定的期限内完成合同规定的全部义务。</w:t>
      </w:r>
    </w:p>
    <w:p w14:paraId="57ED28B7">
      <w:pPr>
        <w:spacing w:line="360" w:lineRule="auto"/>
        <w:ind w:left="420"/>
        <w:rPr>
          <w:rFonts w:hint="eastAsia" w:ascii="宋体" w:hAnsi="宋体" w:cs="宋体"/>
        </w:rPr>
      </w:pPr>
      <w:r>
        <w:rPr>
          <w:rFonts w:hint="eastAsia" w:ascii="宋体" w:hAnsi="宋体" w:cs="宋体"/>
          <w:sz w:val="21"/>
        </w:rPr>
        <w:t>5．我方在此声明，所递交的</w:t>
      </w:r>
      <w:r>
        <w:rPr>
          <w:rFonts w:hint="eastAsia" w:ascii="宋体" w:hAnsi="宋体" w:cs="宋体"/>
          <w:sz w:val="21"/>
          <w:lang w:eastAsia="zh-CN"/>
        </w:rPr>
        <w:t>响应文件</w:t>
      </w:r>
      <w:r>
        <w:rPr>
          <w:rFonts w:hint="eastAsia" w:ascii="宋体" w:hAnsi="宋体" w:cs="宋体"/>
          <w:sz w:val="21"/>
        </w:rPr>
        <w:t>及有关资料内容完整、真实和准确，且不存在第二章</w:t>
      </w:r>
    </w:p>
    <w:p w14:paraId="08D94A34">
      <w:pPr>
        <w:spacing w:line="360" w:lineRule="auto"/>
        <w:rPr>
          <w:rFonts w:hint="eastAsia" w:ascii="宋体" w:hAnsi="宋体" w:cs="宋体"/>
        </w:rPr>
      </w:pPr>
      <w:r>
        <w:rPr>
          <w:rFonts w:hint="eastAsia" w:ascii="宋体" w:hAnsi="宋体" w:cs="宋体"/>
          <w:sz w:val="21"/>
        </w:rPr>
        <w:t>“</w:t>
      </w:r>
      <w:r>
        <w:rPr>
          <w:rFonts w:hint="eastAsia" w:ascii="宋体" w:hAnsi="宋体" w:cs="宋体"/>
          <w:sz w:val="21"/>
          <w:lang w:eastAsia="zh-CN"/>
        </w:rPr>
        <w:t>投标人</w:t>
      </w:r>
      <w:r>
        <w:rPr>
          <w:rFonts w:hint="eastAsia" w:ascii="宋体" w:hAnsi="宋体" w:cs="宋体"/>
          <w:sz w:val="21"/>
        </w:rPr>
        <w:t>须知”第 1.4.3 项规定的任何一种情形。</w:t>
      </w:r>
    </w:p>
    <w:p w14:paraId="3985EE37">
      <w:pPr>
        <w:tabs>
          <w:tab w:val="left" w:pos="3760"/>
        </w:tabs>
        <w:spacing w:line="360" w:lineRule="auto"/>
        <w:ind w:left="420"/>
        <w:rPr>
          <w:rFonts w:hint="eastAsia" w:ascii="宋体" w:hAnsi="宋体" w:cs="宋体"/>
          <w:sz w:val="21"/>
          <w:lang w:eastAsia="zh-CN"/>
        </w:rPr>
      </w:pPr>
      <w:r>
        <w:rPr>
          <w:rFonts w:hint="eastAsia" w:ascii="宋体" w:hAnsi="宋体" w:cs="宋体"/>
          <w:sz w:val="21"/>
          <w:szCs w:val="21"/>
        </w:rPr>
        <w:t>6．</w:t>
      </w:r>
      <w:r>
        <w:rPr>
          <w:rFonts w:hint="eastAsia" w:ascii="宋体" w:hAnsi="宋体" w:cs="宋体"/>
          <w:sz w:val="21"/>
          <w:szCs w:val="21"/>
          <w:u w:val="single"/>
          <w:lang w:val="en-US" w:eastAsia="zh-CN"/>
        </w:rPr>
        <w:t xml:space="preserve">                   </w:t>
      </w:r>
      <w:r>
        <w:rPr>
          <w:rFonts w:hint="eastAsia" w:ascii="宋体" w:hAnsi="宋体" w:cs="宋体"/>
          <w:sz w:val="21"/>
          <w:szCs w:val="21"/>
        </w:rPr>
        <w:t>（其他补充说明）。</w:t>
      </w:r>
    </w:p>
    <w:p w14:paraId="536F1AA0">
      <w:pPr>
        <w:tabs>
          <w:tab w:val="left" w:pos="3760"/>
        </w:tabs>
        <w:spacing w:line="360" w:lineRule="auto"/>
        <w:jc w:val="right"/>
        <w:rPr>
          <w:rFonts w:hint="eastAsia" w:ascii="宋体" w:hAnsi="宋体" w:cs="宋体"/>
        </w:rPr>
      </w:pPr>
      <w:bookmarkStart w:id="573" w:name="page84"/>
      <w:bookmarkEnd w:id="573"/>
      <w:r>
        <w:rPr>
          <w:rFonts w:hint="eastAsia" w:ascii="宋体" w:hAnsi="宋体" w:cs="宋体"/>
          <w:sz w:val="21"/>
          <w:lang w:eastAsia="zh-CN"/>
        </w:rPr>
        <w:t>投</w:t>
      </w:r>
      <w:r>
        <w:rPr>
          <w:rFonts w:hint="eastAsia" w:ascii="宋体" w:hAnsi="宋体" w:cs="宋体"/>
          <w:sz w:val="21"/>
          <w:lang w:val="en-US" w:eastAsia="zh-CN"/>
        </w:rPr>
        <w:t xml:space="preserve"> </w:t>
      </w:r>
      <w:r>
        <w:rPr>
          <w:rFonts w:hint="eastAsia" w:ascii="宋体" w:hAnsi="宋体" w:cs="宋体"/>
          <w:sz w:val="21"/>
        </w:rPr>
        <w:t>标 人：</w:t>
      </w:r>
      <w:r>
        <w:rPr>
          <w:rFonts w:hint="eastAsia" w:ascii="宋体" w:hAnsi="宋体" w:cs="宋体"/>
          <w:sz w:val="21"/>
          <w:u w:val="single"/>
          <w:lang w:val="en-US" w:eastAsia="zh-CN"/>
        </w:rPr>
        <w:t xml:space="preserve">                </w:t>
      </w:r>
      <w:r>
        <w:rPr>
          <w:rFonts w:hint="eastAsia" w:ascii="宋体" w:hAnsi="宋体" w:cs="宋体"/>
          <w:sz w:val="21"/>
          <w:lang w:val="en-US" w:eastAsia="zh-CN"/>
        </w:rPr>
        <w:t xml:space="preserve">   </w:t>
      </w:r>
      <w:r>
        <w:rPr>
          <w:rFonts w:hint="eastAsia" w:ascii="宋体" w:hAnsi="宋体" w:cs="宋体"/>
        </w:rPr>
        <w:t>（盖单位章）</w:t>
      </w:r>
    </w:p>
    <w:p w14:paraId="0C7782A2">
      <w:pPr>
        <w:tabs>
          <w:tab w:val="left" w:pos="3760"/>
        </w:tabs>
        <w:spacing w:line="360" w:lineRule="auto"/>
        <w:jc w:val="right"/>
        <w:rPr>
          <w:rFonts w:hint="eastAsia" w:ascii="宋体" w:hAnsi="宋体" w:cs="宋体"/>
        </w:rPr>
      </w:pPr>
      <w:r>
        <w:rPr>
          <w:rFonts w:hint="eastAsia" w:ascii="宋体" w:hAnsi="宋体" w:cs="宋体"/>
          <w:sz w:val="21"/>
        </w:rPr>
        <w:t>法定代表人或其委托代理人：</w:t>
      </w:r>
      <w:r>
        <w:rPr>
          <w:rFonts w:hint="eastAsia" w:ascii="宋体" w:hAnsi="宋体" w:cs="宋体"/>
          <w:sz w:val="21"/>
          <w:lang w:val="en-US" w:eastAsia="zh-CN"/>
        </w:rPr>
        <w:t xml:space="preserve">             </w:t>
      </w:r>
      <w:r>
        <w:rPr>
          <w:rFonts w:hint="eastAsia" w:ascii="宋体" w:hAnsi="宋体" w:cs="宋体"/>
          <w:sz w:val="21"/>
        </w:rPr>
        <w:t>（签字）</w:t>
      </w:r>
      <w:r>
        <w:rPr>
          <w:rFonts w:hint="eastAsia" w:ascii="宋体" w:hAnsi="宋体" w:cs="宋体"/>
          <w:sz w:val="21"/>
        </w:rPr>
        <mc:AlternateContent>
          <mc:Choice Requires="wps">
            <w:drawing>
              <wp:anchor distT="0" distB="0" distL="114300" distR="114300" simplePos="0" relativeHeight="251660288" behindDoc="1" locked="0" layoutInCell="0" allowOverlap="1">
                <wp:simplePos x="0" y="0"/>
                <wp:positionH relativeFrom="column">
                  <wp:posOffset>1733550</wp:posOffset>
                </wp:positionH>
                <wp:positionV relativeFrom="paragraph">
                  <wp:posOffset>-635</wp:posOffset>
                </wp:positionV>
                <wp:extent cx="666750" cy="0"/>
                <wp:effectExtent l="0" t="0" r="0" b="0"/>
                <wp:wrapNone/>
                <wp:docPr id="54" name="直接连接符 54"/>
                <wp:cNvGraphicFramePr/>
                <a:graphic xmlns:a="http://schemas.openxmlformats.org/drawingml/2006/main">
                  <a:graphicData uri="http://schemas.microsoft.com/office/word/2010/wordprocessingShape">
                    <wps:wsp>
                      <wps:cNvCnPr/>
                      <wps:spPr>
                        <a:xfrm>
                          <a:off x="0" y="0"/>
                          <a:ext cx="666750"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6.5pt;margin-top:-0.05pt;height:0pt;width:52.5pt;z-index:-251656192;mso-width-relative:page;mso-height-relative:page;" filled="f" stroked="t" coordsize="21600,21600" o:allowincell="f" o:gfxdata="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8rlz9MAAAAHAQAADwAAAAAAAAABACAAAAAiAAAAZHJzL2Rvd25yZXYueG1sUEsBAhQAFAAA&#10;AAgAh07iQO3GWOz0AQAA5QMAAA4AAAAAAAAAAQAgAAAAIgEAAGRycy9lMm9Eb2MueG1sUEsFBgAA&#10;AAAGAAYAWQEAAIgFAAAAAA==&#10;">
                <v:fill on="f" focussize="0,0"/>
                <v:stroke weight="0.47992125984252pt" color="#000000" joinstyle="round"/>
                <v:imagedata o:title=""/>
                <o:lock v:ext="edit" aspectratio="f"/>
              </v:line>
            </w:pict>
          </mc:Fallback>
        </mc:AlternateContent>
      </w:r>
    </w:p>
    <w:p w14:paraId="154EDBE8">
      <w:pPr>
        <w:tabs>
          <w:tab w:val="left" w:pos="620"/>
        </w:tabs>
        <w:spacing w:line="360" w:lineRule="auto"/>
        <w:ind w:firstLine="4410" w:firstLineChars="2100"/>
        <w:jc w:val="both"/>
        <w:rPr>
          <w:rFonts w:hint="eastAsia" w:ascii="宋体" w:hAnsi="宋体" w:cs="宋体"/>
        </w:rPr>
      </w:pPr>
      <w:r>
        <w:rPr>
          <w:rFonts w:hint="eastAsia" w:ascii="宋体" w:hAnsi="宋体" w:cs="宋体"/>
          <w:sz w:val="21"/>
        </w:rPr>
        <w:t>地</w:t>
      </w:r>
      <w:r>
        <w:rPr>
          <w:rFonts w:hint="eastAsia" w:ascii="宋体" w:hAnsi="宋体" w:cs="宋体"/>
        </w:rPr>
        <w:tab/>
      </w:r>
      <w:r>
        <w:rPr>
          <w:rFonts w:hint="eastAsia" w:ascii="宋体" w:hAnsi="宋体" w:cs="宋体"/>
          <w:sz w:val="21"/>
        </w:rPr>
        <w:t>址：</w:t>
      </w:r>
      <w:r>
        <w:rPr>
          <w:rFonts w:hint="eastAsia" w:ascii="宋体" w:hAnsi="宋体" w:cs="宋体"/>
          <w:sz w:val="21"/>
          <w:lang w:val="en-US" w:eastAsia="zh-CN"/>
        </w:rPr>
        <w:t xml:space="preserve">                       </w:t>
      </w:r>
    </w:p>
    <w:p w14:paraId="418517B3">
      <w:pPr>
        <w:tabs>
          <w:tab w:val="left" w:pos="620"/>
        </w:tabs>
        <w:spacing w:line="360" w:lineRule="auto"/>
        <w:jc w:val="center"/>
        <w:rPr>
          <w:rFonts w:hint="eastAsia" w:ascii="宋体" w:hAnsi="宋体" w:cs="宋体"/>
        </w:rPr>
      </w:pPr>
      <w:r>
        <w:rPr>
          <w:rFonts w:hint="eastAsia" w:ascii="宋体" w:hAnsi="宋体" w:cs="宋体"/>
          <w:sz w:val="21"/>
          <w:lang w:val="en-US" w:eastAsia="zh-CN"/>
        </w:rPr>
        <w:t xml:space="preserve">     </w:t>
      </w:r>
      <w:r>
        <w:rPr>
          <w:rFonts w:hint="eastAsia" w:ascii="宋体" w:hAnsi="宋体" w:cs="宋体"/>
          <w:sz w:val="21"/>
        </w:rPr>
        <w:t>电</w:t>
      </w:r>
      <w:r>
        <w:rPr>
          <w:rFonts w:hint="eastAsia" w:ascii="宋体" w:hAnsi="宋体" w:cs="宋体"/>
        </w:rPr>
        <w:tab/>
      </w:r>
      <w:r>
        <w:rPr>
          <w:rFonts w:hint="eastAsia" w:ascii="宋体" w:hAnsi="宋体" w:cs="宋体"/>
          <w:sz w:val="21"/>
        </w:rPr>
        <w:t>话：</w:t>
      </w:r>
    </w:p>
    <w:p w14:paraId="49D032E1">
      <w:pPr>
        <w:tabs>
          <w:tab w:val="left" w:pos="5060"/>
          <w:tab w:val="left" w:pos="5900"/>
        </w:tabs>
        <w:spacing w:line="360" w:lineRule="auto"/>
        <w:jc w:val="right"/>
        <w:rPr>
          <w:rFonts w:hint="eastAsia" w:ascii="宋体" w:hAnsi="宋体" w:cs="宋体"/>
        </w:rPr>
      </w:pPr>
      <w:r>
        <w:rPr>
          <w:rFonts w:hint="eastAsia" w:ascii="宋体" w:hAnsi="宋体" w:cs="宋体"/>
          <w:u w:val="single"/>
        </w:rPr>
        <w:t xml:space="preserve">        </w:t>
      </w:r>
      <w:r>
        <w:rPr>
          <w:rFonts w:hint="eastAsia" w:ascii="宋体" w:hAnsi="宋体" w:cs="宋体"/>
          <w:sz w:val="21"/>
        </w:rPr>
        <w:t>年</w:t>
      </w:r>
      <w:r>
        <w:rPr>
          <w:rFonts w:hint="eastAsia" w:ascii="宋体" w:hAnsi="宋体" w:cs="宋体"/>
          <w:u w:val="single"/>
        </w:rPr>
        <w:t xml:space="preserve">        </w:t>
      </w:r>
      <w:r>
        <w:rPr>
          <w:rFonts w:hint="eastAsia" w:ascii="宋体" w:hAnsi="宋体" w:cs="宋体"/>
          <w:sz w:val="21"/>
        </w:rPr>
        <w:t>月</w:t>
      </w:r>
      <w:r>
        <w:rPr>
          <w:rFonts w:hint="eastAsia" w:ascii="宋体" w:hAnsi="宋体" w:cs="宋体"/>
          <w:u w:val="single"/>
        </w:rPr>
        <w:t xml:space="preserve">        </w:t>
      </w:r>
      <w:r>
        <w:rPr>
          <w:rFonts w:hint="eastAsia" w:ascii="宋体" w:hAnsi="宋体" w:cs="宋体"/>
        </w:rPr>
        <w:t>日</w:t>
      </w:r>
    </w:p>
    <w:p w14:paraId="2801E880">
      <w:pPr>
        <w:tabs>
          <w:tab w:val="left" w:pos="5060"/>
          <w:tab w:val="left" w:pos="5900"/>
        </w:tabs>
        <w:spacing w:line="360" w:lineRule="auto"/>
        <w:ind w:left="4240"/>
        <w:rPr>
          <w:rFonts w:hint="eastAsia" w:ascii="宋体" w:hAnsi="宋体" w:cs="宋体"/>
        </w:rPr>
        <w:sectPr>
          <w:headerReference r:id="rId22" w:type="default"/>
          <w:footerReference r:id="rId23" w:type="default"/>
          <w:pgSz w:w="12240" w:h="15840"/>
          <w:pgMar w:top="1440" w:right="1397" w:bottom="663" w:left="1803" w:header="0" w:footer="0" w:gutter="0"/>
          <w:pgNumType w:fmt="numberInDash"/>
          <w:cols w:space="720" w:num="1"/>
          <w:docGrid w:linePitch="360" w:charSpace="0"/>
        </w:sectPr>
      </w:pPr>
    </w:p>
    <w:p w14:paraId="2486BB1D">
      <w:pPr>
        <w:spacing w:line="600" w:lineRule="exact"/>
        <w:jc w:val="center"/>
        <w:outlineLvl w:val="3"/>
        <w:rPr>
          <w:rFonts w:hint="eastAsia"/>
          <w:color w:val="000000"/>
          <w:sz w:val="24"/>
        </w:rPr>
      </w:pPr>
      <w:bookmarkStart w:id="574" w:name="_Toc6756"/>
      <w:bookmarkStart w:id="575" w:name="_Toc22902"/>
      <w:bookmarkStart w:id="576" w:name="_Toc520713177"/>
      <w:r>
        <w:rPr>
          <w:rFonts w:hint="eastAsia"/>
          <w:bCs/>
          <w:color w:val="000000"/>
          <w:sz w:val="32"/>
          <w:szCs w:val="28"/>
        </w:rPr>
        <w:t>（</w:t>
      </w:r>
      <w:r>
        <w:rPr>
          <w:rFonts w:hint="eastAsia"/>
          <w:bCs/>
          <w:color w:val="000000"/>
          <w:sz w:val="32"/>
          <w:szCs w:val="28"/>
          <w:lang w:eastAsia="zh-CN"/>
        </w:rPr>
        <w:t>二</w:t>
      </w:r>
      <w:r>
        <w:rPr>
          <w:rFonts w:hint="eastAsia"/>
          <w:bCs/>
          <w:color w:val="000000"/>
          <w:sz w:val="32"/>
          <w:szCs w:val="28"/>
        </w:rPr>
        <w:t>）</w:t>
      </w:r>
      <w:r>
        <w:rPr>
          <w:rFonts w:hint="eastAsia"/>
          <w:bCs/>
          <w:color w:val="000000"/>
          <w:sz w:val="32"/>
          <w:szCs w:val="28"/>
          <w:lang w:eastAsia="zh-CN"/>
        </w:rPr>
        <w:t>磋商函</w:t>
      </w:r>
      <w:r>
        <w:rPr>
          <w:rFonts w:hint="eastAsia"/>
          <w:bCs/>
          <w:color w:val="000000"/>
          <w:sz w:val="32"/>
          <w:szCs w:val="28"/>
        </w:rPr>
        <w:t>附录</w:t>
      </w:r>
    </w:p>
    <w:tbl>
      <w:tblPr>
        <w:tblStyle w:val="21"/>
        <w:tblpPr w:leftFromText="180" w:rightFromText="180" w:vertAnchor="text" w:horzAnchor="margin" w:tblpXSpec="center" w:tblpY="98"/>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2668"/>
        <w:gridCol w:w="2243"/>
        <w:gridCol w:w="2318"/>
        <w:gridCol w:w="1477"/>
      </w:tblGrid>
      <w:tr w14:paraId="54218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34" w:type="dxa"/>
            <w:vAlign w:val="center"/>
          </w:tcPr>
          <w:p w14:paraId="2E26F815">
            <w:pPr>
              <w:spacing w:line="440" w:lineRule="exact"/>
              <w:jc w:val="center"/>
              <w:rPr>
                <w:rFonts w:hint="eastAsia"/>
                <w:b/>
                <w:iCs/>
                <w:color w:val="000000"/>
                <w:sz w:val="24"/>
              </w:rPr>
            </w:pPr>
            <w:r>
              <w:rPr>
                <w:rFonts w:hint="eastAsia"/>
                <w:b/>
                <w:iCs/>
                <w:color w:val="000000"/>
                <w:sz w:val="24"/>
              </w:rPr>
              <w:t>序号</w:t>
            </w:r>
          </w:p>
        </w:tc>
        <w:tc>
          <w:tcPr>
            <w:tcW w:w="2668" w:type="dxa"/>
            <w:vAlign w:val="center"/>
          </w:tcPr>
          <w:p w14:paraId="453E8577">
            <w:pPr>
              <w:spacing w:line="440" w:lineRule="exact"/>
              <w:jc w:val="center"/>
              <w:rPr>
                <w:rFonts w:hint="eastAsia"/>
                <w:b/>
                <w:iCs/>
                <w:color w:val="000000"/>
                <w:sz w:val="24"/>
              </w:rPr>
            </w:pPr>
            <w:r>
              <w:rPr>
                <w:rFonts w:hint="eastAsia"/>
                <w:b/>
                <w:iCs/>
                <w:color w:val="000000"/>
                <w:sz w:val="24"/>
              </w:rPr>
              <w:t>条款内容</w:t>
            </w:r>
          </w:p>
        </w:tc>
        <w:tc>
          <w:tcPr>
            <w:tcW w:w="2243" w:type="dxa"/>
            <w:vAlign w:val="center"/>
          </w:tcPr>
          <w:p w14:paraId="62075BB8">
            <w:pPr>
              <w:spacing w:line="440" w:lineRule="exact"/>
              <w:jc w:val="center"/>
              <w:rPr>
                <w:rFonts w:hint="eastAsia"/>
                <w:b/>
                <w:iCs/>
                <w:color w:val="000000"/>
                <w:sz w:val="24"/>
              </w:rPr>
            </w:pPr>
            <w:r>
              <w:rPr>
                <w:rFonts w:hint="eastAsia"/>
                <w:b/>
                <w:iCs/>
                <w:color w:val="000000"/>
                <w:sz w:val="24"/>
              </w:rPr>
              <w:t>招标人要求</w:t>
            </w:r>
          </w:p>
        </w:tc>
        <w:tc>
          <w:tcPr>
            <w:tcW w:w="2318" w:type="dxa"/>
            <w:vAlign w:val="center"/>
          </w:tcPr>
          <w:p w14:paraId="3CADD8C8">
            <w:pPr>
              <w:spacing w:line="440" w:lineRule="exact"/>
              <w:jc w:val="center"/>
              <w:rPr>
                <w:rFonts w:hint="eastAsia"/>
                <w:iCs/>
                <w:color w:val="000000"/>
                <w:sz w:val="24"/>
              </w:rPr>
            </w:pPr>
            <w:r>
              <w:rPr>
                <w:rFonts w:hint="eastAsia"/>
                <w:b/>
                <w:bCs/>
                <w:iCs/>
                <w:color w:val="000000"/>
                <w:sz w:val="24"/>
                <w:lang w:eastAsia="zh-CN"/>
              </w:rPr>
              <w:t>投标人</w:t>
            </w:r>
            <w:r>
              <w:rPr>
                <w:rFonts w:hint="eastAsia"/>
                <w:b/>
                <w:bCs/>
                <w:iCs/>
                <w:color w:val="000000"/>
                <w:sz w:val="24"/>
              </w:rPr>
              <w:t xml:space="preserve">承诺 </w:t>
            </w:r>
          </w:p>
        </w:tc>
        <w:tc>
          <w:tcPr>
            <w:tcW w:w="1477" w:type="dxa"/>
            <w:vAlign w:val="center"/>
          </w:tcPr>
          <w:p w14:paraId="6EE646D8">
            <w:pPr>
              <w:spacing w:line="440" w:lineRule="exact"/>
              <w:jc w:val="center"/>
              <w:rPr>
                <w:rFonts w:hint="eastAsia"/>
                <w:b/>
                <w:iCs/>
                <w:color w:val="000000"/>
                <w:sz w:val="24"/>
              </w:rPr>
            </w:pPr>
            <w:r>
              <w:rPr>
                <w:rFonts w:hint="eastAsia"/>
                <w:b/>
                <w:iCs/>
                <w:color w:val="000000"/>
                <w:sz w:val="24"/>
              </w:rPr>
              <w:t>备注</w:t>
            </w:r>
          </w:p>
        </w:tc>
      </w:tr>
      <w:tr w14:paraId="6A75E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34" w:type="dxa"/>
            <w:vAlign w:val="center"/>
          </w:tcPr>
          <w:p w14:paraId="47F0D68B">
            <w:pPr>
              <w:spacing w:line="320" w:lineRule="exact"/>
              <w:jc w:val="center"/>
              <w:rPr>
                <w:iCs/>
                <w:color w:val="000000"/>
                <w:szCs w:val="21"/>
              </w:rPr>
            </w:pPr>
            <w:r>
              <w:rPr>
                <w:iCs/>
                <w:color w:val="000000"/>
                <w:szCs w:val="21"/>
              </w:rPr>
              <w:t>1</w:t>
            </w:r>
          </w:p>
        </w:tc>
        <w:tc>
          <w:tcPr>
            <w:tcW w:w="2668" w:type="dxa"/>
            <w:vAlign w:val="center"/>
          </w:tcPr>
          <w:p w14:paraId="674F0273">
            <w:pPr>
              <w:spacing w:line="320" w:lineRule="exact"/>
              <w:rPr>
                <w:iCs/>
                <w:color w:val="000000"/>
                <w:szCs w:val="21"/>
              </w:rPr>
            </w:pPr>
            <w:r>
              <w:rPr>
                <w:iCs/>
                <w:color w:val="000000"/>
                <w:szCs w:val="21"/>
              </w:rPr>
              <w:t>项目</w:t>
            </w:r>
            <w:r>
              <w:rPr>
                <w:rFonts w:hint="eastAsia"/>
                <w:iCs/>
                <w:color w:val="000000"/>
                <w:szCs w:val="21"/>
                <w:lang w:eastAsia="zh-CN"/>
              </w:rPr>
              <w:t>主要负责人</w:t>
            </w:r>
          </w:p>
        </w:tc>
        <w:tc>
          <w:tcPr>
            <w:tcW w:w="2243" w:type="dxa"/>
            <w:vAlign w:val="center"/>
          </w:tcPr>
          <w:p w14:paraId="79110B75">
            <w:pPr>
              <w:spacing w:line="320" w:lineRule="exact"/>
              <w:rPr>
                <w:rFonts w:hint="eastAsia" w:eastAsia="宋体"/>
                <w:iCs/>
                <w:color w:val="000000"/>
                <w:szCs w:val="21"/>
                <w:lang w:eastAsia="zh-CN"/>
              </w:rPr>
            </w:pPr>
            <w:r>
              <w:rPr>
                <w:rFonts w:hint="eastAsia"/>
                <w:iCs/>
                <w:color w:val="000000"/>
                <w:szCs w:val="21"/>
                <w:lang w:eastAsia="zh-CN"/>
              </w:rPr>
              <w:t>投标人须知</w:t>
            </w:r>
            <w:r>
              <w:rPr>
                <w:rFonts w:hint="eastAsia"/>
                <w:iCs/>
                <w:color w:val="000000"/>
                <w:szCs w:val="21"/>
                <w:lang w:val="en-US" w:eastAsia="zh-CN"/>
              </w:rPr>
              <w:t>5.1</w:t>
            </w:r>
          </w:p>
        </w:tc>
        <w:tc>
          <w:tcPr>
            <w:tcW w:w="2318" w:type="dxa"/>
            <w:vAlign w:val="center"/>
          </w:tcPr>
          <w:p w14:paraId="792DD1AF">
            <w:pPr>
              <w:spacing w:line="320" w:lineRule="exact"/>
              <w:rPr>
                <w:iCs/>
                <w:color w:val="000000"/>
                <w:szCs w:val="21"/>
                <w:u w:val="single"/>
              </w:rPr>
            </w:pPr>
            <w:r>
              <w:rPr>
                <w:iCs/>
                <w:color w:val="000000"/>
                <w:szCs w:val="21"/>
              </w:rPr>
              <w:t>姓名：</w:t>
            </w:r>
            <w:r>
              <w:rPr>
                <w:iCs/>
                <w:color w:val="000000"/>
                <w:szCs w:val="21"/>
                <w:u w:val="single"/>
              </w:rPr>
              <w:t xml:space="preserve">           </w:t>
            </w:r>
          </w:p>
        </w:tc>
        <w:tc>
          <w:tcPr>
            <w:tcW w:w="1477" w:type="dxa"/>
            <w:vAlign w:val="center"/>
          </w:tcPr>
          <w:p w14:paraId="5527B06C">
            <w:pPr>
              <w:spacing w:line="320" w:lineRule="exact"/>
              <w:jc w:val="center"/>
              <w:rPr>
                <w:iCs/>
                <w:color w:val="000000"/>
                <w:szCs w:val="21"/>
              </w:rPr>
            </w:pPr>
          </w:p>
        </w:tc>
      </w:tr>
      <w:tr w14:paraId="578BB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34" w:type="dxa"/>
            <w:vAlign w:val="center"/>
          </w:tcPr>
          <w:p w14:paraId="1AF49BF1">
            <w:pPr>
              <w:spacing w:line="320" w:lineRule="exact"/>
              <w:jc w:val="center"/>
              <w:rPr>
                <w:iCs/>
                <w:color w:val="000000"/>
                <w:szCs w:val="21"/>
              </w:rPr>
            </w:pPr>
            <w:r>
              <w:rPr>
                <w:iCs/>
                <w:color w:val="000000"/>
                <w:szCs w:val="21"/>
              </w:rPr>
              <w:t>2</w:t>
            </w:r>
          </w:p>
        </w:tc>
        <w:tc>
          <w:tcPr>
            <w:tcW w:w="2668" w:type="dxa"/>
            <w:vAlign w:val="center"/>
          </w:tcPr>
          <w:p w14:paraId="588357F8">
            <w:pPr>
              <w:spacing w:line="320" w:lineRule="exact"/>
              <w:rPr>
                <w:rFonts w:hint="eastAsia" w:eastAsia="宋体"/>
                <w:iCs/>
                <w:color w:val="000000"/>
                <w:szCs w:val="21"/>
                <w:lang w:eastAsia="zh-CN"/>
              </w:rPr>
            </w:pPr>
            <w:r>
              <w:rPr>
                <w:rFonts w:hint="eastAsia"/>
                <w:iCs/>
                <w:color w:val="000000"/>
                <w:szCs w:val="21"/>
                <w:lang w:eastAsia="zh-CN"/>
              </w:rPr>
              <w:t>建设工期</w:t>
            </w:r>
          </w:p>
        </w:tc>
        <w:tc>
          <w:tcPr>
            <w:tcW w:w="2243" w:type="dxa"/>
            <w:vAlign w:val="center"/>
          </w:tcPr>
          <w:p w14:paraId="19B24565">
            <w:pPr>
              <w:spacing w:line="320" w:lineRule="exact"/>
              <w:rPr>
                <w:rFonts w:hint="eastAsia"/>
                <w:iCs/>
                <w:color w:val="000000"/>
                <w:szCs w:val="21"/>
              </w:rPr>
            </w:pPr>
            <w:r>
              <w:rPr>
                <w:rFonts w:hint="eastAsia"/>
                <w:color w:val="000000"/>
                <w:szCs w:val="21"/>
                <w:lang w:eastAsia="zh-CN"/>
              </w:rPr>
              <w:t>投标人</w:t>
            </w:r>
            <w:r>
              <w:rPr>
                <w:rFonts w:hint="eastAsia"/>
                <w:color w:val="000000"/>
                <w:szCs w:val="21"/>
              </w:rPr>
              <w:t>须知</w:t>
            </w:r>
            <w:r>
              <w:rPr>
                <w:rFonts w:hint="eastAsia"/>
                <w:color w:val="000000"/>
                <w:szCs w:val="21"/>
                <w:lang w:val="en-US" w:eastAsia="zh-CN"/>
              </w:rPr>
              <w:t>4.1</w:t>
            </w:r>
          </w:p>
        </w:tc>
        <w:tc>
          <w:tcPr>
            <w:tcW w:w="2318" w:type="dxa"/>
            <w:vAlign w:val="center"/>
          </w:tcPr>
          <w:p w14:paraId="06764330">
            <w:pPr>
              <w:spacing w:line="320" w:lineRule="exact"/>
              <w:rPr>
                <w:iCs/>
                <w:color w:val="000000"/>
                <w:szCs w:val="21"/>
                <w:u w:val="single"/>
              </w:rPr>
            </w:pPr>
            <w:r>
              <w:rPr>
                <w:iCs/>
                <w:color w:val="000000"/>
                <w:szCs w:val="21"/>
              </w:rPr>
              <w:t>天数：</w:t>
            </w:r>
            <w:r>
              <w:rPr>
                <w:iCs/>
                <w:color w:val="000000"/>
                <w:szCs w:val="21"/>
                <w:u w:val="single"/>
              </w:rPr>
              <w:t xml:space="preserve">       </w:t>
            </w:r>
            <w:r>
              <w:rPr>
                <w:iCs/>
                <w:color w:val="000000"/>
                <w:szCs w:val="21"/>
              </w:rPr>
              <w:t>日历天</w:t>
            </w:r>
          </w:p>
        </w:tc>
        <w:tc>
          <w:tcPr>
            <w:tcW w:w="1477" w:type="dxa"/>
            <w:vAlign w:val="center"/>
          </w:tcPr>
          <w:p w14:paraId="7A24AF3E">
            <w:pPr>
              <w:spacing w:line="320" w:lineRule="exact"/>
              <w:jc w:val="center"/>
              <w:rPr>
                <w:iCs/>
                <w:color w:val="000000"/>
                <w:szCs w:val="21"/>
              </w:rPr>
            </w:pPr>
          </w:p>
        </w:tc>
      </w:tr>
      <w:tr w14:paraId="512E3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34" w:type="dxa"/>
            <w:vAlign w:val="center"/>
          </w:tcPr>
          <w:p w14:paraId="73A25893">
            <w:pPr>
              <w:spacing w:line="320" w:lineRule="exact"/>
              <w:jc w:val="center"/>
              <w:rPr>
                <w:rFonts w:hint="eastAsia" w:eastAsia="宋体"/>
                <w:iCs/>
                <w:color w:val="000000"/>
                <w:szCs w:val="21"/>
                <w:lang w:val="en-US" w:eastAsia="zh-CN"/>
              </w:rPr>
            </w:pPr>
            <w:r>
              <w:rPr>
                <w:rFonts w:hint="eastAsia"/>
                <w:iCs/>
                <w:color w:val="000000"/>
                <w:szCs w:val="21"/>
                <w:lang w:val="en-US" w:eastAsia="zh-CN"/>
              </w:rPr>
              <w:t>3</w:t>
            </w:r>
          </w:p>
        </w:tc>
        <w:tc>
          <w:tcPr>
            <w:tcW w:w="2668" w:type="dxa"/>
            <w:vAlign w:val="center"/>
          </w:tcPr>
          <w:p w14:paraId="2EADF571">
            <w:pPr>
              <w:spacing w:line="320" w:lineRule="exact"/>
              <w:rPr>
                <w:rFonts w:hint="eastAsia" w:eastAsia="宋体"/>
                <w:iCs/>
                <w:color w:val="000000"/>
                <w:szCs w:val="21"/>
                <w:lang w:eastAsia="zh-CN"/>
              </w:rPr>
            </w:pPr>
            <w:r>
              <w:rPr>
                <w:rFonts w:hint="eastAsia"/>
                <w:iCs/>
                <w:color w:val="000000"/>
                <w:szCs w:val="21"/>
                <w:lang w:eastAsia="zh-CN"/>
              </w:rPr>
              <w:t>质量标准</w:t>
            </w:r>
          </w:p>
        </w:tc>
        <w:tc>
          <w:tcPr>
            <w:tcW w:w="2243" w:type="dxa"/>
            <w:vAlign w:val="center"/>
          </w:tcPr>
          <w:p w14:paraId="49C7F90A">
            <w:pPr>
              <w:spacing w:line="320" w:lineRule="exact"/>
              <w:rPr>
                <w:rFonts w:hint="eastAsia"/>
                <w:iCs/>
                <w:color w:val="000000"/>
                <w:szCs w:val="21"/>
              </w:rPr>
            </w:pPr>
            <w:r>
              <w:rPr>
                <w:rFonts w:hint="eastAsia"/>
                <w:color w:val="000000"/>
                <w:szCs w:val="21"/>
                <w:lang w:eastAsia="zh-CN"/>
              </w:rPr>
              <w:t>投标人</w:t>
            </w:r>
            <w:r>
              <w:rPr>
                <w:rFonts w:hint="eastAsia"/>
                <w:color w:val="000000"/>
                <w:szCs w:val="21"/>
              </w:rPr>
              <w:t>须知</w:t>
            </w:r>
            <w:r>
              <w:rPr>
                <w:rFonts w:hint="eastAsia"/>
                <w:color w:val="000000"/>
                <w:szCs w:val="21"/>
                <w:lang w:val="en-US" w:eastAsia="zh-CN"/>
              </w:rPr>
              <w:t>3.1</w:t>
            </w:r>
          </w:p>
        </w:tc>
        <w:tc>
          <w:tcPr>
            <w:tcW w:w="2318" w:type="dxa"/>
            <w:vAlign w:val="center"/>
          </w:tcPr>
          <w:p w14:paraId="1CB890BF">
            <w:pPr>
              <w:spacing w:line="320" w:lineRule="exact"/>
              <w:rPr>
                <w:rFonts w:hint="eastAsia"/>
                <w:iCs/>
                <w:color w:val="000000"/>
                <w:szCs w:val="21"/>
              </w:rPr>
            </w:pPr>
          </w:p>
        </w:tc>
        <w:tc>
          <w:tcPr>
            <w:tcW w:w="1477" w:type="dxa"/>
            <w:vAlign w:val="center"/>
          </w:tcPr>
          <w:p w14:paraId="0C7FBCD5">
            <w:pPr>
              <w:spacing w:line="320" w:lineRule="exact"/>
              <w:jc w:val="center"/>
              <w:rPr>
                <w:iCs/>
                <w:color w:val="000000"/>
                <w:szCs w:val="21"/>
              </w:rPr>
            </w:pPr>
          </w:p>
        </w:tc>
      </w:tr>
      <w:tr w14:paraId="31EC0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34" w:type="dxa"/>
            <w:vAlign w:val="center"/>
          </w:tcPr>
          <w:p w14:paraId="3F188590">
            <w:pPr>
              <w:spacing w:line="320" w:lineRule="exact"/>
              <w:jc w:val="center"/>
              <w:rPr>
                <w:rFonts w:hint="eastAsia" w:eastAsia="宋体"/>
                <w:iCs/>
                <w:color w:val="000000"/>
                <w:szCs w:val="21"/>
                <w:lang w:val="en-US" w:eastAsia="zh-CN"/>
              </w:rPr>
            </w:pPr>
            <w:r>
              <w:rPr>
                <w:rFonts w:hint="eastAsia"/>
                <w:iCs/>
                <w:color w:val="000000"/>
                <w:szCs w:val="21"/>
                <w:lang w:val="en-US" w:eastAsia="zh-CN"/>
              </w:rPr>
              <w:t>4</w:t>
            </w:r>
          </w:p>
        </w:tc>
        <w:tc>
          <w:tcPr>
            <w:tcW w:w="2668" w:type="dxa"/>
            <w:vAlign w:val="center"/>
          </w:tcPr>
          <w:p w14:paraId="1276308D">
            <w:pPr>
              <w:spacing w:line="320" w:lineRule="exact"/>
              <w:rPr>
                <w:rFonts w:hint="eastAsia"/>
                <w:iCs/>
                <w:color w:val="000000"/>
                <w:szCs w:val="21"/>
              </w:rPr>
            </w:pPr>
            <w:r>
              <w:rPr>
                <w:rFonts w:hint="eastAsia"/>
                <w:iCs/>
                <w:color w:val="000000"/>
                <w:szCs w:val="21"/>
              </w:rPr>
              <w:t>逾期</w:t>
            </w:r>
            <w:r>
              <w:rPr>
                <w:rFonts w:hint="eastAsia"/>
                <w:iCs/>
                <w:color w:val="000000"/>
                <w:szCs w:val="21"/>
                <w:lang w:eastAsia="zh-CN"/>
              </w:rPr>
              <w:t>完工</w:t>
            </w:r>
            <w:r>
              <w:rPr>
                <w:rFonts w:hint="eastAsia"/>
                <w:iCs/>
                <w:color w:val="000000"/>
                <w:szCs w:val="21"/>
              </w:rPr>
              <w:t>违约金</w:t>
            </w:r>
          </w:p>
        </w:tc>
        <w:tc>
          <w:tcPr>
            <w:tcW w:w="2243" w:type="dxa"/>
            <w:vAlign w:val="center"/>
          </w:tcPr>
          <w:p w14:paraId="3B16B1A8">
            <w:pPr>
              <w:spacing w:line="320" w:lineRule="exact"/>
              <w:rPr>
                <w:rFonts w:hint="eastAsia"/>
                <w:iCs/>
                <w:color w:val="000000"/>
                <w:szCs w:val="21"/>
              </w:rPr>
            </w:pPr>
            <w:r>
              <w:rPr>
                <w:rFonts w:hint="eastAsia"/>
                <w:iCs/>
                <w:color w:val="000000"/>
                <w:szCs w:val="21"/>
              </w:rPr>
              <w:t>专用合同</w:t>
            </w:r>
          </w:p>
        </w:tc>
        <w:tc>
          <w:tcPr>
            <w:tcW w:w="2318" w:type="dxa"/>
            <w:vAlign w:val="center"/>
          </w:tcPr>
          <w:p w14:paraId="484461C5">
            <w:pPr>
              <w:spacing w:line="320" w:lineRule="exact"/>
              <w:rPr>
                <w:rFonts w:hint="eastAsia"/>
                <w:iCs/>
                <w:color w:val="000000"/>
                <w:szCs w:val="21"/>
              </w:rPr>
            </w:pPr>
          </w:p>
        </w:tc>
        <w:tc>
          <w:tcPr>
            <w:tcW w:w="1477" w:type="dxa"/>
            <w:vAlign w:val="center"/>
          </w:tcPr>
          <w:p w14:paraId="2DFB9688">
            <w:pPr>
              <w:spacing w:line="320" w:lineRule="exact"/>
              <w:jc w:val="center"/>
              <w:rPr>
                <w:iCs/>
                <w:color w:val="000000"/>
                <w:szCs w:val="21"/>
              </w:rPr>
            </w:pPr>
          </w:p>
        </w:tc>
      </w:tr>
      <w:tr w14:paraId="36278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34" w:type="dxa"/>
            <w:vAlign w:val="center"/>
          </w:tcPr>
          <w:p w14:paraId="174122BF">
            <w:pPr>
              <w:spacing w:line="320" w:lineRule="exact"/>
              <w:jc w:val="center"/>
              <w:rPr>
                <w:rFonts w:hint="eastAsia" w:eastAsia="宋体"/>
                <w:iCs/>
                <w:color w:val="000000"/>
                <w:sz w:val="18"/>
                <w:szCs w:val="18"/>
                <w:lang w:val="en-US" w:eastAsia="zh-CN"/>
              </w:rPr>
            </w:pPr>
            <w:r>
              <w:rPr>
                <w:rFonts w:hint="eastAsia"/>
                <w:iCs/>
                <w:color w:val="000000"/>
                <w:sz w:val="18"/>
                <w:szCs w:val="18"/>
                <w:lang w:val="en-US" w:eastAsia="zh-CN"/>
              </w:rPr>
              <w:t>5</w:t>
            </w:r>
          </w:p>
        </w:tc>
        <w:tc>
          <w:tcPr>
            <w:tcW w:w="2668" w:type="dxa"/>
            <w:vAlign w:val="center"/>
          </w:tcPr>
          <w:p w14:paraId="0D65CD3D">
            <w:pPr>
              <w:spacing w:line="320" w:lineRule="exact"/>
              <w:rPr>
                <w:rFonts w:hint="eastAsia"/>
                <w:iCs/>
                <w:color w:val="000000"/>
                <w:szCs w:val="21"/>
              </w:rPr>
            </w:pPr>
            <w:r>
              <w:rPr>
                <w:rFonts w:hint="eastAsia"/>
                <w:iCs/>
                <w:color w:val="000000"/>
                <w:szCs w:val="21"/>
              </w:rPr>
              <w:t>违约金最高限额</w:t>
            </w:r>
          </w:p>
        </w:tc>
        <w:tc>
          <w:tcPr>
            <w:tcW w:w="2243" w:type="dxa"/>
            <w:vAlign w:val="center"/>
          </w:tcPr>
          <w:p w14:paraId="22D3E45F">
            <w:pPr>
              <w:spacing w:line="320" w:lineRule="exact"/>
              <w:rPr>
                <w:rFonts w:hint="eastAsia"/>
                <w:iCs/>
                <w:color w:val="000000"/>
                <w:szCs w:val="21"/>
              </w:rPr>
            </w:pPr>
            <w:r>
              <w:rPr>
                <w:rFonts w:hint="eastAsia"/>
                <w:iCs/>
                <w:color w:val="000000"/>
                <w:szCs w:val="21"/>
              </w:rPr>
              <w:t>专用合同</w:t>
            </w:r>
          </w:p>
        </w:tc>
        <w:tc>
          <w:tcPr>
            <w:tcW w:w="2318" w:type="dxa"/>
            <w:vAlign w:val="center"/>
          </w:tcPr>
          <w:p w14:paraId="22813CC4">
            <w:pPr>
              <w:spacing w:line="320" w:lineRule="exact"/>
              <w:rPr>
                <w:rFonts w:hint="eastAsia"/>
                <w:iCs/>
                <w:color w:val="000000"/>
                <w:szCs w:val="21"/>
                <w:u w:val="single"/>
              </w:rPr>
            </w:pPr>
            <w:r>
              <w:rPr>
                <w:rFonts w:hint="eastAsia"/>
                <w:iCs/>
                <w:color w:val="000000"/>
                <w:szCs w:val="21"/>
                <w:u w:val="single"/>
              </w:rPr>
              <w:t xml:space="preserve">            </w:t>
            </w:r>
          </w:p>
        </w:tc>
        <w:tc>
          <w:tcPr>
            <w:tcW w:w="1477" w:type="dxa"/>
            <w:vAlign w:val="center"/>
          </w:tcPr>
          <w:p w14:paraId="5D542E5E">
            <w:pPr>
              <w:spacing w:line="320" w:lineRule="exact"/>
              <w:jc w:val="center"/>
              <w:rPr>
                <w:iCs/>
                <w:color w:val="000000"/>
                <w:sz w:val="18"/>
                <w:szCs w:val="18"/>
              </w:rPr>
            </w:pPr>
          </w:p>
        </w:tc>
      </w:tr>
      <w:tr w14:paraId="6CA8C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34" w:type="dxa"/>
            <w:vAlign w:val="center"/>
          </w:tcPr>
          <w:p w14:paraId="5913AEE8">
            <w:pPr>
              <w:spacing w:line="320" w:lineRule="exact"/>
              <w:jc w:val="center"/>
              <w:rPr>
                <w:rFonts w:hint="eastAsia" w:eastAsia="宋体"/>
                <w:color w:val="000000"/>
                <w:szCs w:val="21"/>
                <w:lang w:eastAsia="zh-CN"/>
              </w:rPr>
            </w:pPr>
            <w:r>
              <w:rPr>
                <w:rFonts w:hint="eastAsia"/>
                <w:color w:val="000000"/>
                <w:szCs w:val="21"/>
                <w:lang w:val="en-US" w:eastAsia="zh-CN"/>
              </w:rPr>
              <w:t>9</w:t>
            </w:r>
          </w:p>
        </w:tc>
        <w:tc>
          <w:tcPr>
            <w:tcW w:w="2668" w:type="dxa"/>
            <w:vAlign w:val="center"/>
          </w:tcPr>
          <w:p w14:paraId="1D390BC7">
            <w:pPr>
              <w:spacing w:line="320" w:lineRule="exact"/>
              <w:jc w:val="both"/>
              <w:rPr>
                <w:rFonts w:hint="eastAsia" w:eastAsia="宋体"/>
                <w:color w:val="000000"/>
                <w:szCs w:val="21"/>
                <w:lang w:eastAsia="zh-CN"/>
              </w:rPr>
            </w:pPr>
            <w:r>
              <w:rPr>
                <w:rFonts w:hint="eastAsia"/>
                <w:color w:val="000000"/>
                <w:szCs w:val="21"/>
                <w:lang w:eastAsia="zh-CN"/>
              </w:rPr>
              <w:t>工程保修期限</w:t>
            </w:r>
          </w:p>
        </w:tc>
        <w:tc>
          <w:tcPr>
            <w:tcW w:w="2243" w:type="dxa"/>
            <w:vAlign w:val="center"/>
          </w:tcPr>
          <w:p w14:paraId="4C83379C">
            <w:pPr>
              <w:spacing w:line="320" w:lineRule="exact"/>
              <w:jc w:val="left"/>
              <w:rPr>
                <w:rFonts w:hint="default" w:eastAsia="宋体"/>
                <w:color w:val="000000"/>
                <w:szCs w:val="21"/>
                <w:lang w:val="en-US" w:eastAsia="zh-CN"/>
              </w:rPr>
            </w:pPr>
            <w:r>
              <w:rPr>
                <w:rFonts w:hint="eastAsia"/>
                <w:iCs/>
                <w:color w:val="auto"/>
                <w:szCs w:val="21"/>
                <w:lang w:val="en-US" w:eastAsia="zh-CN"/>
              </w:rPr>
              <w:t>12个月</w:t>
            </w:r>
          </w:p>
        </w:tc>
        <w:tc>
          <w:tcPr>
            <w:tcW w:w="2318" w:type="dxa"/>
            <w:vAlign w:val="center"/>
          </w:tcPr>
          <w:p w14:paraId="410ACA61">
            <w:pPr>
              <w:spacing w:line="320" w:lineRule="exact"/>
              <w:rPr>
                <w:iCs/>
                <w:color w:val="000000"/>
                <w:szCs w:val="21"/>
              </w:rPr>
            </w:pPr>
          </w:p>
        </w:tc>
        <w:tc>
          <w:tcPr>
            <w:tcW w:w="1477" w:type="dxa"/>
            <w:vAlign w:val="center"/>
          </w:tcPr>
          <w:p w14:paraId="3F448AB4">
            <w:pPr>
              <w:spacing w:line="320" w:lineRule="exact"/>
              <w:jc w:val="center"/>
              <w:rPr>
                <w:iCs/>
                <w:color w:val="000000"/>
                <w:szCs w:val="21"/>
              </w:rPr>
            </w:pPr>
          </w:p>
        </w:tc>
      </w:tr>
      <w:tr w14:paraId="55BBC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740" w:type="dxa"/>
            <w:gridSpan w:val="5"/>
            <w:vAlign w:val="center"/>
          </w:tcPr>
          <w:p w14:paraId="22EA38F5">
            <w:pPr>
              <w:spacing w:line="320" w:lineRule="exact"/>
              <w:rPr>
                <w:iCs/>
                <w:color w:val="000000"/>
                <w:szCs w:val="21"/>
              </w:rPr>
            </w:pPr>
            <w:r>
              <w:rPr>
                <w:rFonts w:hint="eastAsia"/>
                <w:iCs/>
                <w:color w:val="000000"/>
                <w:szCs w:val="21"/>
              </w:rPr>
              <w:t>备注：</w:t>
            </w:r>
            <w:r>
              <w:rPr>
                <w:rFonts w:hint="eastAsia"/>
                <w:iCs/>
                <w:color w:val="000000"/>
                <w:szCs w:val="21"/>
                <w:lang w:eastAsia="zh-CN"/>
              </w:rPr>
              <w:t>投标人</w:t>
            </w:r>
            <w:r>
              <w:rPr>
                <w:rFonts w:hint="eastAsia"/>
                <w:iCs/>
                <w:color w:val="000000"/>
                <w:szCs w:val="21"/>
              </w:rPr>
              <w:t>在响应</w:t>
            </w:r>
            <w:r>
              <w:rPr>
                <w:rFonts w:hint="eastAsia"/>
                <w:iCs/>
                <w:color w:val="000000"/>
                <w:szCs w:val="21"/>
                <w:lang w:eastAsia="zh-CN"/>
              </w:rPr>
              <w:t>磋商文件</w:t>
            </w:r>
            <w:r>
              <w:rPr>
                <w:rFonts w:hint="eastAsia"/>
                <w:iCs/>
                <w:color w:val="000000"/>
                <w:szCs w:val="21"/>
              </w:rPr>
              <w:t>中规定的实质性要求和条件的基础上，可做出其他有利于招标人的承诺。此类承诺可在本表中予以补充填写。</w:t>
            </w:r>
          </w:p>
        </w:tc>
      </w:tr>
    </w:tbl>
    <w:p w14:paraId="23205199">
      <w:pPr>
        <w:spacing w:line="440" w:lineRule="exact"/>
        <w:rPr>
          <w:rFonts w:hint="eastAsia"/>
          <w:color w:val="000000"/>
          <w:szCs w:val="21"/>
        </w:rPr>
      </w:pPr>
      <w:r>
        <w:rPr>
          <w:rFonts w:hint="eastAsia"/>
          <w:color w:val="000000"/>
          <w:szCs w:val="21"/>
        </w:rPr>
        <w:t xml:space="preserve">　　　　　　　　　　　 </w:t>
      </w:r>
    </w:p>
    <w:p w14:paraId="1973CF0F">
      <w:pPr>
        <w:spacing w:line="440" w:lineRule="exact"/>
        <w:rPr>
          <w:color w:val="000000"/>
          <w:sz w:val="24"/>
          <w:szCs w:val="21"/>
        </w:rPr>
      </w:pPr>
      <w:r>
        <w:rPr>
          <w:rFonts w:hint="eastAsia"/>
          <w:color w:val="000000"/>
          <w:sz w:val="24"/>
          <w:szCs w:val="21"/>
        </w:rPr>
        <w:t xml:space="preserve">                    </w:t>
      </w:r>
      <w:r>
        <w:rPr>
          <w:color w:val="000000"/>
          <w:sz w:val="24"/>
          <w:szCs w:val="21"/>
        </w:rPr>
        <w:t>投 标 人：</w:t>
      </w:r>
      <w:r>
        <w:rPr>
          <w:color w:val="000000"/>
          <w:sz w:val="24"/>
          <w:szCs w:val="21"/>
          <w:u w:val="single"/>
        </w:rPr>
        <w:t xml:space="preserve">                      </w:t>
      </w:r>
      <w:r>
        <w:rPr>
          <w:color w:val="000000"/>
          <w:sz w:val="24"/>
          <w:szCs w:val="21"/>
        </w:rPr>
        <w:t>（盖单位章）</w:t>
      </w:r>
    </w:p>
    <w:p w14:paraId="63EC9985">
      <w:pPr>
        <w:spacing w:line="440" w:lineRule="exact"/>
        <w:rPr>
          <w:color w:val="000000"/>
          <w:sz w:val="24"/>
          <w:szCs w:val="21"/>
        </w:rPr>
      </w:pPr>
      <w:r>
        <w:rPr>
          <w:rFonts w:hint="eastAsia"/>
          <w:color w:val="000000"/>
          <w:sz w:val="24"/>
          <w:szCs w:val="21"/>
        </w:rPr>
        <w:t xml:space="preserve">                    法定代表人签章及其委托代理人</w:t>
      </w:r>
      <w:r>
        <w:rPr>
          <w:color w:val="000000"/>
          <w:sz w:val="24"/>
          <w:szCs w:val="21"/>
        </w:rPr>
        <w:t>：</w:t>
      </w:r>
      <w:r>
        <w:rPr>
          <w:color w:val="000000"/>
          <w:sz w:val="24"/>
          <w:szCs w:val="21"/>
          <w:u w:val="single"/>
        </w:rPr>
        <w:t xml:space="preserve">      </w:t>
      </w:r>
      <w:r>
        <w:rPr>
          <w:rFonts w:hint="eastAsia"/>
          <w:color w:val="000000"/>
          <w:sz w:val="24"/>
          <w:szCs w:val="21"/>
          <w:u w:val="single"/>
        </w:rPr>
        <w:t xml:space="preserve">   </w:t>
      </w:r>
      <w:r>
        <w:rPr>
          <w:color w:val="000000"/>
          <w:sz w:val="24"/>
          <w:szCs w:val="21"/>
          <w:u w:val="single"/>
        </w:rPr>
        <w:t xml:space="preserve"> </w:t>
      </w:r>
      <w:r>
        <w:rPr>
          <w:color w:val="000000"/>
          <w:sz w:val="24"/>
          <w:szCs w:val="21"/>
        </w:rPr>
        <w:t>（签字）</w:t>
      </w:r>
    </w:p>
    <w:p w14:paraId="29D299CB">
      <w:pPr>
        <w:spacing w:line="440" w:lineRule="exact"/>
        <w:rPr>
          <w:color w:val="000000"/>
          <w:sz w:val="24"/>
          <w:szCs w:val="21"/>
        </w:rPr>
      </w:pPr>
      <w:r>
        <w:rPr>
          <w:rFonts w:hint="eastAsia"/>
          <w:color w:val="000000"/>
          <w:sz w:val="24"/>
          <w:szCs w:val="21"/>
        </w:rPr>
        <w:t xml:space="preserve">                    </w:t>
      </w:r>
      <w:r>
        <w:rPr>
          <w:color w:val="000000"/>
          <w:sz w:val="24"/>
          <w:szCs w:val="21"/>
        </w:rPr>
        <w:t>地址：</w:t>
      </w:r>
      <w:r>
        <w:rPr>
          <w:color w:val="000000"/>
          <w:sz w:val="24"/>
          <w:szCs w:val="21"/>
          <w:u w:val="single"/>
        </w:rPr>
        <w:t xml:space="preserve">                                                                       </w:t>
      </w:r>
    </w:p>
    <w:p w14:paraId="74F90083">
      <w:pPr>
        <w:spacing w:line="440" w:lineRule="exact"/>
        <w:rPr>
          <w:rFonts w:hint="eastAsia"/>
          <w:color w:val="000000"/>
          <w:sz w:val="24"/>
          <w:szCs w:val="21"/>
        </w:rPr>
      </w:pPr>
      <w:r>
        <w:rPr>
          <w:rFonts w:hint="eastAsia"/>
          <w:color w:val="000000"/>
          <w:sz w:val="24"/>
          <w:szCs w:val="21"/>
        </w:rPr>
        <w:t xml:space="preserve">                    </w:t>
      </w:r>
      <w:r>
        <w:rPr>
          <w:color w:val="000000"/>
          <w:sz w:val="24"/>
          <w:szCs w:val="21"/>
        </w:rPr>
        <w:t>电话：</w:t>
      </w:r>
      <w:r>
        <w:rPr>
          <w:color w:val="000000"/>
          <w:sz w:val="24"/>
          <w:szCs w:val="21"/>
          <w:u w:val="single"/>
        </w:rPr>
        <w:t xml:space="preserve">                                     </w:t>
      </w:r>
    </w:p>
    <w:p w14:paraId="432DEE06">
      <w:pPr>
        <w:spacing w:line="440" w:lineRule="exact"/>
        <w:rPr>
          <w:rFonts w:hint="eastAsia"/>
          <w:color w:val="000000"/>
          <w:sz w:val="24"/>
          <w:szCs w:val="21"/>
        </w:rPr>
      </w:pPr>
      <w:r>
        <w:rPr>
          <w:rFonts w:hint="eastAsia"/>
          <w:color w:val="000000"/>
          <w:sz w:val="24"/>
          <w:szCs w:val="21"/>
        </w:rPr>
        <w:t xml:space="preserve">                   </w:t>
      </w:r>
      <w:r>
        <w:rPr>
          <w:color w:val="000000"/>
          <w:sz w:val="24"/>
          <w:szCs w:val="21"/>
          <w:u w:val="single"/>
        </w:rPr>
        <w:t xml:space="preserve">                                    </w:t>
      </w:r>
    </w:p>
    <w:p w14:paraId="23FE75B9">
      <w:pPr>
        <w:spacing w:line="440" w:lineRule="exact"/>
        <w:rPr>
          <w:rFonts w:hint="eastAsia"/>
          <w:color w:val="000000"/>
          <w:sz w:val="24"/>
          <w:szCs w:val="21"/>
          <w:u w:val="single"/>
        </w:rPr>
      </w:pPr>
      <w:r>
        <w:rPr>
          <w:rFonts w:hint="eastAsia"/>
          <w:color w:val="000000"/>
          <w:sz w:val="24"/>
          <w:szCs w:val="21"/>
        </w:rPr>
        <w:t xml:space="preserve">             </w:t>
      </w:r>
      <w:r>
        <w:rPr>
          <w:color w:val="000000"/>
          <w:sz w:val="24"/>
          <w:szCs w:val="21"/>
          <w:u w:val="single"/>
        </w:rPr>
        <w:t xml:space="preserve">                           </w:t>
      </w:r>
    </w:p>
    <w:p w14:paraId="3DEFDDB9">
      <w:pPr>
        <w:spacing w:line="360" w:lineRule="auto"/>
        <w:rPr>
          <w:color w:val="000000"/>
          <w:sz w:val="24"/>
        </w:rPr>
      </w:pPr>
      <w:r>
        <w:rPr>
          <w:rFonts w:hint="eastAsia"/>
          <w:color w:val="000000"/>
          <w:sz w:val="24"/>
          <w:szCs w:val="21"/>
        </w:rPr>
        <w:t xml:space="preserve">                                      </w:t>
      </w:r>
      <w:r>
        <w:rPr>
          <w:rFonts w:hint="eastAsia"/>
          <w:color w:val="000000"/>
          <w:sz w:val="24"/>
          <w:szCs w:val="21"/>
          <w:u w:val="single"/>
        </w:rPr>
        <w:t xml:space="preserve">       </w:t>
      </w:r>
      <w:r>
        <w:rPr>
          <w:color w:val="000000"/>
          <w:sz w:val="24"/>
          <w:szCs w:val="21"/>
        </w:rPr>
        <w:t>年</w:t>
      </w:r>
      <w:r>
        <w:rPr>
          <w:rFonts w:hint="eastAsia"/>
          <w:color w:val="000000"/>
          <w:sz w:val="24"/>
          <w:szCs w:val="21"/>
          <w:u w:val="single"/>
        </w:rPr>
        <w:t xml:space="preserve">        </w:t>
      </w:r>
      <w:r>
        <w:rPr>
          <w:color w:val="000000"/>
          <w:sz w:val="24"/>
          <w:szCs w:val="21"/>
        </w:rPr>
        <w:t>月</w:t>
      </w:r>
      <w:r>
        <w:rPr>
          <w:rFonts w:hint="eastAsia"/>
          <w:color w:val="000000"/>
          <w:sz w:val="24"/>
          <w:szCs w:val="21"/>
          <w:u w:val="single"/>
        </w:rPr>
        <w:t xml:space="preserve">        </w:t>
      </w:r>
      <w:r>
        <w:rPr>
          <w:color w:val="000000"/>
          <w:sz w:val="24"/>
          <w:szCs w:val="21"/>
        </w:rPr>
        <w:t>日</w:t>
      </w:r>
    </w:p>
    <w:p w14:paraId="59DA4C2A">
      <w:pPr>
        <w:pStyle w:val="3"/>
        <w:jc w:val="center"/>
        <w:rPr>
          <w:rFonts w:hint="eastAsia"/>
        </w:rPr>
        <w:sectPr>
          <w:headerReference r:id="rId24" w:type="default"/>
          <w:footerReference r:id="rId25" w:type="default"/>
          <w:pgSz w:w="11907" w:h="16840"/>
          <w:pgMar w:top="1531" w:right="1023" w:bottom="1559" w:left="1644" w:header="964" w:footer="1077" w:gutter="0"/>
          <w:pgNumType w:fmt="numberInDash"/>
          <w:cols w:space="720" w:num="1"/>
        </w:sectPr>
      </w:pPr>
    </w:p>
    <w:bookmarkEnd w:id="574"/>
    <w:bookmarkEnd w:id="575"/>
    <w:bookmarkEnd w:id="576"/>
    <w:p w14:paraId="03A42BBB">
      <w:pPr>
        <w:adjustRightInd w:val="0"/>
        <w:snapToGrid w:val="0"/>
        <w:spacing w:line="360" w:lineRule="auto"/>
        <w:jc w:val="center"/>
        <w:rPr>
          <w:rFonts w:hint="eastAsia" w:ascii="宋体" w:hAnsi="宋体" w:cs="宋体"/>
          <w:color w:val="000000"/>
          <w:szCs w:val="21"/>
        </w:rPr>
      </w:pPr>
      <w:r>
        <w:rPr>
          <w:rFonts w:hint="eastAsia" w:ascii="宋体" w:hAnsi="宋体" w:cs="宋体"/>
          <w:b/>
          <w:color w:val="000000"/>
          <w:sz w:val="36"/>
          <w:szCs w:val="36"/>
          <w:lang w:val="en-US" w:eastAsia="zh-CN"/>
        </w:rPr>
        <w:t>二</w:t>
      </w:r>
      <w:r>
        <w:rPr>
          <w:rFonts w:hint="eastAsia" w:ascii="宋体" w:hAnsi="宋体" w:cs="宋体"/>
          <w:b/>
          <w:color w:val="000000"/>
          <w:sz w:val="36"/>
          <w:szCs w:val="36"/>
          <w:lang w:eastAsia="zh-CN"/>
        </w:rPr>
        <w:t>、</w:t>
      </w:r>
      <w:r>
        <w:rPr>
          <w:rFonts w:hint="eastAsia" w:ascii="宋体" w:hAnsi="宋体" w:cs="宋体"/>
          <w:b/>
          <w:color w:val="000000"/>
          <w:sz w:val="36"/>
          <w:szCs w:val="36"/>
        </w:rPr>
        <w:t>法定代表人身份证明</w:t>
      </w:r>
    </w:p>
    <w:p w14:paraId="629B057C">
      <w:pPr>
        <w:snapToGrid w:val="0"/>
        <w:spacing w:line="480" w:lineRule="auto"/>
        <w:rPr>
          <w:rFonts w:hint="eastAsia" w:ascii="宋体" w:hAnsi="宋体" w:cs="宋体"/>
          <w:color w:val="000000"/>
          <w:szCs w:val="21"/>
        </w:rPr>
      </w:pPr>
    </w:p>
    <w:p w14:paraId="6E00F20C">
      <w:pPr>
        <w:autoSpaceDE w:val="0"/>
        <w:autoSpaceDN w:val="0"/>
        <w:adjustRightInd w:val="0"/>
        <w:snapToGrid w:val="0"/>
        <w:spacing w:before="120" w:beforeLines="50" w:line="360" w:lineRule="auto"/>
        <w:jc w:val="left"/>
        <w:rPr>
          <w:rFonts w:hint="eastAsia" w:ascii="宋体" w:hAnsi="宋体" w:cs="宋体"/>
          <w:color w:val="000000"/>
          <w:kern w:val="0"/>
          <w:szCs w:val="21"/>
        </w:rPr>
      </w:pPr>
      <w:r>
        <w:rPr>
          <w:rFonts w:hint="eastAsia" w:ascii="宋体" w:hAnsi="宋体" w:cs="宋体"/>
          <w:color w:val="000000"/>
          <w:szCs w:val="21"/>
          <w:lang w:eastAsia="zh-CN"/>
        </w:rPr>
        <w:t>投标人</w:t>
      </w:r>
      <w:r>
        <w:rPr>
          <w:rFonts w:hint="eastAsia" w:ascii="宋体" w:hAnsi="宋体" w:cs="宋体"/>
          <w:color w:val="000000"/>
          <w:kern w:val="0"/>
          <w:szCs w:val="21"/>
        </w:rPr>
        <w:t>名称：</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w:t>
      </w:r>
    </w:p>
    <w:p w14:paraId="20D22567">
      <w:pPr>
        <w:autoSpaceDE w:val="0"/>
        <w:autoSpaceDN w:val="0"/>
        <w:adjustRightInd w:val="0"/>
        <w:snapToGrid w:val="0"/>
        <w:spacing w:before="120" w:beforeLines="50" w:line="360" w:lineRule="auto"/>
        <w:jc w:val="left"/>
        <w:rPr>
          <w:rFonts w:hint="eastAsia" w:ascii="宋体" w:hAnsi="宋体" w:cs="宋体"/>
          <w:color w:val="000000"/>
          <w:kern w:val="0"/>
          <w:szCs w:val="21"/>
        </w:rPr>
      </w:pPr>
      <w:r>
        <w:rPr>
          <w:rFonts w:hint="eastAsia" w:ascii="宋体" w:hAnsi="宋体" w:cs="宋体"/>
          <w:color w:val="000000"/>
          <w:kern w:val="0"/>
          <w:szCs w:val="21"/>
        </w:rPr>
        <w:t>统一社会信用代码：</w:t>
      </w:r>
      <w:r>
        <w:rPr>
          <w:rFonts w:hint="eastAsia" w:ascii="宋体" w:hAnsi="宋体" w:cs="宋体"/>
          <w:color w:val="000000"/>
          <w:kern w:val="0"/>
          <w:szCs w:val="21"/>
          <w:u w:val="single"/>
        </w:rPr>
        <w:t xml:space="preserve">                </w:t>
      </w:r>
    </w:p>
    <w:p w14:paraId="4262CF52">
      <w:pPr>
        <w:autoSpaceDE w:val="0"/>
        <w:autoSpaceDN w:val="0"/>
        <w:adjustRightInd w:val="0"/>
        <w:snapToGrid w:val="0"/>
        <w:spacing w:before="120" w:beforeLines="50" w:line="360" w:lineRule="auto"/>
        <w:jc w:val="left"/>
        <w:rPr>
          <w:rFonts w:hint="eastAsia" w:ascii="宋体" w:hAnsi="宋体" w:cs="宋体"/>
          <w:color w:val="000000"/>
          <w:kern w:val="0"/>
          <w:szCs w:val="21"/>
        </w:rPr>
      </w:pPr>
      <w:r>
        <w:rPr>
          <w:rFonts w:hint="eastAsia" w:ascii="宋体" w:hAnsi="宋体" w:cs="宋体"/>
          <w:color w:val="000000"/>
          <w:kern w:val="0"/>
          <w:szCs w:val="21"/>
        </w:rPr>
        <w:t>姓名：</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性别：</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年龄：</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职务：</w:t>
      </w:r>
      <w:r>
        <w:rPr>
          <w:rFonts w:hint="eastAsia" w:ascii="宋体" w:hAnsi="宋体" w:cs="宋体"/>
          <w:color w:val="000000"/>
          <w:kern w:val="0"/>
          <w:szCs w:val="21"/>
          <w:u w:val="single"/>
          <w:lang w:val="en-US" w:eastAsia="zh-CN"/>
        </w:rPr>
        <w:t xml:space="preserve">  </w:t>
      </w:r>
      <w:r>
        <w:rPr>
          <w:rFonts w:hint="eastAsia" w:ascii="宋体" w:hAnsi="宋体" w:cs="宋体"/>
          <w:color w:val="000000"/>
          <w:kern w:val="0"/>
          <w:szCs w:val="21"/>
          <w:u w:val="single"/>
        </w:rPr>
        <w:t xml:space="preserve">             </w:t>
      </w:r>
    </w:p>
    <w:p w14:paraId="296279CB">
      <w:pPr>
        <w:autoSpaceDE w:val="0"/>
        <w:autoSpaceDN w:val="0"/>
        <w:adjustRightInd w:val="0"/>
        <w:snapToGrid w:val="0"/>
        <w:spacing w:before="120" w:beforeLines="50" w:line="360" w:lineRule="auto"/>
        <w:jc w:val="left"/>
        <w:rPr>
          <w:rFonts w:hint="eastAsia" w:ascii="宋体" w:hAnsi="宋体" w:cs="宋体"/>
          <w:color w:val="000000"/>
          <w:kern w:val="0"/>
          <w:szCs w:val="21"/>
        </w:rPr>
      </w:pPr>
      <w:r>
        <w:rPr>
          <w:rFonts w:hint="eastAsia" w:ascii="宋体" w:hAnsi="宋体" w:cs="宋体"/>
          <w:color w:val="000000"/>
          <w:kern w:val="0"/>
          <w:szCs w:val="21"/>
        </w:rPr>
        <w:t>系</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r>
        <w:rPr>
          <w:rFonts w:hint="eastAsia" w:ascii="宋体" w:hAnsi="宋体" w:cs="宋体"/>
          <w:color w:val="000000"/>
          <w:kern w:val="0"/>
          <w:szCs w:val="21"/>
          <w:lang w:eastAsia="zh-CN"/>
        </w:rPr>
        <w:t>投标人</w:t>
      </w:r>
      <w:r>
        <w:rPr>
          <w:rFonts w:hint="eastAsia" w:ascii="宋体" w:hAnsi="宋体" w:cs="宋体"/>
          <w:color w:val="000000"/>
          <w:kern w:val="0"/>
          <w:szCs w:val="21"/>
        </w:rPr>
        <w:t>名称）的法定代表人。</w:t>
      </w:r>
    </w:p>
    <w:p w14:paraId="1BE91ECE">
      <w:pPr>
        <w:autoSpaceDE w:val="0"/>
        <w:autoSpaceDN w:val="0"/>
        <w:adjustRightInd w:val="0"/>
        <w:snapToGrid w:val="0"/>
        <w:spacing w:before="120" w:beforeLines="50" w:line="360" w:lineRule="auto"/>
        <w:jc w:val="left"/>
        <w:rPr>
          <w:rFonts w:hint="eastAsia" w:ascii="宋体" w:hAnsi="宋体" w:cs="宋体"/>
          <w:color w:val="000000"/>
          <w:kern w:val="0"/>
          <w:szCs w:val="21"/>
        </w:rPr>
      </w:pPr>
      <w:r>
        <w:rPr>
          <w:rFonts w:hint="eastAsia" w:ascii="宋体" w:hAnsi="宋体" w:cs="宋体"/>
          <w:color w:val="000000"/>
          <w:kern w:val="0"/>
          <w:szCs w:val="21"/>
        </w:rPr>
        <w:t>特此证明。</w:t>
      </w:r>
    </w:p>
    <w:p w14:paraId="7F97B8E1">
      <w:pPr>
        <w:autoSpaceDE w:val="0"/>
        <w:autoSpaceDN w:val="0"/>
        <w:adjustRightInd w:val="0"/>
        <w:snapToGrid w:val="0"/>
        <w:spacing w:before="120" w:beforeLines="50" w:line="360" w:lineRule="auto"/>
        <w:jc w:val="left"/>
        <w:rPr>
          <w:rFonts w:hint="eastAsia" w:ascii="宋体" w:hAnsi="宋体" w:cs="宋体"/>
          <w:color w:val="000000"/>
          <w:szCs w:val="21"/>
        </w:rPr>
      </w:pPr>
    </w:p>
    <w:p w14:paraId="52C21099">
      <w:pPr>
        <w:autoSpaceDE w:val="0"/>
        <w:autoSpaceDN w:val="0"/>
        <w:adjustRightInd w:val="0"/>
        <w:snapToGrid w:val="0"/>
        <w:spacing w:before="120" w:beforeLines="50" w:line="360" w:lineRule="auto"/>
        <w:jc w:val="left"/>
        <w:rPr>
          <w:rFonts w:hint="eastAsia" w:ascii="宋体" w:hAnsi="宋体" w:cs="宋体"/>
          <w:color w:val="000000"/>
          <w:kern w:val="0"/>
          <w:szCs w:val="21"/>
        </w:rPr>
      </w:pPr>
      <w:r>
        <w:rPr>
          <w:rFonts w:hint="eastAsia" w:ascii="宋体" w:hAnsi="宋体" w:cs="宋体"/>
          <w:color w:val="000000"/>
          <w:szCs w:val="21"/>
        </w:rPr>
        <w:t>附：法定代表人身份证复印件</w:t>
      </w:r>
    </w:p>
    <w:p w14:paraId="3C0EA29A">
      <w:pPr>
        <w:snapToGrid w:val="0"/>
        <w:spacing w:line="480" w:lineRule="auto"/>
        <w:rPr>
          <w:rFonts w:hint="eastAsia" w:ascii="宋体" w:hAnsi="宋体" w:cs="宋体"/>
          <w:color w:val="000000"/>
          <w:szCs w:val="21"/>
        </w:rPr>
      </w:pPr>
    </w:p>
    <w:tbl>
      <w:tblPr>
        <w:tblStyle w:val="21"/>
        <w:tblpPr w:leftFromText="180" w:rightFromText="180" w:vertAnchor="text" w:horzAnchor="margin" w:tblpXSpec="center" w:tblpY="104"/>
        <w:tblW w:w="9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0"/>
        <w:gridCol w:w="4834"/>
      </w:tblGrid>
      <w:tr w14:paraId="1DB22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4840" w:type="dxa"/>
            <w:noWrap w:val="0"/>
            <w:vAlign w:val="center"/>
          </w:tcPr>
          <w:p w14:paraId="7A8C2D28">
            <w:pPr>
              <w:snapToGrid w:val="0"/>
              <w:spacing w:line="480" w:lineRule="auto"/>
              <w:jc w:val="center"/>
              <w:rPr>
                <w:rFonts w:hint="eastAsia" w:ascii="宋体" w:hAnsi="宋体" w:cs="宋体"/>
                <w:color w:val="000000"/>
                <w:szCs w:val="21"/>
              </w:rPr>
            </w:pPr>
          </w:p>
          <w:p w14:paraId="27CF0394">
            <w:pPr>
              <w:snapToGrid w:val="0"/>
              <w:spacing w:line="480" w:lineRule="auto"/>
              <w:jc w:val="center"/>
              <w:rPr>
                <w:rFonts w:hint="eastAsia" w:ascii="宋体" w:hAnsi="宋体" w:cs="宋体"/>
                <w:color w:val="000000"/>
                <w:szCs w:val="21"/>
              </w:rPr>
            </w:pPr>
          </w:p>
          <w:p w14:paraId="3CB638C1">
            <w:pPr>
              <w:autoSpaceDE w:val="0"/>
              <w:autoSpaceDN w:val="0"/>
              <w:adjustRightInd w:val="0"/>
              <w:snapToGrid w:val="0"/>
              <w:spacing w:before="120" w:beforeLines="50" w:line="360" w:lineRule="auto"/>
              <w:jc w:val="center"/>
              <w:rPr>
                <w:rFonts w:hint="eastAsia" w:ascii="宋体" w:hAnsi="宋体" w:eastAsia="宋体" w:cs="宋体"/>
                <w:color w:val="000000"/>
                <w:kern w:val="0"/>
                <w:szCs w:val="21"/>
                <w:lang w:eastAsia="zh-CN"/>
              </w:rPr>
            </w:pPr>
            <w:r>
              <w:rPr>
                <w:rFonts w:hint="eastAsia" w:ascii="宋体" w:hAnsi="宋体" w:cs="宋体"/>
                <w:color w:val="000000"/>
                <w:szCs w:val="21"/>
              </w:rPr>
              <w:t>法定代表人身份证复印件粘贴处</w:t>
            </w:r>
            <w:r>
              <w:rPr>
                <w:rFonts w:hint="eastAsia" w:ascii="宋体" w:hAnsi="宋体" w:cs="宋体"/>
                <w:color w:val="000000"/>
                <w:szCs w:val="21"/>
                <w:lang w:eastAsia="zh-CN"/>
              </w:rPr>
              <w:t>（正）</w:t>
            </w:r>
          </w:p>
          <w:p w14:paraId="4EBE76B6">
            <w:pPr>
              <w:snapToGrid w:val="0"/>
              <w:spacing w:line="480" w:lineRule="auto"/>
              <w:jc w:val="center"/>
              <w:rPr>
                <w:rFonts w:hint="eastAsia" w:ascii="宋体" w:hAnsi="宋体" w:cs="宋体"/>
                <w:color w:val="000000"/>
                <w:szCs w:val="21"/>
              </w:rPr>
            </w:pPr>
          </w:p>
          <w:p w14:paraId="156194D6">
            <w:pPr>
              <w:snapToGrid w:val="0"/>
              <w:spacing w:line="480" w:lineRule="auto"/>
              <w:jc w:val="center"/>
              <w:rPr>
                <w:rFonts w:hint="eastAsia" w:ascii="宋体" w:hAnsi="宋体" w:cs="宋体"/>
                <w:color w:val="000000"/>
                <w:szCs w:val="21"/>
              </w:rPr>
            </w:pPr>
          </w:p>
        </w:tc>
        <w:tc>
          <w:tcPr>
            <w:tcW w:w="4834" w:type="dxa"/>
            <w:noWrap w:val="0"/>
            <w:vAlign w:val="center"/>
          </w:tcPr>
          <w:p w14:paraId="16A256CE">
            <w:pPr>
              <w:autoSpaceDE w:val="0"/>
              <w:autoSpaceDN w:val="0"/>
              <w:adjustRightInd w:val="0"/>
              <w:snapToGrid w:val="0"/>
              <w:spacing w:before="120" w:beforeLines="50" w:line="360" w:lineRule="auto"/>
              <w:jc w:val="center"/>
              <w:rPr>
                <w:rFonts w:hint="eastAsia" w:ascii="宋体" w:hAnsi="宋体" w:eastAsia="宋体" w:cs="宋体"/>
                <w:color w:val="000000"/>
                <w:kern w:val="0"/>
                <w:szCs w:val="21"/>
                <w:lang w:eastAsia="zh-CN"/>
              </w:rPr>
            </w:pPr>
            <w:r>
              <w:rPr>
                <w:rFonts w:hint="eastAsia" w:ascii="宋体" w:hAnsi="宋体" w:cs="宋体"/>
                <w:color w:val="000000"/>
                <w:szCs w:val="21"/>
              </w:rPr>
              <w:t>法定代表人身份证复印件粘贴处</w:t>
            </w:r>
            <w:r>
              <w:rPr>
                <w:rFonts w:hint="eastAsia" w:ascii="宋体" w:hAnsi="宋体" w:cs="宋体"/>
                <w:color w:val="000000"/>
                <w:szCs w:val="21"/>
                <w:lang w:eastAsia="zh-CN"/>
              </w:rPr>
              <w:t>（反）</w:t>
            </w:r>
          </w:p>
          <w:p w14:paraId="49E885FE">
            <w:pPr>
              <w:snapToGrid w:val="0"/>
              <w:spacing w:line="480" w:lineRule="auto"/>
              <w:jc w:val="center"/>
              <w:rPr>
                <w:rFonts w:hint="eastAsia" w:ascii="宋体" w:hAnsi="宋体" w:cs="宋体"/>
                <w:color w:val="000000"/>
                <w:szCs w:val="21"/>
              </w:rPr>
            </w:pPr>
          </w:p>
        </w:tc>
      </w:tr>
    </w:tbl>
    <w:p w14:paraId="15817FB3">
      <w:pPr>
        <w:adjustRightInd w:val="0"/>
        <w:snapToGrid w:val="0"/>
        <w:spacing w:line="360" w:lineRule="auto"/>
        <w:ind w:right="420"/>
        <w:rPr>
          <w:rFonts w:hint="eastAsia" w:ascii="宋体" w:hAnsi="宋体" w:cs="宋体"/>
          <w:color w:val="000000"/>
          <w:szCs w:val="21"/>
        </w:rPr>
      </w:pPr>
    </w:p>
    <w:p w14:paraId="07A8BAC9">
      <w:pPr>
        <w:adjustRightInd w:val="0"/>
        <w:snapToGrid w:val="0"/>
        <w:spacing w:line="360" w:lineRule="auto"/>
        <w:ind w:right="420" w:firstLine="210" w:firstLineChars="100"/>
        <w:rPr>
          <w:rFonts w:hint="eastAsia" w:ascii="宋体" w:hAnsi="宋体" w:cs="宋体"/>
          <w:color w:val="000000"/>
          <w:szCs w:val="21"/>
        </w:rPr>
      </w:pPr>
    </w:p>
    <w:p w14:paraId="489592B2">
      <w:pPr>
        <w:adjustRightInd w:val="0"/>
        <w:snapToGrid w:val="0"/>
        <w:spacing w:line="360" w:lineRule="auto"/>
        <w:ind w:right="420" w:firstLine="3255" w:firstLineChars="1550"/>
        <w:rPr>
          <w:rFonts w:hint="eastAsia" w:ascii="宋体" w:hAnsi="宋体" w:cs="宋体"/>
          <w:color w:val="000000"/>
          <w:szCs w:val="21"/>
        </w:rPr>
      </w:pPr>
    </w:p>
    <w:p w14:paraId="710870C0">
      <w:pPr>
        <w:adjustRightInd w:val="0"/>
        <w:snapToGrid w:val="0"/>
        <w:spacing w:line="360" w:lineRule="auto"/>
        <w:ind w:right="420" w:firstLine="3255" w:firstLineChars="1550"/>
        <w:rPr>
          <w:rFonts w:hint="eastAsia" w:ascii="宋体" w:hAnsi="宋体" w:cs="宋体"/>
          <w:color w:val="000000"/>
          <w:szCs w:val="21"/>
        </w:rPr>
      </w:pPr>
      <w:r>
        <w:rPr>
          <w:rFonts w:hint="eastAsia" w:ascii="宋体" w:hAnsi="宋体" w:cs="宋体"/>
          <w:color w:val="000000"/>
          <w:szCs w:val="21"/>
          <w:lang w:eastAsia="zh-CN"/>
        </w:rPr>
        <w:t>投标人</w:t>
      </w:r>
      <w:r>
        <w:rPr>
          <w:rFonts w:hint="eastAsia" w:ascii="宋体" w:hAnsi="宋体" w:cs="宋体"/>
          <w:color w:val="000000"/>
          <w:szCs w:val="21"/>
        </w:rPr>
        <w:t>名称：</w:t>
      </w:r>
      <w:r>
        <w:rPr>
          <w:rFonts w:hint="eastAsia" w:ascii="宋体" w:hAnsi="宋体" w:cs="宋体"/>
          <w:color w:val="000000"/>
          <w:szCs w:val="21"/>
          <w:u w:val="single"/>
        </w:rPr>
        <w:t xml:space="preserve">                </w:t>
      </w:r>
      <w:r>
        <w:rPr>
          <w:rFonts w:hint="eastAsia" w:ascii="宋体" w:hAnsi="宋体" w:cs="宋体"/>
          <w:color w:val="000000"/>
          <w:szCs w:val="21"/>
        </w:rPr>
        <w:t>（盖单位</w:t>
      </w:r>
      <w:r>
        <w:rPr>
          <w:rFonts w:hint="eastAsia" w:ascii="宋体" w:hAnsi="宋体" w:cs="宋体"/>
          <w:color w:val="000000"/>
          <w:szCs w:val="21"/>
          <w:lang w:eastAsia="zh-CN"/>
        </w:rPr>
        <w:t>公</w:t>
      </w:r>
      <w:r>
        <w:rPr>
          <w:rFonts w:hint="eastAsia" w:ascii="宋体" w:hAnsi="宋体" w:cs="宋体"/>
          <w:color w:val="000000"/>
          <w:szCs w:val="21"/>
        </w:rPr>
        <w:t>章）</w:t>
      </w:r>
    </w:p>
    <w:p w14:paraId="31F4D1F7">
      <w:pPr>
        <w:adjustRightInd w:val="0"/>
        <w:snapToGrid w:val="0"/>
        <w:spacing w:line="360" w:lineRule="auto"/>
        <w:ind w:right="420" w:firstLine="4830" w:firstLineChars="2300"/>
        <w:rPr>
          <w:rFonts w:hint="eastAsia" w:ascii="宋体" w:hAnsi="宋体" w:cs="宋体"/>
          <w:color w:val="000000"/>
          <w:szCs w:val="21"/>
        </w:rPr>
      </w:pPr>
    </w:p>
    <w:p w14:paraId="2507A54C">
      <w:pPr>
        <w:adjustRightInd w:val="0"/>
        <w:snapToGrid w:val="0"/>
        <w:spacing w:line="360" w:lineRule="auto"/>
        <w:ind w:right="420" w:firstLine="4252" w:firstLineChars="2025"/>
        <w:rPr>
          <w:rFonts w:hint="eastAsia" w:ascii="宋体" w:hAnsi="宋体" w:cs="宋体"/>
          <w:color w:val="000000"/>
          <w:szCs w:val="21"/>
        </w:rPr>
      </w:pPr>
      <w:r>
        <w:rPr>
          <w:rFonts w:hint="eastAsia" w:ascii="宋体" w:hAnsi="宋体" w:cs="宋体"/>
          <w:color w:val="000000"/>
          <w:szCs w:val="21"/>
        </w:rPr>
        <w:t>日期：20  年  月  日</w:t>
      </w:r>
    </w:p>
    <w:p w14:paraId="7A7C555C">
      <w:pPr>
        <w:adjustRightInd w:val="0"/>
        <w:snapToGrid w:val="0"/>
        <w:spacing w:line="360" w:lineRule="auto"/>
        <w:ind w:right="420" w:firstLine="210" w:firstLineChars="100"/>
        <w:rPr>
          <w:rFonts w:hint="eastAsia" w:ascii="宋体" w:hAnsi="宋体" w:cs="宋体"/>
          <w:color w:val="000000"/>
          <w:szCs w:val="21"/>
        </w:rPr>
      </w:pPr>
    </w:p>
    <w:p w14:paraId="64F68E6D">
      <w:pPr>
        <w:adjustRightInd w:val="0"/>
        <w:snapToGrid w:val="0"/>
        <w:spacing w:line="360" w:lineRule="auto"/>
        <w:ind w:right="420" w:firstLine="210" w:firstLineChars="100"/>
        <w:rPr>
          <w:rFonts w:hint="eastAsia" w:ascii="宋体" w:hAnsi="宋体" w:cs="宋体"/>
          <w:color w:val="000000"/>
          <w:szCs w:val="21"/>
        </w:rPr>
      </w:pPr>
    </w:p>
    <w:p w14:paraId="54780987">
      <w:pPr>
        <w:adjustRightInd w:val="0"/>
        <w:snapToGrid w:val="0"/>
        <w:spacing w:line="360" w:lineRule="auto"/>
        <w:ind w:right="420" w:firstLine="210" w:firstLineChars="100"/>
        <w:rPr>
          <w:rFonts w:hint="eastAsia" w:ascii="宋体" w:hAnsi="宋体" w:cs="宋体"/>
          <w:color w:val="000000"/>
          <w:szCs w:val="21"/>
        </w:rPr>
      </w:pPr>
    </w:p>
    <w:p w14:paraId="48E8E6DD">
      <w:pPr>
        <w:adjustRightInd w:val="0"/>
        <w:snapToGrid w:val="0"/>
        <w:spacing w:line="360" w:lineRule="auto"/>
        <w:ind w:right="420" w:firstLine="210" w:firstLineChars="100"/>
        <w:rPr>
          <w:rFonts w:hint="eastAsia" w:ascii="宋体" w:hAnsi="宋体" w:cs="宋体"/>
          <w:color w:val="000000"/>
          <w:szCs w:val="21"/>
        </w:rPr>
      </w:pPr>
    </w:p>
    <w:p w14:paraId="710639E7">
      <w:pPr>
        <w:adjustRightInd w:val="0"/>
        <w:snapToGrid w:val="0"/>
        <w:spacing w:line="360" w:lineRule="auto"/>
        <w:ind w:right="420" w:firstLine="210" w:firstLineChars="100"/>
        <w:rPr>
          <w:rFonts w:hint="eastAsia" w:ascii="宋体" w:hAnsi="宋体" w:cs="宋体"/>
          <w:color w:val="000000"/>
          <w:szCs w:val="21"/>
        </w:rPr>
      </w:pPr>
      <w:r>
        <w:rPr>
          <w:rFonts w:hint="eastAsia" w:ascii="宋体" w:hAnsi="宋体" w:cs="宋体"/>
          <w:color w:val="000000"/>
          <w:szCs w:val="21"/>
        </w:rPr>
        <w:t>说明：仅限法定代表人参加磋商时提供。</w:t>
      </w:r>
    </w:p>
    <w:p w14:paraId="270B5A97">
      <w:pPr>
        <w:jc w:val="center"/>
        <w:rPr>
          <w:rFonts w:hint="eastAsia" w:ascii="宋体" w:hAnsi="宋体" w:cs="宋体"/>
          <w:b/>
          <w:color w:val="000000"/>
          <w:sz w:val="36"/>
          <w:szCs w:val="36"/>
        </w:rPr>
      </w:pPr>
      <w:r>
        <w:rPr>
          <w:rFonts w:hint="eastAsia" w:ascii="宋体" w:hAnsi="宋体" w:cs="宋体"/>
          <w:b/>
          <w:color w:val="000000"/>
          <w:sz w:val="36"/>
          <w:szCs w:val="36"/>
        </w:rPr>
        <w:br w:type="page"/>
      </w:r>
      <w:r>
        <w:rPr>
          <w:rFonts w:hint="eastAsia" w:ascii="宋体" w:hAnsi="宋体" w:cs="宋体"/>
          <w:b/>
          <w:color w:val="000000"/>
          <w:sz w:val="36"/>
          <w:szCs w:val="36"/>
          <w:lang w:val="en-US" w:eastAsia="zh-CN"/>
        </w:rPr>
        <w:t>三.</w:t>
      </w:r>
      <w:r>
        <w:rPr>
          <w:rFonts w:hint="eastAsia" w:ascii="宋体" w:hAnsi="宋体" w:cs="宋体"/>
          <w:b/>
          <w:color w:val="000000"/>
          <w:sz w:val="36"/>
          <w:szCs w:val="36"/>
        </w:rPr>
        <w:t>授权委托书</w:t>
      </w:r>
    </w:p>
    <w:p w14:paraId="75223DD8">
      <w:pPr>
        <w:adjustRightInd w:val="0"/>
        <w:snapToGrid w:val="0"/>
        <w:spacing w:line="360" w:lineRule="auto"/>
        <w:jc w:val="center"/>
        <w:rPr>
          <w:rFonts w:hint="eastAsia" w:ascii="宋体" w:hAnsi="宋体" w:cs="宋体"/>
          <w:b/>
          <w:color w:val="000000"/>
          <w:sz w:val="28"/>
          <w:szCs w:val="28"/>
        </w:rPr>
      </w:pPr>
    </w:p>
    <w:p w14:paraId="28337C7E">
      <w:pPr>
        <w:spacing w:line="400" w:lineRule="exact"/>
        <w:ind w:firstLine="560" w:firstLineChars="200"/>
        <w:rPr>
          <w:rFonts w:hint="eastAsia" w:ascii="宋体" w:hAnsi="宋体" w:cs="宋体"/>
          <w:color w:val="000000"/>
          <w:sz w:val="28"/>
          <w:szCs w:val="28"/>
        </w:rPr>
      </w:pPr>
    </w:p>
    <w:p w14:paraId="68A8CD30">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zh-CN"/>
        </w:rPr>
        <w:t>本人</w:t>
      </w:r>
      <w:r>
        <w:rPr>
          <w:rFonts w:hint="eastAsia" w:ascii="宋体" w:hAnsi="宋体" w:cs="宋体"/>
          <w:color w:val="000000"/>
          <w:szCs w:val="21"/>
          <w:u w:val="single"/>
          <w:lang w:val="zh-CN"/>
        </w:rPr>
        <w:t xml:space="preserve">          </w:t>
      </w:r>
      <w:r>
        <w:rPr>
          <w:rFonts w:hint="eastAsia" w:ascii="宋体" w:hAnsi="宋体" w:cs="宋体"/>
          <w:color w:val="000000"/>
          <w:szCs w:val="21"/>
          <w:lang w:val="zh-CN"/>
        </w:rPr>
        <w:t>（姓名）系</w:t>
      </w:r>
      <w:r>
        <w:rPr>
          <w:rFonts w:hint="eastAsia" w:ascii="宋体" w:hAnsi="宋体" w:cs="宋体"/>
          <w:color w:val="000000"/>
          <w:szCs w:val="21"/>
          <w:u w:val="single"/>
          <w:lang w:val="zh-CN"/>
        </w:rPr>
        <w:t xml:space="preserve">              </w:t>
      </w:r>
      <w:r>
        <w:rPr>
          <w:rFonts w:hint="eastAsia" w:ascii="宋体" w:hAnsi="宋体" w:cs="宋体"/>
          <w:color w:val="000000"/>
          <w:szCs w:val="21"/>
          <w:lang w:val="zh-CN"/>
        </w:rPr>
        <w:t>（投标人名称）的法定代表人，</w:t>
      </w:r>
      <w:r>
        <w:rPr>
          <w:rFonts w:hint="eastAsia" w:ascii="宋体" w:hAnsi="宋体" w:cs="宋体"/>
          <w:color w:val="000000"/>
          <w:szCs w:val="21"/>
          <w:u w:val="single"/>
          <w:lang w:val="zh-CN"/>
        </w:rPr>
        <w:t xml:space="preserve">             </w:t>
      </w:r>
      <w:r>
        <w:rPr>
          <w:rFonts w:hint="eastAsia" w:ascii="宋体" w:hAnsi="宋体" w:cs="宋体"/>
          <w:color w:val="000000"/>
          <w:szCs w:val="21"/>
          <w:lang w:val="zh-CN"/>
        </w:rPr>
        <w:t>现委托</w:t>
      </w:r>
      <w:r>
        <w:rPr>
          <w:rFonts w:hint="eastAsia" w:ascii="宋体" w:hAnsi="宋体" w:cs="宋体"/>
          <w:color w:val="000000"/>
          <w:szCs w:val="21"/>
          <w:u w:val="single"/>
          <w:lang w:val="zh-CN"/>
        </w:rPr>
        <w:t xml:space="preserve">           </w:t>
      </w:r>
      <w:r>
        <w:rPr>
          <w:rFonts w:hint="eastAsia" w:ascii="宋体" w:hAnsi="宋体" w:cs="宋体"/>
          <w:color w:val="000000"/>
          <w:szCs w:val="21"/>
          <w:lang w:val="zh-CN"/>
        </w:rPr>
        <w:t>（姓名）为我方代理人。代理人根据授权，以我方的名义签署、澄清确认、递交、撤回、修改</w:t>
      </w:r>
      <w:r>
        <w:rPr>
          <w:rFonts w:hint="eastAsia" w:ascii="宋体" w:hAnsi="宋体" w:cs="宋体"/>
          <w:color w:val="000000"/>
          <w:szCs w:val="21"/>
          <w:u w:val="single"/>
          <w:lang w:val="zh-CN"/>
        </w:rPr>
        <w:t xml:space="preserve">         </w:t>
      </w:r>
      <w:r>
        <w:rPr>
          <w:rFonts w:hint="eastAsia" w:ascii="宋体" w:hAnsi="宋体" w:cs="宋体"/>
          <w:color w:val="000000"/>
          <w:szCs w:val="21"/>
          <w:lang w:val="zh-CN"/>
        </w:rPr>
        <w:t>（采购项目）响应文件、签订合同和全权处理一切与之有关的事宜，</w:t>
      </w:r>
      <w:r>
        <w:rPr>
          <w:rFonts w:hint="eastAsia" w:ascii="宋体" w:hAnsi="宋体" w:cs="宋体"/>
          <w:color w:val="000000"/>
          <w:kern w:val="0"/>
          <w:szCs w:val="21"/>
        </w:rPr>
        <w:t>其法律后果由我方承担。</w:t>
      </w:r>
    </w:p>
    <w:p w14:paraId="5514F37E">
      <w:pPr>
        <w:spacing w:line="480" w:lineRule="auto"/>
        <w:ind w:firstLine="420" w:firstLineChars="200"/>
        <w:rPr>
          <w:rFonts w:hint="eastAsia" w:ascii="宋体" w:hAnsi="宋体" w:cs="宋体"/>
          <w:color w:val="000000"/>
          <w:szCs w:val="21"/>
        </w:rPr>
      </w:pPr>
      <w:r>
        <w:rPr>
          <w:rFonts w:hint="eastAsia" w:ascii="宋体" w:hAnsi="宋体" w:cs="宋体"/>
          <w:color w:val="000000"/>
          <w:szCs w:val="21"/>
          <w:lang w:val="zh-CN"/>
        </w:rPr>
        <w:t>委托期限</w:t>
      </w:r>
      <w:r>
        <w:rPr>
          <w:rFonts w:hint="eastAsia" w:ascii="宋体" w:hAnsi="宋体" w:cs="宋体"/>
          <w:color w:val="000000"/>
          <w:szCs w:val="21"/>
        </w:rPr>
        <w:t xml:space="preserve">：    </w:t>
      </w:r>
      <w:r>
        <w:rPr>
          <w:rFonts w:hint="eastAsia" w:ascii="宋体" w:hAnsi="宋体" w:cs="宋体"/>
          <w:color w:val="000000"/>
          <w:szCs w:val="21"/>
          <w:lang w:val="zh-CN"/>
        </w:rPr>
        <w:t>年</w:t>
      </w:r>
      <w:r>
        <w:rPr>
          <w:rFonts w:hint="eastAsia" w:ascii="宋体" w:hAnsi="宋体" w:cs="宋体"/>
          <w:color w:val="000000"/>
          <w:szCs w:val="21"/>
        </w:rPr>
        <w:t xml:space="preserve">    </w:t>
      </w:r>
      <w:r>
        <w:rPr>
          <w:rFonts w:hint="eastAsia" w:ascii="宋体" w:hAnsi="宋体" w:cs="宋体"/>
          <w:color w:val="000000"/>
          <w:szCs w:val="21"/>
          <w:lang w:val="zh-CN"/>
        </w:rPr>
        <w:t>月</w:t>
      </w:r>
      <w:r>
        <w:rPr>
          <w:rFonts w:hint="eastAsia" w:ascii="宋体" w:hAnsi="宋体" w:cs="宋体"/>
          <w:color w:val="000000"/>
          <w:szCs w:val="21"/>
        </w:rPr>
        <w:t xml:space="preserve">   </w:t>
      </w:r>
      <w:r>
        <w:rPr>
          <w:rFonts w:hint="eastAsia" w:ascii="宋体" w:hAnsi="宋体" w:cs="宋体"/>
          <w:color w:val="000000"/>
          <w:szCs w:val="21"/>
          <w:lang w:val="zh-CN"/>
        </w:rPr>
        <w:t>日至</w:t>
      </w:r>
      <w:r>
        <w:rPr>
          <w:rFonts w:hint="eastAsia" w:ascii="宋体" w:hAnsi="宋体" w:cs="宋体"/>
          <w:color w:val="000000"/>
          <w:szCs w:val="21"/>
        </w:rPr>
        <w:t xml:space="preserve">     </w:t>
      </w:r>
      <w:r>
        <w:rPr>
          <w:rFonts w:hint="eastAsia" w:ascii="宋体" w:hAnsi="宋体" w:cs="宋体"/>
          <w:color w:val="000000"/>
          <w:szCs w:val="21"/>
          <w:lang w:val="zh-CN"/>
        </w:rPr>
        <w:t>年</w:t>
      </w:r>
      <w:r>
        <w:rPr>
          <w:rFonts w:hint="eastAsia" w:ascii="宋体" w:hAnsi="宋体" w:cs="宋体"/>
          <w:color w:val="000000"/>
          <w:szCs w:val="21"/>
        </w:rPr>
        <w:t xml:space="preserve">   </w:t>
      </w:r>
      <w:r>
        <w:rPr>
          <w:rFonts w:hint="eastAsia" w:ascii="宋体" w:hAnsi="宋体" w:cs="宋体"/>
          <w:color w:val="000000"/>
          <w:szCs w:val="21"/>
          <w:lang w:val="zh-CN"/>
        </w:rPr>
        <w:t>月</w:t>
      </w:r>
      <w:r>
        <w:rPr>
          <w:rFonts w:hint="eastAsia" w:ascii="宋体" w:hAnsi="宋体" w:cs="宋体"/>
          <w:color w:val="000000"/>
          <w:szCs w:val="21"/>
        </w:rPr>
        <w:t xml:space="preserve">   </w:t>
      </w:r>
      <w:r>
        <w:rPr>
          <w:rFonts w:hint="eastAsia" w:ascii="宋体" w:hAnsi="宋体" w:cs="宋体"/>
          <w:color w:val="000000"/>
          <w:szCs w:val="21"/>
          <w:lang w:val="zh-CN"/>
        </w:rPr>
        <w:t>日。</w:t>
      </w:r>
    </w:p>
    <w:p w14:paraId="16D35323">
      <w:pPr>
        <w:spacing w:line="480" w:lineRule="auto"/>
        <w:ind w:firstLine="420" w:firstLineChars="200"/>
        <w:rPr>
          <w:rFonts w:hint="eastAsia" w:ascii="宋体" w:hAnsi="宋体" w:cs="宋体"/>
          <w:b/>
          <w:bCs/>
          <w:color w:val="000000"/>
          <w:szCs w:val="21"/>
        </w:rPr>
      </w:pPr>
      <w:r>
        <w:rPr>
          <w:rFonts w:hint="eastAsia" w:ascii="宋体" w:hAnsi="宋体" w:cs="宋体"/>
          <w:color w:val="000000"/>
          <w:szCs w:val="21"/>
        </w:rPr>
        <w:t>代理人无转委托权。</w:t>
      </w:r>
    </w:p>
    <w:p w14:paraId="3003E7D9">
      <w:pPr>
        <w:spacing w:line="360" w:lineRule="auto"/>
        <w:ind w:firstLine="420" w:firstLineChars="200"/>
        <w:rPr>
          <w:rFonts w:hint="eastAsia" w:ascii="宋体" w:hAnsi="宋体" w:cs="宋体"/>
          <w:color w:val="000000"/>
          <w:szCs w:val="21"/>
        </w:rPr>
      </w:pPr>
    </w:p>
    <w:p w14:paraId="6CEAA37D">
      <w:pPr>
        <w:spacing w:line="360" w:lineRule="auto"/>
        <w:rPr>
          <w:rFonts w:hint="eastAsia" w:ascii="宋体" w:hAnsi="宋体" w:cs="宋体"/>
          <w:color w:val="000000"/>
          <w:szCs w:val="21"/>
          <w:u w:val="single"/>
        </w:rPr>
      </w:pPr>
      <w:r>
        <w:rPr>
          <w:rFonts w:hint="eastAsia" w:ascii="宋体" w:hAnsi="宋体" w:cs="宋体"/>
          <w:color w:val="000000"/>
          <w:szCs w:val="21"/>
          <w:lang w:val="zh-CN"/>
        </w:rPr>
        <w:t>附：委托代理人身份证复印件</w:t>
      </w:r>
    </w:p>
    <w:tbl>
      <w:tblPr>
        <w:tblStyle w:val="21"/>
        <w:tblW w:w="7996" w:type="dxa"/>
        <w:tblInd w:w="540" w:type="dxa"/>
        <w:tblLayout w:type="fixed"/>
        <w:tblCellMar>
          <w:top w:w="0" w:type="dxa"/>
          <w:left w:w="108" w:type="dxa"/>
          <w:bottom w:w="0" w:type="dxa"/>
          <w:right w:w="108" w:type="dxa"/>
        </w:tblCellMar>
      </w:tblPr>
      <w:tblGrid>
        <w:gridCol w:w="4081"/>
        <w:gridCol w:w="3915"/>
      </w:tblGrid>
      <w:tr w14:paraId="0A79F485">
        <w:tblPrEx>
          <w:tblCellMar>
            <w:top w:w="0" w:type="dxa"/>
            <w:left w:w="108" w:type="dxa"/>
            <w:bottom w:w="0" w:type="dxa"/>
            <w:right w:w="108" w:type="dxa"/>
          </w:tblCellMar>
        </w:tblPrEx>
        <w:trPr>
          <w:trHeight w:val="3117" w:hRule="atLeast"/>
        </w:trPr>
        <w:tc>
          <w:tcPr>
            <w:tcW w:w="4081" w:type="dxa"/>
            <w:tcBorders>
              <w:top w:val="single" w:color="auto" w:sz="6" w:space="0"/>
              <w:left w:val="single" w:color="auto" w:sz="6" w:space="0"/>
              <w:bottom w:val="single" w:color="auto" w:sz="6" w:space="0"/>
              <w:right w:val="single" w:color="auto" w:sz="6" w:space="0"/>
            </w:tcBorders>
            <w:noWrap w:val="0"/>
            <w:vAlign w:val="center"/>
          </w:tcPr>
          <w:p w14:paraId="06C0E058">
            <w:pPr>
              <w:spacing w:line="360" w:lineRule="auto"/>
              <w:jc w:val="center"/>
              <w:rPr>
                <w:rFonts w:hint="eastAsia" w:ascii="宋体" w:hAnsi="宋体" w:cs="宋体"/>
                <w:color w:val="000000"/>
                <w:szCs w:val="21"/>
                <w:u w:val="single"/>
              </w:rPr>
            </w:pPr>
            <w:r>
              <w:rPr>
                <w:rFonts w:hint="eastAsia" w:ascii="宋体" w:hAnsi="宋体" w:cs="宋体"/>
                <w:color w:val="000000"/>
                <w:szCs w:val="21"/>
                <w:lang w:val="zh-CN"/>
              </w:rPr>
              <w:t>委托代理人身份证复印件（正）</w:t>
            </w:r>
          </w:p>
        </w:tc>
        <w:tc>
          <w:tcPr>
            <w:tcW w:w="3915" w:type="dxa"/>
            <w:tcBorders>
              <w:top w:val="single" w:color="auto" w:sz="6" w:space="0"/>
              <w:left w:val="single" w:color="auto" w:sz="6" w:space="0"/>
              <w:bottom w:val="single" w:color="auto" w:sz="6" w:space="0"/>
              <w:right w:val="single" w:color="auto" w:sz="6" w:space="0"/>
            </w:tcBorders>
            <w:noWrap w:val="0"/>
            <w:vAlign w:val="center"/>
          </w:tcPr>
          <w:p w14:paraId="616A4286">
            <w:pPr>
              <w:spacing w:line="360" w:lineRule="auto"/>
              <w:jc w:val="center"/>
              <w:rPr>
                <w:rFonts w:hint="eastAsia" w:ascii="宋体" w:hAnsi="宋体" w:cs="宋体"/>
                <w:color w:val="000000"/>
                <w:szCs w:val="21"/>
                <w:u w:val="single"/>
              </w:rPr>
            </w:pPr>
            <w:r>
              <w:rPr>
                <w:rFonts w:hint="eastAsia" w:ascii="宋体" w:hAnsi="宋体" w:cs="宋体"/>
                <w:color w:val="000000"/>
                <w:szCs w:val="21"/>
                <w:lang w:val="zh-CN"/>
              </w:rPr>
              <w:t>委托代理人身份证复印件（反）</w:t>
            </w:r>
          </w:p>
        </w:tc>
      </w:tr>
    </w:tbl>
    <w:p w14:paraId="71E713CA">
      <w:pPr>
        <w:ind w:firstLine="420" w:firstLineChars="200"/>
        <w:rPr>
          <w:rFonts w:hint="eastAsia" w:ascii="宋体" w:hAnsi="宋体" w:cs="宋体"/>
          <w:color w:val="000000"/>
          <w:szCs w:val="21"/>
        </w:rPr>
      </w:pPr>
    </w:p>
    <w:p w14:paraId="64E9D7BC">
      <w:pPr>
        <w:ind w:firstLine="420" w:firstLineChars="200"/>
        <w:rPr>
          <w:rFonts w:hint="eastAsia" w:ascii="宋体" w:hAnsi="宋体" w:cs="宋体"/>
          <w:color w:val="000000"/>
          <w:szCs w:val="21"/>
        </w:rPr>
      </w:pPr>
    </w:p>
    <w:p w14:paraId="333E2037">
      <w:pPr>
        <w:ind w:firstLine="420" w:firstLineChars="200"/>
        <w:rPr>
          <w:rFonts w:hint="eastAsia" w:ascii="宋体" w:hAnsi="宋体" w:cs="宋体"/>
          <w:color w:val="000000"/>
          <w:szCs w:val="21"/>
        </w:rPr>
      </w:pPr>
    </w:p>
    <w:p w14:paraId="0206F28D">
      <w:pPr>
        <w:ind w:firstLine="2835" w:firstLineChars="1350"/>
        <w:rPr>
          <w:rFonts w:hint="eastAsia" w:ascii="宋体" w:hAnsi="宋体" w:cs="宋体"/>
          <w:color w:val="000000"/>
          <w:szCs w:val="21"/>
        </w:rPr>
      </w:pPr>
      <w:r>
        <w:rPr>
          <w:rFonts w:hint="eastAsia" w:ascii="宋体" w:hAnsi="宋体" w:cs="宋体"/>
          <w:color w:val="000000"/>
          <w:szCs w:val="21"/>
        </w:rPr>
        <w:t>供  应  商：</w:t>
      </w:r>
      <w:r>
        <w:rPr>
          <w:rFonts w:hint="eastAsia" w:ascii="宋体" w:hAnsi="宋体" w:cs="宋体"/>
          <w:color w:val="000000"/>
          <w:szCs w:val="21"/>
          <w:u w:val="single"/>
        </w:rPr>
        <w:t xml:space="preserve">                      </w:t>
      </w:r>
      <w:r>
        <w:rPr>
          <w:rFonts w:hint="eastAsia" w:ascii="宋体" w:hAnsi="宋体" w:cs="宋体"/>
          <w:color w:val="000000"/>
          <w:szCs w:val="21"/>
        </w:rPr>
        <w:t xml:space="preserve">（盖单位章） </w:t>
      </w:r>
    </w:p>
    <w:p w14:paraId="54E6237D">
      <w:pPr>
        <w:ind w:firstLine="420" w:firstLineChars="200"/>
        <w:rPr>
          <w:rFonts w:hint="eastAsia" w:ascii="宋体" w:hAnsi="宋体" w:cs="宋体"/>
          <w:color w:val="000000"/>
          <w:szCs w:val="21"/>
        </w:rPr>
      </w:pPr>
    </w:p>
    <w:p w14:paraId="4A9F3DB8">
      <w:pPr>
        <w:ind w:firstLine="2835" w:firstLineChars="1350"/>
        <w:rPr>
          <w:rFonts w:hint="eastAsia" w:ascii="宋体" w:hAnsi="宋体" w:cs="宋体"/>
          <w:color w:val="000000"/>
          <w:szCs w:val="21"/>
        </w:rPr>
      </w:pPr>
      <w:r>
        <w:rPr>
          <w:rFonts w:hint="eastAsia" w:ascii="宋体" w:hAnsi="宋体" w:cs="宋体"/>
          <w:color w:val="000000"/>
          <w:szCs w:val="21"/>
        </w:rPr>
        <w:t xml:space="preserve">法定代表人: </w:t>
      </w:r>
      <w:r>
        <w:rPr>
          <w:rFonts w:hint="eastAsia" w:ascii="宋体" w:hAnsi="宋体" w:cs="宋体"/>
          <w:color w:val="000000"/>
          <w:szCs w:val="21"/>
          <w:u w:val="single"/>
        </w:rPr>
        <w:t xml:space="preserve">                     </w:t>
      </w:r>
      <w:r>
        <w:rPr>
          <w:rFonts w:hint="eastAsia" w:ascii="宋体" w:hAnsi="宋体" w:cs="宋体"/>
          <w:color w:val="000000"/>
          <w:szCs w:val="21"/>
        </w:rPr>
        <w:t xml:space="preserve"> （签字或盖章）</w:t>
      </w:r>
    </w:p>
    <w:p w14:paraId="03302DED">
      <w:pPr>
        <w:ind w:firstLine="3465" w:firstLineChars="1650"/>
        <w:rPr>
          <w:rFonts w:hint="eastAsia" w:ascii="宋体" w:hAnsi="宋体" w:cs="宋体"/>
          <w:color w:val="000000"/>
          <w:szCs w:val="21"/>
        </w:rPr>
      </w:pPr>
      <w:r>
        <w:rPr>
          <w:rFonts w:hint="eastAsia" w:ascii="宋体" w:hAnsi="宋体" w:cs="宋体"/>
          <w:color w:val="000000"/>
          <w:szCs w:val="21"/>
        </w:rPr>
        <w:t xml:space="preserve"> </w:t>
      </w:r>
      <w:r>
        <w:rPr>
          <w:rFonts w:hint="eastAsia" w:ascii="宋体" w:hAnsi="宋体" w:cs="宋体"/>
          <w:color w:val="000000"/>
          <w:szCs w:val="21"/>
          <w:u w:val="single"/>
        </w:rPr>
        <w:t xml:space="preserve">           </w:t>
      </w:r>
    </w:p>
    <w:p w14:paraId="5F440569">
      <w:pPr>
        <w:ind w:firstLine="2835" w:firstLineChars="1350"/>
        <w:rPr>
          <w:rFonts w:hint="eastAsia" w:ascii="宋体" w:hAnsi="宋体" w:cs="宋体"/>
          <w:color w:val="000000"/>
          <w:szCs w:val="21"/>
        </w:rPr>
      </w:pPr>
      <w:r>
        <w:rPr>
          <w:rFonts w:hint="eastAsia" w:ascii="宋体" w:hAnsi="宋体" w:cs="宋体"/>
          <w:color w:val="000000"/>
          <w:szCs w:val="21"/>
        </w:rPr>
        <w:t>委托代理人：</w:t>
      </w:r>
      <w:r>
        <w:rPr>
          <w:rFonts w:hint="eastAsia" w:ascii="宋体" w:hAnsi="宋体" w:cs="宋体"/>
          <w:color w:val="000000"/>
          <w:szCs w:val="21"/>
          <w:u w:val="single"/>
        </w:rPr>
        <w:t xml:space="preserve">                      </w:t>
      </w:r>
      <w:r>
        <w:rPr>
          <w:rFonts w:hint="eastAsia" w:ascii="宋体" w:hAnsi="宋体" w:cs="宋体"/>
          <w:color w:val="000000"/>
          <w:szCs w:val="21"/>
        </w:rPr>
        <w:t xml:space="preserve">（签字）     </w:t>
      </w:r>
    </w:p>
    <w:p w14:paraId="63DE3FF8">
      <w:pPr>
        <w:rPr>
          <w:rFonts w:hint="eastAsia" w:ascii="宋体" w:hAnsi="宋体" w:cs="宋体"/>
          <w:color w:val="000000"/>
          <w:szCs w:val="21"/>
        </w:rPr>
      </w:pPr>
    </w:p>
    <w:p w14:paraId="38818BDB">
      <w:pPr>
        <w:ind w:firstLine="2730" w:firstLineChars="1300"/>
        <w:rPr>
          <w:rFonts w:hint="eastAsia" w:ascii="宋体" w:hAnsi="宋体" w:cs="宋体"/>
          <w:color w:val="000000"/>
          <w:szCs w:val="21"/>
          <w:lang w:val="zh-CN"/>
        </w:rPr>
      </w:pPr>
      <w:r>
        <w:rPr>
          <w:rFonts w:hint="eastAsia" w:ascii="宋体" w:hAnsi="宋体" w:cs="宋体"/>
          <w:color w:val="000000"/>
          <w:szCs w:val="21"/>
        </w:rPr>
        <w:t xml:space="preserve"> 授权委托日期：20</w:t>
      </w:r>
      <w:r>
        <w:rPr>
          <w:rFonts w:hint="eastAsia" w:ascii="宋体" w:hAnsi="宋体" w:cs="宋体"/>
          <w:color w:val="000000"/>
          <w:szCs w:val="21"/>
          <w:u w:val="single"/>
        </w:rPr>
        <w:t xml:space="preserve">    </w:t>
      </w:r>
      <w:r>
        <w:rPr>
          <w:rFonts w:hint="eastAsia" w:ascii="宋体" w:hAnsi="宋体" w:cs="宋体"/>
          <w:color w:val="000000"/>
          <w:szCs w:val="21"/>
        </w:rPr>
        <w:t xml:space="preserve"> 年</w:t>
      </w:r>
      <w:r>
        <w:rPr>
          <w:rFonts w:hint="eastAsia" w:ascii="宋体" w:hAnsi="宋体" w:cs="宋体"/>
          <w:color w:val="000000"/>
          <w:szCs w:val="21"/>
          <w:u w:val="single"/>
        </w:rPr>
        <w:t xml:space="preserve">  </w:t>
      </w:r>
      <w:r>
        <w:rPr>
          <w:rFonts w:hint="eastAsia" w:ascii="宋体" w:hAnsi="宋体" w:cs="宋体"/>
          <w:color w:val="000000"/>
          <w:szCs w:val="21"/>
        </w:rPr>
        <w:t xml:space="preserve"> 月</w:t>
      </w:r>
      <w:r>
        <w:rPr>
          <w:rFonts w:hint="eastAsia" w:ascii="宋体" w:hAnsi="宋体" w:cs="宋体"/>
          <w:color w:val="000000"/>
          <w:szCs w:val="21"/>
          <w:u w:val="single"/>
        </w:rPr>
        <w:t xml:space="preserve">  </w:t>
      </w:r>
      <w:r>
        <w:rPr>
          <w:rFonts w:hint="eastAsia" w:ascii="宋体" w:hAnsi="宋体" w:cs="宋体"/>
          <w:color w:val="000000"/>
          <w:szCs w:val="21"/>
        </w:rPr>
        <w:t xml:space="preserve"> 日</w:t>
      </w:r>
    </w:p>
    <w:p w14:paraId="39CDF57A">
      <w:pPr>
        <w:ind w:firstLine="420" w:firstLineChars="200"/>
        <w:rPr>
          <w:rFonts w:hint="eastAsia" w:ascii="宋体" w:hAnsi="宋体" w:cs="宋体"/>
          <w:color w:val="000000"/>
          <w:lang w:val="zh-CN"/>
        </w:rPr>
      </w:pPr>
    </w:p>
    <w:p w14:paraId="3D068F2B">
      <w:pPr>
        <w:ind w:firstLine="420" w:firstLineChars="200"/>
        <w:rPr>
          <w:rFonts w:hint="eastAsia" w:ascii="宋体" w:hAnsi="宋体" w:cs="宋体"/>
          <w:color w:val="000000"/>
          <w:lang w:val="zh-CN"/>
        </w:rPr>
      </w:pPr>
    </w:p>
    <w:p w14:paraId="12556E72">
      <w:pPr>
        <w:ind w:firstLine="210" w:firstLineChars="100"/>
        <w:rPr>
          <w:rFonts w:hint="eastAsia" w:ascii="宋体" w:hAnsi="宋体" w:cs="宋体"/>
          <w:color w:val="000000"/>
          <w:lang w:val="zh-CN"/>
        </w:rPr>
      </w:pPr>
      <w:r>
        <w:rPr>
          <w:rFonts w:hint="eastAsia" w:ascii="宋体" w:hAnsi="宋体" w:cs="宋体"/>
          <w:color w:val="000000"/>
          <w:lang w:val="zh-CN"/>
        </w:rPr>
        <w:t>说明：</w:t>
      </w:r>
    </w:p>
    <w:p w14:paraId="26C29635">
      <w:pPr>
        <w:rPr>
          <w:rFonts w:hint="eastAsia" w:ascii="宋体" w:hAnsi="宋体" w:cs="宋体"/>
          <w:color w:val="000000"/>
          <w:lang w:val="zh-CN"/>
        </w:rPr>
      </w:pPr>
      <w:r>
        <w:rPr>
          <w:rFonts w:hint="eastAsia" w:ascii="宋体" w:hAnsi="宋体" w:cs="宋体"/>
          <w:color w:val="000000"/>
          <w:lang w:val="zh-CN"/>
        </w:rPr>
        <w:t>本授权委托书有效期自开启响应文件之日起不得少于</w:t>
      </w:r>
      <w:r>
        <w:rPr>
          <w:rFonts w:hint="eastAsia" w:ascii="宋体" w:hAnsi="宋体" w:cs="宋体"/>
          <w:color w:val="000000"/>
          <w:lang w:val="en-US" w:eastAsia="zh-CN"/>
        </w:rPr>
        <w:t>6</w:t>
      </w:r>
      <w:r>
        <w:rPr>
          <w:rFonts w:hint="eastAsia" w:ascii="宋体" w:hAnsi="宋体" w:cs="宋体"/>
          <w:color w:val="000000"/>
        </w:rPr>
        <w:t>0</w:t>
      </w:r>
      <w:r>
        <w:rPr>
          <w:rFonts w:hint="eastAsia" w:ascii="宋体" w:hAnsi="宋体" w:cs="宋体"/>
          <w:color w:val="000000"/>
          <w:lang w:val="zh-CN"/>
        </w:rPr>
        <w:t>天，仅限委托代理人参加磋商时提供。</w:t>
      </w:r>
    </w:p>
    <w:p w14:paraId="306016DD">
      <w:pPr>
        <w:spacing w:line="0" w:lineRule="atLeast"/>
        <w:ind w:left="2940"/>
        <w:rPr>
          <w:rFonts w:hint="eastAsia"/>
          <w:lang w:eastAsia="zh-CN"/>
        </w:rPr>
        <w:sectPr>
          <w:headerReference r:id="rId26" w:type="default"/>
          <w:footerReference r:id="rId27" w:type="default"/>
          <w:pgSz w:w="12240" w:h="15840"/>
          <w:pgMar w:top="1440" w:right="977" w:bottom="663" w:left="1803" w:header="0" w:footer="0" w:gutter="0"/>
          <w:pgNumType w:fmt="numberInDash"/>
          <w:cols w:space="720" w:num="1"/>
          <w:docGrid w:linePitch="360" w:charSpace="0"/>
        </w:sectPr>
      </w:pPr>
      <w:r>
        <w:rPr>
          <w:rFonts w:hint="eastAsia" w:ascii="宋体" w:hAnsi="宋体" w:cs="宋体"/>
          <w:b/>
          <w:color w:val="000000"/>
          <w:sz w:val="36"/>
          <w:szCs w:val="36"/>
        </w:rPr>
        <w:br w:type="page"/>
      </w:r>
    </w:p>
    <w:p w14:paraId="1F13E2DC">
      <w:pPr>
        <w:pStyle w:val="41"/>
        <w:numPr>
          <w:ilvl w:val="0"/>
          <w:numId w:val="3"/>
        </w:numPr>
        <w:jc w:val="center"/>
        <w:outlineLvl w:val="9"/>
        <w:rPr>
          <w:rFonts w:hint="eastAsia" w:ascii="宋体" w:hAnsi="宋体" w:eastAsia="宋体" w:cs="宋体"/>
          <w:b/>
          <w:bCs/>
          <w:sz w:val="28"/>
          <w:szCs w:val="28"/>
        </w:rPr>
      </w:pPr>
      <w:r>
        <w:rPr>
          <w:rFonts w:hint="eastAsia" w:ascii="宋体" w:hAnsi="宋体" w:cs="宋体"/>
          <w:b/>
          <w:bCs/>
          <w:sz w:val="28"/>
          <w:szCs w:val="28"/>
          <w:lang w:eastAsia="zh-CN"/>
        </w:rPr>
        <w:t>投标人</w:t>
      </w:r>
      <w:r>
        <w:rPr>
          <w:rFonts w:hint="eastAsia" w:ascii="宋体" w:hAnsi="宋体" w:eastAsia="宋体" w:cs="宋体"/>
          <w:b/>
          <w:bCs/>
          <w:sz w:val="28"/>
          <w:szCs w:val="28"/>
        </w:rPr>
        <w:t>基本情况表</w:t>
      </w:r>
    </w:p>
    <w:p w14:paraId="7090D45E">
      <w:pPr>
        <w:pStyle w:val="41"/>
        <w:numPr>
          <w:ilvl w:val="0"/>
          <w:numId w:val="0"/>
        </w:numPr>
        <w:jc w:val="both"/>
        <w:outlineLvl w:val="9"/>
        <w:rPr>
          <w:rFonts w:hint="default" w:ascii="宋体" w:hAnsi="宋体" w:eastAsia="宋体" w:cs="宋体"/>
          <w:b/>
          <w:bCs/>
          <w:sz w:val="28"/>
          <w:szCs w:val="28"/>
          <w:lang w:val="en-US" w:eastAsia="zh-CN"/>
        </w:rPr>
      </w:pPr>
      <w:r>
        <w:rPr>
          <w:rFonts w:hint="eastAsia" w:ascii="宋体" w:hAnsi="宋体" w:eastAsia="宋体" w:cs="宋体"/>
          <w:b/>
          <w:bCs/>
          <w:sz w:val="28"/>
          <w:szCs w:val="28"/>
          <w:lang w:eastAsia="zh-CN"/>
        </w:rPr>
        <w:t>附件</w:t>
      </w:r>
      <w:r>
        <w:rPr>
          <w:rFonts w:hint="eastAsia" w:ascii="宋体" w:hAnsi="宋体" w:eastAsia="宋体" w:cs="宋体"/>
          <w:b/>
          <w:bCs/>
          <w:sz w:val="28"/>
          <w:szCs w:val="28"/>
          <w:lang w:val="en-US" w:eastAsia="zh-CN"/>
        </w:rPr>
        <w:t>1：</w:t>
      </w:r>
    </w:p>
    <w:tbl>
      <w:tblPr>
        <w:tblStyle w:val="21"/>
        <w:tblW w:w="88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553"/>
        <w:gridCol w:w="371"/>
        <w:gridCol w:w="1172"/>
        <w:gridCol w:w="872"/>
        <w:gridCol w:w="605"/>
        <w:gridCol w:w="302"/>
        <w:gridCol w:w="1110"/>
        <w:gridCol w:w="1363"/>
        <w:gridCol w:w="1775"/>
      </w:tblGrid>
      <w:tr w14:paraId="3A464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61" w:type="dxa"/>
            <w:gridSpan w:val="3"/>
            <w:vAlign w:val="center"/>
          </w:tcPr>
          <w:p w14:paraId="05445385">
            <w:pPr>
              <w:topLinePunct/>
              <w:spacing w:line="440" w:lineRule="exact"/>
              <w:jc w:val="center"/>
              <w:rPr>
                <w:rFonts w:hint="eastAsia" w:ascii="宋体" w:hAnsi="宋体" w:eastAsia="宋体" w:cs="宋体"/>
                <w:szCs w:val="21"/>
              </w:rPr>
            </w:pPr>
            <w:r>
              <w:rPr>
                <w:rFonts w:hint="eastAsia" w:ascii="宋体" w:hAnsi="宋体" w:cs="宋体"/>
                <w:lang w:eastAsia="zh-CN"/>
              </w:rPr>
              <w:t>投标人</w:t>
            </w:r>
            <w:r>
              <w:rPr>
                <w:rFonts w:hint="eastAsia" w:ascii="宋体" w:hAnsi="宋体" w:eastAsia="宋体" w:cs="宋体"/>
                <w:szCs w:val="21"/>
              </w:rPr>
              <w:t>名称</w:t>
            </w:r>
          </w:p>
        </w:tc>
        <w:tc>
          <w:tcPr>
            <w:tcW w:w="4061" w:type="dxa"/>
            <w:gridSpan w:val="5"/>
            <w:vAlign w:val="center"/>
          </w:tcPr>
          <w:p w14:paraId="5BB5B945">
            <w:pPr>
              <w:topLinePunct/>
              <w:spacing w:line="440" w:lineRule="exact"/>
              <w:jc w:val="center"/>
              <w:rPr>
                <w:rFonts w:hint="eastAsia" w:ascii="宋体" w:hAnsi="宋体" w:eastAsia="宋体" w:cs="宋体"/>
                <w:szCs w:val="21"/>
              </w:rPr>
            </w:pPr>
          </w:p>
        </w:tc>
        <w:tc>
          <w:tcPr>
            <w:tcW w:w="1363" w:type="dxa"/>
            <w:vAlign w:val="center"/>
          </w:tcPr>
          <w:p w14:paraId="11A233A5">
            <w:pPr>
              <w:topLinePunct/>
              <w:spacing w:line="440" w:lineRule="exact"/>
              <w:jc w:val="center"/>
              <w:rPr>
                <w:rFonts w:hint="eastAsia" w:ascii="宋体" w:hAnsi="宋体" w:eastAsia="宋体" w:cs="宋体"/>
                <w:szCs w:val="21"/>
              </w:rPr>
            </w:pPr>
            <w:r>
              <w:rPr>
                <w:rFonts w:hint="eastAsia" w:ascii="宋体" w:hAnsi="宋体" w:eastAsia="宋体" w:cs="宋体"/>
                <w:szCs w:val="21"/>
              </w:rPr>
              <w:t>法定代表人</w:t>
            </w:r>
          </w:p>
        </w:tc>
        <w:tc>
          <w:tcPr>
            <w:tcW w:w="1775" w:type="dxa"/>
            <w:vAlign w:val="center"/>
          </w:tcPr>
          <w:p w14:paraId="50BEEDA0">
            <w:pPr>
              <w:topLinePunct/>
              <w:spacing w:line="440" w:lineRule="exact"/>
              <w:jc w:val="center"/>
              <w:rPr>
                <w:rFonts w:hint="eastAsia" w:ascii="宋体" w:hAnsi="宋体" w:eastAsia="宋体" w:cs="宋体"/>
                <w:szCs w:val="21"/>
              </w:rPr>
            </w:pPr>
          </w:p>
        </w:tc>
      </w:tr>
      <w:tr w14:paraId="10E20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661" w:type="dxa"/>
            <w:gridSpan w:val="3"/>
            <w:vAlign w:val="center"/>
          </w:tcPr>
          <w:p w14:paraId="20D37F67">
            <w:pPr>
              <w:topLinePunct/>
              <w:spacing w:line="440" w:lineRule="exact"/>
              <w:jc w:val="center"/>
              <w:rPr>
                <w:rFonts w:hint="eastAsia" w:ascii="宋体" w:hAnsi="宋体" w:eastAsia="宋体" w:cs="宋体"/>
                <w:szCs w:val="21"/>
              </w:rPr>
            </w:pPr>
            <w:r>
              <w:rPr>
                <w:rFonts w:hint="eastAsia" w:ascii="宋体" w:hAnsi="宋体" w:eastAsia="宋体" w:cs="宋体"/>
                <w:szCs w:val="21"/>
              </w:rPr>
              <w:t>组织机构代码</w:t>
            </w:r>
          </w:p>
        </w:tc>
        <w:tc>
          <w:tcPr>
            <w:tcW w:w="4061" w:type="dxa"/>
            <w:gridSpan w:val="5"/>
            <w:vAlign w:val="center"/>
          </w:tcPr>
          <w:p w14:paraId="78309CA7">
            <w:pPr>
              <w:topLinePunct/>
              <w:spacing w:line="440" w:lineRule="exact"/>
              <w:jc w:val="center"/>
              <w:rPr>
                <w:rFonts w:hint="eastAsia" w:ascii="宋体" w:hAnsi="宋体" w:eastAsia="宋体" w:cs="宋体"/>
                <w:szCs w:val="21"/>
              </w:rPr>
            </w:pPr>
          </w:p>
        </w:tc>
        <w:tc>
          <w:tcPr>
            <w:tcW w:w="1363" w:type="dxa"/>
            <w:vAlign w:val="center"/>
          </w:tcPr>
          <w:p w14:paraId="1665F30F">
            <w:pPr>
              <w:topLinePunct/>
              <w:spacing w:line="440" w:lineRule="exact"/>
              <w:jc w:val="center"/>
              <w:rPr>
                <w:rFonts w:hint="eastAsia" w:ascii="宋体" w:hAnsi="宋体" w:eastAsia="宋体" w:cs="宋体"/>
                <w:szCs w:val="21"/>
              </w:rPr>
            </w:pPr>
            <w:r>
              <w:rPr>
                <w:rFonts w:hint="eastAsia" w:ascii="宋体" w:hAnsi="宋体" w:eastAsia="宋体" w:cs="宋体"/>
                <w:szCs w:val="21"/>
              </w:rPr>
              <w:t>邮政编码</w:t>
            </w:r>
          </w:p>
        </w:tc>
        <w:tc>
          <w:tcPr>
            <w:tcW w:w="1775" w:type="dxa"/>
            <w:vAlign w:val="center"/>
          </w:tcPr>
          <w:p w14:paraId="694F74D5">
            <w:pPr>
              <w:topLinePunct/>
              <w:spacing w:line="440" w:lineRule="exact"/>
              <w:jc w:val="center"/>
              <w:rPr>
                <w:rFonts w:hint="eastAsia" w:ascii="宋体" w:hAnsi="宋体" w:eastAsia="宋体" w:cs="宋体"/>
                <w:szCs w:val="21"/>
              </w:rPr>
            </w:pPr>
          </w:p>
        </w:tc>
      </w:tr>
      <w:tr w14:paraId="3A5D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661" w:type="dxa"/>
            <w:gridSpan w:val="3"/>
            <w:vAlign w:val="center"/>
          </w:tcPr>
          <w:p w14:paraId="6A7450BF">
            <w:pPr>
              <w:topLinePunct/>
              <w:spacing w:line="440" w:lineRule="exact"/>
              <w:jc w:val="center"/>
              <w:rPr>
                <w:rFonts w:hint="eastAsia" w:ascii="宋体" w:hAnsi="宋体" w:eastAsia="宋体" w:cs="宋体"/>
                <w:szCs w:val="21"/>
              </w:rPr>
            </w:pPr>
            <w:r>
              <w:rPr>
                <w:rFonts w:hint="eastAsia" w:ascii="宋体" w:hAnsi="宋体" w:eastAsia="宋体" w:cs="宋体"/>
                <w:szCs w:val="21"/>
              </w:rPr>
              <w:t>委托代理人</w:t>
            </w:r>
          </w:p>
        </w:tc>
        <w:tc>
          <w:tcPr>
            <w:tcW w:w="4061" w:type="dxa"/>
            <w:gridSpan w:val="5"/>
            <w:vAlign w:val="center"/>
          </w:tcPr>
          <w:p w14:paraId="3B07B8DD">
            <w:pPr>
              <w:topLinePunct/>
              <w:spacing w:line="440" w:lineRule="exact"/>
              <w:jc w:val="center"/>
              <w:rPr>
                <w:rFonts w:hint="eastAsia" w:ascii="宋体" w:hAnsi="宋体" w:eastAsia="宋体" w:cs="宋体"/>
                <w:szCs w:val="21"/>
              </w:rPr>
            </w:pPr>
          </w:p>
        </w:tc>
        <w:tc>
          <w:tcPr>
            <w:tcW w:w="1363" w:type="dxa"/>
            <w:vAlign w:val="center"/>
          </w:tcPr>
          <w:p w14:paraId="0C8A0C6E">
            <w:pPr>
              <w:topLinePunct/>
              <w:spacing w:line="440" w:lineRule="exact"/>
              <w:jc w:val="center"/>
              <w:rPr>
                <w:rFonts w:hint="eastAsia" w:ascii="宋体" w:hAnsi="宋体" w:eastAsia="宋体" w:cs="宋体"/>
                <w:szCs w:val="21"/>
              </w:rPr>
            </w:pPr>
            <w:r>
              <w:rPr>
                <w:rFonts w:hint="eastAsia" w:ascii="宋体" w:hAnsi="宋体" w:eastAsia="宋体" w:cs="宋体"/>
                <w:szCs w:val="21"/>
              </w:rPr>
              <w:t>电子邮箱</w:t>
            </w:r>
          </w:p>
        </w:tc>
        <w:tc>
          <w:tcPr>
            <w:tcW w:w="1775" w:type="dxa"/>
            <w:vAlign w:val="center"/>
          </w:tcPr>
          <w:p w14:paraId="26F9EFCB">
            <w:pPr>
              <w:topLinePunct/>
              <w:spacing w:line="440" w:lineRule="exact"/>
              <w:jc w:val="center"/>
              <w:rPr>
                <w:rFonts w:hint="eastAsia" w:ascii="宋体" w:hAnsi="宋体" w:eastAsia="宋体" w:cs="宋体"/>
                <w:szCs w:val="21"/>
              </w:rPr>
            </w:pPr>
          </w:p>
        </w:tc>
      </w:tr>
      <w:tr w14:paraId="48C0A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661" w:type="dxa"/>
            <w:gridSpan w:val="3"/>
            <w:vAlign w:val="center"/>
          </w:tcPr>
          <w:p w14:paraId="0B1C4F9B">
            <w:pPr>
              <w:topLinePunct/>
              <w:spacing w:line="440" w:lineRule="exact"/>
              <w:jc w:val="center"/>
              <w:rPr>
                <w:rFonts w:hint="eastAsia" w:ascii="宋体" w:hAnsi="宋体" w:eastAsia="宋体" w:cs="宋体"/>
                <w:szCs w:val="21"/>
              </w:rPr>
            </w:pPr>
            <w:r>
              <w:rPr>
                <w:rFonts w:hint="eastAsia" w:ascii="宋体" w:hAnsi="宋体" w:eastAsia="宋体" w:cs="宋体"/>
                <w:szCs w:val="21"/>
              </w:rPr>
              <w:t>上年营业收入</w:t>
            </w:r>
          </w:p>
        </w:tc>
        <w:tc>
          <w:tcPr>
            <w:tcW w:w="4061" w:type="dxa"/>
            <w:gridSpan w:val="5"/>
            <w:vAlign w:val="center"/>
          </w:tcPr>
          <w:p w14:paraId="597BFBBF">
            <w:pPr>
              <w:topLinePunct/>
              <w:spacing w:line="440" w:lineRule="exact"/>
              <w:jc w:val="center"/>
              <w:rPr>
                <w:rFonts w:hint="eastAsia" w:ascii="宋体" w:hAnsi="宋体" w:eastAsia="宋体" w:cs="宋体"/>
                <w:szCs w:val="21"/>
              </w:rPr>
            </w:pPr>
          </w:p>
        </w:tc>
        <w:tc>
          <w:tcPr>
            <w:tcW w:w="1363" w:type="dxa"/>
            <w:vAlign w:val="center"/>
          </w:tcPr>
          <w:p w14:paraId="69230C86">
            <w:pPr>
              <w:topLinePunct/>
              <w:spacing w:line="440" w:lineRule="exact"/>
              <w:jc w:val="center"/>
              <w:rPr>
                <w:rFonts w:hint="eastAsia" w:ascii="宋体" w:hAnsi="宋体" w:eastAsia="宋体" w:cs="宋体"/>
                <w:szCs w:val="21"/>
              </w:rPr>
            </w:pPr>
            <w:r>
              <w:rPr>
                <w:rFonts w:hint="eastAsia" w:ascii="宋体" w:hAnsi="宋体" w:eastAsia="宋体" w:cs="宋体"/>
                <w:szCs w:val="21"/>
              </w:rPr>
              <w:t>员工总人数</w:t>
            </w:r>
          </w:p>
        </w:tc>
        <w:tc>
          <w:tcPr>
            <w:tcW w:w="1775" w:type="dxa"/>
            <w:vAlign w:val="center"/>
          </w:tcPr>
          <w:p w14:paraId="0E811D8A">
            <w:pPr>
              <w:topLinePunct/>
              <w:spacing w:line="440" w:lineRule="exact"/>
              <w:jc w:val="center"/>
              <w:rPr>
                <w:rFonts w:hint="eastAsia" w:ascii="宋体" w:hAnsi="宋体" w:eastAsia="宋体" w:cs="宋体"/>
                <w:szCs w:val="21"/>
              </w:rPr>
            </w:pPr>
          </w:p>
        </w:tc>
      </w:tr>
      <w:tr w14:paraId="7D5F7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661" w:type="dxa"/>
            <w:gridSpan w:val="3"/>
            <w:vAlign w:val="center"/>
          </w:tcPr>
          <w:p w14:paraId="7AEACC46">
            <w:pPr>
              <w:topLinePunct/>
              <w:spacing w:line="440" w:lineRule="exact"/>
              <w:jc w:val="center"/>
              <w:rPr>
                <w:rFonts w:hint="eastAsia" w:ascii="宋体" w:hAnsi="宋体" w:eastAsia="宋体" w:cs="宋体"/>
                <w:szCs w:val="21"/>
              </w:rPr>
            </w:pPr>
            <w:r>
              <w:rPr>
                <w:rFonts w:hint="eastAsia" w:ascii="宋体" w:hAnsi="宋体" w:eastAsia="宋体" w:cs="宋体"/>
                <w:szCs w:val="21"/>
              </w:rPr>
              <w:t>固定电话</w:t>
            </w:r>
          </w:p>
        </w:tc>
        <w:tc>
          <w:tcPr>
            <w:tcW w:w="4061" w:type="dxa"/>
            <w:gridSpan w:val="5"/>
            <w:vAlign w:val="center"/>
          </w:tcPr>
          <w:p w14:paraId="171E0A91">
            <w:pPr>
              <w:topLinePunct/>
              <w:spacing w:line="440" w:lineRule="exact"/>
              <w:jc w:val="center"/>
              <w:rPr>
                <w:rFonts w:hint="eastAsia" w:ascii="宋体" w:hAnsi="宋体" w:eastAsia="宋体" w:cs="宋体"/>
                <w:szCs w:val="21"/>
              </w:rPr>
            </w:pPr>
          </w:p>
        </w:tc>
        <w:tc>
          <w:tcPr>
            <w:tcW w:w="1363" w:type="dxa"/>
            <w:vAlign w:val="center"/>
          </w:tcPr>
          <w:p w14:paraId="2FA7009B">
            <w:pPr>
              <w:topLinePunct/>
              <w:spacing w:line="440" w:lineRule="exact"/>
              <w:jc w:val="center"/>
              <w:rPr>
                <w:rFonts w:hint="eastAsia" w:ascii="宋体" w:hAnsi="宋体" w:eastAsia="宋体" w:cs="宋体"/>
                <w:szCs w:val="21"/>
              </w:rPr>
            </w:pPr>
          </w:p>
        </w:tc>
        <w:tc>
          <w:tcPr>
            <w:tcW w:w="1775" w:type="dxa"/>
            <w:vAlign w:val="center"/>
          </w:tcPr>
          <w:p w14:paraId="6D652C98">
            <w:pPr>
              <w:topLinePunct/>
              <w:spacing w:line="440" w:lineRule="exact"/>
              <w:jc w:val="center"/>
              <w:rPr>
                <w:rFonts w:hint="eastAsia" w:ascii="宋体" w:hAnsi="宋体" w:eastAsia="宋体" w:cs="宋体"/>
                <w:szCs w:val="21"/>
              </w:rPr>
            </w:pPr>
          </w:p>
        </w:tc>
      </w:tr>
      <w:tr w14:paraId="5548D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37" w:type="dxa"/>
            <w:vMerge w:val="restart"/>
            <w:vAlign w:val="center"/>
          </w:tcPr>
          <w:p w14:paraId="0277BF9E">
            <w:pPr>
              <w:topLinePunct/>
              <w:spacing w:line="440" w:lineRule="exact"/>
              <w:jc w:val="center"/>
              <w:rPr>
                <w:rFonts w:hint="eastAsia" w:ascii="宋体" w:hAnsi="宋体" w:eastAsia="宋体" w:cs="宋体"/>
                <w:szCs w:val="21"/>
              </w:rPr>
            </w:pPr>
            <w:r>
              <w:rPr>
                <w:rFonts w:hint="eastAsia" w:ascii="宋体" w:hAnsi="宋体" w:eastAsia="宋体" w:cs="宋体"/>
                <w:szCs w:val="21"/>
              </w:rPr>
              <w:t>营业执照</w:t>
            </w:r>
          </w:p>
        </w:tc>
        <w:tc>
          <w:tcPr>
            <w:tcW w:w="2096" w:type="dxa"/>
            <w:gridSpan w:val="3"/>
            <w:vAlign w:val="center"/>
          </w:tcPr>
          <w:p w14:paraId="0ECDC2CE">
            <w:pPr>
              <w:topLinePunct/>
              <w:spacing w:line="440" w:lineRule="exact"/>
              <w:jc w:val="center"/>
              <w:rPr>
                <w:rFonts w:hint="eastAsia" w:ascii="宋体" w:hAnsi="宋体" w:eastAsia="宋体" w:cs="宋体"/>
                <w:szCs w:val="21"/>
              </w:rPr>
            </w:pPr>
            <w:r>
              <w:rPr>
                <w:rFonts w:hint="eastAsia" w:ascii="宋体" w:hAnsi="宋体" w:eastAsia="宋体" w:cs="宋体"/>
                <w:szCs w:val="21"/>
              </w:rPr>
              <w:t>注册号码</w:t>
            </w:r>
          </w:p>
        </w:tc>
        <w:tc>
          <w:tcPr>
            <w:tcW w:w="1477" w:type="dxa"/>
            <w:gridSpan w:val="2"/>
            <w:vAlign w:val="center"/>
          </w:tcPr>
          <w:p w14:paraId="148FF1CF">
            <w:pPr>
              <w:topLinePunct/>
              <w:spacing w:line="440" w:lineRule="exact"/>
              <w:jc w:val="center"/>
              <w:rPr>
                <w:rFonts w:hint="eastAsia" w:ascii="宋体" w:hAnsi="宋体" w:eastAsia="宋体" w:cs="宋体"/>
                <w:szCs w:val="21"/>
              </w:rPr>
            </w:pPr>
          </w:p>
        </w:tc>
        <w:tc>
          <w:tcPr>
            <w:tcW w:w="1412" w:type="dxa"/>
            <w:gridSpan w:val="2"/>
            <w:vAlign w:val="center"/>
          </w:tcPr>
          <w:p w14:paraId="24D56FC1">
            <w:pPr>
              <w:topLinePunct/>
              <w:spacing w:line="440" w:lineRule="exact"/>
              <w:ind w:firstLine="105" w:firstLineChars="50"/>
              <w:jc w:val="center"/>
              <w:rPr>
                <w:rFonts w:hint="eastAsia" w:ascii="宋体" w:hAnsi="宋体" w:eastAsia="宋体" w:cs="宋体"/>
                <w:szCs w:val="21"/>
              </w:rPr>
            </w:pPr>
            <w:r>
              <w:rPr>
                <w:rFonts w:hint="eastAsia" w:ascii="宋体" w:hAnsi="宋体" w:eastAsia="宋体" w:cs="宋体"/>
                <w:szCs w:val="21"/>
              </w:rPr>
              <w:t>注册地址</w:t>
            </w:r>
          </w:p>
        </w:tc>
        <w:tc>
          <w:tcPr>
            <w:tcW w:w="3138" w:type="dxa"/>
            <w:gridSpan w:val="2"/>
            <w:vAlign w:val="center"/>
          </w:tcPr>
          <w:p w14:paraId="7331CA4D">
            <w:pPr>
              <w:topLinePunct/>
              <w:spacing w:line="440" w:lineRule="exact"/>
              <w:ind w:firstLine="105" w:firstLineChars="50"/>
              <w:jc w:val="center"/>
              <w:rPr>
                <w:rFonts w:hint="eastAsia" w:ascii="宋体" w:hAnsi="宋体" w:eastAsia="宋体" w:cs="宋体"/>
                <w:szCs w:val="21"/>
              </w:rPr>
            </w:pPr>
          </w:p>
        </w:tc>
      </w:tr>
      <w:tr w14:paraId="2A83A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37" w:type="dxa"/>
            <w:vMerge w:val="continue"/>
            <w:vAlign w:val="center"/>
          </w:tcPr>
          <w:p w14:paraId="7E48F0B7">
            <w:pPr>
              <w:topLinePunct/>
              <w:spacing w:line="440" w:lineRule="exact"/>
              <w:jc w:val="center"/>
              <w:rPr>
                <w:rFonts w:hint="eastAsia" w:ascii="宋体" w:hAnsi="宋体" w:eastAsia="宋体" w:cs="宋体"/>
                <w:szCs w:val="21"/>
              </w:rPr>
            </w:pPr>
          </w:p>
        </w:tc>
        <w:tc>
          <w:tcPr>
            <w:tcW w:w="2096" w:type="dxa"/>
            <w:gridSpan w:val="3"/>
            <w:vAlign w:val="center"/>
          </w:tcPr>
          <w:p w14:paraId="2C96BBFC">
            <w:pPr>
              <w:topLinePunct/>
              <w:spacing w:line="440" w:lineRule="exact"/>
              <w:jc w:val="center"/>
              <w:rPr>
                <w:rFonts w:hint="eastAsia" w:ascii="宋体" w:hAnsi="宋体" w:eastAsia="宋体" w:cs="宋体"/>
                <w:szCs w:val="21"/>
              </w:rPr>
            </w:pPr>
            <w:r>
              <w:rPr>
                <w:rFonts w:hint="eastAsia" w:ascii="宋体" w:hAnsi="宋体" w:eastAsia="宋体" w:cs="宋体"/>
                <w:szCs w:val="21"/>
              </w:rPr>
              <w:t>发证机关</w:t>
            </w:r>
          </w:p>
        </w:tc>
        <w:tc>
          <w:tcPr>
            <w:tcW w:w="1477" w:type="dxa"/>
            <w:gridSpan w:val="2"/>
            <w:vAlign w:val="center"/>
          </w:tcPr>
          <w:p w14:paraId="36E64806">
            <w:pPr>
              <w:topLinePunct/>
              <w:spacing w:line="440" w:lineRule="exact"/>
              <w:jc w:val="center"/>
              <w:rPr>
                <w:rFonts w:hint="eastAsia" w:ascii="宋体" w:hAnsi="宋体" w:eastAsia="宋体" w:cs="宋体"/>
                <w:szCs w:val="21"/>
              </w:rPr>
            </w:pPr>
          </w:p>
        </w:tc>
        <w:tc>
          <w:tcPr>
            <w:tcW w:w="1412" w:type="dxa"/>
            <w:gridSpan w:val="2"/>
            <w:vAlign w:val="center"/>
          </w:tcPr>
          <w:p w14:paraId="26F2C35E">
            <w:pPr>
              <w:topLinePunct/>
              <w:spacing w:line="440" w:lineRule="exact"/>
              <w:ind w:firstLine="105" w:firstLineChars="50"/>
              <w:jc w:val="center"/>
              <w:rPr>
                <w:rFonts w:hint="eastAsia" w:ascii="宋体" w:hAnsi="宋体" w:eastAsia="宋体" w:cs="宋体"/>
                <w:szCs w:val="21"/>
              </w:rPr>
            </w:pPr>
            <w:r>
              <w:rPr>
                <w:rFonts w:hint="eastAsia" w:ascii="宋体" w:hAnsi="宋体" w:eastAsia="宋体" w:cs="宋体"/>
                <w:szCs w:val="21"/>
              </w:rPr>
              <w:t>发证日期</w:t>
            </w:r>
          </w:p>
        </w:tc>
        <w:tc>
          <w:tcPr>
            <w:tcW w:w="3138" w:type="dxa"/>
            <w:gridSpan w:val="2"/>
            <w:vAlign w:val="center"/>
          </w:tcPr>
          <w:p w14:paraId="7ED42E63">
            <w:pPr>
              <w:topLinePunct/>
              <w:spacing w:line="440" w:lineRule="exact"/>
              <w:ind w:firstLine="105" w:firstLineChars="50"/>
              <w:jc w:val="center"/>
              <w:rPr>
                <w:rFonts w:hint="eastAsia" w:ascii="宋体" w:hAnsi="宋体" w:eastAsia="宋体" w:cs="宋体"/>
                <w:szCs w:val="21"/>
              </w:rPr>
            </w:pPr>
          </w:p>
        </w:tc>
      </w:tr>
      <w:tr w14:paraId="5CD79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737" w:type="dxa"/>
            <w:vMerge w:val="continue"/>
            <w:vAlign w:val="center"/>
          </w:tcPr>
          <w:p w14:paraId="5EEDD026">
            <w:pPr>
              <w:topLinePunct/>
              <w:spacing w:line="440" w:lineRule="exact"/>
              <w:jc w:val="center"/>
              <w:rPr>
                <w:rFonts w:hint="eastAsia" w:ascii="宋体" w:hAnsi="宋体" w:eastAsia="宋体" w:cs="宋体"/>
                <w:szCs w:val="21"/>
              </w:rPr>
            </w:pPr>
          </w:p>
        </w:tc>
        <w:tc>
          <w:tcPr>
            <w:tcW w:w="2096" w:type="dxa"/>
            <w:gridSpan w:val="3"/>
            <w:vAlign w:val="center"/>
          </w:tcPr>
          <w:p w14:paraId="547D1F78">
            <w:pPr>
              <w:topLinePunct/>
              <w:spacing w:line="440" w:lineRule="exact"/>
              <w:jc w:val="center"/>
              <w:rPr>
                <w:rFonts w:hint="eastAsia" w:ascii="宋体" w:hAnsi="宋体" w:eastAsia="宋体" w:cs="宋体"/>
                <w:szCs w:val="21"/>
              </w:rPr>
            </w:pPr>
            <w:r>
              <w:rPr>
                <w:rFonts w:hint="eastAsia" w:ascii="宋体" w:hAnsi="宋体" w:eastAsia="宋体" w:cs="宋体"/>
                <w:szCs w:val="21"/>
              </w:rPr>
              <w:t>营业范围</w:t>
            </w:r>
          </w:p>
        </w:tc>
        <w:tc>
          <w:tcPr>
            <w:tcW w:w="6027" w:type="dxa"/>
            <w:gridSpan w:val="6"/>
            <w:vAlign w:val="center"/>
          </w:tcPr>
          <w:p w14:paraId="5FFFB7A0">
            <w:pPr>
              <w:topLinePunct/>
              <w:spacing w:line="440" w:lineRule="exact"/>
              <w:ind w:firstLine="105" w:firstLineChars="50"/>
              <w:jc w:val="center"/>
              <w:rPr>
                <w:rFonts w:hint="eastAsia" w:ascii="宋体" w:hAnsi="宋体" w:eastAsia="宋体" w:cs="宋体"/>
                <w:szCs w:val="21"/>
              </w:rPr>
            </w:pPr>
          </w:p>
        </w:tc>
      </w:tr>
      <w:tr w14:paraId="0CBFA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2833" w:type="dxa"/>
            <w:gridSpan w:val="4"/>
            <w:vAlign w:val="center"/>
          </w:tcPr>
          <w:p w14:paraId="29D1CD74">
            <w:pPr>
              <w:topLinePunct/>
              <w:spacing w:line="440" w:lineRule="exact"/>
              <w:jc w:val="center"/>
              <w:rPr>
                <w:rFonts w:hint="eastAsia" w:ascii="宋体" w:hAnsi="宋体" w:eastAsia="宋体" w:cs="宋体"/>
                <w:szCs w:val="21"/>
              </w:rPr>
            </w:pPr>
            <w:r>
              <w:rPr>
                <w:rFonts w:hint="eastAsia" w:ascii="宋体" w:hAnsi="宋体" w:eastAsia="宋体" w:cs="宋体"/>
                <w:szCs w:val="21"/>
              </w:rPr>
              <w:t>基本账户开户行及帐号</w:t>
            </w:r>
          </w:p>
        </w:tc>
        <w:tc>
          <w:tcPr>
            <w:tcW w:w="6027" w:type="dxa"/>
            <w:gridSpan w:val="6"/>
            <w:vAlign w:val="center"/>
          </w:tcPr>
          <w:p w14:paraId="6A743CC7">
            <w:pPr>
              <w:topLinePunct/>
              <w:spacing w:line="440" w:lineRule="exact"/>
              <w:jc w:val="center"/>
              <w:rPr>
                <w:rFonts w:hint="eastAsia" w:ascii="宋体" w:hAnsi="宋体" w:eastAsia="宋体" w:cs="宋体"/>
                <w:szCs w:val="21"/>
              </w:rPr>
            </w:pPr>
          </w:p>
        </w:tc>
      </w:tr>
      <w:tr w14:paraId="49EA3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2833" w:type="dxa"/>
            <w:gridSpan w:val="4"/>
            <w:vAlign w:val="center"/>
          </w:tcPr>
          <w:p w14:paraId="626B0651">
            <w:pPr>
              <w:topLinePunct/>
              <w:spacing w:line="440" w:lineRule="exact"/>
              <w:jc w:val="center"/>
              <w:rPr>
                <w:rFonts w:hint="eastAsia" w:ascii="宋体" w:hAnsi="宋体" w:eastAsia="宋体" w:cs="宋体"/>
                <w:szCs w:val="21"/>
              </w:rPr>
            </w:pPr>
            <w:r>
              <w:rPr>
                <w:rFonts w:hint="eastAsia" w:ascii="宋体" w:hAnsi="宋体" w:eastAsia="宋体" w:cs="宋体"/>
                <w:szCs w:val="21"/>
              </w:rPr>
              <w:t>税务登记机关</w:t>
            </w:r>
          </w:p>
        </w:tc>
        <w:tc>
          <w:tcPr>
            <w:tcW w:w="6027" w:type="dxa"/>
            <w:gridSpan w:val="6"/>
            <w:vAlign w:val="center"/>
          </w:tcPr>
          <w:p w14:paraId="4F375098">
            <w:pPr>
              <w:topLinePunct/>
              <w:spacing w:line="440" w:lineRule="exact"/>
              <w:jc w:val="center"/>
              <w:rPr>
                <w:rFonts w:hint="eastAsia" w:ascii="宋体" w:hAnsi="宋体" w:eastAsia="宋体" w:cs="宋体"/>
                <w:szCs w:val="21"/>
              </w:rPr>
            </w:pPr>
          </w:p>
        </w:tc>
      </w:tr>
      <w:tr w14:paraId="51E82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3705" w:type="dxa"/>
            <w:gridSpan w:val="5"/>
            <w:vAlign w:val="center"/>
          </w:tcPr>
          <w:p w14:paraId="4C9278C4">
            <w:pPr>
              <w:topLinePunct/>
              <w:spacing w:line="440" w:lineRule="exact"/>
              <w:jc w:val="center"/>
              <w:rPr>
                <w:rFonts w:hint="eastAsia" w:ascii="宋体" w:hAnsi="宋体" w:eastAsia="宋体" w:cs="宋体"/>
                <w:szCs w:val="21"/>
              </w:rPr>
            </w:pPr>
            <w:r>
              <w:rPr>
                <w:rFonts w:hint="eastAsia" w:ascii="宋体" w:hAnsi="宋体" w:eastAsia="宋体" w:cs="宋体"/>
                <w:szCs w:val="21"/>
              </w:rPr>
              <w:t>资质名称</w:t>
            </w:r>
          </w:p>
        </w:tc>
        <w:tc>
          <w:tcPr>
            <w:tcW w:w="907" w:type="dxa"/>
            <w:gridSpan w:val="2"/>
            <w:vAlign w:val="center"/>
          </w:tcPr>
          <w:p w14:paraId="11C4A009">
            <w:pPr>
              <w:topLinePunct/>
              <w:spacing w:line="440" w:lineRule="exact"/>
              <w:jc w:val="center"/>
              <w:rPr>
                <w:rFonts w:hint="eastAsia" w:ascii="宋体" w:hAnsi="宋体" w:eastAsia="宋体" w:cs="宋体"/>
                <w:szCs w:val="21"/>
              </w:rPr>
            </w:pPr>
            <w:r>
              <w:rPr>
                <w:rFonts w:hint="eastAsia" w:ascii="宋体" w:hAnsi="宋体" w:eastAsia="宋体" w:cs="宋体"/>
                <w:szCs w:val="21"/>
              </w:rPr>
              <w:t>等级</w:t>
            </w:r>
          </w:p>
        </w:tc>
        <w:tc>
          <w:tcPr>
            <w:tcW w:w="1110" w:type="dxa"/>
            <w:vAlign w:val="center"/>
          </w:tcPr>
          <w:p w14:paraId="0BA902AA">
            <w:pPr>
              <w:topLinePunct/>
              <w:spacing w:line="440" w:lineRule="exact"/>
              <w:jc w:val="center"/>
              <w:rPr>
                <w:rFonts w:hint="eastAsia" w:ascii="宋体" w:hAnsi="宋体" w:eastAsia="宋体" w:cs="宋体"/>
                <w:szCs w:val="21"/>
              </w:rPr>
            </w:pPr>
            <w:r>
              <w:rPr>
                <w:rFonts w:hint="eastAsia" w:ascii="宋体" w:hAnsi="宋体" w:eastAsia="宋体" w:cs="宋体"/>
                <w:szCs w:val="21"/>
              </w:rPr>
              <w:t>发证机关</w:t>
            </w:r>
          </w:p>
        </w:tc>
        <w:tc>
          <w:tcPr>
            <w:tcW w:w="3138" w:type="dxa"/>
            <w:gridSpan w:val="2"/>
            <w:vAlign w:val="center"/>
          </w:tcPr>
          <w:p w14:paraId="47FD6BE7">
            <w:pPr>
              <w:topLinePunct/>
              <w:spacing w:line="440" w:lineRule="exact"/>
              <w:jc w:val="center"/>
              <w:rPr>
                <w:rFonts w:hint="eastAsia" w:ascii="宋体" w:hAnsi="宋体" w:eastAsia="宋体" w:cs="宋体"/>
                <w:szCs w:val="21"/>
              </w:rPr>
            </w:pPr>
            <w:r>
              <w:rPr>
                <w:rFonts w:hint="eastAsia" w:ascii="宋体" w:hAnsi="宋体" w:eastAsia="宋体" w:cs="宋体"/>
                <w:szCs w:val="21"/>
              </w:rPr>
              <w:t>有效期</w:t>
            </w:r>
          </w:p>
        </w:tc>
      </w:tr>
      <w:tr w14:paraId="377CF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3705" w:type="dxa"/>
            <w:gridSpan w:val="5"/>
            <w:vAlign w:val="center"/>
          </w:tcPr>
          <w:p w14:paraId="1A0B26B1">
            <w:pPr>
              <w:topLinePunct/>
              <w:spacing w:line="440" w:lineRule="exact"/>
              <w:jc w:val="center"/>
              <w:rPr>
                <w:rFonts w:hint="eastAsia" w:ascii="宋体" w:hAnsi="宋体" w:eastAsia="宋体" w:cs="宋体"/>
                <w:szCs w:val="21"/>
              </w:rPr>
            </w:pPr>
          </w:p>
        </w:tc>
        <w:tc>
          <w:tcPr>
            <w:tcW w:w="907" w:type="dxa"/>
            <w:gridSpan w:val="2"/>
            <w:vAlign w:val="center"/>
          </w:tcPr>
          <w:p w14:paraId="3771AACD">
            <w:pPr>
              <w:topLinePunct/>
              <w:spacing w:line="440" w:lineRule="exact"/>
              <w:jc w:val="center"/>
              <w:rPr>
                <w:rFonts w:hint="eastAsia" w:ascii="宋体" w:hAnsi="宋体" w:eastAsia="宋体" w:cs="宋体"/>
                <w:szCs w:val="21"/>
              </w:rPr>
            </w:pPr>
          </w:p>
        </w:tc>
        <w:tc>
          <w:tcPr>
            <w:tcW w:w="1110" w:type="dxa"/>
            <w:vAlign w:val="center"/>
          </w:tcPr>
          <w:p w14:paraId="1F995E49">
            <w:pPr>
              <w:topLinePunct/>
              <w:spacing w:line="440" w:lineRule="exact"/>
              <w:jc w:val="center"/>
              <w:rPr>
                <w:rFonts w:hint="eastAsia" w:ascii="宋体" w:hAnsi="宋体" w:eastAsia="宋体" w:cs="宋体"/>
                <w:szCs w:val="21"/>
              </w:rPr>
            </w:pPr>
          </w:p>
        </w:tc>
        <w:tc>
          <w:tcPr>
            <w:tcW w:w="3138" w:type="dxa"/>
            <w:gridSpan w:val="2"/>
            <w:vAlign w:val="center"/>
          </w:tcPr>
          <w:p w14:paraId="0357EE61">
            <w:pPr>
              <w:topLinePunct/>
              <w:spacing w:line="440" w:lineRule="exact"/>
              <w:jc w:val="center"/>
              <w:rPr>
                <w:rFonts w:hint="eastAsia" w:ascii="宋体" w:hAnsi="宋体" w:eastAsia="宋体" w:cs="宋体"/>
                <w:szCs w:val="21"/>
              </w:rPr>
            </w:pPr>
          </w:p>
        </w:tc>
      </w:tr>
      <w:tr w14:paraId="68E71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3705" w:type="dxa"/>
            <w:gridSpan w:val="5"/>
            <w:vAlign w:val="center"/>
          </w:tcPr>
          <w:p w14:paraId="28AA41A8">
            <w:pPr>
              <w:topLinePunct/>
              <w:spacing w:line="440" w:lineRule="exact"/>
              <w:jc w:val="center"/>
              <w:rPr>
                <w:rFonts w:hint="eastAsia" w:ascii="宋体" w:hAnsi="宋体" w:eastAsia="宋体" w:cs="宋体"/>
                <w:szCs w:val="21"/>
              </w:rPr>
            </w:pPr>
          </w:p>
        </w:tc>
        <w:tc>
          <w:tcPr>
            <w:tcW w:w="907" w:type="dxa"/>
            <w:gridSpan w:val="2"/>
            <w:vAlign w:val="center"/>
          </w:tcPr>
          <w:p w14:paraId="291A4A1A">
            <w:pPr>
              <w:topLinePunct/>
              <w:spacing w:line="440" w:lineRule="exact"/>
              <w:jc w:val="center"/>
              <w:rPr>
                <w:rFonts w:hint="eastAsia" w:ascii="宋体" w:hAnsi="宋体" w:eastAsia="宋体" w:cs="宋体"/>
                <w:szCs w:val="21"/>
              </w:rPr>
            </w:pPr>
          </w:p>
        </w:tc>
        <w:tc>
          <w:tcPr>
            <w:tcW w:w="1110" w:type="dxa"/>
            <w:vAlign w:val="center"/>
          </w:tcPr>
          <w:p w14:paraId="13D861C0">
            <w:pPr>
              <w:topLinePunct/>
              <w:spacing w:line="440" w:lineRule="exact"/>
              <w:jc w:val="center"/>
              <w:rPr>
                <w:rFonts w:hint="eastAsia" w:ascii="宋体" w:hAnsi="宋体" w:eastAsia="宋体" w:cs="宋体"/>
                <w:szCs w:val="21"/>
              </w:rPr>
            </w:pPr>
          </w:p>
        </w:tc>
        <w:tc>
          <w:tcPr>
            <w:tcW w:w="3138" w:type="dxa"/>
            <w:gridSpan w:val="2"/>
            <w:vAlign w:val="center"/>
          </w:tcPr>
          <w:p w14:paraId="10CCBFF3">
            <w:pPr>
              <w:topLinePunct/>
              <w:spacing w:line="440" w:lineRule="exact"/>
              <w:jc w:val="center"/>
              <w:rPr>
                <w:rFonts w:hint="eastAsia" w:ascii="宋体" w:hAnsi="宋体" w:eastAsia="宋体" w:cs="宋体"/>
                <w:szCs w:val="21"/>
              </w:rPr>
            </w:pPr>
          </w:p>
        </w:tc>
      </w:tr>
      <w:tr w14:paraId="25065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290" w:type="dxa"/>
            <w:gridSpan w:val="2"/>
            <w:vAlign w:val="center"/>
          </w:tcPr>
          <w:p w14:paraId="6C4CEACA">
            <w:pPr>
              <w:topLinePunct/>
              <w:spacing w:line="440" w:lineRule="exact"/>
              <w:jc w:val="center"/>
              <w:rPr>
                <w:rFonts w:hint="eastAsia" w:ascii="宋体" w:hAnsi="宋体" w:eastAsia="宋体" w:cs="宋体"/>
                <w:szCs w:val="21"/>
              </w:rPr>
            </w:pPr>
            <w:r>
              <w:rPr>
                <w:rFonts w:hint="eastAsia" w:ascii="宋体" w:hAnsi="宋体" w:eastAsia="宋体" w:cs="宋体"/>
                <w:szCs w:val="21"/>
              </w:rPr>
              <w:t>备注</w:t>
            </w:r>
          </w:p>
        </w:tc>
        <w:tc>
          <w:tcPr>
            <w:tcW w:w="7570" w:type="dxa"/>
            <w:gridSpan w:val="8"/>
            <w:vAlign w:val="center"/>
          </w:tcPr>
          <w:p w14:paraId="22769FED">
            <w:pPr>
              <w:topLinePunct/>
              <w:spacing w:line="440" w:lineRule="exact"/>
              <w:rPr>
                <w:rFonts w:hint="eastAsia" w:ascii="宋体" w:hAnsi="宋体" w:eastAsia="宋体" w:cs="宋体"/>
                <w:szCs w:val="21"/>
              </w:rPr>
            </w:pPr>
            <w:r>
              <w:rPr>
                <w:rFonts w:hint="eastAsia" w:ascii="宋体" w:hAnsi="宋体" w:eastAsia="宋体" w:cs="宋体"/>
                <w:szCs w:val="21"/>
              </w:rPr>
              <w:t>本表后应附企业法人营业执照</w:t>
            </w:r>
            <w:r>
              <w:rPr>
                <w:rFonts w:hint="eastAsia" w:ascii="宋体" w:hAnsi="宋体" w:cs="宋体"/>
                <w:szCs w:val="21"/>
                <w:lang w:eastAsia="zh-CN"/>
              </w:rPr>
              <w:t>、银行开户许可证</w:t>
            </w:r>
            <w:r>
              <w:rPr>
                <w:rFonts w:hint="eastAsia" w:ascii="宋体" w:hAnsi="宋体" w:eastAsia="宋体" w:cs="宋体"/>
                <w:szCs w:val="21"/>
              </w:rPr>
              <w:t>等</w:t>
            </w:r>
            <w:r>
              <w:rPr>
                <w:rFonts w:hint="eastAsia" w:ascii="宋体" w:hAnsi="宋体" w:cs="宋体"/>
                <w:szCs w:val="21"/>
                <w:lang w:eastAsia="zh-CN"/>
              </w:rPr>
              <w:t>要求</w:t>
            </w:r>
            <w:r>
              <w:rPr>
                <w:rFonts w:hint="eastAsia" w:ascii="宋体" w:hAnsi="宋体" w:eastAsia="宋体" w:cs="宋体"/>
                <w:szCs w:val="21"/>
              </w:rPr>
              <w:t>材料的复印件</w:t>
            </w:r>
          </w:p>
        </w:tc>
      </w:tr>
    </w:tbl>
    <w:p w14:paraId="12E44ADB">
      <w:pPr>
        <w:spacing w:line="0" w:lineRule="atLeast"/>
        <w:rPr>
          <w:rFonts w:hint="eastAsia" w:ascii="宋体" w:hAnsi="宋体" w:cs="宋体"/>
          <w:sz w:val="28"/>
        </w:rPr>
      </w:pPr>
    </w:p>
    <w:p w14:paraId="2A494855">
      <w:pPr>
        <w:spacing w:line="0" w:lineRule="atLeast"/>
        <w:ind w:left="140"/>
        <w:rPr>
          <w:rFonts w:hint="eastAsia" w:ascii="宋体" w:hAnsi="宋体" w:cs="宋体"/>
          <w:sz w:val="28"/>
        </w:rPr>
      </w:pPr>
    </w:p>
    <w:p w14:paraId="2A236330">
      <w:pPr>
        <w:topLinePunct/>
        <w:spacing w:line="400" w:lineRule="exact"/>
        <w:jc w:val="center"/>
        <w:rPr>
          <w:rFonts w:hint="eastAsia" w:ascii="宋体" w:hAnsi="宋体"/>
          <w:sz w:val="28"/>
          <w:szCs w:val="28"/>
        </w:rPr>
      </w:pPr>
    </w:p>
    <w:p w14:paraId="38EBC644">
      <w:pPr>
        <w:numPr>
          <w:ilvl w:val="0"/>
          <w:numId w:val="0"/>
        </w:numPr>
        <w:topLinePunct/>
        <w:spacing w:line="400" w:lineRule="exact"/>
        <w:ind w:firstLine="3360" w:firstLineChars="1200"/>
        <w:jc w:val="both"/>
        <w:rPr>
          <w:rFonts w:hint="eastAsia" w:ascii="宋体" w:hAnsi="宋体"/>
          <w:sz w:val="28"/>
          <w:szCs w:val="28"/>
        </w:rPr>
      </w:pPr>
      <w:r>
        <w:rPr>
          <w:rFonts w:hint="eastAsia" w:ascii="宋体" w:hAnsi="宋体"/>
          <w:sz w:val="28"/>
          <w:szCs w:val="28"/>
        </w:rPr>
        <w:t>项目管理机构组成表</w:t>
      </w:r>
    </w:p>
    <w:p w14:paraId="50CDCF73">
      <w:pPr>
        <w:pStyle w:val="41"/>
        <w:numPr>
          <w:ilvl w:val="0"/>
          <w:numId w:val="0"/>
        </w:numPr>
        <w:jc w:val="both"/>
        <w:outlineLvl w:val="9"/>
        <w:rPr>
          <w:rFonts w:ascii="宋体" w:hAnsi="宋体"/>
          <w:b/>
          <w:sz w:val="28"/>
          <w:szCs w:val="28"/>
        </w:rPr>
      </w:pPr>
      <w:r>
        <w:rPr>
          <w:rFonts w:hint="eastAsia" w:ascii="宋体" w:hAnsi="宋体" w:eastAsia="宋体" w:cs="宋体"/>
          <w:b/>
          <w:bCs/>
          <w:sz w:val="28"/>
          <w:szCs w:val="28"/>
          <w:lang w:val="en-US" w:eastAsia="zh-CN"/>
        </w:rPr>
        <w:t>附件2:</w:t>
      </w:r>
    </w:p>
    <w:tbl>
      <w:tblPr>
        <w:tblStyle w:val="21"/>
        <w:tblW w:w="9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1153"/>
        <w:gridCol w:w="929"/>
        <w:gridCol w:w="1157"/>
        <w:gridCol w:w="803"/>
        <w:gridCol w:w="1317"/>
        <w:gridCol w:w="801"/>
        <w:gridCol w:w="1166"/>
        <w:gridCol w:w="742"/>
      </w:tblGrid>
      <w:tr w14:paraId="792C5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Merge w:val="restart"/>
            <w:vAlign w:val="center"/>
          </w:tcPr>
          <w:p w14:paraId="349D8571">
            <w:pPr>
              <w:spacing w:line="440" w:lineRule="exact"/>
              <w:jc w:val="center"/>
              <w:rPr>
                <w:rFonts w:ascii="宋体" w:hAnsi="宋体"/>
                <w:szCs w:val="21"/>
              </w:rPr>
            </w:pPr>
            <w:r>
              <w:rPr>
                <w:rFonts w:ascii="宋体" w:hAnsi="宋体"/>
                <w:szCs w:val="21"/>
              </w:rPr>
              <w:t>职务</w:t>
            </w:r>
          </w:p>
        </w:tc>
        <w:tc>
          <w:tcPr>
            <w:tcW w:w="1153" w:type="dxa"/>
            <w:vMerge w:val="restart"/>
            <w:vAlign w:val="center"/>
          </w:tcPr>
          <w:p w14:paraId="01AD04D0">
            <w:pPr>
              <w:spacing w:line="440" w:lineRule="exact"/>
              <w:jc w:val="center"/>
              <w:rPr>
                <w:rFonts w:ascii="宋体" w:hAnsi="宋体"/>
                <w:szCs w:val="21"/>
              </w:rPr>
            </w:pPr>
            <w:r>
              <w:rPr>
                <w:rFonts w:ascii="宋体" w:hAnsi="宋体"/>
                <w:szCs w:val="21"/>
              </w:rPr>
              <w:t>姓名</w:t>
            </w:r>
          </w:p>
        </w:tc>
        <w:tc>
          <w:tcPr>
            <w:tcW w:w="929" w:type="dxa"/>
            <w:vMerge w:val="restart"/>
            <w:vAlign w:val="center"/>
          </w:tcPr>
          <w:p w14:paraId="3F327CC0">
            <w:pPr>
              <w:spacing w:line="440" w:lineRule="exact"/>
              <w:jc w:val="center"/>
              <w:rPr>
                <w:rFonts w:ascii="宋体" w:hAnsi="宋体"/>
                <w:szCs w:val="21"/>
              </w:rPr>
            </w:pPr>
            <w:r>
              <w:rPr>
                <w:rFonts w:ascii="宋体" w:hAnsi="宋体"/>
                <w:szCs w:val="21"/>
              </w:rPr>
              <w:t>职称</w:t>
            </w:r>
          </w:p>
        </w:tc>
        <w:tc>
          <w:tcPr>
            <w:tcW w:w="5244" w:type="dxa"/>
            <w:gridSpan w:val="5"/>
            <w:vAlign w:val="center"/>
          </w:tcPr>
          <w:p w14:paraId="19A072D0">
            <w:pPr>
              <w:spacing w:line="440" w:lineRule="exact"/>
              <w:jc w:val="center"/>
              <w:rPr>
                <w:rFonts w:ascii="宋体" w:hAnsi="宋体"/>
                <w:szCs w:val="21"/>
              </w:rPr>
            </w:pPr>
            <w:r>
              <w:rPr>
                <w:rFonts w:ascii="宋体" w:hAnsi="宋体"/>
                <w:szCs w:val="21"/>
              </w:rPr>
              <w:t>执业或职业资格证明</w:t>
            </w:r>
          </w:p>
        </w:tc>
        <w:tc>
          <w:tcPr>
            <w:tcW w:w="742" w:type="dxa"/>
            <w:vAlign w:val="center"/>
          </w:tcPr>
          <w:p w14:paraId="3BC3347F">
            <w:pPr>
              <w:spacing w:line="440" w:lineRule="exact"/>
              <w:jc w:val="center"/>
              <w:rPr>
                <w:rFonts w:ascii="宋体" w:hAnsi="宋体"/>
                <w:szCs w:val="21"/>
              </w:rPr>
            </w:pPr>
            <w:r>
              <w:rPr>
                <w:rFonts w:ascii="宋体" w:hAnsi="宋体"/>
                <w:szCs w:val="21"/>
              </w:rPr>
              <w:t>备注</w:t>
            </w:r>
          </w:p>
        </w:tc>
      </w:tr>
      <w:tr w14:paraId="2A3E0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Merge w:val="continue"/>
            <w:vAlign w:val="center"/>
          </w:tcPr>
          <w:p w14:paraId="077D41D0">
            <w:pPr>
              <w:spacing w:line="440" w:lineRule="exact"/>
              <w:jc w:val="center"/>
              <w:rPr>
                <w:rFonts w:ascii="宋体" w:hAnsi="宋体"/>
                <w:szCs w:val="21"/>
              </w:rPr>
            </w:pPr>
          </w:p>
        </w:tc>
        <w:tc>
          <w:tcPr>
            <w:tcW w:w="1153" w:type="dxa"/>
            <w:vMerge w:val="continue"/>
            <w:vAlign w:val="center"/>
          </w:tcPr>
          <w:p w14:paraId="76D97E8E">
            <w:pPr>
              <w:spacing w:line="440" w:lineRule="exact"/>
              <w:jc w:val="center"/>
              <w:rPr>
                <w:rFonts w:ascii="宋体" w:hAnsi="宋体"/>
                <w:szCs w:val="21"/>
              </w:rPr>
            </w:pPr>
          </w:p>
        </w:tc>
        <w:tc>
          <w:tcPr>
            <w:tcW w:w="929" w:type="dxa"/>
            <w:vMerge w:val="continue"/>
            <w:vAlign w:val="center"/>
          </w:tcPr>
          <w:p w14:paraId="503F6544">
            <w:pPr>
              <w:spacing w:line="440" w:lineRule="exact"/>
              <w:jc w:val="center"/>
              <w:rPr>
                <w:rFonts w:ascii="宋体" w:hAnsi="宋体"/>
                <w:szCs w:val="21"/>
              </w:rPr>
            </w:pPr>
          </w:p>
        </w:tc>
        <w:tc>
          <w:tcPr>
            <w:tcW w:w="1157" w:type="dxa"/>
            <w:vAlign w:val="center"/>
          </w:tcPr>
          <w:p w14:paraId="4B705867">
            <w:pPr>
              <w:spacing w:line="440" w:lineRule="exact"/>
              <w:jc w:val="center"/>
              <w:rPr>
                <w:rFonts w:ascii="宋体" w:hAnsi="宋体"/>
                <w:szCs w:val="21"/>
              </w:rPr>
            </w:pPr>
            <w:r>
              <w:rPr>
                <w:rFonts w:ascii="宋体" w:hAnsi="宋体"/>
                <w:szCs w:val="21"/>
              </w:rPr>
              <w:t>证书名称</w:t>
            </w:r>
          </w:p>
        </w:tc>
        <w:tc>
          <w:tcPr>
            <w:tcW w:w="803" w:type="dxa"/>
            <w:vAlign w:val="center"/>
          </w:tcPr>
          <w:p w14:paraId="01D5A6FC">
            <w:pPr>
              <w:spacing w:line="440" w:lineRule="exact"/>
              <w:jc w:val="center"/>
              <w:rPr>
                <w:rFonts w:ascii="宋体" w:hAnsi="宋体"/>
                <w:szCs w:val="21"/>
              </w:rPr>
            </w:pPr>
            <w:r>
              <w:rPr>
                <w:rFonts w:ascii="宋体" w:hAnsi="宋体"/>
                <w:szCs w:val="21"/>
              </w:rPr>
              <w:t>级别</w:t>
            </w:r>
          </w:p>
        </w:tc>
        <w:tc>
          <w:tcPr>
            <w:tcW w:w="1317" w:type="dxa"/>
            <w:vAlign w:val="center"/>
          </w:tcPr>
          <w:p w14:paraId="78C34357">
            <w:pPr>
              <w:spacing w:line="440" w:lineRule="exact"/>
              <w:jc w:val="center"/>
              <w:rPr>
                <w:rFonts w:ascii="宋体" w:hAnsi="宋体"/>
                <w:szCs w:val="21"/>
              </w:rPr>
            </w:pPr>
            <w:r>
              <w:rPr>
                <w:rFonts w:ascii="宋体" w:hAnsi="宋体"/>
                <w:szCs w:val="21"/>
              </w:rPr>
              <w:t>证号</w:t>
            </w:r>
          </w:p>
        </w:tc>
        <w:tc>
          <w:tcPr>
            <w:tcW w:w="801" w:type="dxa"/>
            <w:vAlign w:val="center"/>
          </w:tcPr>
          <w:p w14:paraId="7EAC50C2">
            <w:pPr>
              <w:spacing w:line="440" w:lineRule="exact"/>
              <w:jc w:val="center"/>
              <w:rPr>
                <w:rFonts w:ascii="宋体" w:hAnsi="宋体"/>
                <w:szCs w:val="21"/>
              </w:rPr>
            </w:pPr>
            <w:r>
              <w:rPr>
                <w:rFonts w:ascii="宋体" w:hAnsi="宋体"/>
                <w:szCs w:val="21"/>
              </w:rPr>
              <w:t>专业</w:t>
            </w:r>
          </w:p>
        </w:tc>
        <w:tc>
          <w:tcPr>
            <w:tcW w:w="1166" w:type="dxa"/>
            <w:vAlign w:val="center"/>
          </w:tcPr>
          <w:p w14:paraId="7ACCF0A3">
            <w:pPr>
              <w:spacing w:line="440" w:lineRule="exact"/>
              <w:ind w:right="109" w:rightChars="52"/>
              <w:jc w:val="center"/>
              <w:rPr>
                <w:rFonts w:ascii="宋体" w:hAnsi="宋体"/>
                <w:szCs w:val="21"/>
              </w:rPr>
            </w:pPr>
            <w:r>
              <w:rPr>
                <w:rFonts w:ascii="宋体" w:hAnsi="宋体"/>
                <w:szCs w:val="21"/>
              </w:rPr>
              <w:t>养老保险</w:t>
            </w:r>
          </w:p>
        </w:tc>
        <w:tc>
          <w:tcPr>
            <w:tcW w:w="742" w:type="dxa"/>
            <w:vAlign w:val="center"/>
          </w:tcPr>
          <w:p w14:paraId="3609BDB4">
            <w:pPr>
              <w:spacing w:line="440" w:lineRule="exact"/>
              <w:jc w:val="center"/>
              <w:rPr>
                <w:rFonts w:ascii="宋体" w:hAnsi="宋体"/>
                <w:szCs w:val="21"/>
              </w:rPr>
            </w:pPr>
          </w:p>
        </w:tc>
      </w:tr>
      <w:tr w14:paraId="436E3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468" w:type="dxa"/>
            <w:vAlign w:val="center"/>
          </w:tcPr>
          <w:p w14:paraId="2083A0C2">
            <w:pPr>
              <w:spacing w:line="440" w:lineRule="exact"/>
              <w:jc w:val="center"/>
              <w:rPr>
                <w:rFonts w:hint="eastAsia" w:ascii="宋体" w:hAnsi="宋体"/>
                <w:szCs w:val="21"/>
              </w:rPr>
            </w:pPr>
            <w:r>
              <w:rPr>
                <w:rFonts w:hint="eastAsia" w:ascii="宋体" w:hAnsi="宋体"/>
                <w:szCs w:val="21"/>
              </w:rPr>
              <w:t>项目负责人</w:t>
            </w:r>
          </w:p>
        </w:tc>
        <w:tc>
          <w:tcPr>
            <w:tcW w:w="1153" w:type="dxa"/>
            <w:vAlign w:val="center"/>
          </w:tcPr>
          <w:p w14:paraId="190A48DD">
            <w:pPr>
              <w:spacing w:line="440" w:lineRule="exact"/>
              <w:jc w:val="center"/>
              <w:rPr>
                <w:rFonts w:ascii="宋体" w:hAnsi="宋体"/>
                <w:szCs w:val="21"/>
              </w:rPr>
            </w:pPr>
          </w:p>
        </w:tc>
        <w:tc>
          <w:tcPr>
            <w:tcW w:w="929" w:type="dxa"/>
            <w:vAlign w:val="center"/>
          </w:tcPr>
          <w:p w14:paraId="1706FC51">
            <w:pPr>
              <w:spacing w:line="440" w:lineRule="exact"/>
              <w:jc w:val="center"/>
              <w:rPr>
                <w:rFonts w:ascii="宋体" w:hAnsi="宋体"/>
                <w:szCs w:val="21"/>
              </w:rPr>
            </w:pPr>
          </w:p>
        </w:tc>
        <w:tc>
          <w:tcPr>
            <w:tcW w:w="1157" w:type="dxa"/>
            <w:vAlign w:val="center"/>
          </w:tcPr>
          <w:p w14:paraId="27C115FF">
            <w:pPr>
              <w:spacing w:line="440" w:lineRule="exact"/>
              <w:jc w:val="center"/>
              <w:rPr>
                <w:rFonts w:ascii="宋体" w:hAnsi="宋体"/>
                <w:szCs w:val="21"/>
              </w:rPr>
            </w:pPr>
          </w:p>
        </w:tc>
        <w:tc>
          <w:tcPr>
            <w:tcW w:w="803" w:type="dxa"/>
            <w:vAlign w:val="center"/>
          </w:tcPr>
          <w:p w14:paraId="1C4949C6">
            <w:pPr>
              <w:spacing w:line="440" w:lineRule="exact"/>
              <w:jc w:val="center"/>
              <w:rPr>
                <w:rFonts w:ascii="宋体" w:hAnsi="宋体"/>
                <w:szCs w:val="21"/>
              </w:rPr>
            </w:pPr>
          </w:p>
        </w:tc>
        <w:tc>
          <w:tcPr>
            <w:tcW w:w="1317" w:type="dxa"/>
            <w:vAlign w:val="center"/>
          </w:tcPr>
          <w:p w14:paraId="11A33419">
            <w:pPr>
              <w:spacing w:line="440" w:lineRule="exact"/>
              <w:jc w:val="center"/>
              <w:rPr>
                <w:rFonts w:ascii="宋体" w:hAnsi="宋体"/>
                <w:szCs w:val="21"/>
              </w:rPr>
            </w:pPr>
          </w:p>
        </w:tc>
        <w:tc>
          <w:tcPr>
            <w:tcW w:w="801" w:type="dxa"/>
            <w:vAlign w:val="center"/>
          </w:tcPr>
          <w:p w14:paraId="296CDE66">
            <w:pPr>
              <w:spacing w:line="440" w:lineRule="exact"/>
              <w:jc w:val="center"/>
              <w:rPr>
                <w:rFonts w:ascii="宋体" w:hAnsi="宋体"/>
                <w:szCs w:val="21"/>
              </w:rPr>
            </w:pPr>
          </w:p>
        </w:tc>
        <w:tc>
          <w:tcPr>
            <w:tcW w:w="1166" w:type="dxa"/>
            <w:vAlign w:val="center"/>
          </w:tcPr>
          <w:p w14:paraId="37AF0037">
            <w:pPr>
              <w:spacing w:line="440" w:lineRule="exact"/>
              <w:jc w:val="center"/>
              <w:rPr>
                <w:rFonts w:ascii="宋体" w:hAnsi="宋体"/>
                <w:szCs w:val="21"/>
              </w:rPr>
            </w:pPr>
          </w:p>
        </w:tc>
        <w:tc>
          <w:tcPr>
            <w:tcW w:w="742" w:type="dxa"/>
            <w:vAlign w:val="center"/>
          </w:tcPr>
          <w:p w14:paraId="318BA690">
            <w:pPr>
              <w:spacing w:line="440" w:lineRule="exact"/>
              <w:jc w:val="center"/>
              <w:rPr>
                <w:rFonts w:ascii="宋体" w:hAnsi="宋体"/>
                <w:szCs w:val="21"/>
              </w:rPr>
            </w:pPr>
          </w:p>
        </w:tc>
      </w:tr>
      <w:tr w14:paraId="2C940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Align w:val="center"/>
          </w:tcPr>
          <w:p w14:paraId="21AB1C5A">
            <w:pPr>
              <w:jc w:val="center"/>
              <w:rPr>
                <w:rFonts w:hint="eastAsia" w:ascii="宋体" w:hAnsi="宋体"/>
                <w:bCs/>
                <w:szCs w:val="21"/>
              </w:rPr>
            </w:pPr>
            <w:r>
              <w:rPr>
                <w:rFonts w:hint="eastAsia" w:ascii="宋体" w:hAnsi="宋体"/>
                <w:bCs/>
                <w:szCs w:val="21"/>
              </w:rPr>
              <w:t>项目技术负责人</w:t>
            </w:r>
          </w:p>
        </w:tc>
        <w:tc>
          <w:tcPr>
            <w:tcW w:w="1153" w:type="dxa"/>
            <w:vAlign w:val="center"/>
          </w:tcPr>
          <w:p w14:paraId="7E3FC568">
            <w:pPr>
              <w:spacing w:line="440" w:lineRule="exact"/>
              <w:jc w:val="center"/>
              <w:rPr>
                <w:rFonts w:ascii="宋体" w:hAnsi="宋体"/>
                <w:szCs w:val="21"/>
              </w:rPr>
            </w:pPr>
          </w:p>
        </w:tc>
        <w:tc>
          <w:tcPr>
            <w:tcW w:w="929" w:type="dxa"/>
            <w:vAlign w:val="center"/>
          </w:tcPr>
          <w:p w14:paraId="3ECED506">
            <w:pPr>
              <w:spacing w:line="440" w:lineRule="exact"/>
              <w:jc w:val="center"/>
              <w:rPr>
                <w:rFonts w:ascii="宋体" w:hAnsi="宋体"/>
                <w:szCs w:val="21"/>
              </w:rPr>
            </w:pPr>
          </w:p>
        </w:tc>
        <w:tc>
          <w:tcPr>
            <w:tcW w:w="1157" w:type="dxa"/>
            <w:vAlign w:val="center"/>
          </w:tcPr>
          <w:p w14:paraId="7574A342">
            <w:pPr>
              <w:spacing w:line="440" w:lineRule="exact"/>
              <w:jc w:val="center"/>
              <w:rPr>
                <w:rFonts w:ascii="宋体" w:hAnsi="宋体"/>
                <w:szCs w:val="21"/>
              </w:rPr>
            </w:pPr>
          </w:p>
        </w:tc>
        <w:tc>
          <w:tcPr>
            <w:tcW w:w="803" w:type="dxa"/>
            <w:vAlign w:val="center"/>
          </w:tcPr>
          <w:p w14:paraId="19033BB3">
            <w:pPr>
              <w:spacing w:line="440" w:lineRule="exact"/>
              <w:jc w:val="center"/>
              <w:rPr>
                <w:rFonts w:ascii="宋体" w:hAnsi="宋体"/>
                <w:szCs w:val="21"/>
              </w:rPr>
            </w:pPr>
          </w:p>
        </w:tc>
        <w:tc>
          <w:tcPr>
            <w:tcW w:w="1317" w:type="dxa"/>
            <w:vAlign w:val="center"/>
          </w:tcPr>
          <w:p w14:paraId="6F8B524F">
            <w:pPr>
              <w:spacing w:line="440" w:lineRule="exact"/>
              <w:jc w:val="center"/>
              <w:rPr>
                <w:rFonts w:ascii="宋体" w:hAnsi="宋体"/>
                <w:szCs w:val="21"/>
              </w:rPr>
            </w:pPr>
          </w:p>
        </w:tc>
        <w:tc>
          <w:tcPr>
            <w:tcW w:w="801" w:type="dxa"/>
            <w:vAlign w:val="center"/>
          </w:tcPr>
          <w:p w14:paraId="75BFD51D">
            <w:pPr>
              <w:spacing w:line="440" w:lineRule="exact"/>
              <w:jc w:val="center"/>
              <w:rPr>
                <w:rFonts w:ascii="宋体" w:hAnsi="宋体"/>
                <w:szCs w:val="21"/>
              </w:rPr>
            </w:pPr>
          </w:p>
        </w:tc>
        <w:tc>
          <w:tcPr>
            <w:tcW w:w="1166" w:type="dxa"/>
            <w:vAlign w:val="center"/>
          </w:tcPr>
          <w:p w14:paraId="4B820585">
            <w:pPr>
              <w:spacing w:line="440" w:lineRule="exact"/>
              <w:jc w:val="center"/>
              <w:rPr>
                <w:rFonts w:ascii="宋体" w:hAnsi="宋体"/>
                <w:szCs w:val="21"/>
              </w:rPr>
            </w:pPr>
          </w:p>
        </w:tc>
        <w:tc>
          <w:tcPr>
            <w:tcW w:w="742" w:type="dxa"/>
            <w:vAlign w:val="center"/>
          </w:tcPr>
          <w:p w14:paraId="33A85A85">
            <w:pPr>
              <w:spacing w:line="440" w:lineRule="exact"/>
              <w:jc w:val="center"/>
              <w:rPr>
                <w:rFonts w:ascii="宋体" w:hAnsi="宋体"/>
                <w:szCs w:val="21"/>
              </w:rPr>
            </w:pPr>
          </w:p>
        </w:tc>
      </w:tr>
      <w:tr w14:paraId="70F40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Align w:val="center"/>
          </w:tcPr>
          <w:p w14:paraId="0BFAC202">
            <w:pPr>
              <w:jc w:val="center"/>
              <w:rPr>
                <w:rFonts w:hint="eastAsia" w:ascii="宋体" w:hAnsi="宋体"/>
                <w:bCs/>
                <w:szCs w:val="21"/>
              </w:rPr>
            </w:pPr>
            <w:r>
              <w:rPr>
                <w:rFonts w:hint="eastAsia" w:ascii="宋体" w:hAnsi="宋体"/>
                <w:bCs/>
                <w:szCs w:val="21"/>
              </w:rPr>
              <w:t>土建工程师</w:t>
            </w:r>
          </w:p>
        </w:tc>
        <w:tc>
          <w:tcPr>
            <w:tcW w:w="1153" w:type="dxa"/>
            <w:vAlign w:val="top"/>
          </w:tcPr>
          <w:p w14:paraId="57616AB0">
            <w:pPr>
              <w:spacing w:line="440" w:lineRule="exact"/>
              <w:jc w:val="center"/>
              <w:rPr>
                <w:rFonts w:ascii="宋体" w:hAnsi="宋体"/>
                <w:szCs w:val="21"/>
              </w:rPr>
            </w:pPr>
          </w:p>
        </w:tc>
        <w:tc>
          <w:tcPr>
            <w:tcW w:w="929" w:type="dxa"/>
            <w:vAlign w:val="top"/>
          </w:tcPr>
          <w:p w14:paraId="3C7308AC">
            <w:pPr>
              <w:spacing w:line="440" w:lineRule="exact"/>
              <w:jc w:val="center"/>
              <w:rPr>
                <w:rFonts w:ascii="宋体" w:hAnsi="宋体"/>
                <w:szCs w:val="21"/>
              </w:rPr>
            </w:pPr>
          </w:p>
        </w:tc>
        <w:tc>
          <w:tcPr>
            <w:tcW w:w="1157" w:type="dxa"/>
            <w:vAlign w:val="top"/>
          </w:tcPr>
          <w:p w14:paraId="361A7547">
            <w:pPr>
              <w:spacing w:line="440" w:lineRule="exact"/>
              <w:jc w:val="center"/>
              <w:rPr>
                <w:rFonts w:ascii="宋体" w:hAnsi="宋体"/>
                <w:szCs w:val="21"/>
              </w:rPr>
            </w:pPr>
          </w:p>
        </w:tc>
        <w:tc>
          <w:tcPr>
            <w:tcW w:w="803" w:type="dxa"/>
            <w:vAlign w:val="top"/>
          </w:tcPr>
          <w:p w14:paraId="6D575824">
            <w:pPr>
              <w:spacing w:line="440" w:lineRule="exact"/>
              <w:jc w:val="center"/>
              <w:rPr>
                <w:rFonts w:ascii="宋体" w:hAnsi="宋体"/>
                <w:szCs w:val="21"/>
              </w:rPr>
            </w:pPr>
          </w:p>
        </w:tc>
        <w:tc>
          <w:tcPr>
            <w:tcW w:w="1317" w:type="dxa"/>
            <w:vAlign w:val="top"/>
          </w:tcPr>
          <w:p w14:paraId="08AC67DF">
            <w:pPr>
              <w:spacing w:line="440" w:lineRule="exact"/>
              <w:jc w:val="center"/>
              <w:rPr>
                <w:rFonts w:ascii="宋体" w:hAnsi="宋体"/>
                <w:szCs w:val="21"/>
              </w:rPr>
            </w:pPr>
          </w:p>
        </w:tc>
        <w:tc>
          <w:tcPr>
            <w:tcW w:w="801" w:type="dxa"/>
            <w:vAlign w:val="top"/>
          </w:tcPr>
          <w:p w14:paraId="1752581C">
            <w:pPr>
              <w:spacing w:line="440" w:lineRule="exact"/>
              <w:jc w:val="center"/>
              <w:rPr>
                <w:rFonts w:ascii="宋体" w:hAnsi="宋体"/>
                <w:szCs w:val="21"/>
              </w:rPr>
            </w:pPr>
          </w:p>
        </w:tc>
        <w:tc>
          <w:tcPr>
            <w:tcW w:w="1166" w:type="dxa"/>
            <w:vAlign w:val="top"/>
          </w:tcPr>
          <w:p w14:paraId="444AF74A">
            <w:pPr>
              <w:spacing w:line="440" w:lineRule="exact"/>
              <w:jc w:val="center"/>
              <w:rPr>
                <w:rFonts w:ascii="宋体" w:hAnsi="宋体"/>
                <w:szCs w:val="21"/>
              </w:rPr>
            </w:pPr>
          </w:p>
        </w:tc>
        <w:tc>
          <w:tcPr>
            <w:tcW w:w="742" w:type="dxa"/>
            <w:vAlign w:val="top"/>
          </w:tcPr>
          <w:p w14:paraId="0844BE88">
            <w:pPr>
              <w:spacing w:line="440" w:lineRule="exact"/>
              <w:jc w:val="center"/>
              <w:rPr>
                <w:rFonts w:ascii="宋体" w:hAnsi="宋体"/>
                <w:szCs w:val="21"/>
              </w:rPr>
            </w:pPr>
          </w:p>
        </w:tc>
      </w:tr>
      <w:tr w14:paraId="3C8FE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Align w:val="center"/>
          </w:tcPr>
          <w:p w14:paraId="503F28B9">
            <w:pPr>
              <w:jc w:val="center"/>
              <w:rPr>
                <w:rFonts w:hint="eastAsia" w:ascii="宋体" w:hAnsi="宋体"/>
                <w:bCs/>
                <w:szCs w:val="21"/>
              </w:rPr>
            </w:pPr>
            <w:r>
              <w:rPr>
                <w:rFonts w:hint="eastAsia" w:ascii="宋体" w:hAnsi="宋体"/>
                <w:bCs/>
                <w:szCs w:val="21"/>
              </w:rPr>
              <w:t>专职质检员</w:t>
            </w:r>
          </w:p>
        </w:tc>
        <w:tc>
          <w:tcPr>
            <w:tcW w:w="1153" w:type="dxa"/>
            <w:vAlign w:val="top"/>
          </w:tcPr>
          <w:p w14:paraId="25A25289">
            <w:pPr>
              <w:spacing w:line="440" w:lineRule="exact"/>
              <w:jc w:val="center"/>
              <w:rPr>
                <w:rFonts w:ascii="宋体" w:hAnsi="宋体"/>
                <w:szCs w:val="21"/>
              </w:rPr>
            </w:pPr>
          </w:p>
        </w:tc>
        <w:tc>
          <w:tcPr>
            <w:tcW w:w="929" w:type="dxa"/>
            <w:vAlign w:val="top"/>
          </w:tcPr>
          <w:p w14:paraId="3EED6674">
            <w:pPr>
              <w:spacing w:line="440" w:lineRule="exact"/>
              <w:jc w:val="center"/>
              <w:rPr>
                <w:rFonts w:ascii="宋体" w:hAnsi="宋体"/>
                <w:szCs w:val="21"/>
              </w:rPr>
            </w:pPr>
          </w:p>
        </w:tc>
        <w:tc>
          <w:tcPr>
            <w:tcW w:w="1157" w:type="dxa"/>
            <w:vAlign w:val="top"/>
          </w:tcPr>
          <w:p w14:paraId="71EA284D">
            <w:pPr>
              <w:spacing w:line="440" w:lineRule="exact"/>
              <w:jc w:val="center"/>
              <w:rPr>
                <w:rFonts w:ascii="宋体" w:hAnsi="宋体"/>
                <w:szCs w:val="21"/>
              </w:rPr>
            </w:pPr>
          </w:p>
        </w:tc>
        <w:tc>
          <w:tcPr>
            <w:tcW w:w="803" w:type="dxa"/>
            <w:vAlign w:val="top"/>
          </w:tcPr>
          <w:p w14:paraId="34E5984E">
            <w:pPr>
              <w:spacing w:line="440" w:lineRule="exact"/>
              <w:jc w:val="center"/>
              <w:rPr>
                <w:rFonts w:ascii="宋体" w:hAnsi="宋体"/>
                <w:szCs w:val="21"/>
              </w:rPr>
            </w:pPr>
          </w:p>
        </w:tc>
        <w:tc>
          <w:tcPr>
            <w:tcW w:w="1317" w:type="dxa"/>
            <w:vAlign w:val="top"/>
          </w:tcPr>
          <w:p w14:paraId="6224CDDF">
            <w:pPr>
              <w:spacing w:line="440" w:lineRule="exact"/>
              <w:jc w:val="center"/>
              <w:rPr>
                <w:rFonts w:ascii="宋体" w:hAnsi="宋体"/>
                <w:szCs w:val="21"/>
              </w:rPr>
            </w:pPr>
          </w:p>
        </w:tc>
        <w:tc>
          <w:tcPr>
            <w:tcW w:w="801" w:type="dxa"/>
            <w:vAlign w:val="top"/>
          </w:tcPr>
          <w:p w14:paraId="232EEBC3">
            <w:pPr>
              <w:spacing w:line="440" w:lineRule="exact"/>
              <w:jc w:val="center"/>
              <w:rPr>
                <w:rFonts w:ascii="宋体" w:hAnsi="宋体"/>
                <w:szCs w:val="21"/>
              </w:rPr>
            </w:pPr>
          </w:p>
        </w:tc>
        <w:tc>
          <w:tcPr>
            <w:tcW w:w="1166" w:type="dxa"/>
            <w:vAlign w:val="top"/>
          </w:tcPr>
          <w:p w14:paraId="4C95E519">
            <w:pPr>
              <w:spacing w:line="440" w:lineRule="exact"/>
              <w:jc w:val="center"/>
              <w:rPr>
                <w:rFonts w:ascii="宋体" w:hAnsi="宋体"/>
                <w:szCs w:val="21"/>
              </w:rPr>
            </w:pPr>
          </w:p>
        </w:tc>
        <w:tc>
          <w:tcPr>
            <w:tcW w:w="742" w:type="dxa"/>
            <w:vAlign w:val="top"/>
          </w:tcPr>
          <w:p w14:paraId="11B29263">
            <w:pPr>
              <w:spacing w:line="440" w:lineRule="exact"/>
              <w:jc w:val="center"/>
              <w:rPr>
                <w:rFonts w:ascii="宋体" w:hAnsi="宋体"/>
                <w:szCs w:val="21"/>
              </w:rPr>
            </w:pPr>
          </w:p>
        </w:tc>
      </w:tr>
      <w:tr w14:paraId="3AF50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Align w:val="center"/>
          </w:tcPr>
          <w:p w14:paraId="05B9CFD6">
            <w:pPr>
              <w:jc w:val="center"/>
              <w:rPr>
                <w:rFonts w:hint="eastAsia" w:ascii="宋体" w:hAnsi="宋体"/>
                <w:bCs/>
                <w:szCs w:val="21"/>
              </w:rPr>
            </w:pPr>
            <w:r>
              <w:rPr>
                <w:rFonts w:hint="eastAsia" w:ascii="宋体" w:hAnsi="宋体"/>
                <w:bCs/>
                <w:szCs w:val="21"/>
              </w:rPr>
              <w:t>专职安全员</w:t>
            </w:r>
          </w:p>
        </w:tc>
        <w:tc>
          <w:tcPr>
            <w:tcW w:w="1153" w:type="dxa"/>
            <w:vAlign w:val="top"/>
          </w:tcPr>
          <w:p w14:paraId="7F45261B">
            <w:pPr>
              <w:spacing w:line="440" w:lineRule="exact"/>
              <w:jc w:val="center"/>
              <w:rPr>
                <w:rFonts w:ascii="宋体" w:hAnsi="宋体"/>
                <w:szCs w:val="21"/>
              </w:rPr>
            </w:pPr>
          </w:p>
        </w:tc>
        <w:tc>
          <w:tcPr>
            <w:tcW w:w="929" w:type="dxa"/>
            <w:vAlign w:val="top"/>
          </w:tcPr>
          <w:p w14:paraId="269072B4">
            <w:pPr>
              <w:spacing w:line="440" w:lineRule="exact"/>
              <w:jc w:val="center"/>
              <w:rPr>
                <w:rFonts w:ascii="宋体" w:hAnsi="宋体"/>
                <w:szCs w:val="21"/>
              </w:rPr>
            </w:pPr>
          </w:p>
        </w:tc>
        <w:tc>
          <w:tcPr>
            <w:tcW w:w="1157" w:type="dxa"/>
            <w:vAlign w:val="top"/>
          </w:tcPr>
          <w:p w14:paraId="468DF1C4">
            <w:pPr>
              <w:spacing w:line="440" w:lineRule="exact"/>
              <w:jc w:val="center"/>
              <w:rPr>
                <w:rFonts w:ascii="宋体" w:hAnsi="宋体"/>
                <w:szCs w:val="21"/>
              </w:rPr>
            </w:pPr>
          </w:p>
        </w:tc>
        <w:tc>
          <w:tcPr>
            <w:tcW w:w="803" w:type="dxa"/>
            <w:vAlign w:val="top"/>
          </w:tcPr>
          <w:p w14:paraId="7E20A325">
            <w:pPr>
              <w:spacing w:line="440" w:lineRule="exact"/>
              <w:jc w:val="center"/>
              <w:rPr>
                <w:rFonts w:ascii="宋体" w:hAnsi="宋体"/>
                <w:szCs w:val="21"/>
              </w:rPr>
            </w:pPr>
          </w:p>
        </w:tc>
        <w:tc>
          <w:tcPr>
            <w:tcW w:w="1317" w:type="dxa"/>
            <w:vAlign w:val="top"/>
          </w:tcPr>
          <w:p w14:paraId="42AF550A">
            <w:pPr>
              <w:spacing w:line="440" w:lineRule="exact"/>
              <w:jc w:val="center"/>
              <w:rPr>
                <w:rFonts w:ascii="宋体" w:hAnsi="宋体"/>
                <w:szCs w:val="21"/>
              </w:rPr>
            </w:pPr>
          </w:p>
        </w:tc>
        <w:tc>
          <w:tcPr>
            <w:tcW w:w="801" w:type="dxa"/>
            <w:vAlign w:val="top"/>
          </w:tcPr>
          <w:p w14:paraId="6FEFE1CA">
            <w:pPr>
              <w:spacing w:line="440" w:lineRule="exact"/>
              <w:jc w:val="center"/>
              <w:rPr>
                <w:rFonts w:ascii="宋体" w:hAnsi="宋体"/>
                <w:szCs w:val="21"/>
              </w:rPr>
            </w:pPr>
          </w:p>
        </w:tc>
        <w:tc>
          <w:tcPr>
            <w:tcW w:w="1166" w:type="dxa"/>
            <w:vAlign w:val="top"/>
          </w:tcPr>
          <w:p w14:paraId="3A46EDE3">
            <w:pPr>
              <w:spacing w:line="440" w:lineRule="exact"/>
              <w:jc w:val="center"/>
              <w:rPr>
                <w:rFonts w:ascii="宋体" w:hAnsi="宋体"/>
                <w:szCs w:val="21"/>
              </w:rPr>
            </w:pPr>
          </w:p>
        </w:tc>
        <w:tc>
          <w:tcPr>
            <w:tcW w:w="742" w:type="dxa"/>
            <w:vAlign w:val="top"/>
          </w:tcPr>
          <w:p w14:paraId="65C5DFC7">
            <w:pPr>
              <w:spacing w:line="440" w:lineRule="exact"/>
              <w:jc w:val="center"/>
              <w:rPr>
                <w:rFonts w:ascii="宋体" w:hAnsi="宋体"/>
                <w:szCs w:val="21"/>
              </w:rPr>
            </w:pPr>
          </w:p>
        </w:tc>
      </w:tr>
      <w:tr w14:paraId="7C63F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Align w:val="center"/>
          </w:tcPr>
          <w:p w14:paraId="3DB16581">
            <w:pPr>
              <w:jc w:val="center"/>
              <w:rPr>
                <w:rFonts w:hint="eastAsia" w:ascii="宋体" w:hAnsi="宋体"/>
                <w:bCs/>
                <w:szCs w:val="21"/>
              </w:rPr>
            </w:pPr>
            <w:r>
              <w:rPr>
                <w:rFonts w:hint="eastAsia" w:ascii="宋体" w:hAnsi="宋体"/>
                <w:bCs/>
                <w:szCs w:val="21"/>
              </w:rPr>
              <w:t>试验员</w:t>
            </w:r>
          </w:p>
        </w:tc>
        <w:tc>
          <w:tcPr>
            <w:tcW w:w="1153" w:type="dxa"/>
            <w:vAlign w:val="top"/>
          </w:tcPr>
          <w:p w14:paraId="63547EEA">
            <w:pPr>
              <w:spacing w:line="440" w:lineRule="exact"/>
              <w:jc w:val="center"/>
              <w:rPr>
                <w:rFonts w:ascii="宋体" w:hAnsi="宋体"/>
                <w:szCs w:val="21"/>
              </w:rPr>
            </w:pPr>
          </w:p>
        </w:tc>
        <w:tc>
          <w:tcPr>
            <w:tcW w:w="929" w:type="dxa"/>
            <w:vAlign w:val="top"/>
          </w:tcPr>
          <w:p w14:paraId="71D569F8">
            <w:pPr>
              <w:spacing w:line="440" w:lineRule="exact"/>
              <w:jc w:val="center"/>
              <w:rPr>
                <w:rFonts w:ascii="宋体" w:hAnsi="宋体"/>
                <w:szCs w:val="21"/>
              </w:rPr>
            </w:pPr>
          </w:p>
        </w:tc>
        <w:tc>
          <w:tcPr>
            <w:tcW w:w="1157" w:type="dxa"/>
            <w:vAlign w:val="top"/>
          </w:tcPr>
          <w:p w14:paraId="47FA32E1">
            <w:pPr>
              <w:spacing w:line="440" w:lineRule="exact"/>
              <w:jc w:val="center"/>
              <w:rPr>
                <w:rFonts w:ascii="宋体" w:hAnsi="宋体"/>
                <w:szCs w:val="21"/>
              </w:rPr>
            </w:pPr>
          </w:p>
        </w:tc>
        <w:tc>
          <w:tcPr>
            <w:tcW w:w="803" w:type="dxa"/>
            <w:vAlign w:val="top"/>
          </w:tcPr>
          <w:p w14:paraId="70AC7028">
            <w:pPr>
              <w:spacing w:line="440" w:lineRule="exact"/>
              <w:jc w:val="center"/>
              <w:rPr>
                <w:rFonts w:ascii="宋体" w:hAnsi="宋体"/>
                <w:szCs w:val="21"/>
              </w:rPr>
            </w:pPr>
          </w:p>
        </w:tc>
        <w:tc>
          <w:tcPr>
            <w:tcW w:w="1317" w:type="dxa"/>
            <w:vAlign w:val="top"/>
          </w:tcPr>
          <w:p w14:paraId="2612B2C3">
            <w:pPr>
              <w:spacing w:line="440" w:lineRule="exact"/>
              <w:jc w:val="center"/>
              <w:rPr>
                <w:rFonts w:ascii="宋体" w:hAnsi="宋体"/>
                <w:szCs w:val="21"/>
              </w:rPr>
            </w:pPr>
          </w:p>
        </w:tc>
        <w:tc>
          <w:tcPr>
            <w:tcW w:w="801" w:type="dxa"/>
            <w:vAlign w:val="top"/>
          </w:tcPr>
          <w:p w14:paraId="1EA58E15">
            <w:pPr>
              <w:spacing w:line="440" w:lineRule="exact"/>
              <w:jc w:val="center"/>
              <w:rPr>
                <w:rFonts w:ascii="宋体" w:hAnsi="宋体"/>
                <w:szCs w:val="21"/>
              </w:rPr>
            </w:pPr>
          </w:p>
        </w:tc>
        <w:tc>
          <w:tcPr>
            <w:tcW w:w="1166" w:type="dxa"/>
            <w:vAlign w:val="top"/>
          </w:tcPr>
          <w:p w14:paraId="1E9DE335">
            <w:pPr>
              <w:spacing w:line="440" w:lineRule="exact"/>
              <w:jc w:val="center"/>
              <w:rPr>
                <w:rFonts w:ascii="宋体" w:hAnsi="宋体"/>
                <w:szCs w:val="21"/>
              </w:rPr>
            </w:pPr>
          </w:p>
        </w:tc>
        <w:tc>
          <w:tcPr>
            <w:tcW w:w="742" w:type="dxa"/>
            <w:vAlign w:val="top"/>
          </w:tcPr>
          <w:p w14:paraId="611B087D">
            <w:pPr>
              <w:spacing w:line="440" w:lineRule="exact"/>
              <w:jc w:val="center"/>
              <w:rPr>
                <w:rFonts w:ascii="宋体" w:hAnsi="宋体"/>
                <w:szCs w:val="21"/>
              </w:rPr>
            </w:pPr>
          </w:p>
        </w:tc>
      </w:tr>
      <w:tr w14:paraId="106DA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Align w:val="center"/>
          </w:tcPr>
          <w:p w14:paraId="3088B159">
            <w:pPr>
              <w:jc w:val="center"/>
              <w:rPr>
                <w:rFonts w:hint="eastAsia" w:ascii="宋体" w:hAnsi="宋体"/>
                <w:bCs/>
                <w:szCs w:val="21"/>
              </w:rPr>
            </w:pPr>
            <w:r>
              <w:rPr>
                <w:rFonts w:hint="eastAsia" w:ascii="宋体" w:hAnsi="宋体"/>
                <w:bCs/>
                <w:szCs w:val="21"/>
              </w:rPr>
              <w:t>材料员</w:t>
            </w:r>
          </w:p>
        </w:tc>
        <w:tc>
          <w:tcPr>
            <w:tcW w:w="1153" w:type="dxa"/>
            <w:vAlign w:val="top"/>
          </w:tcPr>
          <w:p w14:paraId="6BE9DF16">
            <w:pPr>
              <w:spacing w:line="440" w:lineRule="exact"/>
              <w:jc w:val="center"/>
              <w:rPr>
                <w:rFonts w:ascii="宋体" w:hAnsi="宋体"/>
                <w:szCs w:val="21"/>
              </w:rPr>
            </w:pPr>
          </w:p>
        </w:tc>
        <w:tc>
          <w:tcPr>
            <w:tcW w:w="929" w:type="dxa"/>
            <w:vAlign w:val="top"/>
          </w:tcPr>
          <w:p w14:paraId="714FCCB0">
            <w:pPr>
              <w:spacing w:line="440" w:lineRule="exact"/>
              <w:jc w:val="center"/>
              <w:rPr>
                <w:rFonts w:ascii="宋体" w:hAnsi="宋体"/>
                <w:szCs w:val="21"/>
              </w:rPr>
            </w:pPr>
          </w:p>
        </w:tc>
        <w:tc>
          <w:tcPr>
            <w:tcW w:w="1157" w:type="dxa"/>
            <w:vAlign w:val="top"/>
          </w:tcPr>
          <w:p w14:paraId="17AF801C">
            <w:pPr>
              <w:spacing w:line="440" w:lineRule="exact"/>
              <w:jc w:val="center"/>
              <w:rPr>
                <w:rFonts w:ascii="宋体" w:hAnsi="宋体"/>
                <w:szCs w:val="21"/>
              </w:rPr>
            </w:pPr>
          </w:p>
        </w:tc>
        <w:tc>
          <w:tcPr>
            <w:tcW w:w="803" w:type="dxa"/>
            <w:vAlign w:val="top"/>
          </w:tcPr>
          <w:p w14:paraId="208E0DCD">
            <w:pPr>
              <w:spacing w:line="440" w:lineRule="exact"/>
              <w:jc w:val="center"/>
              <w:rPr>
                <w:rFonts w:ascii="宋体" w:hAnsi="宋体"/>
                <w:szCs w:val="21"/>
              </w:rPr>
            </w:pPr>
          </w:p>
        </w:tc>
        <w:tc>
          <w:tcPr>
            <w:tcW w:w="1317" w:type="dxa"/>
            <w:vAlign w:val="top"/>
          </w:tcPr>
          <w:p w14:paraId="46410524">
            <w:pPr>
              <w:spacing w:line="440" w:lineRule="exact"/>
              <w:jc w:val="center"/>
              <w:rPr>
                <w:rFonts w:ascii="宋体" w:hAnsi="宋体"/>
                <w:szCs w:val="21"/>
              </w:rPr>
            </w:pPr>
          </w:p>
        </w:tc>
        <w:tc>
          <w:tcPr>
            <w:tcW w:w="801" w:type="dxa"/>
            <w:vAlign w:val="top"/>
          </w:tcPr>
          <w:p w14:paraId="49858CAF">
            <w:pPr>
              <w:spacing w:line="440" w:lineRule="exact"/>
              <w:jc w:val="center"/>
              <w:rPr>
                <w:rFonts w:ascii="宋体" w:hAnsi="宋体"/>
                <w:szCs w:val="21"/>
              </w:rPr>
            </w:pPr>
          </w:p>
        </w:tc>
        <w:tc>
          <w:tcPr>
            <w:tcW w:w="1166" w:type="dxa"/>
            <w:vAlign w:val="top"/>
          </w:tcPr>
          <w:p w14:paraId="67979A32">
            <w:pPr>
              <w:spacing w:line="440" w:lineRule="exact"/>
              <w:jc w:val="center"/>
              <w:rPr>
                <w:rFonts w:ascii="宋体" w:hAnsi="宋体"/>
                <w:szCs w:val="21"/>
              </w:rPr>
            </w:pPr>
          </w:p>
        </w:tc>
        <w:tc>
          <w:tcPr>
            <w:tcW w:w="742" w:type="dxa"/>
            <w:vAlign w:val="top"/>
          </w:tcPr>
          <w:p w14:paraId="232CFA95">
            <w:pPr>
              <w:spacing w:line="440" w:lineRule="exact"/>
              <w:jc w:val="center"/>
              <w:rPr>
                <w:rFonts w:ascii="宋体" w:hAnsi="宋体"/>
                <w:szCs w:val="21"/>
              </w:rPr>
            </w:pPr>
          </w:p>
        </w:tc>
      </w:tr>
      <w:tr w14:paraId="2ED32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Align w:val="center"/>
          </w:tcPr>
          <w:p w14:paraId="10F785B8">
            <w:pPr>
              <w:jc w:val="center"/>
              <w:rPr>
                <w:rFonts w:hint="eastAsia" w:ascii="宋体" w:hAnsi="宋体"/>
                <w:bCs/>
                <w:szCs w:val="21"/>
              </w:rPr>
            </w:pPr>
            <w:r>
              <w:rPr>
                <w:rFonts w:hint="eastAsia" w:ascii="宋体" w:hAnsi="宋体"/>
                <w:bCs/>
                <w:szCs w:val="21"/>
              </w:rPr>
              <w:t>预算员</w:t>
            </w:r>
          </w:p>
        </w:tc>
        <w:tc>
          <w:tcPr>
            <w:tcW w:w="1153" w:type="dxa"/>
            <w:vAlign w:val="top"/>
          </w:tcPr>
          <w:p w14:paraId="4DD8A2BB">
            <w:pPr>
              <w:spacing w:line="440" w:lineRule="exact"/>
              <w:jc w:val="center"/>
              <w:rPr>
                <w:rFonts w:ascii="宋体" w:hAnsi="宋体"/>
                <w:szCs w:val="21"/>
              </w:rPr>
            </w:pPr>
          </w:p>
        </w:tc>
        <w:tc>
          <w:tcPr>
            <w:tcW w:w="929" w:type="dxa"/>
            <w:vAlign w:val="top"/>
          </w:tcPr>
          <w:p w14:paraId="6D0A0D73">
            <w:pPr>
              <w:spacing w:line="440" w:lineRule="exact"/>
              <w:jc w:val="center"/>
              <w:rPr>
                <w:rFonts w:ascii="宋体" w:hAnsi="宋体"/>
                <w:szCs w:val="21"/>
              </w:rPr>
            </w:pPr>
          </w:p>
        </w:tc>
        <w:tc>
          <w:tcPr>
            <w:tcW w:w="1157" w:type="dxa"/>
            <w:vAlign w:val="top"/>
          </w:tcPr>
          <w:p w14:paraId="1C0FACD3">
            <w:pPr>
              <w:spacing w:line="440" w:lineRule="exact"/>
              <w:jc w:val="center"/>
              <w:rPr>
                <w:rFonts w:ascii="宋体" w:hAnsi="宋体"/>
                <w:szCs w:val="21"/>
              </w:rPr>
            </w:pPr>
          </w:p>
        </w:tc>
        <w:tc>
          <w:tcPr>
            <w:tcW w:w="803" w:type="dxa"/>
            <w:vAlign w:val="top"/>
          </w:tcPr>
          <w:p w14:paraId="5CEDADB5">
            <w:pPr>
              <w:spacing w:line="440" w:lineRule="exact"/>
              <w:jc w:val="center"/>
              <w:rPr>
                <w:rFonts w:ascii="宋体" w:hAnsi="宋体"/>
                <w:szCs w:val="21"/>
              </w:rPr>
            </w:pPr>
          </w:p>
        </w:tc>
        <w:tc>
          <w:tcPr>
            <w:tcW w:w="1317" w:type="dxa"/>
            <w:vAlign w:val="top"/>
          </w:tcPr>
          <w:p w14:paraId="62C13719">
            <w:pPr>
              <w:spacing w:line="440" w:lineRule="exact"/>
              <w:jc w:val="center"/>
              <w:rPr>
                <w:rFonts w:ascii="宋体" w:hAnsi="宋体"/>
                <w:szCs w:val="21"/>
              </w:rPr>
            </w:pPr>
          </w:p>
        </w:tc>
        <w:tc>
          <w:tcPr>
            <w:tcW w:w="801" w:type="dxa"/>
            <w:vAlign w:val="top"/>
          </w:tcPr>
          <w:p w14:paraId="6D680618">
            <w:pPr>
              <w:spacing w:line="440" w:lineRule="exact"/>
              <w:jc w:val="center"/>
              <w:rPr>
                <w:rFonts w:ascii="宋体" w:hAnsi="宋体"/>
                <w:szCs w:val="21"/>
              </w:rPr>
            </w:pPr>
          </w:p>
        </w:tc>
        <w:tc>
          <w:tcPr>
            <w:tcW w:w="1166" w:type="dxa"/>
            <w:vAlign w:val="top"/>
          </w:tcPr>
          <w:p w14:paraId="02CE2181">
            <w:pPr>
              <w:spacing w:line="440" w:lineRule="exact"/>
              <w:jc w:val="center"/>
              <w:rPr>
                <w:rFonts w:ascii="宋体" w:hAnsi="宋体"/>
                <w:szCs w:val="21"/>
              </w:rPr>
            </w:pPr>
          </w:p>
        </w:tc>
        <w:tc>
          <w:tcPr>
            <w:tcW w:w="742" w:type="dxa"/>
            <w:vAlign w:val="top"/>
          </w:tcPr>
          <w:p w14:paraId="4307E732">
            <w:pPr>
              <w:spacing w:line="440" w:lineRule="exact"/>
              <w:jc w:val="center"/>
              <w:rPr>
                <w:rFonts w:ascii="宋体" w:hAnsi="宋体"/>
                <w:szCs w:val="21"/>
              </w:rPr>
            </w:pPr>
          </w:p>
        </w:tc>
      </w:tr>
      <w:tr w14:paraId="453D6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Align w:val="center"/>
          </w:tcPr>
          <w:p w14:paraId="2C75BFED">
            <w:pPr>
              <w:jc w:val="center"/>
              <w:rPr>
                <w:rFonts w:hint="eastAsia" w:ascii="宋体" w:hAnsi="宋体"/>
                <w:bCs/>
                <w:szCs w:val="21"/>
              </w:rPr>
            </w:pPr>
            <w:r>
              <w:rPr>
                <w:rFonts w:hint="eastAsia" w:ascii="宋体" w:hAnsi="宋体"/>
                <w:szCs w:val="21"/>
              </w:rPr>
              <w:t>其他人员</w:t>
            </w:r>
          </w:p>
        </w:tc>
        <w:tc>
          <w:tcPr>
            <w:tcW w:w="1153" w:type="dxa"/>
            <w:vAlign w:val="top"/>
          </w:tcPr>
          <w:p w14:paraId="5FFE4E91">
            <w:pPr>
              <w:spacing w:line="440" w:lineRule="exact"/>
              <w:jc w:val="center"/>
              <w:rPr>
                <w:rFonts w:ascii="宋体" w:hAnsi="宋体"/>
                <w:szCs w:val="21"/>
              </w:rPr>
            </w:pPr>
          </w:p>
        </w:tc>
        <w:tc>
          <w:tcPr>
            <w:tcW w:w="929" w:type="dxa"/>
            <w:vAlign w:val="top"/>
          </w:tcPr>
          <w:p w14:paraId="504B5040">
            <w:pPr>
              <w:spacing w:line="440" w:lineRule="exact"/>
              <w:jc w:val="center"/>
              <w:rPr>
                <w:rFonts w:ascii="宋体" w:hAnsi="宋体"/>
                <w:szCs w:val="21"/>
              </w:rPr>
            </w:pPr>
          </w:p>
        </w:tc>
        <w:tc>
          <w:tcPr>
            <w:tcW w:w="1157" w:type="dxa"/>
            <w:vAlign w:val="top"/>
          </w:tcPr>
          <w:p w14:paraId="2064C0E6">
            <w:pPr>
              <w:spacing w:line="440" w:lineRule="exact"/>
              <w:jc w:val="center"/>
              <w:rPr>
                <w:rFonts w:ascii="宋体" w:hAnsi="宋体"/>
                <w:szCs w:val="21"/>
              </w:rPr>
            </w:pPr>
          </w:p>
        </w:tc>
        <w:tc>
          <w:tcPr>
            <w:tcW w:w="803" w:type="dxa"/>
            <w:vAlign w:val="top"/>
          </w:tcPr>
          <w:p w14:paraId="1657557E">
            <w:pPr>
              <w:spacing w:line="440" w:lineRule="exact"/>
              <w:jc w:val="center"/>
              <w:rPr>
                <w:rFonts w:ascii="宋体" w:hAnsi="宋体"/>
                <w:szCs w:val="21"/>
              </w:rPr>
            </w:pPr>
          </w:p>
        </w:tc>
        <w:tc>
          <w:tcPr>
            <w:tcW w:w="1317" w:type="dxa"/>
            <w:vAlign w:val="top"/>
          </w:tcPr>
          <w:p w14:paraId="4E549064">
            <w:pPr>
              <w:spacing w:line="440" w:lineRule="exact"/>
              <w:jc w:val="center"/>
              <w:rPr>
                <w:rFonts w:ascii="宋体" w:hAnsi="宋体"/>
                <w:szCs w:val="21"/>
              </w:rPr>
            </w:pPr>
          </w:p>
        </w:tc>
        <w:tc>
          <w:tcPr>
            <w:tcW w:w="801" w:type="dxa"/>
            <w:vAlign w:val="top"/>
          </w:tcPr>
          <w:p w14:paraId="70E9D71B">
            <w:pPr>
              <w:spacing w:line="440" w:lineRule="exact"/>
              <w:jc w:val="center"/>
              <w:rPr>
                <w:rFonts w:ascii="宋体" w:hAnsi="宋体"/>
                <w:szCs w:val="21"/>
              </w:rPr>
            </w:pPr>
          </w:p>
        </w:tc>
        <w:tc>
          <w:tcPr>
            <w:tcW w:w="1166" w:type="dxa"/>
            <w:vAlign w:val="top"/>
          </w:tcPr>
          <w:p w14:paraId="68053E9B">
            <w:pPr>
              <w:spacing w:line="440" w:lineRule="exact"/>
              <w:jc w:val="center"/>
              <w:rPr>
                <w:rFonts w:ascii="宋体" w:hAnsi="宋体"/>
                <w:szCs w:val="21"/>
              </w:rPr>
            </w:pPr>
          </w:p>
        </w:tc>
        <w:tc>
          <w:tcPr>
            <w:tcW w:w="742" w:type="dxa"/>
            <w:vAlign w:val="top"/>
          </w:tcPr>
          <w:p w14:paraId="226F7AAE">
            <w:pPr>
              <w:spacing w:line="440" w:lineRule="exact"/>
              <w:jc w:val="center"/>
              <w:rPr>
                <w:rFonts w:ascii="宋体" w:hAnsi="宋体"/>
                <w:szCs w:val="21"/>
              </w:rPr>
            </w:pPr>
          </w:p>
        </w:tc>
      </w:tr>
      <w:tr w14:paraId="1043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Align w:val="top"/>
          </w:tcPr>
          <w:p w14:paraId="3AF736B7">
            <w:pPr>
              <w:spacing w:line="440" w:lineRule="exact"/>
              <w:jc w:val="center"/>
              <w:rPr>
                <w:rFonts w:ascii="宋体" w:hAnsi="宋体"/>
                <w:szCs w:val="21"/>
              </w:rPr>
            </w:pPr>
          </w:p>
        </w:tc>
        <w:tc>
          <w:tcPr>
            <w:tcW w:w="1153" w:type="dxa"/>
            <w:vAlign w:val="top"/>
          </w:tcPr>
          <w:p w14:paraId="578249D1">
            <w:pPr>
              <w:spacing w:line="440" w:lineRule="exact"/>
              <w:jc w:val="center"/>
              <w:rPr>
                <w:rFonts w:ascii="宋体" w:hAnsi="宋体"/>
                <w:szCs w:val="21"/>
              </w:rPr>
            </w:pPr>
          </w:p>
        </w:tc>
        <w:tc>
          <w:tcPr>
            <w:tcW w:w="929" w:type="dxa"/>
            <w:vAlign w:val="top"/>
          </w:tcPr>
          <w:p w14:paraId="70007B05">
            <w:pPr>
              <w:spacing w:line="440" w:lineRule="exact"/>
              <w:jc w:val="center"/>
              <w:rPr>
                <w:rFonts w:ascii="宋体" w:hAnsi="宋体"/>
                <w:szCs w:val="21"/>
              </w:rPr>
            </w:pPr>
          </w:p>
        </w:tc>
        <w:tc>
          <w:tcPr>
            <w:tcW w:w="1157" w:type="dxa"/>
            <w:vAlign w:val="top"/>
          </w:tcPr>
          <w:p w14:paraId="59356D7E">
            <w:pPr>
              <w:spacing w:line="440" w:lineRule="exact"/>
              <w:jc w:val="center"/>
              <w:rPr>
                <w:rFonts w:ascii="宋体" w:hAnsi="宋体"/>
                <w:szCs w:val="21"/>
              </w:rPr>
            </w:pPr>
          </w:p>
        </w:tc>
        <w:tc>
          <w:tcPr>
            <w:tcW w:w="803" w:type="dxa"/>
            <w:vAlign w:val="top"/>
          </w:tcPr>
          <w:p w14:paraId="69B1D285">
            <w:pPr>
              <w:spacing w:line="440" w:lineRule="exact"/>
              <w:jc w:val="center"/>
              <w:rPr>
                <w:rFonts w:ascii="宋体" w:hAnsi="宋体"/>
                <w:szCs w:val="21"/>
              </w:rPr>
            </w:pPr>
          </w:p>
        </w:tc>
        <w:tc>
          <w:tcPr>
            <w:tcW w:w="1317" w:type="dxa"/>
            <w:vAlign w:val="top"/>
          </w:tcPr>
          <w:p w14:paraId="547CFA58">
            <w:pPr>
              <w:spacing w:line="440" w:lineRule="exact"/>
              <w:jc w:val="center"/>
              <w:rPr>
                <w:rFonts w:ascii="宋体" w:hAnsi="宋体"/>
                <w:szCs w:val="21"/>
              </w:rPr>
            </w:pPr>
          </w:p>
        </w:tc>
        <w:tc>
          <w:tcPr>
            <w:tcW w:w="801" w:type="dxa"/>
            <w:vAlign w:val="top"/>
          </w:tcPr>
          <w:p w14:paraId="68B9D4DA">
            <w:pPr>
              <w:spacing w:line="440" w:lineRule="exact"/>
              <w:jc w:val="center"/>
              <w:rPr>
                <w:rFonts w:ascii="宋体" w:hAnsi="宋体"/>
                <w:szCs w:val="21"/>
              </w:rPr>
            </w:pPr>
          </w:p>
        </w:tc>
        <w:tc>
          <w:tcPr>
            <w:tcW w:w="1166" w:type="dxa"/>
            <w:vAlign w:val="top"/>
          </w:tcPr>
          <w:p w14:paraId="508560E9">
            <w:pPr>
              <w:spacing w:line="440" w:lineRule="exact"/>
              <w:jc w:val="center"/>
              <w:rPr>
                <w:rFonts w:ascii="宋体" w:hAnsi="宋体"/>
                <w:szCs w:val="21"/>
              </w:rPr>
            </w:pPr>
          </w:p>
        </w:tc>
        <w:tc>
          <w:tcPr>
            <w:tcW w:w="742" w:type="dxa"/>
            <w:vAlign w:val="top"/>
          </w:tcPr>
          <w:p w14:paraId="72A500F2">
            <w:pPr>
              <w:spacing w:line="440" w:lineRule="exact"/>
              <w:jc w:val="center"/>
              <w:rPr>
                <w:rFonts w:ascii="宋体" w:hAnsi="宋体"/>
                <w:szCs w:val="21"/>
              </w:rPr>
            </w:pPr>
          </w:p>
        </w:tc>
      </w:tr>
      <w:tr w14:paraId="4A3BB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Align w:val="top"/>
          </w:tcPr>
          <w:p w14:paraId="5669F7C9">
            <w:pPr>
              <w:spacing w:line="440" w:lineRule="exact"/>
              <w:jc w:val="center"/>
              <w:rPr>
                <w:rFonts w:ascii="宋体" w:hAnsi="宋体"/>
                <w:szCs w:val="21"/>
              </w:rPr>
            </w:pPr>
          </w:p>
        </w:tc>
        <w:tc>
          <w:tcPr>
            <w:tcW w:w="1153" w:type="dxa"/>
            <w:vAlign w:val="top"/>
          </w:tcPr>
          <w:p w14:paraId="0469534F">
            <w:pPr>
              <w:spacing w:line="440" w:lineRule="exact"/>
              <w:jc w:val="center"/>
              <w:rPr>
                <w:rFonts w:ascii="宋体" w:hAnsi="宋体"/>
                <w:szCs w:val="21"/>
              </w:rPr>
            </w:pPr>
          </w:p>
        </w:tc>
        <w:tc>
          <w:tcPr>
            <w:tcW w:w="929" w:type="dxa"/>
            <w:vAlign w:val="top"/>
          </w:tcPr>
          <w:p w14:paraId="63565546">
            <w:pPr>
              <w:spacing w:line="440" w:lineRule="exact"/>
              <w:jc w:val="center"/>
              <w:rPr>
                <w:rFonts w:ascii="宋体" w:hAnsi="宋体"/>
                <w:szCs w:val="21"/>
              </w:rPr>
            </w:pPr>
          </w:p>
        </w:tc>
        <w:tc>
          <w:tcPr>
            <w:tcW w:w="1157" w:type="dxa"/>
            <w:vAlign w:val="top"/>
          </w:tcPr>
          <w:p w14:paraId="144447B8">
            <w:pPr>
              <w:spacing w:line="440" w:lineRule="exact"/>
              <w:jc w:val="center"/>
              <w:rPr>
                <w:rFonts w:ascii="宋体" w:hAnsi="宋体"/>
                <w:szCs w:val="21"/>
              </w:rPr>
            </w:pPr>
          </w:p>
        </w:tc>
        <w:tc>
          <w:tcPr>
            <w:tcW w:w="803" w:type="dxa"/>
            <w:vAlign w:val="top"/>
          </w:tcPr>
          <w:p w14:paraId="3C127257">
            <w:pPr>
              <w:spacing w:line="440" w:lineRule="exact"/>
              <w:jc w:val="center"/>
              <w:rPr>
                <w:rFonts w:ascii="宋体" w:hAnsi="宋体"/>
                <w:szCs w:val="21"/>
              </w:rPr>
            </w:pPr>
          </w:p>
        </w:tc>
        <w:tc>
          <w:tcPr>
            <w:tcW w:w="1317" w:type="dxa"/>
            <w:vAlign w:val="top"/>
          </w:tcPr>
          <w:p w14:paraId="483F5B36">
            <w:pPr>
              <w:spacing w:line="440" w:lineRule="exact"/>
              <w:jc w:val="center"/>
              <w:rPr>
                <w:rFonts w:ascii="宋体" w:hAnsi="宋体"/>
                <w:szCs w:val="21"/>
              </w:rPr>
            </w:pPr>
          </w:p>
        </w:tc>
        <w:tc>
          <w:tcPr>
            <w:tcW w:w="801" w:type="dxa"/>
            <w:vAlign w:val="top"/>
          </w:tcPr>
          <w:p w14:paraId="29AFEDEF">
            <w:pPr>
              <w:spacing w:line="440" w:lineRule="exact"/>
              <w:jc w:val="center"/>
              <w:rPr>
                <w:rFonts w:ascii="宋体" w:hAnsi="宋体"/>
                <w:szCs w:val="21"/>
              </w:rPr>
            </w:pPr>
          </w:p>
        </w:tc>
        <w:tc>
          <w:tcPr>
            <w:tcW w:w="1166" w:type="dxa"/>
            <w:vAlign w:val="top"/>
          </w:tcPr>
          <w:p w14:paraId="1284106E">
            <w:pPr>
              <w:spacing w:line="440" w:lineRule="exact"/>
              <w:jc w:val="center"/>
              <w:rPr>
                <w:rFonts w:ascii="宋体" w:hAnsi="宋体"/>
                <w:szCs w:val="21"/>
              </w:rPr>
            </w:pPr>
          </w:p>
        </w:tc>
        <w:tc>
          <w:tcPr>
            <w:tcW w:w="742" w:type="dxa"/>
            <w:vAlign w:val="top"/>
          </w:tcPr>
          <w:p w14:paraId="63AE64F8">
            <w:pPr>
              <w:spacing w:line="440" w:lineRule="exact"/>
              <w:jc w:val="center"/>
              <w:rPr>
                <w:rFonts w:ascii="宋体" w:hAnsi="宋体"/>
                <w:szCs w:val="21"/>
              </w:rPr>
            </w:pPr>
          </w:p>
        </w:tc>
      </w:tr>
      <w:tr w14:paraId="2C39A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Align w:val="top"/>
          </w:tcPr>
          <w:p w14:paraId="6256E5BE">
            <w:pPr>
              <w:spacing w:line="440" w:lineRule="exact"/>
              <w:jc w:val="center"/>
              <w:rPr>
                <w:rFonts w:ascii="宋体" w:hAnsi="宋体"/>
                <w:szCs w:val="21"/>
              </w:rPr>
            </w:pPr>
          </w:p>
        </w:tc>
        <w:tc>
          <w:tcPr>
            <w:tcW w:w="1153" w:type="dxa"/>
            <w:vAlign w:val="top"/>
          </w:tcPr>
          <w:p w14:paraId="645CC83A">
            <w:pPr>
              <w:spacing w:line="440" w:lineRule="exact"/>
              <w:jc w:val="center"/>
              <w:rPr>
                <w:rFonts w:ascii="宋体" w:hAnsi="宋体"/>
                <w:szCs w:val="21"/>
              </w:rPr>
            </w:pPr>
          </w:p>
        </w:tc>
        <w:tc>
          <w:tcPr>
            <w:tcW w:w="929" w:type="dxa"/>
            <w:vAlign w:val="top"/>
          </w:tcPr>
          <w:p w14:paraId="61701972">
            <w:pPr>
              <w:spacing w:line="440" w:lineRule="exact"/>
              <w:jc w:val="center"/>
              <w:rPr>
                <w:rFonts w:ascii="宋体" w:hAnsi="宋体"/>
                <w:szCs w:val="21"/>
              </w:rPr>
            </w:pPr>
          </w:p>
        </w:tc>
        <w:tc>
          <w:tcPr>
            <w:tcW w:w="1157" w:type="dxa"/>
            <w:vAlign w:val="top"/>
          </w:tcPr>
          <w:p w14:paraId="2E285DEC">
            <w:pPr>
              <w:spacing w:line="440" w:lineRule="exact"/>
              <w:jc w:val="center"/>
              <w:rPr>
                <w:rFonts w:ascii="宋体" w:hAnsi="宋体"/>
                <w:szCs w:val="21"/>
              </w:rPr>
            </w:pPr>
          </w:p>
        </w:tc>
        <w:tc>
          <w:tcPr>
            <w:tcW w:w="803" w:type="dxa"/>
            <w:vAlign w:val="top"/>
          </w:tcPr>
          <w:p w14:paraId="4A959A09">
            <w:pPr>
              <w:spacing w:line="440" w:lineRule="exact"/>
              <w:jc w:val="center"/>
              <w:rPr>
                <w:rFonts w:ascii="宋体" w:hAnsi="宋体"/>
                <w:szCs w:val="21"/>
              </w:rPr>
            </w:pPr>
          </w:p>
        </w:tc>
        <w:tc>
          <w:tcPr>
            <w:tcW w:w="1317" w:type="dxa"/>
            <w:vAlign w:val="top"/>
          </w:tcPr>
          <w:p w14:paraId="04287E7F">
            <w:pPr>
              <w:spacing w:line="440" w:lineRule="exact"/>
              <w:jc w:val="center"/>
              <w:rPr>
                <w:rFonts w:ascii="宋体" w:hAnsi="宋体"/>
                <w:szCs w:val="21"/>
              </w:rPr>
            </w:pPr>
          </w:p>
        </w:tc>
        <w:tc>
          <w:tcPr>
            <w:tcW w:w="801" w:type="dxa"/>
            <w:vAlign w:val="top"/>
          </w:tcPr>
          <w:p w14:paraId="16E9F6D1">
            <w:pPr>
              <w:spacing w:line="440" w:lineRule="exact"/>
              <w:jc w:val="center"/>
              <w:rPr>
                <w:rFonts w:ascii="宋体" w:hAnsi="宋体"/>
                <w:szCs w:val="21"/>
              </w:rPr>
            </w:pPr>
          </w:p>
        </w:tc>
        <w:tc>
          <w:tcPr>
            <w:tcW w:w="1166" w:type="dxa"/>
            <w:vAlign w:val="top"/>
          </w:tcPr>
          <w:p w14:paraId="55600634">
            <w:pPr>
              <w:spacing w:line="440" w:lineRule="exact"/>
              <w:jc w:val="center"/>
              <w:rPr>
                <w:rFonts w:ascii="宋体" w:hAnsi="宋体"/>
                <w:szCs w:val="21"/>
              </w:rPr>
            </w:pPr>
          </w:p>
        </w:tc>
        <w:tc>
          <w:tcPr>
            <w:tcW w:w="742" w:type="dxa"/>
            <w:vAlign w:val="top"/>
          </w:tcPr>
          <w:p w14:paraId="2AEF8989">
            <w:pPr>
              <w:spacing w:line="440" w:lineRule="exact"/>
              <w:jc w:val="center"/>
              <w:rPr>
                <w:rFonts w:ascii="宋体" w:hAnsi="宋体"/>
                <w:szCs w:val="21"/>
              </w:rPr>
            </w:pPr>
          </w:p>
        </w:tc>
      </w:tr>
    </w:tbl>
    <w:p w14:paraId="637AF7F4">
      <w:pPr>
        <w:spacing w:line="440" w:lineRule="exact"/>
        <w:jc w:val="left"/>
        <w:rPr>
          <w:rFonts w:hint="eastAsia" w:ascii="宋体" w:hAnsi="宋体"/>
          <w:sz w:val="24"/>
          <w:szCs w:val="21"/>
        </w:rPr>
      </w:pPr>
    </w:p>
    <w:p w14:paraId="76ADBD08">
      <w:pPr>
        <w:spacing w:line="440" w:lineRule="exact"/>
        <w:jc w:val="left"/>
        <w:rPr>
          <w:rFonts w:hint="eastAsia" w:ascii="宋体" w:hAnsi="宋体"/>
          <w:b/>
          <w:bCs/>
          <w:sz w:val="24"/>
          <w:szCs w:val="21"/>
        </w:rPr>
      </w:pPr>
      <w:r>
        <w:rPr>
          <w:rFonts w:hint="eastAsia" w:ascii="宋体" w:hAnsi="宋体"/>
          <w:sz w:val="24"/>
          <w:szCs w:val="21"/>
        </w:rPr>
        <w:t>注：本工程一旦我单位中标，将配备上述项目管理人员。上述填报内容真实， 如不真实，将按照有关规定接受处理</w:t>
      </w:r>
      <w:r>
        <w:rPr>
          <w:rFonts w:hint="eastAsia" w:ascii="宋体" w:hAnsi="宋体"/>
          <w:b/>
          <w:bCs/>
          <w:sz w:val="24"/>
          <w:szCs w:val="21"/>
          <w:lang w:eastAsia="zh-CN"/>
        </w:rPr>
        <w:t>（各投标人按自身人员配备情况填写，但必须满足磋商文件要求）</w:t>
      </w:r>
      <w:r>
        <w:rPr>
          <w:rFonts w:hint="eastAsia" w:ascii="宋体" w:hAnsi="宋体"/>
          <w:b/>
          <w:bCs/>
          <w:sz w:val="24"/>
          <w:szCs w:val="21"/>
        </w:rPr>
        <w:t>。</w:t>
      </w:r>
    </w:p>
    <w:p w14:paraId="54935947">
      <w:pPr>
        <w:spacing w:line="360" w:lineRule="auto"/>
        <w:jc w:val="left"/>
        <w:rPr>
          <w:rFonts w:hint="eastAsia" w:ascii="宋体" w:hAnsi="宋体"/>
          <w:kern w:val="0"/>
          <w:sz w:val="24"/>
          <w:szCs w:val="21"/>
        </w:rPr>
      </w:pPr>
      <w:r>
        <w:rPr>
          <w:rFonts w:hint="eastAsia" w:ascii="宋体" w:hAnsi="宋体"/>
          <w:kern w:val="0"/>
          <w:sz w:val="24"/>
          <w:szCs w:val="21"/>
        </w:rPr>
        <w:t xml:space="preserve">    </w:t>
      </w:r>
    </w:p>
    <w:p w14:paraId="6EBB6A52">
      <w:pPr>
        <w:spacing w:line="360" w:lineRule="auto"/>
        <w:jc w:val="left"/>
        <w:rPr>
          <w:rFonts w:hint="eastAsia" w:ascii="宋体" w:hAnsi="宋体"/>
          <w:kern w:val="0"/>
          <w:sz w:val="24"/>
          <w:szCs w:val="21"/>
        </w:rPr>
      </w:pPr>
    </w:p>
    <w:p w14:paraId="57F3F8C0">
      <w:pPr>
        <w:spacing w:line="800" w:lineRule="exact"/>
        <w:rPr>
          <w:rFonts w:hint="eastAsia" w:ascii="宋体" w:hAnsi="宋体"/>
          <w:sz w:val="24"/>
        </w:rPr>
      </w:pPr>
    </w:p>
    <w:p w14:paraId="1E672D3A">
      <w:pPr>
        <w:spacing w:line="440" w:lineRule="exact"/>
        <w:rPr>
          <w:rFonts w:hint="eastAsia" w:ascii="宋体" w:hAnsi="宋体"/>
          <w:sz w:val="24"/>
          <w:szCs w:val="21"/>
        </w:rPr>
      </w:pPr>
    </w:p>
    <w:p w14:paraId="4D06EDD5">
      <w:pPr>
        <w:topLinePunct/>
        <w:spacing w:line="400" w:lineRule="exact"/>
        <w:jc w:val="center"/>
        <w:rPr>
          <w:rFonts w:hint="eastAsia" w:ascii="宋体" w:hAnsi="宋体"/>
          <w:b/>
          <w:sz w:val="28"/>
          <w:szCs w:val="28"/>
        </w:rPr>
      </w:pPr>
      <w:r>
        <w:rPr>
          <w:rFonts w:ascii="宋体" w:hAnsi="宋体"/>
          <w:b/>
          <w:sz w:val="28"/>
          <w:szCs w:val="28"/>
        </w:rPr>
        <w:br w:type="page"/>
      </w:r>
    </w:p>
    <w:p w14:paraId="28656ACD">
      <w:pPr>
        <w:spacing w:line="420" w:lineRule="exact"/>
        <w:jc w:val="center"/>
        <w:rPr>
          <w:rFonts w:hint="eastAsia" w:ascii="宋体" w:hAnsi="宋体"/>
          <w:b/>
          <w:bCs/>
          <w:sz w:val="28"/>
          <w:szCs w:val="28"/>
        </w:rPr>
      </w:pPr>
      <w:r>
        <w:rPr>
          <w:rFonts w:hint="eastAsia" w:ascii="宋体" w:hAnsi="宋体"/>
          <w:b/>
          <w:bCs/>
          <w:sz w:val="28"/>
          <w:szCs w:val="28"/>
        </w:rPr>
        <w:t>项目负责人简历表</w:t>
      </w:r>
    </w:p>
    <w:p w14:paraId="08A302E8">
      <w:pPr>
        <w:pStyle w:val="27"/>
        <w:rPr>
          <w:rFonts w:hint="default" w:eastAsia="宋体"/>
          <w:b/>
          <w:bCs/>
          <w:lang w:val="en-US" w:eastAsia="zh-CN"/>
        </w:rPr>
      </w:pPr>
      <w:r>
        <w:rPr>
          <w:rFonts w:hint="eastAsia"/>
          <w:b/>
          <w:bCs/>
          <w:lang w:val="en-US" w:eastAsia="zh-CN"/>
        </w:rPr>
        <w:t>附件3：</w:t>
      </w:r>
    </w:p>
    <w:p w14:paraId="262AA5A3">
      <w:pPr>
        <w:spacing w:line="420" w:lineRule="exact"/>
        <w:jc w:val="center"/>
        <w:rPr>
          <w:rFonts w:hint="eastAsia" w:ascii="宋体" w:hAnsi="宋体"/>
          <w:sz w:val="28"/>
          <w:szCs w:val="28"/>
        </w:rPr>
      </w:pPr>
    </w:p>
    <w:p w14:paraId="2B91C1E4">
      <w:pPr>
        <w:spacing w:line="420" w:lineRule="exact"/>
        <w:ind w:firstLine="960" w:firstLineChars="400"/>
        <w:rPr>
          <w:rFonts w:hint="eastAsia" w:ascii="宋体" w:hAnsi="宋体"/>
          <w:sz w:val="24"/>
          <w:szCs w:val="21"/>
        </w:rPr>
      </w:pPr>
      <w:r>
        <w:rPr>
          <w:rFonts w:hint="eastAsia" w:ascii="宋体" w:hAnsi="宋体"/>
          <w:sz w:val="24"/>
          <w:szCs w:val="21"/>
        </w:rPr>
        <w:t>项目负责人应附建造师执业资格证书、注册证书、安全生产考核合格证书、身份证、职称证、学历证、</w:t>
      </w:r>
      <w:r>
        <w:rPr>
          <w:rFonts w:hint="eastAsia" w:ascii="宋体" w:hAnsi="宋体"/>
          <w:sz w:val="24"/>
          <w:szCs w:val="21"/>
          <w:lang w:eastAsia="zh-CN"/>
        </w:rPr>
        <w:t>社会</w:t>
      </w:r>
      <w:r>
        <w:rPr>
          <w:rFonts w:hint="eastAsia" w:ascii="宋体" w:hAnsi="宋体"/>
          <w:sz w:val="24"/>
          <w:szCs w:val="21"/>
        </w:rPr>
        <w:t>保险复印件及未担任其他在施建设工程项目项目负责人的承诺书，管理过的项目业绩须附合同协议书和竣工验收备案登记表复印件。类似项目限于以项目负责人身份参与的项目。</w:t>
      </w:r>
    </w:p>
    <w:p w14:paraId="797B81E6">
      <w:pPr>
        <w:spacing w:line="420" w:lineRule="exact"/>
        <w:ind w:firstLine="960" w:firstLineChars="400"/>
        <w:rPr>
          <w:rFonts w:hint="eastAsia" w:ascii="宋体" w:hAnsi="宋体"/>
          <w:sz w:val="24"/>
          <w:szCs w:val="21"/>
        </w:rPr>
      </w:pPr>
    </w:p>
    <w:tbl>
      <w:tblPr>
        <w:tblStyle w:val="21"/>
        <w:tblW w:w="9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507"/>
        <w:gridCol w:w="528"/>
        <w:gridCol w:w="507"/>
        <w:gridCol w:w="627"/>
        <w:gridCol w:w="507"/>
        <w:gridCol w:w="768"/>
        <w:gridCol w:w="507"/>
        <w:gridCol w:w="1336"/>
        <w:gridCol w:w="507"/>
        <w:gridCol w:w="2126"/>
      </w:tblGrid>
      <w:tr w14:paraId="4FE38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9" w:type="dxa"/>
            <w:gridSpan w:val="2"/>
            <w:vAlign w:val="center"/>
          </w:tcPr>
          <w:p w14:paraId="2C4B5733">
            <w:pPr>
              <w:jc w:val="center"/>
              <w:rPr>
                <w:rFonts w:hint="eastAsia" w:ascii="宋体" w:hAnsi="宋体"/>
                <w:szCs w:val="21"/>
              </w:rPr>
            </w:pPr>
            <w:r>
              <w:rPr>
                <w:rFonts w:hint="eastAsia" w:ascii="宋体" w:hAnsi="宋体"/>
                <w:szCs w:val="21"/>
              </w:rPr>
              <w:t>姓  名</w:t>
            </w:r>
          </w:p>
        </w:tc>
        <w:tc>
          <w:tcPr>
            <w:tcW w:w="1035" w:type="dxa"/>
            <w:gridSpan w:val="2"/>
            <w:vAlign w:val="center"/>
          </w:tcPr>
          <w:p w14:paraId="4C79E9D2">
            <w:pPr>
              <w:jc w:val="center"/>
              <w:rPr>
                <w:rFonts w:hint="eastAsia" w:ascii="宋体" w:hAnsi="宋体"/>
                <w:szCs w:val="21"/>
              </w:rPr>
            </w:pPr>
          </w:p>
        </w:tc>
        <w:tc>
          <w:tcPr>
            <w:tcW w:w="1134" w:type="dxa"/>
            <w:gridSpan w:val="2"/>
            <w:vAlign w:val="center"/>
          </w:tcPr>
          <w:p w14:paraId="30371E0A">
            <w:pPr>
              <w:jc w:val="center"/>
              <w:rPr>
                <w:rFonts w:hint="eastAsia" w:ascii="宋体" w:hAnsi="宋体"/>
                <w:szCs w:val="21"/>
              </w:rPr>
            </w:pPr>
            <w:r>
              <w:rPr>
                <w:rFonts w:hint="eastAsia" w:ascii="宋体" w:hAnsi="宋体"/>
                <w:szCs w:val="21"/>
              </w:rPr>
              <w:t>年  龄</w:t>
            </w:r>
          </w:p>
        </w:tc>
        <w:tc>
          <w:tcPr>
            <w:tcW w:w="1275" w:type="dxa"/>
            <w:gridSpan w:val="2"/>
            <w:vAlign w:val="center"/>
          </w:tcPr>
          <w:p w14:paraId="0AFB8B2D">
            <w:pPr>
              <w:jc w:val="center"/>
              <w:rPr>
                <w:rFonts w:hint="eastAsia" w:ascii="宋体" w:hAnsi="宋体"/>
                <w:szCs w:val="21"/>
              </w:rPr>
            </w:pPr>
          </w:p>
        </w:tc>
        <w:tc>
          <w:tcPr>
            <w:tcW w:w="1843" w:type="dxa"/>
            <w:gridSpan w:val="2"/>
            <w:vAlign w:val="center"/>
          </w:tcPr>
          <w:p w14:paraId="7308ED3A">
            <w:pPr>
              <w:jc w:val="center"/>
              <w:rPr>
                <w:rFonts w:hint="eastAsia" w:ascii="宋体" w:hAnsi="宋体"/>
                <w:szCs w:val="21"/>
              </w:rPr>
            </w:pPr>
            <w:r>
              <w:rPr>
                <w:rFonts w:hint="eastAsia" w:ascii="宋体" w:hAnsi="宋体"/>
                <w:szCs w:val="21"/>
              </w:rPr>
              <w:t>学历</w:t>
            </w:r>
          </w:p>
        </w:tc>
        <w:tc>
          <w:tcPr>
            <w:tcW w:w="2126" w:type="dxa"/>
            <w:vAlign w:val="center"/>
          </w:tcPr>
          <w:p w14:paraId="702933F5">
            <w:pPr>
              <w:jc w:val="center"/>
              <w:rPr>
                <w:rFonts w:hint="eastAsia" w:ascii="宋体" w:hAnsi="宋体"/>
                <w:szCs w:val="21"/>
              </w:rPr>
            </w:pPr>
          </w:p>
        </w:tc>
      </w:tr>
      <w:tr w14:paraId="15202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9" w:type="dxa"/>
            <w:gridSpan w:val="2"/>
            <w:vAlign w:val="center"/>
          </w:tcPr>
          <w:p w14:paraId="63E145C6">
            <w:pPr>
              <w:jc w:val="center"/>
              <w:rPr>
                <w:rFonts w:hint="eastAsia" w:ascii="宋体" w:hAnsi="宋体"/>
                <w:szCs w:val="21"/>
              </w:rPr>
            </w:pPr>
            <w:r>
              <w:rPr>
                <w:rFonts w:hint="eastAsia" w:ascii="宋体" w:hAnsi="宋体"/>
                <w:szCs w:val="21"/>
              </w:rPr>
              <w:t>职  称</w:t>
            </w:r>
          </w:p>
        </w:tc>
        <w:tc>
          <w:tcPr>
            <w:tcW w:w="1035" w:type="dxa"/>
            <w:gridSpan w:val="2"/>
            <w:vAlign w:val="center"/>
          </w:tcPr>
          <w:p w14:paraId="15D7691D">
            <w:pPr>
              <w:jc w:val="center"/>
              <w:rPr>
                <w:rFonts w:hint="eastAsia" w:ascii="宋体" w:hAnsi="宋体"/>
                <w:szCs w:val="21"/>
              </w:rPr>
            </w:pPr>
          </w:p>
        </w:tc>
        <w:tc>
          <w:tcPr>
            <w:tcW w:w="1134" w:type="dxa"/>
            <w:gridSpan w:val="2"/>
            <w:vAlign w:val="center"/>
          </w:tcPr>
          <w:p w14:paraId="665E0AD3">
            <w:pPr>
              <w:jc w:val="center"/>
              <w:rPr>
                <w:rFonts w:hint="eastAsia" w:ascii="宋体" w:hAnsi="宋体"/>
                <w:szCs w:val="21"/>
              </w:rPr>
            </w:pPr>
            <w:r>
              <w:rPr>
                <w:rFonts w:hint="eastAsia" w:ascii="宋体" w:hAnsi="宋体"/>
                <w:szCs w:val="21"/>
              </w:rPr>
              <w:t>职  务</w:t>
            </w:r>
          </w:p>
        </w:tc>
        <w:tc>
          <w:tcPr>
            <w:tcW w:w="1275" w:type="dxa"/>
            <w:gridSpan w:val="2"/>
            <w:vAlign w:val="center"/>
          </w:tcPr>
          <w:p w14:paraId="3559BD3F">
            <w:pPr>
              <w:jc w:val="center"/>
              <w:rPr>
                <w:rFonts w:hint="eastAsia" w:ascii="宋体" w:hAnsi="宋体"/>
                <w:szCs w:val="21"/>
              </w:rPr>
            </w:pPr>
          </w:p>
        </w:tc>
        <w:tc>
          <w:tcPr>
            <w:tcW w:w="1843" w:type="dxa"/>
            <w:gridSpan w:val="2"/>
            <w:vAlign w:val="center"/>
          </w:tcPr>
          <w:p w14:paraId="4636CF9F">
            <w:pPr>
              <w:jc w:val="center"/>
              <w:rPr>
                <w:rFonts w:hint="eastAsia" w:ascii="宋体" w:hAnsi="宋体"/>
                <w:szCs w:val="21"/>
              </w:rPr>
            </w:pPr>
            <w:r>
              <w:rPr>
                <w:rFonts w:hint="eastAsia" w:ascii="宋体" w:hAnsi="宋体"/>
                <w:szCs w:val="21"/>
              </w:rPr>
              <w:t>拟在本工程任职</w:t>
            </w:r>
          </w:p>
        </w:tc>
        <w:tc>
          <w:tcPr>
            <w:tcW w:w="2126" w:type="dxa"/>
            <w:vAlign w:val="center"/>
          </w:tcPr>
          <w:p w14:paraId="75BEC0B7">
            <w:pPr>
              <w:jc w:val="center"/>
              <w:rPr>
                <w:rFonts w:hint="eastAsia" w:ascii="宋体" w:hAnsi="宋体"/>
                <w:szCs w:val="21"/>
              </w:rPr>
            </w:pPr>
            <w:r>
              <w:rPr>
                <w:rFonts w:hint="eastAsia" w:ascii="宋体" w:hAnsi="宋体"/>
                <w:szCs w:val="21"/>
              </w:rPr>
              <w:t>项目负责人</w:t>
            </w:r>
          </w:p>
        </w:tc>
      </w:tr>
      <w:tr w14:paraId="41746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5"/>
            <w:vAlign w:val="center"/>
          </w:tcPr>
          <w:p w14:paraId="3E1DA1C2">
            <w:pPr>
              <w:jc w:val="center"/>
              <w:rPr>
                <w:rFonts w:hint="eastAsia" w:ascii="宋体" w:hAnsi="宋体"/>
                <w:szCs w:val="21"/>
              </w:rPr>
            </w:pPr>
            <w:r>
              <w:rPr>
                <w:rFonts w:hint="eastAsia" w:ascii="宋体" w:hAnsi="宋体"/>
                <w:szCs w:val="21"/>
              </w:rPr>
              <w:t>注册建造师执业资格等级</w:t>
            </w:r>
          </w:p>
        </w:tc>
        <w:tc>
          <w:tcPr>
            <w:tcW w:w="1275" w:type="dxa"/>
            <w:gridSpan w:val="2"/>
            <w:vAlign w:val="center"/>
          </w:tcPr>
          <w:p w14:paraId="214AA9DD">
            <w:pPr>
              <w:jc w:val="center"/>
              <w:rPr>
                <w:rFonts w:hint="eastAsia" w:ascii="宋体" w:hAnsi="宋体"/>
                <w:szCs w:val="21"/>
              </w:rPr>
            </w:pPr>
            <w:r>
              <w:rPr>
                <w:rFonts w:hint="eastAsia" w:ascii="宋体" w:hAnsi="宋体"/>
                <w:szCs w:val="21"/>
              </w:rPr>
              <w:t>级</w:t>
            </w:r>
          </w:p>
        </w:tc>
        <w:tc>
          <w:tcPr>
            <w:tcW w:w="1843" w:type="dxa"/>
            <w:gridSpan w:val="2"/>
            <w:vAlign w:val="center"/>
          </w:tcPr>
          <w:p w14:paraId="0F376BBE">
            <w:pPr>
              <w:jc w:val="center"/>
              <w:rPr>
                <w:rFonts w:hint="eastAsia" w:ascii="宋体" w:hAnsi="宋体"/>
                <w:szCs w:val="21"/>
              </w:rPr>
            </w:pPr>
            <w:r>
              <w:rPr>
                <w:rFonts w:hint="eastAsia" w:ascii="宋体" w:hAnsi="宋体"/>
                <w:szCs w:val="21"/>
              </w:rPr>
              <w:t>建造师专业</w:t>
            </w:r>
          </w:p>
        </w:tc>
        <w:tc>
          <w:tcPr>
            <w:tcW w:w="2633" w:type="dxa"/>
            <w:gridSpan w:val="2"/>
            <w:vAlign w:val="center"/>
          </w:tcPr>
          <w:p w14:paraId="5C410DB6">
            <w:pPr>
              <w:jc w:val="center"/>
              <w:rPr>
                <w:rFonts w:hint="eastAsia" w:ascii="宋体" w:hAnsi="宋体"/>
                <w:szCs w:val="21"/>
              </w:rPr>
            </w:pPr>
          </w:p>
        </w:tc>
      </w:tr>
      <w:tr w14:paraId="6D3B2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5"/>
            <w:vAlign w:val="center"/>
          </w:tcPr>
          <w:p w14:paraId="7D6F6FAD">
            <w:pPr>
              <w:jc w:val="center"/>
              <w:rPr>
                <w:rFonts w:hint="eastAsia" w:ascii="宋体" w:hAnsi="宋体"/>
                <w:szCs w:val="21"/>
              </w:rPr>
            </w:pPr>
            <w:r>
              <w:rPr>
                <w:rFonts w:hint="eastAsia" w:ascii="宋体" w:hAnsi="宋体"/>
                <w:szCs w:val="21"/>
              </w:rPr>
              <w:t>安全生产考核合格证书</w:t>
            </w:r>
          </w:p>
        </w:tc>
        <w:tc>
          <w:tcPr>
            <w:tcW w:w="5751" w:type="dxa"/>
            <w:gridSpan w:val="6"/>
            <w:vAlign w:val="center"/>
          </w:tcPr>
          <w:p w14:paraId="4E6A3715">
            <w:pPr>
              <w:jc w:val="center"/>
              <w:rPr>
                <w:rFonts w:hint="eastAsia" w:ascii="宋体" w:hAnsi="宋体"/>
                <w:szCs w:val="21"/>
              </w:rPr>
            </w:pPr>
          </w:p>
        </w:tc>
      </w:tr>
      <w:tr w14:paraId="37C53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4B4C81A1">
            <w:pPr>
              <w:jc w:val="center"/>
              <w:rPr>
                <w:rFonts w:hint="eastAsia" w:ascii="宋体" w:hAnsi="宋体"/>
                <w:szCs w:val="21"/>
              </w:rPr>
            </w:pPr>
            <w:r>
              <w:rPr>
                <w:rFonts w:hint="eastAsia" w:ascii="宋体" w:hAnsi="宋体"/>
                <w:szCs w:val="21"/>
              </w:rPr>
              <w:t>毕业学校</w:t>
            </w:r>
          </w:p>
        </w:tc>
        <w:tc>
          <w:tcPr>
            <w:tcW w:w="7920" w:type="dxa"/>
            <w:gridSpan w:val="10"/>
            <w:vAlign w:val="center"/>
          </w:tcPr>
          <w:p w14:paraId="0D5F9015">
            <w:pPr>
              <w:jc w:val="center"/>
              <w:rPr>
                <w:rFonts w:hint="eastAsia" w:ascii="宋体" w:hAnsi="宋体"/>
                <w:szCs w:val="21"/>
              </w:rPr>
            </w:pPr>
            <w:r>
              <w:rPr>
                <w:rFonts w:hint="eastAsia" w:ascii="宋体" w:hAnsi="宋体"/>
                <w:szCs w:val="21"/>
              </w:rPr>
              <w:t>年毕业于                  学校            专业</w:t>
            </w:r>
          </w:p>
        </w:tc>
      </w:tr>
      <w:tr w14:paraId="130B6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12" w:type="dxa"/>
            <w:gridSpan w:val="11"/>
            <w:vAlign w:val="center"/>
          </w:tcPr>
          <w:p w14:paraId="351B0805">
            <w:pPr>
              <w:jc w:val="center"/>
              <w:rPr>
                <w:rFonts w:hint="eastAsia" w:ascii="宋体" w:hAnsi="宋体"/>
                <w:szCs w:val="21"/>
              </w:rPr>
            </w:pPr>
            <w:r>
              <w:rPr>
                <w:rFonts w:hint="eastAsia" w:ascii="宋体" w:hAnsi="宋体"/>
                <w:szCs w:val="21"/>
              </w:rPr>
              <w:t>主要工作经历</w:t>
            </w:r>
          </w:p>
        </w:tc>
      </w:tr>
      <w:tr w14:paraId="73345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672A2FA8">
            <w:pPr>
              <w:jc w:val="center"/>
              <w:rPr>
                <w:rFonts w:hint="eastAsia" w:ascii="宋体" w:hAnsi="宋体"/>
                <w:szCs w:val="21"/>
              </w:rPr>
            </w:pPr>
            <w:r>
              <w:rPr>
                <w:rFonts w:hint="eastAsia" w:ascii="宋体" w:hAnsi="宋体"/>
                <w:szCs w:val="21"/>
              </w:rPr>
              <w:t>时  间</w:t>
            </w:r>
          </w:p>
        </w:tc>
        <w:tc>
          <w:tcPr>
            <w:tcW w:w="3444" w:type="dxa"/>
            <w:gridSpan w:val="6"/>
            <w:vAlign w:val="center"/>
          </w:tcPr>
          <w:p w14:paraId="3424A2A5">
            <w:pPr>
              <w:jc w:val="center"/>
              <w:rPr>
                <w:rFonts w:hint="eastAsia" w:ascii="宋体" w:hAnsi="宋体"/>
                <w:szCs w:val="21"/>
              </w:rPr>
            </w:pPr>
            <w:r>
              <w:rPr>
                <w:rFonts w:hint="eastAsia" w:ascii="宋体" w:hAnsi="宋体"/>
                <w:szCs w:val="21"/>
              </w:rPr>
              <w:t>参加过的类似项目名称</w:t>
            </w:r>
          </w:p>
        </w:tc>
        <w:tc>
          <w:tcPr>
            <w:tcW w:w="1843" w:type="dxa"/>
            <w:gridSpan w:val="2"/>
            <w:vAlign w:val="center"/>
          </w:tcPr>
          <w:p w14:paraId="0F38DFA2">
            <w:pPr>
              <w:jc w:val="center"/>
              <w:rPr>
                <w:rFonts w:hint="eastAsia" w:ascii="宋体" w:hAnsi="宋体"/>
                <w:szCs w:val="21"/>
              </w:rPr>
            </w:pPr>
            <w:r>
              <w:rPr>
                <w:rFonts w:hint="eastAsia" w:ascii="宋体" w:hAnsi="宋体"/>
                <w:szCs w:val="21"/>
              </w:rPr>
              <w:t>工程概况说明</w:t>
            </w:r>
          </w:p>
        </w:tc>
        <w:tc>
          <w:tcPr>
            <w:tcW w:w="2633" w:type="dxa"/>
            <w:gridSpan w:val="2"/>
            <w:vAlign w:val="center"/>
          </w:tcPr>
          <w:p w14:paraId="2E30E799">
            <w:pPr>
              <w:jc w:val="center"/>
              <w:rPr>
                <w:rFonts w:hint="eastAsia" w:ascii="宋体" w:hAnsi="宋体"/>
                <w:szCs w:val="21"/>
              </w:rPr>
            </w:pPr>
            <w:r>
              <w:rPr>
                <w:rFonts w:hint="eastAsia" w:ascii="宋体" w:hAnsi="宋体"/>
                <w:szCs w:val="21"/>
              </w:rPr>
              <w:t>发包人及联系电话</w:t>
            </w:r>
          </w:p>
        </w:tc>
      </w:tr>
      <w:tr w14:paraId="0D3B5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12EB820E">
            <w:pPr>
              <w:jc w:val="center"/>
              <w:rPr>
                <w:rFonts w:hint="eastAsia" w:ascii="宋体" w:hAnsi="宋体"/>
                <w:szCs w:val="21"/>
              </w:rPr>
            </w:pPr>
          </w:p>
        </w:tc>
        <w:tc>
          <w:tcPr>
            <w:tcW w:w="1035" w:type="dxa"/>
            <w:gridSpan w:val="2"/>
            <w:vAlign w:val="center"/>
          </w:tcPr>
          <w:p w14:paraId="5CA35359">
            <w:pPr>
              <w:jc w:val="center"/>
              <w:rPr>
                <w:rFonts w:hint="eastAsia" w:ascii="宋体" w:hAnsi="宋体"/>
                <w:szCs w:val="21"/>
              </w:rPr>
            </w:pPr>
          </w:p>
        </w:tc>
        <w:tc>
          <w:tcPr>
            <w:tcW w:w="1134" w:type="dxa"/>
            <w:gridSpan w:val="2"/>
            <w:vAlign w:val="center"/>
          </w:tcPr>
          <w:p w14:paraId="3F865E04">
            <w:pPr>
              <w:jc w:val="center"/>
              <w:rPr>
                <w:rFonts w:hint="eastAsia" w:ascii="宋体" w:hAnsi="宋体"/>
                <w:szCs w:val="21"/>
              </w:rPr>
            </w:pPr>
          </w:p>
        </w:tc>
        <w:tc>
          <w:tcPr>
            <w:tcW w:w="1275" w:type="dxa"/>
            <w:gridSpan w:val="2"/>
            <w:vAlign w:val="center"/>
          </w:tcPr>
          <w:p w14:paraId="1C7D91C2">
            <w:pPr>
              <w:jc w:val="center"/>
              <w:rPr>
                <w:rFonts w:hint="eastAsia" w:ascii="宋体" w:hAnsi="宋体"/>
                <w:szCs w:val="21"/>
              </w:rPr>
            </w:pPr>
          </w:p>
        </w:tc>
        <w:tc>
          <w:tcPr>
            <w:tcW w:w="1843" w:type="dxa"/>
            <w:gridSpan w:val="2"/>
            <w:vAlign w:val="center"/>
          </w:tcPr>
          <w:p w14:paraId="6FA208D1">
            <w:pPr>
              <w:jc w:val="center"/>
              <w:rPr>
                <w:rFonts w:hint="eastAsia" w:ascii="宋体" w:hAnsi="宋体"/>
                <w:szCs w:val="21"/>
              </w:rPr>
            </w:pPr>
          </w:p>
        </w:tc>
        <w:tc>
          <w:tcPr>
            <w:tcW w:w="2633" w:type="dxa"/>
            <w:gridSpan w:val="2"/>
            <w:vAlign w:val="center"/>
          </w:tcPr>
          <w:p w14:paraId="668519D8">
            <w:pPr>
              <w:jc w:val="center"/>
              <w:rPr>
                <w:rFonts w:hint="eastAsia" w:ascii="宋体" w:hAnsi="宋体"/>
                <w:szCs w:val="21"/>
              </w:rPr>
            </w:pPr>
          </w:p>
        </w:tc>
      </w:tr>
      <w:tr w14:paraId="178E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0085AE19">
            <w:pPr>
              <w:jc w:val="center"/>
              <w:rPr>
                <w:rFonts w:hint="eastAsia" w:ascii="宋体" w:hAnsi="宋体"/>
                <w:szCs w:val="21"/>
              </w:rPr>
            </w:pPr>
          </w:p>
        </w:tc>
        <w:tc>
          <w:tcPr>
            <w:tcW w:w="1035" w:type="dxa"/>
            <w:gridSpan w:val="2"/>
            <w:vAlign w:val="center"/>
          </w:tcPr>
          <w:p w14:paraId="68F36A3E">
            <w:pPr>
              <w:jc w:val="center"/>
              <w:rPr>
                <w:rFonts w:hint="eastAsia" w:ascii="宋体" w:hAnsi="宋体"/>
                <w:szCs w:val="21"/>
              </w:rPr>
            </w:pPr>
          </w:p>
        </w:tc>
        <w:tc>
          <w:tcPr>
            <w:tcW w:w="1134" w:type="dxa"/>
            <w:gridSpan w:val="2"/>
            <w:vAlign w:val="center"/>
          </w:tcPr>
          <w:p w14:paraId="0BBB9FD3">
            <w:pPr>
              <w:jc w:val="center"/>
              <w:rPr>
                <w:rFonts w:hint="eastAsia" w:ascii="宋体" w:hAnsi="宋体"/>
                <w:szCs w:val="21"/>
              </w:rPr>
            </w:pPr>
          </w:p>
        </w:tc>
        <w:tc>
          <w:tcPr>
            <w:tcW w:w="1275" w:type="dxa"/>
            <w:gridSpan w:val="2"/>
            <w:vAlign w:val="center"/>
          </w:tcPr>
          <w:p w14:paraId="139BED75">
            <w:pPr>
              <w:jc w:val="center"/>
              <w:rPr>
                <w:rFonts w:hint="eastAsia" w:ascii="宋体" w:hAnsi="宋体"/>
                <w:szCs w:val="21"/>
              </w:rPr>
            </w:pPr>
          </w:p>
        </w:tc>
        <w:tc>
          <w:tcPr>
            <w:tcW w:w="1843" w:type="dxa"/>
            <w:gridSpan w:val="2"/>
            <w:vAlign w:val="center"/>
          </w:tcPr>
          <w:p w14:paraId="79D4467C">
            <w:pPr>
              <w:jc w:val="center"/>
              <w:rPr>
                <w:rFonts w:hint="eastAsia" w:ascii="宋体" w:hAnsi="宋体"/>
                <w:szCs w:val="21"/>
              </w:rPr>
            </w:pPr>
          </w:p>
        </w:tc>
        <w:tc>
          <w:tcPr>
            <w:tcW w:w="2633" w:type="dxa"/>
            <w:gridSpan w:val="2"/>
            <w:vAlign w:val="center"/>
          </w:tcPr>
          <w:p w14:paraId="2885572C">
            <w:pPr>
              <w:jc w:val="center"/>
              <w:rPr>
                <w:rFonts w:hint="eastAsia" w:ascii="宋体" w:hAnsi="宋体"/>
                <w:szCs w:val="21"/>
              </w:rPr>
            </w:pPr>
          </w:p>
        </w:tc>
      </w:tr>
      <w:tr w14:paraId="7CD53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7A9740AB">
            <w:pPr>
              <w:jc w:val="center"/>
              <w:rPr>
                <w:rFonts w:hint="eastAsia" w:ascii="宋体" w:hAnsi="宋体"/>
                <w:szCs w:val="21"/>
              </w:rPr>
            </w:pPr>
          </w:p>
        </w:tc>
        <w:tc>
          <w:tcPr>
            <w:tcW w:w="1035" w:type="dxa"/>
            <w:gridSpan w:val="2"/>
            <w:vAlign w:val="center"/>
          </w:tcPr>
          <w:p w14:paraId="539E884A">
            <w:pPr>
              <w:jc w:val="center"/>
              <w:rPr>
                <w:rFonts w:hint="eastAsia" w:ascii="宋体" w:hAnsi="宋体"/>
                <w:szCs w:val="21"/>
              </w:rPr>
            </w:pPr>
          </w:p>
        </w:tc>
        <w:tc>
          <w:tcPr>
            <w:tcW w:w="1134" w:type="dxa"/>
            <w:gridSpan w:val="2"/>
            <w:vAlign w:val="center"/>
          </w:tcPr>
          <w:p w14:paraId="3EB6DCA0">
            <w:pPr>
              <w:jc w:val="center"/>
              <w:rPr>
                <w:rFonts w:hint="eastAsia" w:ascii="宋体" w:hAnsi="宋体"/>
                <w:szCs w:val="21"/>
              </w:rPr>
            </w:pPr>
          </w:p>
        </w:tc>
        <w:tc>
          <w:tcPr>
            <w:tcW w:w="1275" w:type="dxa"/>
            <w:gridSpan w:val="2"/>
            <w:vAlign w:val="center"/>
          </w:tcPr>
          <w:p w14:paraId="27B517C2">
            <w:pPr>
              <w:jc w:val="center"/>
              <w:rPr>
                <w:rFonts w:hint="eastAsia" w:ascii="宋体" w:hAnsi="宋体"/>
                <w:szCs w:val="21"/>
              </w:rPr>
            </w:pPr>
          </w:p>
        </w:tc>
        <w:tc>
          <w:tcPr>
            <w:tcW w:w="1843" w:type="dxa"/>
            <w:gridSpan w:val="2"/>
            <w:vAlign w:val="center"/>
          </w:tcPr>
          <w:p w14:paraId="6AB9F734">
            <w:pPr>
              <w:jc w:val="center"/>
              <w:rPr>
                <w:rFonts w:hint="eastAsia" w:ascii="宋体" w:hAnsi="宋体"/>
                <w:szCs w:val="21"/>
              </w:rPr>
            </w:pPr>
          </w:p>
        </w:tc>
        <w:tc>
          <w:tcPr>
            <w:tcW w:w="2633" w:type="dxa"/>
            <w:gridSpan w:val="2"/>
            <w:vAlign w:val="center"/>
          </w:tcPr>
          <w:p w14:paraId="0251D215">
            <w:pPr>
              <w:jc w:val="center"/>
              <w:rPr>
                <w:rFonts w:hint="eastAsia" w:ascii="宋体" w:hAnsi="宋体"/>
                <w:szCs w:val="21"/>
              </w:rPr>
            </w:pPr>
          </w:p>
        </w:tc>
      </w:tr>
      <w:tr w14:paraId="777B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40099179">
            <w:pPr>
              <w:jc w:val="center"/>
              <w:rPr>
                <w:rFonts w:hint="eastAsia" w:ascii="宋体" w:hAnsi="宋体"/>
                <w:szCs w:val="21"/>
              </w:rPr>
            </w:pPr>
          </w:p>
        </w:tc>
        <w:tc>
          <w:tcPr>
            <w:tcW w:w="1035" w:type="dxa"/>
            <w:gridSpan w:val="2"/>
            <w:vAlign w:val="center"/>
          </w:tcPr>
          <w:p w14:paraId="5760D6C0">
            <w:pPr>
              <w:jc w:val="center"/>
              <w:rPr>
                <w:rFonts w:hint="eastAsia" w:ascii="宋体" w:hAnsi="宋体"/>
                <w:szCs w:val="21"/>
              </w:rPr>
            </w:pPr>
          </w:p>
        </w:tc>
        <w:tc>
          <w:tcPr>
            <w:tcW w:w="1134" w:type="dxa"/>
            <w:gridSpan w:val="2"/>
            <w:vAlign w:val="center"/>
          </w:tcPr>
          <w:p w14:paraId="5E0CACDD">
            <w:pPr>
              <w:jc w:val="center"/>
              <w:rPr>
                <w:rFonts w:hint="eastAsia" w:ascii="宋体" w:hAnsi="宋体"/>
                <w:szCs w:val="21"/>
              </w:rPr>
            </w:pPr>
          </w:p>
        </w:tc>
        <w:tc>
          <w:tcPr>
            <w:tcW w:w="1275" w:type="dxa"/>
            <w:gridSpan w:val="2"/>
            <w:vAlign w:val="center"/>
          </w:tcPr>
          <w:p w14:paraId="1B48F7DD">
            <w:pPr>
              <w:jc w:val="center"/>
              <w:rPr>
                <w:rFonts w:hint="eastAsia" w:ascii="宋体" w:hAnsi="宋体"/>
                <w:szCs w:val="21"/>
              </w:rPr>
            </w:pPr>
          </w:p>
        </w:tc>
        <w:tc>
          <w:tcPr>
            <w:tcW w:w="1843" w:type="dxa"/>
            <w:gridSpan w:val="2"/>
            <w:vAlign w:val="center"/>
          </w:tcPr>
          <w:p w14:paraId="3189D61E">
            <w:pPr>
              <w:jc w:val="center"/>
              <w:rPr>
                <w:rFonts w:hint="eastAsia" w:ascii="宋体" w:hAnsi="宋体"/>
                <w:szCs w:val="21"/>
              </w:rPr>
            </w:pPr>
          </w:p>
        </w:tc>
        <w:tc>
          <w:tcPr>
            <w:tcW w:w="2633" w:type="dxa"/>
            <w:gridSpan w:val="2"/>
            <w:vAlign w:val="center"/>
          </w:tcPr>
          <w:p w14:paraId="444B35B8">
            <w:pPr>
              <w:jc w:val="center"/>
              <w:rPr>
                <w:rFonts w:hint="eastAsia" w:ascii="宋体" w:hAnsi="宋体"/>
                <w:szCs w:val="21"/>
              </w:rPr>
            </w:pPr>
          </w:p>
        </w:tc>
      </w:tr>
      <w:tr w14:paraId="6AF22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50CF49EF">
            <w:pPr>
              <w:jc w:val="center"/>
              <w:rPr>
                <w:rFonts w:hint="eastAsia" w:ascii="宋体" w:hAnsi="宋体"/>
                <w:szCs w:val="21"/>
              </w:rPr>
            </w:pPr>
          </w:p>
        </w:tc>
        <w:tc>
          <w:tcPr>
            <w:tcW w:w="1035" w:type="dxa"/>
            <w:gridSpan w:val="2"/>
            <w:vAlign w:val="center"/>
          </w:tcPr>
          <w:p w14:paraId="6AD48696">
            <w:pPr>
              <w:jc w:val="center"/>
              <w:rPr>
                <w:rFonts w:hint="eastAsia" w:ascii="宋体" w:hAnsi="宋体"/>
                <w:szCs w:val="21"/>
              </w:rPr>
            </w:pPr>
          </w:p>
        </w:tc>
        <w:tc>
          <w:tcPr>
            <w:tcW w:w="1134" w:type="dxa"/>
            <w:gridSpan w:val="2"/>
            <w:vAlign w:val="center"/>
          </w:tcPr>
          <w:p w14:paraId="7251634B">
            <w:pPr>
              <w:jc w:val="center"/>
              <w:rPr>
                <w:rFonts w:hint="eastAsia" w:ascii="宋体" w:hAnsi="宋体"/>
                <w:szCs w:val="21"/>
              </w:rPr>
            </w:pPr>
          </w:p>
        </w:tc>
        <w:tc>
          <w:tcPr>
            <w:tcW w:w="1275" w:type="dxa"/>
            <w:gridSpan w:val="2"/>
            <w:vAlign w:val="center"/>
          </w:tcPr>
          <w:p w14:paraId="7730F4B1">
            <w:pPr>
              <w:jc w:val="center"/>
              <w:rPr>
                <w:rFonts w:hint="eastAsia" w:ascii="宋体" w:hAnsi="宋体"/>
                <w:szCs w:val="21"/>
              </w:rPr>
            </w:pPr>
          </w:p>
        </w:tc>
        <w:tc>
          <w:tcPr>
            <w:tcW w:w="1843" w:type="dxa"/>
            <w:gridSpan w:val="2"/>
            <w:vAlign w:val="center"/>
          </w:tcPr>
          <w:p w14:paraId="635B9B7C">
            <w:pPr>
              <w:jc w:val="center"/>
              <w:rPr>
                <w:rFonts w:hint="eastAsia" w:ascii="宋体" w:hAnsi="宋体"/>
                <w:szCs w:val="21"/>
              </w:rPr>
            </w:pPr>
          </w:p>
        </w:tc>
        <w:tc>
          <w:tcPr>
            <w:tcW w:w="2633" w:type="dxa"/>
            <w:gridSpan w:val="2"/>
            <w:vAlign w:val="center"/>
          </w:tcPr>
          <w:p w14:paraId="538FFC22">
            <w:pPr>
              <w:jc w:val="center"/>
              <w:rPr>
                <w:rFonts w:hint="eastAsia" w:ascii="宋体" w:hAnsi="宋体"/>
                <w:szCs w:val="21"/>
              </w:rPr>
            </w:pPr>
          </w:p>
        </w:tc>
      </w:tr>
      <w:tr w14:paraId="05AFC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5B5ADBEC">
            <w:pPr>
              <w:jc w:val="center"/>
              <w:rPr>
                <w:rFonts w:hint="eastAsia" w:ascii="宋体" w:hAnsi="宋体"/>
                <w:szCs w:val="21"/>
              </w:rPr>
            </w:pPr>
          </w:p>
        </w:tc>
        <w:tc>
          <w:tcPr>
            <w:tcW w:w="1035" w:type="dxa"/>
            <w:gridSpan w:val="2"/>
            <w:vAlign w:val="center"/>
          </w:tcPr>
          <w:p w14:paraId="69E0F70B">
            <w:pPr>
              <w:jc w:val="center"/>
              <w:rPr>
                <w:rFonts w:hint="eastAsia" w:ascii="宋体" w:hAnsi="宋体"/>
                <w:szCs w:val="21"/>
              </w:rPr>
            </w:pPr>
          </w:p>
        </w:tc>
        <w:tc>
          <w:tcPr>
            <w:tcW w:w="1134" w:type="dxa"/>
            <w:gridSpan w:val="2"/>
            <w:vAlign w:val="center"/>
          </w:tcPr>
          <w:p w14:paraId="626077D6">
            <w:pPr>
              <w:jc w:val="center"/>
              <w:rPr>
                <w:rFonts w:hint="eastAsia" w:ascii="宋体" w:hAnsi="宋体"/>
                <w:szCs w:val="21"/>
              </w:rPr>
            </w:pPr>
          </w:p>
        </w:tc>
        <w:tc>
          <w:tcPr>
            <w:tcW w:w="1275" w:type="dxa"/>
            <w:gridSpan w:val="2"/>
            <w:vAlign w:val="center"/>
          </w:tcPr>
          <w:p w14:paraId="63FB511E">
            <w:pPr>
              <w:jc w:val="center"/>
              <w:rPr>
                <w:rFonts w:hint="eastAsia" w:ascii="宋体" w:hAnsi="宋体"/>
                <w:szCs w:val="21"/>
              </w:rPr>
            </w:pPr>
          </w:p>
        </w:tc>
        <w:tc>
          <w:tcPr>
            <w:tcW w:w="1843" w:type="dxa"/>
            <w:gridSpan w:val="2"/>
            <w:vAlign w:val="center"/>
          </w:tcPr>
          <w:p w14:paraId="73099183">
            <w:pPr>
              <w:jc w:val="center"/>
              <w:rPr>
                <w:rFonts w:hint="eastAsia" w:ascii="宋体" w:hAnsi="宋体"/>
                <w:szCs w:val="21"/>
              </w:rPr>
            </w:pPr>
          </w:p>
        </w:tc>
        <w:tc>
          <w:tcPr>
            <w:tcW w:w="2633" w:type="dxa"/>
            <w:gridSpan w:val="2"/>
            <w:vAlign w:val="center"/>
          </w:tcPr>
          <w:p w14:paraId="5D8EC888">
            <w:pPr>
              <w:jc w:val="center"/>
              <w:rPr>
                <w:rFonts w:hint="eastAsia" w:ascii="宋体" w:hAnsi="宋体"/>
                <w:szCs w:val="21"/>
              </w:rPr>
            </w:pPr>
          </w:p>
        </w:tc>
      </w:tr>
      <w:tr w14:paraId="13E31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0CE5A234">
            <w:pPr>
              <w:jc w:val="center"/>
              <w:rPr>
                <w:rFonts w:hint="eastAsia" w:ascii="宋体" w:hAnsi="宋体"/>
                <w:szCs w:val="21"/>
              </w:rPr>
            </w:pPr>
          </w:p>
        </w:tc>
        <w:tc>
          <w:tcPr>
            <w:tcW w:w="1035" w:type="dxa"/>
            <w:gridSpan w:val="2"/>
            <w:vAlign w:val="center"/>
          </w:tcPr>
          <w:p w14:paraId="68C3A314">
            <w:pPr>
              <w:jc w:val="center"/>
              <w:rPr>
                <w:rFonts w:hint="eastAsia" w:ascii="宋体" w:hAnsi="宋体"/>
                <w:szCs w:val="21"/>
              </w:rPr>
            </w:pPr>
          </w:p>
        </w:tc>
        <w:tc>
          <w:tcPr>
            <w:tcW w:w="1134" w:type="dxa"/>
            <w:gridSpan w:val="2"/>
            <w:vAlign w:val="center"/>
          </w:tcPr>
          <w:p w14:paraId="1AB12733">
            <w:pPr>
              <w:jc w:val="center"/>
              <w:rPr>
                <w:rFonts w:hint="eastAsia" w:ascii="宋体" w:hAnsi="宋体"/>
                <w:szCs w:val="21"/>
              </w:rPr>
            </w:pPr>
          </w:p>
        </w:tc>
        <w:tc>
          <w:tcPr>
            <w:tcW w:w="1275" w:type="dxa"/>
            <w:gridSpan w:val="2"/>
            <w:vAlign w:val="center"/>
          </w:tcPr>
          <w:p w14:paraId="33E897BD">
            <w:pPr>
              <w:jc w:val="center"/>
              <w:rPr>
                <w:rFonts w:hint="eastAsia" w:ascii="宋体" w:hAnsi="宋体"/>
                <w:szCs w:val="21"/>
              </w:rPr>
            </w:pPr>
          </w:p>
        </w:tc>
        <w:tc>
          <w:tcPr>
            <w:tcW w:w="1843" w:type="dxa"/>
            <w:gridSpan w:val="2"/>
            <w:vAlign w:val="center"/>
          </w:tcPr>
          <w:p w14:paraId="22E28420">
            <w:pPr>
              <w:jc w:val="center"/>
              <w:rPr>
                <w:rFonts w:hint="eastAsia" w:ascii="宋体" w:hAnsi="宋体"/>
                <w:szCs w:val="21"/>
              </w:rPr>
            </w:pPr>
          </w:p>
        </w:tc>
        <w:tc>
          <w:tcPr>
            <w:tcW w:w="2633" w:type="dxa"/>
            <w:gridSpan w:val="2"/>
            <w:vAlign w:val="center"/>
          </w:tcPr>
          <w:p w14:paraId="0E8C9EE1">
            <w:pPr>
              <w:jc w:val="center"/>
              <w:rPr>
                <w:rFonts w:hint="eastAsia" w:ascii="宋体" w:hAnsi="宋体"/>
                <w:szCs w:val="21"/>
              </w:rPr>
            </w:pPr>
          </w:p>
        </w:tc>
      </w:tr>
    </w:tbl>
    <w:p w14:paraId="534B52D3">
      <w:pPr>
        <w:pStyle w:val="11"/>
        <w:spacing w:line="240" w:lineRule="auto"/>
        <w:ind w:left="1" w:leftChars="-28" w:hanging="60"/>
        <w:rPr>
          <w:rFonts w:hint="eastAsia"/>
          <w:sz w:val="21"/>
          <w:szCs w:val="21"/>
        </w:rPr>
      </w:pPr>
    </w:p>
    <w:p w14:paraId="58A39523">
      <w:pPr>
        <w:pStyle w:val="11"/>
        <w:spacing w:line="240" w:lineRule="auto"/>
        <w:ind w:left="1" w:leftChars="-28" w:hanging="60"/>
        <w:rPr>
          <w:sz w:val="21"/>
          <w:szCs w:val="21"/>
        </w:rPr>
      </w:pPr>
      <w:r>
        <w:rPr>
          <w:rFonts w:hint="eastAsia"/>
          <w:sz w:val="24"/>
          <w:szCs w:val="21"/>
        </w:rPr>
        <w:t>注：本工程一旦我单位中标，将配备上述项目管理人员。上述填报内容真实，如不真实，将按照有关规定接受处理。</w:t>
      </w:r>
    </w:p>
    <w:p w14:paraId="71EED402">
      <w:pPr>
        <w:pStyle w:val="17"/>
        <w:numPr>
          <w:ilvl w:val="0"/>
          <w:numId w:val="0"/>
        </w:numPr>
        <w:jc w:val="center"/>
        <w:rPr>
          <w:rFonts w:hint="eastAsia" w:ascii="宋体" w:hAnsi="宋体" w:eastAsia="宋体" w:cs="宋体"/>
          <w:b/>
          <w:bCs/>
          <w:sz w:val="28"/>
          <w:szCs w:val="28"/>
          <w:lang w:val="en-US" w:eastAsia="zh-CN"/>
        </w:rPr>
      </w:pPr>
      <w:r>
        <w:rPr>
          <w:rFonts w:ascii="宋体" w:hAnsi="宋体"/>
          <w:szCs w:val="21"/>
        </w:rPr>
        <w:br w:type="page"/>
      </w:r>
    </w:p>
    <w:p w14:paraId="5D995097">
      <w:pPr>
        <w:pStyle w:val="17"/>
        <w:numPr>
          <w:ilvl w:val="0"/>
          <w:numId w:val="0"/>
        </w:numPr>
        <w:jc w:val="center"/>
        <w:rPr>
          <w:rFonts w:hint="eastAsia" w:ascii="宋体" w:hAnsi="宋体" w:cs="宋体"/>
          <w:b/>
          <w:bCs/>
          <w:sz w:val="28"/>
          <w:szCs w:val="28"/>
          <w:lang w:eastAsia="zh-CN"/>
        </w:rPr>
      </w:pPr>
    </w:p>
    <w:p w14:paraId="3D835A73">
      <w:pPr>
        <w:pStyle w:val="17"/>
        <w:numPr>
          <w:ilvl w:val="0"/>
          <w:numId w:val="0"/>
        </w:numPr>
        <w:jc w:val="center"/>
        <w:rPr>
          <w:rFonts w:hint="eastAsia" w:ascii="宋体" w:hAnsi="宋体" w:cs="宋体"/>
          <w:b/>
          <w:bCs/>
          <w:sz w:val="28"/>
          <w:szCs w:val="28"/>
          <w:lang w:eastAsia="zh-CN"/>
        </w:rPr>
      </w:pPr>
    </w:p>
    <w:p w14:paraId="573ACFD1">
      <w:pPr>
        <w:pStyle w:val="3"/>
        <w:jc w:val="center"/>
        <w:rPr>
          <w:rFonts w:hint="eastAsia" w:ascii="宋体" w:hAnsi="宋体" w:cs="宋体"/>
        </w:rPr>
      </w:pPr>
      <w:r>
        <w:rPr>
          <w:rFonts w:hint="eastAsia"/>
          <w:lang w:eastAsia="zh-CN"/>
        </w:rPr>
        <w:t>五</w:t>
      </w:r>
      <w:r>
        <w:rPr>
          <w:rFonts w:hint="eastAsia"/>
        </w:rPr>
        <w:t>、</w:t>
      </w:r>
      <w:r>
        <w:rPr>
          <w:rFonts w:hint="eastAsia"/>
          <w:lang w:eastAsia="zh-CN"/>
        </w:rPr>
        <w:t>磋商报价表</w:t>
      </w:r>
    </w:p>
    <w:p w14:paraId="2ACE4614">
      <w:pPr>
        <w:pStyle w:val="6"/>
        <w:ind w:left="0" w:leftChars="0" w:firstLine="0" w:firstLineChars="0"/>
        <w:rPr>
          <w:rFonts w:hint="eastAsia" w:ascii="宋体" w:hAnsi="宋体" w:eastAsia="宋体" w:cs="宋体"/>
        </w:rPr>
      </w:pPr>
    </w:p>
    <w:p w14:paraId="59807F83">
      <w:pPr>
        <w:jc w:val="center"/>
        <w:rPr>
          <w:rFonts w:hint="eastAsia" w:ascii="宋体" w:hAnsi="宋体" w:eastAsia="宋体" w:cs="宋体"/>
          <w:b/>
          <w:bCs/>
          <w:sz w:val="32"/>
          <w:szCs w:val="32"/>
        </w:rPr>
      </w:pPr>
      <w:bookmarkStart w:id="577" w:name="page92"/>
      <w:bookmarkEnd w:id="577"/>
      <w:r>
        <w:rPr>
          <w:rFonts w:hint="eastAsia" w:ascii="宋体" w:hAnsi="宋体" w:cs="宋体"/>
          <w:b/>
          <w:bCs/>
          <w:sz w:val="32"/>
          <w:szCs w:val="32"/>
          <w:lang w:eastAsia="zh-CN"/>
        </w:rPr>
        <w:t>磋商</w:t>
      </w:r>
      <w:r>
        <w:rPr>
          <w:rFonts w:hint="eastAsia" w:ascii="宋体" w:hAnsi="宋体" w:eastAsia="宋体" w:cs="宋体"/>
          <w:b/>
          <w:bCs/>
          <w:sz w:val="32"/>
          <w:szCs w:val="32"/>
        </w:rPr>
        <w:t>一览表</w:t>
      </w:r>
    </w:p>
    <w:p w14:paraId="46DE9594">
      <w:pPr>
        <w:spacing w:line="480" w:lineRule="auto"/>
        <w:rPr>
          <w:rFonts w:hint="eastAsia" w:ascii="宋体" w:hAnsi="宋体" w:eastAsia="宋体" w:cs="宋体"/>
          <w:sz w:val="21"/>
          <w:szCs w:val="21"/>
        </w:rPr>
      </w:pPr>
      <w:r>
        <w:rPr>
          <w:rFonts w:hint="eastAsia" w:ascii="宋体" w:hAnsi="宋体" w:eastAsia="宋体" w:cs="宋体"/>
          <w:sz w:val="21"/>
          <w:szCs w:val="21"/>
        </w:rPr>
        <w:t>项目名称：</w:t>
      </w:r>
      <w:r>
        <w:rPr>
          <w:rFonts w:hint="eastAsia" w:ascii="宋体" w:hAnsi="宋体" w:eastAsia="宋体" w:cs="宋体"/>
          <w:sz w:val="21"/>
          <w:szCs w:val="21"/>
          <w:u w:val="single"/>
        </w:rPr>
        <w:t xml:space="preserve">                                </w:t>
      </w:r>
    </w:p>
    <w:p w14:paraId="66CB244A">
      <w:pPr>
        <w:spacing w:line="480" w:lineRule="auto"/>
        <w:rPr>
          <w:rFonts w:hint="eastAsia" w:ascii="宋体" w:hAnsi="宋体" w:eastAsia="宋体" w:cs="宋体"/>
          <w:sz w:val="21"/>
          <w:szCs w:val="21"/>
        </w:rPr>
      </w:pPr>
      <w:r>
        <w:rPr>
          <w:rFonts w:hint="eastAsia" w:ascii="宋体" w:hAnsi="宋体" w:cs="宋体"/>
          <w:sz w:val="21"/>
          <w:szCs w:val="21"/>
          <w:lang w:eastAsia="zh-CN"/>
        </w:rPr>
        <w:t>采购编号</w:t>
      </w:r>
      <w:r>
        <w:rPr>
          <w:rFonts w:hint="eastAsia" w:ascii="宋体" w:hAnsi="宋体" w:eastAsia="宋体" w:cs="宋体"/>
          <w:sz w:val="21"/>
          <w:szCs w:val="21"/>
        </w:rPr>
        <w:t>：</w:t>
      </w:r>
      <w:r>
        <w:rPr>
          <w:rFonts w:hint="eastAsia" w:ascii="宋体" w:hAnsi="宋体" w:eastAsia="宋体" w:cs="宋体"/>
          <w:sz w:val="21"/>
          <w:szCs w:val="21"/>
          <w:u w:val="single"/>
        </w:rPr>
        <w:t xml:space="preserve">                                </w:t>
      </w:r>
    </w:p>
    <w:tbl>
      <w:tblPr>
        <w:tblStyle w:val="21"/>
        <w:tblW w:w="9180"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824"/>
        <w:gridCol w:w="5604"/>
        <w:gridCol w:w="1008"/>
      </w:tblGrid>
      <w:tr w14:paraId="1334D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44" w:type="dxa"/>
            <w:vAlign w:val="center"/>
          </w:tcPr>
          <w:p w14:paraId="67E827AB">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7428" w:type="dxa"/>
            <w:gridSpan w:val="2"/>
            <w:vAlign w:val="center"/>
          </w:tcPr>
          <w:p w14:paraId="7A1FA4A3">
            <w:pPr>
              <w:jc w:val="center"/>
              <w:rPr>
                <w:rFonts w:hint="eastAsia" w:ascii="宋体" w:hAnsi="宋体" w:eastAsia="宋体" w:cs="宋体"/>
                <w:b/>
                <w:bCs/>
                <w:sz w:val="21"/>
                <w:szCs w:val="21"/>
              </w:rPr>
            </w:pPr>
            <w:r>
              <w:rPr>
                <w:rFonts w:hint="eastAsia" w:ascii="宋体" w:hAnsi="宋体" w:eastAsia="宋体" w:cs="宋体"/>
                <w:b/>
                <w:bCs/>
                <w:sz w:val="21"/>
                <w:szCs w:val="21"/>
              </w:rPr>
              <w:t>内容</w:t>
            </w:r>
          </w:p>
        </w:tc>
        <w:tc>
          <w:tcPr>
            <w:tcW w:w="1008" w:type="dxa"/>
            <w:vAlign w:val="center"/>
          </w:tcPr>
          <w:p w14:paraId="39903AA0">
            <w:pPr>
              <w:jc w:val="center"/>
              <w:rPr>
                <w:rFonts w:hint="eastAsia" w:ascii="宋体" w:hAnsi="宋体" w:eastAsia="宋体" w:cs="宋体"/>
                <w:b/>
                <w:bCs/>
                <w:sz w:val="21"/>
                <w:szCs w:val="21"/>
              </w:rPr>
            </w:pPr>
            <w:r>
              <w:rPr>
                <w:rFonts w:hint="eastAsia" w:ascii="宋体" w:hAnsi="宋体" w:eastAsia="宋体" w:cs="宋体"/>
                <w:b/>
                <w:bCs/>
                <w:sz w:val="21"/>
                <w:szCs w:val="21"/>
              </w:rPr>
              <w:t>备注</w:t>
            </w:r>
          </w:p>
        </w:tc>
      </w:tr>
      <w:tr w14:paraId="1208A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44" w:type="dxa"/>
            <w:vAlign w:val="center"/>
          </w:tcPr>
          <w:p w14:paraId="287778B9">
            <w:pPr>
              <w:jc w:val="center"/>
              <w:rPr>
                <w:rFonts w:hint="eastAsia" w:ascii="宋体" w:hAnsi="宋体" w:eastAsia="宋体" w:cs="宋体"/>
                <w:sz w:val="21"/>
                <w:szCs w:val="21"/>
              </w:rPr>
            </w:pPr>
            <w:r>
              <w:rPr>
                <w:rFonts w:hint="eastAsia" w:ascii="宋体" w:hAnsi="宋体" w:eastAsia="宋体" w:cs="宋体"/>
                <w:sz w:val="21"/>
                <w:szCs w:val="21"/>
              </w:rPr>
              <w:t>1</w:t>
            </w:r>
          </w:p>
        </w:tc>
        <w:tc>
          <w:tcPr>
            <w:tcW w:w="1824" w:type="dxa"/>
            <w:vAlign w:val="center"/>
          </w:tcPr>
          <w:p w14:paraId="176AE32F">
            <w:pPr>
              <w:jc w:val="center"/>
              <w:rPr>
                <w:rFonts w:hint="eastAsia" w:ascii="宋体" w:hAnsi="宋体" w:eastAsia="宋体" w:cs="宋体"/>
                <w:sz w:val="21"/>
                <w:szCs w:val="21"/>
              </w:rPr>
            </w:pPr>
            <w:r>
              <w:rPr>
                <w:rFonts w:hint="eastAsia" w:ascii="宋体" w:hAnsi="宋体" w:cs="宋体"/>
                <w:sz w:val="21"/>
                <w:szCs w:val="21"/>
                <w:lang w:eastAsia="zh-CN"/>
              </w:rPr>
              <w:t>投标人</w:t>
            </w:r>
            <w:r>
              <w:rPr>
                <w:rFonts w:hint="eastAsia" w:ascii="宋体" w:hAnsi="宋体" w:eastAsia="宋体" w:cs="宋体"/>
                <w:sz w:val="21"/>
                <w:szCs w:val="21"/>
              </w:rPr>
              <w:t>名称</w:t>
            </w:r>
          </w:p>
        </w:tc>
        <w:tc>
          <w:tcPr>
            <w:tcW w:w="5604" w:type="dxa"/>
            <w:vAlign w:val="center"/>
          </w:tcPr>
          <w:p w14:paraId="40853763">
            <w:pPr>
              <w:jc w:val="center"/>
              <w:rPr>
                <w:rFonts w:hint="eastAsia" w:ascii="宋体" w:hAnsi="宋体" w:eastAsia="宋体" w:cs="宋体"/>
                <w:sz w:val="21"/>
                <w:szCs w:val="21"/>
              </w:rPr>
            </w:pPr>
          </w:p>
        </w:tc>
        <w:tc>
          <w:tcPr>
            <w:tcW w:w="1008" w:type="dxa"/>
            <w:vAlign w:val="center"/>
          </w:tcPr>
          <w:p w14:paraId="4D3EB976">
            <w:pPr>
              <w:jc w:val="center"/>
              <w:rPr>
                <w:rFonts w:hint="eastAsia" w:ascii="宋体" w:hAnsi="宋体" w:eastAsia="宋体" w:cs="宋体"/>
                <w:sz w:val="21"/>
                <w:szCs w:val="21"/>
              </w:rPr>
            </w:pPr>
          </w:p>
        </w:tc>
      </w:tr>
      <w:tr w14:paraId="006DD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744" w:type="dxa"/>
            <w:vAlign w:val="center"/>
          </w:tcPr>
          <w:p w14:paraId="400FBC73">
            <w:pPr>
              <w:jc w:val="center"/>
              <w:rPr>
                <w:rFonts w:hint="eastAsia" w:ascii="宋体" w:hAnsi="宋体" w:eastAsia="宋体" w:cs="宋体"/>
                <w:sz w:val="21"/>
                <w:szCs w:val="21"/>
              </w:rPr>
            </w:pPr>
            <w:r>
              <w:rPr>
                <w:rFonts w:hint="eastAsia" w:ascii="宋体" w:hAnsi="宋体" w:eastAsia="宋体" w:cs="宋体"/>
                <w:sz w:val="21"/>
                <w:szCs w:val="21"/>
              </w:rPr>
              <w:t>2</w:t>
            </w:r>
          </w:p>
        </w:tc>
        <w:tc>
          <w:tcPr>
            <w:tcW w:w="1824" w:type="dxa"/>
            <w:vAlign w:val="center"/>
          </w:tcPr>
          <w:p w14:paraId="656812AE">
            <w:pPr>
              <w:jc w:val="center"/>
              <w:rPr>
                <w:rFonts w:hint="eastAsia" w:ascii="宋体" w:hAnsi="宋体" w:eastAsia="宋体" w:cs="宋体"/>
                <w:sz w:val="21"/>
                <w:szCs w:val="21"/>
                <w:lang w:eastAsia="zh-CN"/>
              </w:rPr>
            </w:pPr>
            <w:r>
              <w:rPr>
                <w:rFonts w:hint="eastAsia" w:ascii="宋体" w:hAnsi="宋体" w:eastAsia="宋体" w:cs="宋体"/>
                <w:sz w:val="21"/>
                <w:szCs w:val="21"/>
              </w:rPr>
              <w:t>总报价</w:t>
            </w:r>
            <w:r>
              <w:rPr>
                <w:rFonts w:hint="eastAsia" w:ascii="宋体" w:hAnsi="宋体" w:cs="宋体"/>
                <w:sz w:val="21"/>
                <w:szCs w:val="21"/>
                <w:lang w:eastAsia="zh-CN"/>
              </w:rPr>
              <w:t>（元）</w:t>
            </w:r>
          </w:p>
        </w:tc>
        <w:tc>
          <w:tcPr>
            <w:tcW w:w="5604" w:type="dxa"/>
            <w:vAlign w:val="center"/>
          </w:tcPr>
          <w:p w14:paraId="00627653">
            <w:pPr>
              <w:keepNext w:val="0"/>
              <w:keepLines w:val="0"/>
              <w:pageBreakBefore w:val="0"/>
              <w:widowControl w:val="0"/>
              <w:kinsoku/>
              <w:wordWrap/>
              <w:overflowPunct/>
              <w:topLinePunct w:val="0"/>
              <w:autoSpaceDE/>
              <w:autoSpaceDN/>
              <w:bidi w:val="0"/>
              <w:adjustRightInd/>
              <w:snapToGrid/>
              <w:spacing w:before="100" w:line="480" w:lineRule="auto"/>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大写：</w:t>
            </w:r>
          </w:p>
          <w:p w14:paraId="0B73232F">
            <w:pPr>
              <w:spacing w:line="480" w:lineRule="auto"/>
              <w:jc w:val="left"/>
              <w:rPr>
                <w:rFonts w:hint="eastAsia" w:ascii="宋体" w:hAnsi="宋体" w:eastAsia="宋体" w:cs="宋体"/>
                <w:sz w:val="21"/>
                <w:szCs w:val="21"/>
              </w:rPr>
            </w:pPr>
            <w:r>
              <w:rPr>
                <w:rFonts w:hint="eastAsia" w:ascii="宋体" w:hAnsi="宋体" w:eastAsia="宋体" w:cs="宋体"/>
                <w:sz w:val="21"/>
                <w:szCs w:val="21"/>
              </w:rPr>
              <w:t>小写：</w:t>
            </w:r>
          </w:p>
        </w:tc>
        <w:tc>
          <w:tcPr>
            <w:tcW w:w="1008" w:type="dxa"/>
            <w:vAlign w:val="center"/>
          </w:tcPr>
          <w:p w14:paraId="3D1840A2">
            <w:pPr>
              <w:jc w:val="center"/>
              <w:rPr>
                <w:rFonts w:hint="eastAsia" w:ascii="宋体" w:hAnsi="宋体" w:eastAsia="宋体" w:cs="宋体"/>
                <w:sz w:val="21"/>
                <w:szCs w:val="21"/>
              </w:rPr>
            </w:pPr>
          </w:p>
        </w:tc>
      </w:tr>
      <w:tr w14:paraId="60FFD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44" w:type="dxa"/>
            <w:vAlign w:val="center"/>
          </w:tcPr>
          <w:p w14:paraId="58F675A3">
            <w:pPr>
              <w:jc w:val="center"/>
              <w:rPr>
                <w:rFonts w:hint="eastAsia" w:ascii="宋体" w:hAnsi="宋体" w:eastAsia="宋体" w:cs="宋体"/>
                <w:sz w:val="21"/>
                <w:szCs w:val="21"/>
              </w:rPr>
            </w:pPr>
            <w:r>
              <w:rPr>
                <w:rFonts w:hint="eastAsia" w:ascii="宋体" w:hAnsi="宋体" w:eastAsia="宋体" w:cs="宋体"/>
                <w:sz w:val="21"/>
                <w:szCs w:val="21"/>
              </w:rPr>
              <w:t>3</w:t>
            </w:r>
          </w:p>
        </w:tc>
        <w:tc>
          <w:tcPr>
            <w:tcW w:w="1824" w:type="dxa"/>
            <w:vAlign w:val="center"/>
          </w:tcPr>
          <w:p w14:paraId="6C61DAE4">
            <w:pPr>
              <w:jc w:val="center"/>
              <w:rPr>
                <w:rFonts w:hint="eastAsia" w:ascii="宋体" w:hAnsi="宋体" w:eastAsia="宋体" w:cs="宋体"/>
                <w:sz w:val="21"/>
                <w:szCs w:val="21"/>
                <w:lang w:eastAsia="zh-CN"/>
              </w:rPr>
            </w:pPr>
            <w:r>
              <w:rPr>
                <w:rFonts w:hint="eastAsia" w:ascii="宋体" w:hAnsi="宋体" w:cs="宋体"/>
                <w:sz w:val="21"/>
                <w:szCs w:val="21"/>
                <w:lang w:eastAsia="zh-CN"/>
              </w:rPr>
              <w:t>建设工期</w:t>
            </w:r>
          </w:p>
        </w:tc>
        <w:tc>
          <w:tcPr>
            <w:tcW w:w="5604" w:type="dxa"/>
            <w:vAlign w:val="center"/>
          </w:tcPr>
          <w:p w14:paraId="1D2FBD6C">
            <w:pPr>
              <w:jc w:val="center"/>
              <w:rPr>
                <w:rFonts w:hint="eastAsia" w:ascii="宋体" w:hAnsi="宋体" w:eastAsia="宋体" w:cs="宋体"/>
                <w:sz w:val="21"/>
                <w:szCs w:val="21"/>
              </w:rPr>
            </w:pPr>
          </w:p>
        </w:tc>
        <w:tc>
          <w:tcPr>
            <w:tcW w:w="1008" w:type="dxa"/>
            <w:vAlign w:val="center"/>
          </w:tcPr>
          <w:p w14:paraId="69D2A1CD">
            <w:pPr>
              <w:jc w:val="center"/>
              <w:rPr>
                <w:rFonts w:hint="eastAsia" w:ascii="宋体" w:hAnsi="宋体" w:eastAsia="宋体" w:cs="宋体"/>
                <w:sz w:val="21"/>
                <w:szCs w:val="21"/>
              </w:rPr>
            </w:pPr>
          </w:p>
        </w:tc>
      </w:tr>
      <w:tr w14:paraId="20985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44" w:type="dxa"/>
            <w:vAlign w:val="center"/>
          </w:tcPr>
          <w:p w14:paraId="4BC9E572">
            <w:pPr>
              <w:jc w:val="center"/>
              <w:rPr>
                <w:rFonts w:hint="eastAsia" w:ascii="宋体" w:hAnsi="宋体" w:eastAsia="宋体" w:cs="宋体"/>
                <w:sz w:val="21"/>
                <w:szCs w:val="21"/>
              </w:rPr>
            </w:pPr>
            <w:r>
              <w:rPr>
                <w:rFonts w:hint="eastAsia" w:ascii="宋体" w:hAnsi="宋体" w:eastAsia="宋体" w:cs="宋体"/>
                <w:sz w:val="21"/>
                <w:szCs w:val="21"/>
              </w:rPr>
              <w:t>4</w:t>
            </w:r>
          </w:p>
        </w:tc>
        <w:tc>
          <w:tcPr>
            <w:tcW w:w="1824" w:type="dxa"/>
            <w:vAlign w:val="center"/>
          </w:tcPr>
          <w:p w14:paraId="401C8429">
            <w:pPr>
              <w:jc w:val="center"/>
              <w:rPr>
                <w:rFonts w:hint="eastAsia" w:ascii="宋体" w:hAnsi="宋体" w:eastAsia="宋体" w:cs="宋体"/>
                <w:sz w:val="21"/>
                <w:szCs w:val="21"/>
              </w:rPr>
            </w:pPr>
            <w:r>
              <w:rPr>
                <w:rFonts w:hint="eastAsia" w:ascii="宋体" w:hAnsi="宋体" w:eastAsia="宋体" w:cs="宋体"/>
                <w:sz w:val="21"/>
                <w:szCs w:val="21"/>
              </w:rPr>
              <w:t>其他事项申明</w:t>
            </w:r>
          </w:p>
        </w:tc>
        <w:tc>
          <w:tcPr>
            <w:tcW w:w="5604" w:type="dxa"/>
            <w:vAlign w:val="center"/>
          </w:tcPr>
          <w:p w14:paraId="66A8BCD4">
            <w:pPr>
              <w:jc w:val="center"/>
              <w:rPr>
                <w:rFonts w:hint="eastAsia" w:ascii="宋体" w:hAnsi="宋体" w:eastAsia="宋体" w:cs="宋体"/>
                <w:sz w:val="21"/>
                <w:szCs w:val="21"/>
              </w:rPr>
            </w:pPr>
          </w:p>
        </w:tc>
        <w:tc>
          <w:tcPr>
            <w:tcW w:w="1008" w:type="dxa"/>
            <w:vAlign w:val="center"/>
          </w:tcPr>
          <w:p w14:paraId="4C3FCE2C">
            <w:pPr>
              <w:jc w:val="center"/>
              <w:rPr>
                <w:rFonts w:hint="eastAsia" w:ascii="宋体" w:hAnsi="宋体" w:eastAsia="宋体" w:cs="宋体"/>
                <w:sz w:val="21"/>
                <w:szCs w:val="21"/>
              </w:rPr>
            </w:pPr>
          </w:p>
        </w:tc>
      </w:tr>
    </w:tbl>
    <w:p w14:paraId="642473B9">
      <w:pPr>
        <w:rPr>
          <w:rFonts w:hint="eastAsia" w:ascii="宋体" w:hAnsi="宋体" w:eastAsia="宋体" w:cs="宋体"/>
          <w:sz w:val="21"/>
          <w:szCs w:val="21"/>
        </w:rPr>
      </w:pPr>
    </w:p>
    <w:p w14:paraId="2BC348AC">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注：1、报价一经涂改，应在涂改处加盖单位公章或者由法定代表人或其委托代理人签字或盖章，否则其</w:t>
      </w:r>
      <w:r>
        <w:rPr>
          <w:rFonts w:hint="eastAsia" w:ascii="宋体" w:hAnsi="宋体" w:cs="宋体"/>
          <w:color w:val="000000"/>
          <w:kern w:val="0"/>
          <w:sz w:val="21"/>
          <w:szCs w:val="21"/>
          <w:lang w:eastAsia="zh-CN"/>
        </w:rPr>
        <w:t>磋商</w:t>
      </w:r>
      <w:r>
        <w:rPr>
          <w:rFonts w:hint="eastAsia" w:ascii="宋体" w:hAnsi="宋体" w:eastAsia="宋体" w:cs="宋体"/>
          <w:color w:val="000000"/>
          <w:kern w:val="0"/>
          <w:sz w:val="21"/>
          <w:szCs w:val="21"/>
        </w:rPr>
        <w:t>作无效</w:t>
      </w:r>
      <w:r>
        <w:rPr>
          <w:rFonts w:hint="eastAsia" w:ascii="宋体" w:hAnsi="宋体" w:cs="宋体"/>
          <w:color w:val="000000"/>
          <w:kern w:val="0"/>
          <w:sz w:val="21"/>
          <w:szCs w:val="21"/>
          <w:lang w:eastAsia="zh-CN"/>
        </w:rPr>
        <w:t>磋商</w:t>
      </w:r>
      <w:r>
        <w:rPr>
          <w:rFonts w:hint="eastAsia" w:ascii="宋体" w:hAnsi="宋体" w:eastAsia="宋体" w:cs="宋体"/>
          <w:color w:val="000000"/>
          <w:kern w:val="0"/>
          <w:sz w:val="21"/>
          <w:szCs w:val="21"/>
        </w:rPr>
        <w:t xml:space="preserve">处理。  </w:t>
      </w:r>
    </w:p>
    <w:p w14:paraId="696DA7B7">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2、报价包括项目实施所需的</w:t>
      </w:r>
      <w:r>
        <w:rPr>
          <w:rFonts w:hint="eastAsia" w:ascii="宋体" w:hAnsi="宋体" w:eastAsia="宋体" w:cs="宋体"/>
          <w:color w:val="auto"/>
          <w:kern w:val="0"/>
          <w:sz w:val="21"/>
          <w:szCs w:val="21"/>
        </w:rPr>
        <w:t xml:space="preserve">利润、税费及其他一切费用。 </w:t>
      </w:r>
      <w:r>
        <w:rPr>
          <w:rFonts w:hint="eastAsia" w:ascii="宋体" w:hAnsi="宋体" w:eastAsia="宋体" w:cs="宋体"/>
          <w:color w:val="000000"/>
          <w:kern w:val="0"/>
          <w:sz w:val="21"/>
          <w:szCs w:val="21"/>
        </w:rPr>
        <w:t xml:space="preserve"> </w:t>
      </w:r>
    </w:p>
    <w:p w14:paraId="732D1209">
      <w:pPr>
        <w:spacing w:line="360" w:lineRule="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xml:space="preserve">   3、本表中</w:t>
      </w:r>
      <w:r>
        <w:rPr>
          <w:rFonts w:hint="eastAsia" w:ascii="宋体" w:hAnsi="宋体" w:cs="宋体"/>
          <w:b/>
          <w:bCs/>
          <w:color w:val="000000"/>
          <w:kern w:val="0"/>
          <w:sz w:val="21"/>
          <w:szCs w:val="21"/>
          <w:lang w:eastAsia="zh-CN"/>
        </w:rPr>
        <w:t>总报价</w:t>
      </w:r>
      <w:r>
        <w:rPr>
          <w:rFonts w:hint="eastAsia" w:ascii="宋体" w:hAnsi="宋体" w:eastAsia="宋体" w:cs="宋体"/>
          <w:b/>
          <w:bCs/>
          <w:color w:val="000000"/>
          <w:kern w:val="0"/>
          <w:sz w:val="21"/>
          <w:szCs w:val="21"/>
        </w:rPr>
        <w:t>金额</w:t>
      </w:r>
      <w:r>
        <w:rPr>
          <w:rFonts w:hint="eastAsia" w:ascii="宋体" w:hAnsi="宋体" w:cs="宋体"/>
          <w:b/>
          <w:bCs/>
          <w:color w:val="000000"/>
          <w:kern w:val="0"/>
          <w:sz w:val="21"/>
          <w:szCs w:val="21"/>
          <w:lang w:eastAsia="zh-CN"/>
        </w:rPr>
        <w:t>应与已标价工程量清单总价</w:t>
      </w:r>
      <w:r>
        <w:rPr>
          <w:rFonts w:hint="eastAsia" w:ascii="宋体" w:hAnsi="宋体" w:eastAsia="宋体" w:cs="宋体"/>
          <w:b/>
          <w:bCs/>
          <w:color w:val="000000"/>
          <w:kern w:val="0"/>
          <w:sz w:val="21"/>
          <w:szCs w:val="21"/>
        </w:rPr>
        <w:t>金额一致。</w:t>
      </w:r>
    </w:p>
    <w:p w14:paraId="51637B93">
      <w:pPr>
        <w:pStyle w:val="32"/>
        <w:wordWrap w:val="0"/>
        <w:spacing w:line="360" w:lineRule="atLeast"/>
        <w:ind w:firstLine="567"/>
        <w:rPr>
          <w:rFonts w:hint="eastAsia" w:ascii="宋体" w:hAnsi="宋体" w:eastAsia="宋体" w:cs="宋体"/>
          <w:sz w:val="21"/>
          <w:szCs w:val="21"/>
        </w:rPr>
      </w:pPr>
    </w:p>
    <w:p w14:paraId="5FC859F1">
      <w:pPr>
        <w:overflowPunct w:val="0"/>
        <w:spacing w:line="480" w:lineRule="auto"/>
        <w:ind w:firstLine="3885" w:firstLineChars="1850"/>
        <w:rPr>
          <w:szCs w:val="21"/>
        </w:rPr>
      </w:pPr>
      <w:r>
        <w:rPr>
          <w:rFonts w:hint="eastAsia"/>
          <w:szCs w:val="21"/>
          <w:lang w:eastAsia="zh-CN"/>
        </w:rPr>
        <w:t>投标人</w:t>
      </w:r>
      <w:r>
        <w:rPr>
          <w:rFonts w:hint="eastAsia"/>
          <w:szCs w:val="21"/>
        </w:rPr>
        <w:t>：</w:t>
      </w:r>
      <w:r>
        <w:rPr>
          <w:rFonts w:hint="eastAsia"/>
          <w:szCs w:val="21"/>
          <w:u w:val="single"/>
        </w:rPr>
        <w:t xml:space="preserve">                            </w:t>
      </w:r>
      <w:r>
        <w:rPr>
          <w:rFonts w:hint="eastAsia"/>
          <w:szCs w:val="21"/>
        </w:rPr>
        <w:t>（盖单位章）</w:t>
      </w:r>
    </w:p>
    <w:p w14:paraId="6C19E860">
      <w:pPr>
        <w:overflowPunct w:val="0"/>
        <w:spacing w:line="480" w:lineRule="auto"/>
        <w:ind w:firstLine="3885" w:firstLineChars="1850"/>
        <w:rPr>
          <w:szCs w:val="21"/>
        </w:rPr>
      </w:pPr>
      <w:r>
        <w:rPr>
          <w:rFonts w:hint="eastAsia"/>
          <w:szCs w:val="21"/>
        </w:rPr>
        <w:t>法定代表人：</w:t>
      </w:r>
      <w:r>
        <w:rPr>
          <w:rFonts w:hint="eastAsia"/>
          <w:szCs w:val="21"/>
          <w:u w:val="single"/>
        </w:rPr>
        <w:t xml:space="preserve">                          </w:t>
      </w:r>
      <w:r>
        <w:rPr>
          <w:rFonts w:hint="eastAsia"/>
          <w:szCs w:val="21"/>
        </w:rPr>
        <w:t>（签字</w:t>
      </w:r>
      <w:r>
        <w:rPr>
          <w:rFonts w:hint="eastAsia"/>
          <w:szCs w:val="21"/>
          <w:lang w:eastAsia="zh-CN"/>
        </w:rPr>
        <w:t>）</w:t>
      </w:r>
      <w:r>
        <w:rPr>
          <w:rFonts w:hint="eastAsia"/>
          <w:szCs w:val="21"/>
          <w:u w:val="single"/>
        </w:rPr>
        <w:t xml:space="preserve">                          </w:t>
      </w:r>
    </w:p>
    <w:p w14:paraId="0AB8B99D">
      <w:pPr>
        <w:overflowPunct w:val="0"/>
        <w:spacing w:line="480" w:lineRule="auto"/>
        <w:ind w:firstLine="3885" w:firstLineChars="1850"/>
        <w:rPr>
          <w:szCs w:val="21"/>
        </w:rPr>
      </w:pPr>
      <w:r>
        <w:rPr>
          <w:rFonts w:hint="eastAsia"/>
          <w:szCs w:val="21"/>
        </w:rPr>
        <w:t>委托代理人：</w:t>
      </w:r>
      <w:r>
        <w:rPr>
          <w:rFonts w:hint="eastAsia"/>
          <w:szCs w:val="21"/>
          <w:u w:val="single"/>
        </w:rPr>
        <w:t xml:space="preserve">                          </w:t>
      </w:r>
      <w:r>
        <w:rPr>
          <w:rFonts w:hint="eastAsia"/>
          <w:szCs w:val="21"/>
        </w:rPr>
        <w:t>（签字）</w:t>
      </w:r>
    </w:p>
    <w:p w14:paraId="52A2A18F">
      <w:pPr>
        <w:overflowPunct w:val="0"/>
        <w:spacing w:line="480" w:lineRule="auto"/>
        <w:ind w:firstLine="3885" w:firstLineChars="1850"/>
        <w:rPr>
          <w:szCs w:val="21"/>
        </w:rPr>
      </w:pPr>
      <w:r>
        <w:rPr>
          <w:rFonts w:hint="eastAsia"/>
          <w:szCs w:val="21"/>
          <w:u w:val="single"/>
        </w:rPr>
        <w:t xml:space="preserve">                            </w:t>
      </w:r>
    </w:p>
    <w:p w14:paraId="09F2FF74">
      <w:pPr>
        <w:keepNext w:val="0"/>
        <w:keepLines w:val="0"/>
        <w:pageBreakBefore w:val="0"/>
        <w:widowControl w:val="0"/>
        <w:kinsoku/>
        <w:wordWrap/>
        <w:overflowPunct/>
        <w:topLinePunct w:val="0"/>
        <w:autoSpaceDE/>
        <w:autoSpaceDN/>
        <w:bidi w:val="0"/>
        <w:adjustRightInd/>
        <w:snapToGrid/>
        <w:spacing w:after="260" w:line="480" w:lineRule="auto"/>
        <w:ind w:left="0" w:leftChars="0" w:right="0" w:rightChars="0" w:firstLine="0" w:firstLineChars="0"/>
        <w:jc w:val="right"/>
        <w:textAlignment w:val="auto"/>
        <w:outlineLvl w:val="9"/>
        <w:rPr>
          <w:rFonts w:hint="eastAsia"/>
          <w:szCs w:val="21"/>
        </w:rPr>
      </w:pP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6CA4C024">
      <w:pPr>
        <w:keepNext w:val="0"/>
        <w:keepLines w:val="0"/>
        <w:pageBreakBefore w:val="0"/>
        <w:widowControl w:val="0"/>
        <w:kinsoku/>
        <w:wordWrap/>
        <w:overflowPunct/>
        <w:topLinePunct w:val="0"/>
        <w:autoSpaceDE/>
        <w:autoSpaceDN/>
        <w:bidi w:val="0"/>
        <w:adjustRightInd/>
        <w:snapToGrid/>
        <w:spacing w:after="260" w:line="360" w:lineRule="auto"/>
        <w:ind w:left="0" w:leftChars="0" w:right="0" w:rightChars="0" w:firstLine="0" w:firstLineChars="0"/>
        <w:jc w:val="center"/>
        <w:textAlignment w:val="auto"/>
        <w:outlineLvl w:val="9"/>
        <w:rPr>
          <w:rFonts w:hint="eastAsia"/>
          <w:szCs w:val="21"/>
        </w:rPr>
      </w:pPr>
      <w:r>
        <w:rPr>
          <w:rFonts w:hint="eastAsia" w:ascii="宋体" w:hAnsi="宋体" w:cs="宋体"/>
          <w:b/>
          <w:bCs/>
          <w:sz w:val="32"/>
          <w:szCs w:val="32"/>
          <w:lang w:eastAsia="zh-CN"/>
        </w:rPr>
        <w:br w:type="page"/>
      </w:r>
    </w:p>
    <w:p w14:paraId="733FCEB1">
      <w:pPr>
        <w:pStyle w:val="3"/>
        <w:numPr>
          <w:ilvl w:val="0"/>
          <w:numId w:val="0"/>
        </w:numPr>
        <w:jc w:val="center"/>
        <w:rPr>
          <w:rFonts w:hint="eastAsia"/>
          <w:lang w:eastAsia="zh-CN"/>
        </w:rPr>
      </w:pPr>
      <w:r>
        <w:rPr>
          <w:rFonts w:hint="eastAsia"/>
          <w:lang w:eastAsia="zh-CN"/>
        </w:rPr>
        <w:t>六、已标价工程量清单</w:t>
      </w:r>
    </w:p>
    <w:p w14:paraId="2B09A64B">
      <w:pPr>
        <w:pStyle w:val="3"/>
        <w:jc w:val="both"/>
        <w:rPr>
          <w:rFonts w:hint="eastAsia"/>
          <w:lang w:eastAsia="zh-CN"/>
        </w:rPr>
      </w:pPr>
    </w:p>
    <w:p w14:paraId="52003EC8">
      <w:pPr>
        <w:rPr>
          <w:rFonts w:hint="eastAsia"/>
          <w:lang w:eastAsia="zh-CN"/>
        </w:rPr>
      </w:pPr>
    </w:p>
    <w:p w14:paraId="457B751E">
      <w:pPr>
        <w:pStyle w:val="27"/>
        <w:rPr>
          <w:rFonts w:hint="eastAsia"/>
          <w:lang w:eastAsia="zh-CN"/>
        </w:rPr>
      </w:pPr>
    </w:p>
    <w:p w14:paraId="7E6B775C">
      <w:pPr>
        <w:pStyle w:val="27"/>
        <w:rPr>
          <w:rFonts w:hint="eastAsia"/>
          <w:lang w:eastAsia="zh-CN"/>
        </w:rPr>
      </w:pPr>
    </w:p>
    <w:p w14:paraId="1483E7F8">
      <w:pPr>
        <w:pStyle w:val="27"/>
        <w:rPr>
          <w:rFonts w:hint="eastAsia"/>
          <w:lang w:eastAsia="zh-CN"/>
        </w:rPr>
      </w:pPr>
    </w:p>
    <w:p w14:paraId="5A51DA0C">
      <w:pPr>
        <w:pStyle w:val="27"/>
        <w:rPr>
          <w:rFonts w:hint="eastAsia"/>
          <w:lang w:eastAsia="zh-CN"/>
        </w:rPr>
      </w:pPr>
    </w:p>
    <w:p w14:paraId="30A7635E">
      <w:pPr>
        <w:pStyle w:val="27"/>
        <w:rPr>
          <w:rFonts w:hint="eastAsia"/>
          <w:lang w:eastAsia="zh-CN"/>
        </w:rPr>
      </w:pPr>
    </w:p>
    <w:p w14:paraId="6B4DA038">
      <w:pPr>
        <w:pStyle w:val="27"/>
        <w:rPr>
          <w:rFonts w:hint="eastAsia"/>
          <w:lang w:eastAsia="zh-CN"/>
        </w:rPr>
      </w:pPr>
    </w:p>
    <w:p w14:paraId="0A7E7115">
      <w:pPr>
        <w:pStyle w:val="27"/>
        <w:rPr>
          <w:rFonts w:hint="eastAsia"/>
          <w:lang w:eastAsia="zh-CN"/>
        </w:rPr>
      </w:pPr>
    </w:p>
    <w:p w14:paraId="595AE20B">
      <w:pPr>
        <w:pStyle w:val="27"/>
        <w:rPr>
          <w:rFonts w:hint="eastAsia"/>
          <w:lang w:eastAsia="zh-CN"/>
        </w:rPr>
      </w:pPr>
    </w:p>
    <w:p w14:paraId="40F552D9">
      <w:pPr>
        <w:pStyle w:val="27"/>
        <w:rPr>
          <w:rFonts w:hint="eastAsia"/>
          <w:lang w:eastAsia="zh-CN"/>
        </w:rPr>
      </w:pPr>
    </w:p>
    <w:p w14:paraId="7FE9428D">
      <w:pPr>
        <w:pStyle w:val="27"/>
        <w:rPr>
          <w:rFonts w:hint="eastAsia"/>
          <w:lang w:eastAsia="zh-CN"/>
        </w:rPr>
      </w:pPr>
    </w:p>
    <w:p w14:paraId="79033571">
      <w:pPr>
        <w:pStyle w:val="27"/>
        <w:rPr>
          <w:rFonts w:hint="eastAsia"/>
          <w:lang w:eastAsia="zh-CN"/>
        </w:rPr>
      </w:pPr>
    </w:p>
    <w:p w14:paraId="139A4E23">
      <w:pPr>
        <w:pStyle w:val="27"/>
        <w:rPr>
          <w:rFonts w:hint="eastAsia"/>
          <w:lang w:eastAsia="zh-CN"/>
        </w:rPr>
      </w:pPr>
    </w:p>
    <w:p w14:paraId="5E7C9691">
      <w:pPr>
        <w:pStyle w:val="27"/>
        <w:rPr>
          <w:rFonts w:hint="eastAsia"/>
          <w:lang w:eastAsia="zh-CN"/>
        </w:rPr>
      </w:pPr>
    </w:p>
    <w:p w14:paraId="3D6CC7DB">
      <w:pPr>
        <w:pStyle w:val="27"/>
        <w:rPr>
          <w:rFonts w:hint="eastAsia"/>
          <w:lang w:eastAsia="zh-CN"/>
        </w:rPr>
      </w:pPr>
    </w:p>
    <w:p w14:paraId="6F5DF3BE">
      <w:pPr>
        <w:pStyle w:val="27"/>
        <w:rPr>
          <w:rFonts w:hint="eastAsia"/>
          <w:lang w:eastAsia="zh-CN"/>
        </w:rPr>
      </w:pPr>
    </w:p>
    <w:p w14:paraId="6900FB20">
      <w:pPr>
        <w:pStyle w:val="27"/>
        <w:rPr>
          <w:rFonts w:hint="eastAsia"/>
          <w:lang w:eastAsia="zh-CN"/>
        </w:rPr>
      </w:pPr>
    </w:p>
    <w:p w14:paraId="788405F1">
      <w:pPr>
        <w:pStyle w:val="27"/>
        <w:rPr>
          <w:rFonts w:hint="eastAsia"/>
          <w:lang w:eastAsia="zh-CN"/>
        </w:rPr>
      </w:pPr>
    </w:p>
    <w:p w14:paraId="4A7BA9E4">
      <w:pPr>
        <w:pStyle w:val="27"/>
        <w:rPr>
          <w:rFonts w:hint="eastAsia"/>
          <w:lang w:eastAsia="zh-CN"/>
        </w:rPr>
      </w:pPr>
    </w:p>
    <w:p w14:paraId="7A197A86">
      <w:pPr>
        <w:pStyle w:val="27"/>
        <w:rPr>
          <w:rFonts w:hint="eastAsia"/>
          <w:lang w:eastAsia="zh-CN"/>
        </w:rPr>
      </w:pPr>
    </w:p>
    <w:p w14:paraId="14C90677">
      <w:pPr>
        <w:pStyle w:val="27"/>
        <w:rPr>
          <w:rFonts w:hint="eastAsia"/>
          <w:lang w:eastAsia="zh-CN"/>
        </w:rPr>
      </w:pPr>
    </w:p>
    <w:p w14:paraId="209C185B">
      <w:pPr>
        <w:pStyle w:val="27"/>
        <w:rPr>
          <w:rFonts w:hint="eastAsia"/>
          <w:lang w:eastAsia="zh-CN"/>
        </w:rPr>
      </w:pPr>
    </w:p>
    <w:p w14:paraId="79E6E091">
      <w:pPr>
        <w:pStyle w:val="27"/>
        <w:rPr>
          <w:rFonts w:hint="eastAsia"/>
          <w:lang w:eastAsia="zh-CN"/>
        </w:rPr>
      </w:pPr>
    </w:p>
    <w:p w14:paraId="44ED7057">
      <w:pPr>
        <w:pStyle w:val="27"/>
        <w:rPr>
          <w:rFonts w:hint="eastAsia"/>
          <w:lang w:eastAsia="zh-CN"/>
        </w:rPr>
      </w:pPr>
    </w:p>
    <w:p w14:paraId="51BAAE6F">
      <w:pPr>
        <w:pStyle w:val="27"/>
        <w:rPr>
          <w:rFonts w:hint="eastAsia"/>
          <w:lang w:eastAsia="zh-CN"/>
        </w:rPr>
      </w:pPr>
    </w:p>
    <w:p w14:paraId="1EEAB5DD">
      <w:pPr>
        <w:pStyle w:val="27"/>
        <w:rPr>
          <w:rFonts w:hint="eastAsia"/>
          <w:lang w:eastAsia="zh-CN"/>
        </w:rPr>
      </w:pPr>
    </w:p>
    <w:p w14:paraId="757388D8">
      <w:pPr>
        <w:pStyle w:val="27"/>
        <w:rPr>
          <w:rFonts w:hint="eastAsia"/>
          <w:lang w:eastAsia="zh-CN"/>
        </w:rPr>
      </w:pPr>
    </w:p>
    <w:p w14:paraId="303E3CC4">
      <w:pPr>
        <w:pStyle w:val="27"/>
        <w:rPr>
          <w:rFonts w:hint="eastAsia"/>
          <w:lang w:eastAsia="zh-CN"/>
        </w:rPr>
      </w:pPr>
    </w:p>
    <w:p w14:paraId="6E525FA6">
      <w:pPr>
        <w:pStyle w:val="3"/>
        <w:ind w:firstLine="3534" w:firstLineChars="1100"/>
        <w:jc w:val="both"/>
        <w:rPr>
          <w:rFonts w:hint="eastAsia" w:ascii="宋体" w:hAnsi="宋体" w:cs="宋体"/>
        </w:rPr>
      </w:pPr>
      <w:r>
        <w:rPr>
          <w:rFonts w:hint="eastAsia"/>
          <w:lang w:eastAsia="zh-CN"/>
        </w:rPr>
        <w:t>七</w:t>
      </w:r>
      <w:r>
        <w:rPr>
          <w:rFonts w:hint="eastAsia"/>
        </w:rPr>
        <w:t>、</w:t>
      </w:r>
      <w:r>
        <w:rPr>
          <w:rFonts w:hint="eastAsia"/>
          <w:lang w:eastAsia="zh-CN"/>
        </w:rPr>
        <w:t>施工组织设计</w:t>
      </w:r>
    </w:p>
    <w:p w14:paraId="5EBDAF10">
      <w:pPr>
        <w:spacing w:line="239" w:lineRule="auto"/>
        <w:rPr>
          <w:rFonts w:hint="eastAsia" w:ascii="宋体" w:hAnsi="宋体" w:cs="宋体"/>
          <w:sz w:val="21"/>
          <w:lang w:eastAsia="zh-CN"/>
        </w:rPr>
      </w:pPr>
    </w:p>
    <w:p w14:paraId="3921AE2A">
      <w:pPr>
        <w:spacing w:line="239" w:lineRule="auto"/>
        <w:rPr>
          <w:rFonts w:hint="eastAsia" w:ascii="宋体" w:hAnsi="宋体" w:cs="宋体"/>
        </w:rPr>
      </w:pPr>
      <w:r>
        <w:rPr>
          <w:rFonts w:hint="eastAsia" w:ascii="宋体" w:hAnsi="宋体" w:cs="宋体"/>
          <w:sz w:val="21"/>
          <w:lang w:eastAsia="zh-CN"/>
        </w:rPr>
        <w:t>施工组织设计</w:t>
      </w:r>
      <w:r>
        <w:rPr>
          <w:rFonts w:hint="eastAsia" w:ascii="宋体" w:hAnsi="宋体" w:cs="宋体"/>
          <w:sz w:val="21"/>
        </w:rPr>
        <w:t>应包括下列内容：</w:t>
      </w:r>
    </w:p>
    <w:p w14:paraId="5A4CA845">
      <w:pPr>
        <w:spacing w:line="169" w:lineRule="exact"/>
        <w:rPr>
          <w:rFonts w:hint="eastAsia" w:ascii="宋体" w:hAnsi="宋体" w:cs="宋体"/>
        </w:rPr>
      </w:pPr>
    </w:p>
    <w:p w14:paraId="498AC32F">
      <w:pPr>
        <w:spacing w:line="400" w:lineRule="exact"/>
        <w:rPr>
          <w:rFonts w:hint="eastAsia" w:ascii="宋体" w:hAnsi="宋体"/>
          <w:sz w:val="21"/>
          <w:szCs w:val="21"/>
        </w:rPr>
      </w:pPr>
      <w:r>
        <w:rPr>
          <w:rFonts w:hint="eastAsia" w:ascii="宋体" w:hAnsi="宋体"/>
          <w:sz w:val="21"/>
          <w:szCs w:val="21"/>
        </w:rPr>
        <w:t>1工程概况、施工组织方案；</w:t>
      </w:r>
    </w:p>
    <w:p w14:paraId="6653386B">
      <w:pPr>
        <w:spacing w:line="400" w:lineRule="exact"/>
        <w:rPr>
          <w:rFonts w:hint="eastAsia" w:ascii="宋体" w:hAnsi="宋体"/>
          <w:sz w:val="21"/>
          <w:szCs w:val="21"/>
        </w:rPr>
      </w:pPr>
      <w:r>
        <w:rPr>
          <w:rFonts w:hint="eastAsia" w:ascii="宋体" w:hAnsi="宋体"/>
          <w:sz w:val="21"/>
          <w:szCs w:val="21"/>
        </w:rPr>
        <w:t>2施工机械设备、劳动力投入计划；</w:t>
      </w:r>
    </w:p>
    <w:p w14:paraId="5793B710">
      <w:pPr>
        <w:spacing w:line="400" w:lineRule="exact"/>
        <w:rPr>
          <w:rFonts w:hint="eastAsia" w:ascii="宋体" w:hAnsi="宋体"/>
          <w:sz w:val="21"/>
          <w:szCs w:val="21"/>
        </w:rPr>
      </w:pPr>
      <w:r>
        <w:rPr>
          <w:rFonts w:hint="eastAsia" w:ascii="宋体" w:hAnsi="宋体"/>
          <w:sz w:val="21"/>
          <w:szCs w:val="21"/>
        </w:rPr>
        <w:t>3质量、工期、安全措施方案；</w:t>
      </w:r>
    </w:p>
    <w:p w14:paraId="2F48062B">
      <w:pPr>
        <w:spacing w:line="400" w:lineRule="exact"/>
        <w:rPr>
          <w:rFonts w:hint="eastAsia" w:ascii="宋体" w:hAnsi="宋体"/>
          <w:sz w:val="21"/>
          <w:szCs w:val="21"/>
        </w:rPr>
      </w:pPr>
      <w:r>
        <w:rPr>
          <w:rFonts w:hint="eastAsia" w:ascii="宋体" w:hAnsi="宋体"/>
          <w:sz w:val="21"/>
          <w:szCs w:val="21"/>
        </w:rPr>
        <w:t>4文明施工措施；</w:t>
      </w:r>
    </w:p>
    <w:p w14:paraId="6F01BEE9">
      <w:pPr>
        <w:spacing w:line="400" w:lineRule="exact"/>
        <w:rPr>
          <w:rFonts w:hint="eastAsia" w:ascii="宋体" w:hAnsi="宋体"/>
          <w:sz w:val="21"/>
          <w:szCs w:val="21"/>
        </w:rPr>
      </w:pPr>
      <w:r>
        <w:rPr>
          <w:rFonts w:hint="eastAsia" w:ascii="宋体" w:hAnsi="宋体"/>
          <w:sz w:val="21"/>
          <w:szCs w:val="21"/>
        </w:rPr>
        <w:t>5施工总进度计划（附图）；</w:t>
      </w:r>
    </w:p>
    <w:p w14:paraId="51B4708C">
      <w:pPr>
        <w:spacing w:line="400" w:lineRule="exact"/>
        <w:rPr>
          <w:rFonts w:hint="eastAsia" w:ascii="宋体" w:hAnsi="宋体"/>
          <w:sz w:val="21"/>
          <w:szCs w:val="21"/>
        </w:rPr>
      </w:pPr>
      <w:r>
        <w:rPr>
          <w:rFonts w:hint="eastAsia" w:ascii="宋体" w:hAnsi="宋体"/>
          <w:sz w:val="21"/>
          <w:szCs w:val="21"/>
        </w:rPr>
        <w:t>6施工现场平面布置（附图）；</w:t>
      </w:r>
    </w:p>
    <w:p w14:paraId="0DE035DC">
      <w:pPr>
        <w:spacing w:line="400" w:lineRule="exact"/>
        <w:rPr>
          <w:rFonts w:hint="eastAsia" w:ascii="宋体" w:hAnsi="宋体"/>
          <w:sz w:val="21"/>
          <w:szCs w:val="21"/>
        </w:rPr>
      </w:pPr>
      <w:r>
        <w:rPr>
          <w:rFonts w:hint="eastAsia" w:ascii="宋体" w:hAnsi="宋体"/>
          <w:sz w:val="21"/>
          <w:szCs w:val="21"/>
          <w:lang w:val="en-US" w:eastAsia="zh-CN"/>
        </w:rPr>
        <w:t>7</w:t>
      </w:r>
      <w:r>
        <w:rPr>
          <w:rFonts w:hint="eastAsia" w:ascii="宋体" w:hAnsi="宋体"/>
          <w:sz w:val="21"/>
          <w:szCs w:val="21"/>
        </w:rPr>
        <w:t>施工措施及计划；</w:t>
      </w:r>
    </w:p>
    <w:p w14:paraId="40E80A7B">
      <w:pPr>
        <w:spacing w:line="400" w:lineRule="exact"/>
        <w:rPr>
          <w:rFonts w:hint="eastAsia" w:ascii="宋体" w:hAnsi="宋体"/>
          <w:sz w:val="21"/>
          <w:szCs w:val="21"/>
        </w:rPr>
      </w:pPr>
      <w:r>
        <w:rPr>
          <w:rFonts w:hint="eastAsia" w:ascii="宋体" w:hAnsi="宋体"/>
          <w:sz w:val="21"/>
          <w:szCs w:val="21"/>
          <w:lang w:val="en-US" w:eastAsia="zh-CN"/>
        </w:rPr>
        <w:t>8</w:t>
      </w:r>
      <w:r>
        <w:rPr>
          <w:rFonts w:hint="eastAsia" w:ascii="宋体" w:hAnsi="宋体"/>
          <w:sz w:val="21"/>
          <w:szCs w:val="21"/>
        </w:rPr>
        <w:t>施工现场机具配置和布置；</w:t>
      </w:r>
    </w:p>
    <w:p w14:paraId="30EE2DC3">
      <w:pPr>
        <w:spacing w:line="400" w:lineRule="exact"/>
        <w:rPr>
          <w:rFonts w:hint="eastAsia" w:ascii="宋体" w:hAnsi="宋体"/>
          <w:sz w:val="21"/>
          <w:szCs w:val="21"/>
        </w:rPr>
      </w:pPr>
      <w:r>
        <w:rPr>
          <w:rFonts w:hint="eastAsia" w:ascii="宋体" w:hAnsi="宋体"/>
          <w:sz w:val="21"/>
          <w:szCs w:val="21"/>
          <w:lang w:val="en-US" w:eastAsia="zh-CN"/>
        </w:rPr>
        <w:t>9</w:t>
      </w:r>
      <w:r>
        <w:rPr>
          <w:rFonts w:hint="eastAsia" w:ascii="宋体" w:hAnsi="宋体"/>
          <w:sz w:val="21"/>
          <w:szCs w:val="21"/>
        </w:rPr>
        <w:t>施工的重点和关键部位处理</w:t>
      </w:r>
    </w:p>
    <w:p w14:paraId="2073CCE2">
      <w:pPr>
        <w:spacing w:line="400" w:lineRule="exact"/>
        <w:rPr>
          <w:rFonts w:hint="eastAsia" w:ascii="宋体" w:hAnsi="宋体"/>
          <w:sz w:val="21"/>
          <w:szCs w:val="21"/>
        </w:rPr>
      </w:pPr>
      <w:r>
        <w:rPr>
          <w:rFonts w:hint="eastAsia" w:ascii="宋体" w:hAnsi="宋体"/>
          <w:sz w:val="21"/>
          <w:szCs w:val="21"/>
          <w:lang w:val="en-US" w:eastAsia="zh-CN"/>
        </w:rPr>
        <w:t>10</w:t>
      </w:r>
      <w:r>
        <w:rPr>
          <w:rFonts w:hint="eastAsia" w:ascii="宋体" w:hAnsi="宋体"/>
          <w:sz w:val="21"/>
          <w:szCs w:val="21"/>
        </w:rPr>
        <w:t>质保体系；</w:t>
      </w:r>
    </w:p>
    <w:p w14:paraId="20CA587C">
      <w:pPr>
        <w:spacing w:line="400" w:lineRule="exact"/>
        <w:rPr>
          <w:rFonts w:hint="eastAsia" w:ascii="宋体" w:hAnsi="宋体"/>
          <w:sz w:val="21"/>
          <w:szCs w:val="21"/>
        </w:rPr>
      </w:pPr>
      <w:r>
        <w:rPr>
          <w:rFonts w:hint="eastAsia" w:ascii="宋体" w:hAnsi="宋体"/>
          <w:sz w:val="21"/>
          <w:szCs w:val="21"/>
          <w:lang w:val="en-US" w:eastAsia="zh-CN"/>
        </w:rPr>
        <w:t>11</w:t>
      </w:r>
      <w:r>
        <w:rPr>
          <w:rFonts w:hint="eastAsia" w:ascii="宋体" w:hAnsi="宋体"/>
          <w:sz w:val="21"/>
          <w:szCs w:val="21"/>
        </w:rPr>
        <w:t>安保体系；</w:t>
      </w:r>
    </w:p>
    <w:p w14:paraId="6B160839">
      <w:pPr>
        <w:spacing w:line="400" w:lineRule="exact"/>
        <w:rPr>
          <w:rFonts w:hint="eastAsia" w:ascii="宋体" w:hAnsi="宋体"/>
          <w:sz w:val="21"/>
          <w:szCs w:val="21"/>
        </w:rPr>
      </w:pPr>
      <w:r>
        <w:rPr>
          <w:rFonts w:hint="eastAsia" w:ascii="宋体" w:hAnsi="宋体"/>
          <w:sz w:val="21"/>
          <w:szCs w:val="21"/>
          <w:lang w:val="en-US" w:eastAsia="zh-CN"/>
        </w:rPr>
        <w:t>12</w:t>
      </w:r>
      <w:r>
        <w:rPr>
          <w:rFonts w:hint="eastAsia" w:ascii="宋体" w:hAnsi="宋体"/>
          <w:sz w:val="21"/>
          <w:szCs w:val="21"/>
        </w:rPr>
        <w:t>安全措施；</w:t>
      </w:r>
    </w:p>
    <w:p w14:paraId="68316192">
      <w:pPr>
        <w:spacing w:line="400" w:lineRule="exact"/>
        <w:rPr>
          <w:rFonts w:hint="eastAsia" w:ascii="宋体" w:hAnsi="宋体"/>
          <w:sz w:val="21"/>
          <w:szCs w:val="21"/>
        </w:rPr>
      </w:pPr>
      <w:r>
        <w:rPr>
          <w:rFonts w:hint="eastAsia" w:ascii="宋体" w:hAnsi="宋体"/>
          <w:sz w:val="21"/>
          <w:szCs w:val="21"/>
          <w:lang w:val="en-US" w:eastAsia="zh-CN"/>
        </w:rPr>
        <w:t>13</w:t>
      </w:r>
      <w:r>
        <w:rPr>
          <w:rFonts w:hint="eastAsia" w:ascii="宋体" w:hAnsi="宋体"/>
          <w:sz w:val="21"/>
          <w:szCs w:val="21"/>
        </w:rPr>
        <w:t>文明施工和防止扰民措施。</w:t>
      </w:r>
    </w:p>
    <w:p w14:paraId="67F1A5A1">
      <w:pPr>
        <w:spacing w:line="400" w:lineRule="exact"/>
        <w:rPr>
          <w:rFonts w:hint="eastAsia" w:ascii="宋体" w:hAnsi="宋体"/>
          <w:sz w:val="21"/>
          <w:szCs w:val="21"/>
        </w:rPr>
      </w:pPr>
      <w:r>
        <w:rPr>
          <w:rFonts w:hint="eastAsia" w:ascii="宋体" w:hAnsi="宋体"/>
          <w:sz w:val="21"/>
          <w:szCs w:val="21"/>
          <w:lang w:val="en-US" w:eastAsia="zh-CN"/>
        </w:rPr>
        <w:t>14</w:t>
      </w:r>
      <w:r>
        <w:rPr>
          <w:rFonts w:hint="eastAsia" w:ascii="宋体" w:hAnsi="宋体"/>
          <w:sz w:val="21"/>
          <w:szCs w:val="21"/>
        </w:rPr>
        <w:t>采用的新工艺、新技术、新设备；</w:t>
      </w:r>
    </w:p>
    <w:p w14:paraId="508857F5">
      <w:pPr>
        <w:spacing w:line="400" w:lineRule="exact"/>
        <w:rPr>
          <w:rFonts w:hint="eastAsia" w:ascii="宋体" w:hAnsi="宋体"/>
          <w:sz w:val="21"/>
          <w:szCs w:val="21"/>
        </w:rPr>
      </w:pPr>
      <w:r>
        <w:rPr>
          <w:rFonts w:hint="eastAsia" w:ascii="宋体" w:hAnsi="宋体"/>
          <w:sz w:val="21"/>
          <w:szCs w:val="21"/>
          <w:lang w:val="en-US" w:eastAsia="zh-CN"/>
        </w:rPr>
        <w:t>15</w:t>
      </w:r>
      <w:r>
        <w:rPr>
          <w:rFonts w:hint="eastAsia" w:ascii="宋体" w:hAnsi="宋体"/>
          <w:sz w:val="21"/>
          <w:szCs w:val="21"/>
        </w:rPr>
        <w:t>在确保工程质量前提下，有降低成本、缩短工期、减轻劳动强度、提高进度的方案；</w:t>
      </w:r>
    </w:p>
    <w:p w14:paraId="2C96AA2F">
      <w:pPr>
        <w:spacing w:line="400" w:lineRule="exact"/>
        <w:rPr>
          <w:rFonts w:hint="eastAsia" w:ascii="宋体" w:hAnsi="宋体"/>
          <w:sz w:val="21"/>
          <w:szCs w:val="21"/>
        </w:rPr>
      </w:pPr>
      <w:r>
        <w:rPr>
          <w:rFonts w:hint="eastAsia" w:ascii="宋体" w:hAnsi="宋体"/>
          <w:sz w:val="21"/>
          <w:szCs w:val="21"/>
          <w:lang w:val="en-US" w:eastAsia="zh-CN"/>
        </w:rPr>
        <w:t>16</w:t>
      </w:r>
      <w:r>
        <w:rPr>
          <w:rFonts w:hint="eastAsia" w:ascii="宋体" w:hAnsi="宋体"/>
          <w:sz w:val="21"/>
          <w:szCs w:val="21"/>
        </w:rPr>
        <w:t>在执行国家强制性条文前提下体现施工的先进性措施。</w:t>
      </w:r>
    </w:p>
    <w:p w14:paraId="683E45A1">
      <w:pPr>
        <w:spacing w:line="400" w:lineRule="exact"/>
        <w:rPr>
          <w:rFonts w:hint="eastAsia" w:ascii="宋体" w:hAnsi="宋体"/>
          <w:sz w:val="21"/>
          <w:szCs w:val="21"/>
        </w:rPr>
      </w:pPr>
      <w:r>
        <w:rPr>
          <w:rFonts w:hint="eastAsia" w:ascii="宋体" w:hAnsi="宋体"/>
          <w:sz w:val="21"/>
          <w:szCs w:val="21"/>
          <w:lang w:val="en-US" w:eastAsia="zh-CN"/>
        </w:rPr>
        <w:t>17</w:t>
      </w:r>
      <w:r>
        <w:rPr>
          <w:rFonts w:hint="eastAsia" w:ascii="宋体" w:hAnsi="宋体"/>
          <w:sz w:val="21"/>
          <w:szCs w:val="21"/>
        </w:rPr>
        <w:t>防治质量通病的措施；</w:t>
      </w:r>
    </w:p>
    <w:p w14:paraId="152E6DB9">
      <w:pPr>
        <w:spacing w:line="400" w:lineRule="exact"/>
        <w:rPr>
          <w:rFonts w:hint="eastAsia" w:ascii="宋体" w:hAnsi="宋体"/>
          <w:sz w:val="21"/>
          <w:szCs w:val="21"/>
        </w:rPr>
      </w:pPr>
      <w:r>
        <w:rPr>
          <w:rFonts w:hint="eastAsia" w:ascii="宋体" w:hAnsi="宋体"/>
          <w:sz w:val="21"/>
          <w:szCs w:val="21"/>
          <w:lang w:val="en-US" w:eastAsia="zh-CN"/>
        </w:rPr>
        <w:t>18</w:t>
      </w:r>
      <w:r>
        <w:rPr>
          <w:rFonts w:hint="eastAsia" w:ascii="宋体" w:hAnsi="宋体"/>
          <w:sz w:val="21"/>
          <w:szCs w:val="21"/>
        </w:rPr>
        <w:t>保修承诺和违约经济处罚承诺；</w:t>
      </w:r>
    </w:p>
    <w:p w14:paraId="26A6D104">
      <w:pPr>
        <w:spacing w:line="400" w:lineRule="exact"/>
        <w:rPr>
          <w:rFonts w:hint="eastAsia" w:ascii="宋体" w:hAnsi="宋体"/>
          <w:sz w:val="21"/>
          <w:szCs w:val="21"/>
        </w:rPr>
      </w:pPr>
      <w:r>
        <w:rPr>
          <w:rFonts w:hint="eastAsia" w:ascii="宋体" w:hAnsi="宋体"/>
          <w:sz w:val="21"/>
          <w:szCs w:val="21"/>
          <w:lang w:val="en-US" w:eastAsia="zh-CN"/>
        </w:rPr>
        <w:t>19</w:t>
      </w:r>
      <w:r>
        <w:rPr>
          <w:rFonts w:hint="eastAsia" w:ascii="宋体" w:hAnsi="宋体"/>
          <w:sz w:val="21"/>
          <w:szCs w:val="21"/>
        </w:rPr>
        <w:t>保证质量措施。</w:t>
      </w:r>
    </w:p>
    <w:p w14:paraId="0784633D">
      <w:pPr>
        <w:pStyle w:val="3"/>
        <w:keepNext/>
        <w:keepLines/>
        <w:widowControl w:val="0"/>
        <w:numPr>
          <w:ilvl w:val="0"/>
          <w:numId w:val="0"/>
        </w:numPr>
        <w:spacing w:before="260" w:after="260" w:line="416" w:lineRule="auto"/>
        <w:jc w:val="both"/>
        <w:outlineLvl w:val="1"/>
        <w:rPr>
          <w:rFonts w:hint="eastAsia"/>
        </w:rPr>
      </w:pPr>
    </w:p>
    <w:p w14:paraId="006EE126">
      <w:pPr>
        <w:spacing w:line="0" w:lineRule="atLeast"/>
        <w:rPr>
          <w:rFonts w:hint="eastAsia" w:ascii="宋体" w:hAnsi="宋体" w:cs="宋体"/>
          <w:sz w:val="28"/>
        </w:rPr>
      </w:pPr>
    </w:p>
    <w:p w14:paraId="103DB56E">
      <w:pPr>
        <w:pStyle w:val="27"/>
        <w:rPr>
          <w:rFonts w:hint="eastAsia" w:ascii="宋体" w:hAnsi="宋体" w:cs="宋体"/>
          <w:sz w:val="28"/>
        </w:rPr>
      </w:pPr>
    </w:p>
    <w:p w14:paraId="642A344F">
      <w:pPr>
        <w:pStyle w:val="27"/>
        <w:rPr>
          <w:rFonts w:hint="eastAsia" w:ascii="宋体" w:hAnsi="宋体" w:cs="宋体"/>
          <w:sz w:val="28"/>
        </w:rPr>
      </w:pPr>
    </w:p>
    <w:p w14:paraId="5BB22473">
      <w:pPr>
        <w:pStyle w:val="27"/>
        <w:rPr>
          <w:rFonts w:hint="eastAsia" w:ascii="宋体" w:hAnsi="宋体" w:cs="宋体"/>
          <w:sz w:val="28"/>
        </w:rPr>
      </w:pPr>
    </w:p>
    <w:p w14:paraId="1ECE7AC6">
      <w:pPr>
        <w:tabs>
          <w:tab w:val="left" w:pos="3600"/>
        </w:tabs>
        <w:adjustRightInd w:val="0"/>
        <w:snapToGrid w:val="0"/>
        <w:spacing w:before="240" w:beforeLines="100"/>
        <w:jc w:val="center"/>
        <w:rPr>
          <w:rFonts w:hint="eastAsia" w:ascii="宋体" w:hAnsi="宋体" w:cs="宋体"/>
          <w:b/>
          <w:color w:val="000000"/>
          <w:kern w:val="0"/>
          <w:sz w:val="36"/>
          <w:szCs w:val="36"/>
          <w:lang w:eastAsia="zh-CN"/>
        </w:rPr>
      </w:pPr>
    </w:p>
    <w:p w14:paraId="1F617382">
      <w:pPr>
        <w:tabs>
          <w:tab w:val="left" w:pos="3600"/>
        </w:tabs>
        <w:adjustRightInd w:val="0"/>
        <w:snapToGrid w:val="0"/>
        <w:spacing w:before="240" w:beforeLines="100"/>
        <w:jc w:val="center"/>
        <w:rPr>
          <w:rFonts w:hint="eastAsia" w:ascii="宋体" w:hAnsi="宋体" w:cs="宋体"/>
          <w:color w:val="000000"/>
          <w:sz w:val="36"/>
          <w:szCs w:val="36"/>
        </w:rPr>
      </w:pPr>
      <w:r>
        <w:rPr>
          <w:rFonts w:hint="eastAsia" w:ascii="宋体" w:hAnsi="宋体" w:cs="宋体"/>
          <w:b/>
          <w:color w:val="000000"/>
          <w:kern w:val="0"/>
          <w:sz w:val="36"/>
          <w:szCs w:val="36"/>
          <w:lang w:eastAsia="zh-CN"/>
        </w:rPr>
        <w:t>八</w:t>
      </w:r>
      <w:r>
        <w:rPr>
          <w:rFonts w:hint="eastAsia" w:ascii="宋体" w:hAnsi="宋体" w:cs="宋体"/>
          <w:b/>
          <w:color w:val="000000"/>
          <w:kern w:val="0"/>
          <w:sz w:val="36"/>
          <w:szCs w:val="36"/>
        </w:rPr>
        <w:t>、</w:t>
      </w:r>
      <w:r>
        <w:rPr>
          <w:rFonts w:hint="eastAsia" w:ascii="宋体" w:hAnsi="宋体" w:cs="宋体"/>
          <w:b/>
          <w:color w:val="000000"/>
          <w:sz w:val="36"/>
          <w:szCs w:val="36"/>
          <w:lang w:eastAsia="zh-CN"/>
        </w:rPr>
        <w:t>投标人</w:t>
      </w:r>
      <w:r>
        <w:rPr>
          <w:rFonts w:hint="eastAsia" w:ascii="宋体" w:hAnsi="宋体" w:cs="宋体"/>
          <w:b/>
          <w:color w:val="000000"/>
          <w:sz w:val="36"/>
          <w:szCs w:val="36"/>
        </w:rPr>
        <w:t>享受政府采购优惠政策的证明材料</w:t>
      </w:r>
    </w:p>
    <w:p w14:paraId="67571A11">
      <w:pPr>
        <w:adjustRightInd w:val="0"/>
        <w:snapToGrid w:val="0"/>
        <w:spacing w:line="360" w:lineRule="auto"/>
        <w:jc w:val="center"/>
        <w:rPr>
          <w:rFonts w:hint="eastAsia" w:ascii="宋体" w:hAnsi="宋体" w:cs="宋体"/>
          <w:bCs/>
          <w:color w:val="000000"/>
          <w:szCs w:val="21"/>
        </w:rPr>
      </w:pPr>
      <w:r>
        <w:rPr>
          <w:rFonts w:hint="eastAsia" w:ascii="宋体" w:hAnsi="宋体" w:cs="宋体"/>
          <w:b/>
          <w:bCs/>
          <w:color w:val="000000"/>
          <w:kern w:val="0"/>
          <w:sz w:val="28"/>
          <w:szCs w:val="28"/>
          <w:lang w:eastAsia="zh-CN"/>
        </w:rPr>
        <w:t>（不满足要求无须填写）</w:t>
      </w:r>
    </w:p>
    <w:p w14:paraId="0956042B">
      <w:pPr>
        <w:pStyle w:val="10"/>
        <w:adjustRightInd w:val="0"/>
        <w:snapToGrid w:val="0"/>
        <w:spacing w:line="360" w:lineRule="auto"/>
        <w:rPr>
          <w:rFonts w:hint="eastAsia" w:ascii="宋体" w:hAnsi="宋体" w:cs="宋体"/>
          <w:color w:val="000000"/>
        </w:rPr>
      </w:pPr>
      <w:r>
        <w:rPr>
          <w:rFonts w:hint="eastAsia" w:ascii="宋体" w:hAnsi="宋体" w:cs="宋体"/>
          <w:color w:val="000000"/>
        </w:rPr>
        <w:t>说明：</w:t>
      </w:r>
    </w:p>
    <w:p w14:paraId="1B55EEF5">
      <w:pPr>
        <w:pStyle w:val="10"/>
        <w:adjustRightInd w:val="0"/>
        <w:snapToGrid w:val="0"/>
        <w:spacing w:line="360" w:lineRule="auto"/>
        <w:ind w:firstLine="720" w:firstLineChars="300"/>
        <w:rPr>
          <w:rFonts w:hint="eastAsia" w:ascii="宋体" w:hAnsi="宋体" w:cs="宋体"/>
          <w:color w:val="000000"/>
        </w:rPr>
      </w:pPr>
      <w:r>
        <w:rPr>
          <w:rFonts w:hint="eastAsia" w:ascii="宋体" w:hAnsi="宋体" w:cs="宋体"/>
          <w:color w:val="000000"/>
        </w:rPr>
        <w:t>1.中小企业声明函；</w:t>
      </w:r>
    </w:p>
    <w:p w14:paraId="02E9A770">
      <w:pPr>
        <w:pStyle w:val="10"/>
        <w:adjustRightInd w:val="0"/>
        <w:snapToGrid w:val="0"/>
        <w:spacing w:line="360" w:lineRule="auto"/>
        <w:ind w:firstLine="720" w:firstLineChars="300"/>
        <w:rPr>
          <w:rFonts w:hint="eastAsia" w:ascii="宋体" w:hAnsi="宋体" w:cs="宋体"/>
          <w:color w:val="000000"/>
        </w:rPr>
      </w:pPr>
      <w:r>
        <w:rPr>
          <w:rFonts w:hint="eastAsia" w:ascii="宋体" w:hAnsi="宋体" w:cs="宋体"/>
          <w:color w:val="000000"/>
        </w:rPr>
        <w:t>2.残疾人福利性单位声明函；</w:t>
      </w:r>
    </w:p>
    <w:p w14:paraId="7646EA13">
      <w:pPr>
        <w:adjustRightInd w:val="0"/>
        <w:snapToGrid w:val="0"/>
        <w:spacing w:line="360" w:lineRule="auto"/>
        <w:ind w:firstLine="630" w:firstLineChars="300"/>
        <w:rPr>
          <w:rFonts w:hint="eastAsia" w:ascii="宋体" w:hAnsi="宋体" w:cs="宋体"/>
          <w:color w:val="000000"/>
          <w:szCs w:val="21"/>
        </w:rPr>
      </w:pPr>
      <w:r>
        <w:rPr>
          <w:rFonts w:hint="eastAsia" w:ascii="宋体" w:hAnsi="宋体" w:cs="宋体"/>
          <w:color w:val="000000"/>
          <w:szCs w:val="21"/>
        </w:rPr>
        <w:t>3.监狱企业证明文件；</w:t>
      </w:r>
    </w:p>
    <w:p w14:paraId="41967B7A">
      <w:pPr>
        <w:adjustRightInd w:val="0"/>
        <w:snapToGrid w:val="0"/>
        <w:spacing w:line="360" w:lineRule="auto"/>
        <w:ind w:firstLine="630" w:firstLineChars="300"/>
        <w:rPr>
          <w:rFonts w:hint="eastAsia" w:ascii="宋体" w:hAnsi="宋体" w:cs="宋体"/>
          <w:b/>
          <w:bCs/>
          <w:color w:val="000000"/>
          <w:szCs w:val="21"/>
        </w:rPr>
      </w:pPr>
      <w:r>
        <w:rPr>
          <w:rFonts w:hint="eastAsia" w:ascii="宋体" w:hAnsi="宋体" w:cs="宋体"/>
          <w:color w:val="000000"/>
          <w:szCs w:val="21"/>
        </w:rPr>
        <w:t>4.“节能</w:t>
      </w:r>
      <w:r>
        <w:rPr>
          <w:rFonts w:hint="eastAsia" w:ascii="宋体" w:hAnsi="宋体" w:cs="宋体"/>
          <w:bCs/>
          <w:color w:val="000000"/>
          <w:szCs w:val="21"/>
        </w:rPr>
        <w:t>产品</w:t>
      </w:r>
      <w:r>
        <w:rPr>
          <w:rFonts w:hint="eastAsia" w:ascii="宋体" w:hAnsi="宋体" w:cs="宋体"/>
          <w:color w:val="000000"/>
          <w:szCs w:val="21"/>
        </w:rPr>
        <w:t>”、“环境标志</w:t>
      </w:r>
      <w:r>
        <w:rPr>
          <w:rFonts w:hint="eastAsia" w:ascii="宋体" w:hAnsi="宋体" w:cs="宋体"/>
          <w:bCs/>
          <w:color w:val="000000"/>
          <w:szCs w:val="21"/>
        </w:rPr>
        <w:t>产品</w:t>
      </w:r>
      <w:r>
        <w:rPr>
          <w:rFonts w:hint="eastAsia" w:ascii="宋体" w:hAnsi="宋体" w:cs="宋体"/>
          <w:color w:val="000000"/>
          <w:szCs w:val="21"/>
        </w:rPr>
        <w:t>”证明材料格式见附件8。</w:t>
      </w:r>
    </w:p>
    <w:p w14:paraId="1D73FF0A">
      <w:pPr>
        <w:adjustRightInd w:val="0"/>
        <w:spacing w:line="400" w:lineRule="exact"/>
        <w:jc w:val="left"/>
        <w:rPr>
          <w:rFonts w:hint="eastAsia" w:ascii="宋体" w:hAnsi="宋体" w:cs="宋体"/>
          <w:b/>
          <w:color w:val="000000"/>
          <w:sz w:val="36"/>
          <w:szCs w:val="36"/>
        </w:rPr>
      </w:pPr>
    </w:p>
    <w:p w14:paraId="27B92A4D">
      <w:pPr>
        <w:pStyle w:val="27"/>
        <w:rPr>
          <w:rFonts w:hint="eastAsia" w:ascii="宋体" w:hAnsi="宋体" w:cs="宋体"/>
          <w:sz w:val="28"/>
        </w:rPr>
      </w:pPr>
    </w:p>
    <w:p w14:paraId="60625E2A">
      <w:pPr>
        <w:spacing w:line="0" w:lineRule="atLeast"/>
        <w:rPr>
          <w:rFonts w:hint="eastAsia" w:ascii="宋体" w:hAnsi="宋体" w:cs="宋体"/>
          <w:sz w:val="28"/>
        </w:rPr>
      </w:pPr>
    </w:p>
    <w:p w14:paraId="5285D360">
      <w:pPr>
        <w:overflowPunct w:val="0"/>
        <w:spacing w:after="120" w:afterLines="50" w:line="480" w:lineRule="auto"/>
        <w:jc w:val="left"/>
        <w:outlineLvl w:val="0"/>
        <w:rPr>
          <w:rFonts w:hint="eastAsia" w:ascii="宋体" w:hAnsi="宋体" w:eastAsia="宋体" w:cs="宋体"/>
          <w:color w:val="000000"/>
          <w:kern w:val="0"/>
          <w:sz w:val="28"/>
          <w:szCs w:val="28"/>
        </w:rPr>
        <w:sectPr>
          <w:footerReference r:id="rId28" w:type="default"/>
          <w:pgSz w:w="12240" w:h="15840"/>
          <w:pgMar w:top="1440" w:right="1197" w:bottom="663" w:left="1803" w:header="0" w:footer="0" w:gutter="0"/>
          <w:pgNumType w:fmt="numberInDash"/>
          <w:cols w:space="720" w:num="1"/>
          <w:docGrid w:linePitch="360" w:charSpace="0"/>
        </w:sectPr>
      </w:pPr>
      <w:bookmarkStart w:id="578" w:name="_Toc520713188"/>
      <w:bookmarkStart w:id="579" w:name="_Toc3746"/>
      <w:bookmarkStart w:id="580" w:name="_Toc387538900"/>
      <w:bookmarkStart w:id="581" w:name="_Toc428204553"/>
      <w:bookmarkStart w:id="582" w:name="_Toc385248635"/>
      <w:bookmarkStart w:id="583" w:name="_Toc387664341"/>
    </w:p>
    <w:p w14:paraId="63160459">
      <w:pPr>
        <w:overflowPunct w:val="0"/>
        <w:spacing w:after="120" w:afterLines="50" w:line="480" w:lineRule="auto"/>
        <w:jc w:val="left"/>
        <w:outlineLvl w:val="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中小微企业政策性优惠证明材料</w:t>
      </w:r>
      <w:r>
        <w:rPr>
          <w:rFonts w:hint="eastAsia" w:ascii="宋体" w:hAnsi="宋体" w:cs="宋体"/>
          <w:b/>
          <w:bCs/>
          <w:color w:val="000000"/>
          <w:kern w:val="0"/>
          <w:sz w:val="28"/>
          <w:szCs w:val="28"/>
          <w:lang w:eastAsia="zh-CN"/>
        </w:rPr>
        <w:t>（不满足要求无须填写）</w:t>
      </w:r>
    </w:p>
    <w:p w14:paraId="06E50048">
      <w:pPr>
        <w:ind w:left="1280"/>
        <w:rPr>
          <w:rFonts w:asciiTheme="majorEastAsia" w:hAnsiTheme="majorEastAsia" w:eastAsiaTheme="majorEastAsia"/>
          <w:b/>
          <w:sz w:val="44"/>
          <w:szCs w:val="44"/>
        </w:rPr>
      </w:pPr>
      <w:r>
        <w:rPr>
          <w:rFonts w:hint="eastAsia" w:asciiTheme="majorEastAsia" w:hAnsiTheme="majorEastAsia" w:eastAsiaTheme="majorEastAsia"/>
          <w:b/>
          <w:sz w:val="44"/>
          <w:szCs w:val="44"/>
        </w:rPr>
        <w:t>中小企业声明函(工程、服务)</w:t>
      </w:r>
    </w:p>
    <w:p w14:paraId="46F14098">
      <w:pPr>
        <w:ind w:left="1280"/>
        <w:rPr>
          <w:rFonts w:ascii="仿宋" w:hAnsi="仿宋" w:eastAsia="仿宋"/>
          <w:sz w:val="32"/>
          <w:szCs w:val="32"/>
        </w:rPr>
      </w:pPr>
    </w:p>
    <w:p w14:paraId="426D407C">
      <w:pPr>
        <w:snapToGrid w:val="0"/>
        <w:spacing w:line="48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本公司郑重声明，根据《政府采购促进中小企业发展管理办法》（财库[2020]46号）的规定，本公司参加</w:t>
      </w:r>
      <w:r>
        <w:rPr>
          <w:rFonts w:hint="eastAsia" w:asciiTheme="minorEastAsia" w:hAnsiTheme="minorEastAsia" w:eastAsiaTheme="minorEastAsia" w:cstheme="minorEastAsia"/>
          <w:i/>
          <w:sz w:val="21"/>
          <w:szCs w:val="21"/>
          <w:u w:val="single"/>
        </w:rPr>
        <w:t>（单位名称）</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i/>
          <w:sz w:val="21"/>
          <w:szCs w:val="21"/>
          <w:u w:val="single"/>
        </w:rPr>
        <w:t>（项目名称）</w:t>
      </w:r>
      <w:r>
        <w:rPr>
          <w:rFonts w:hint="eastAsia" w:asciiTheme="minorEastAsia" w:hAnsiTheme="minorEastAsia" w:eastAsiaTheme="minorEastAsia" w:cstheme="minorEastAsia"/>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14:paraId="0F034840">
      <w:pPr>
        <w:snapToGrid w:val="0"/>
        <w:spacing w:line="48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i/>
          <w:sz w:val="21"/>
          <w:szCs w:val="21"/>
          <w:u w:val="single"/>
        </w:rPr>
        <w:t>（标的名称）</w:t>
      </w:r>
      <w:r>
        <w:rPr>
          <w:rFonts w:hint="eastAsia" w:asciiTheme="minorEastAsia" w:hAnsiTheme="minorEastAsia" w:eastAsiaTheme="minorEastAsia" w:cstheme="minorEastAsia"/>
          <w:sz w:val="21"/>
          <w:szCs w:val="21"/>
        </w:rPr>
        <w:t>，属于</w:t>
      </w:r>
      <w:r>
        <w:rPr>
          <w:rFonts w:hint="eastAsia" w:asciiTheme="minorEastAsia" w:hAnsiTheme="minorEastAsia" w:eastAsiaTheme="minorEastAsia" w:cstheme="minorEastAsia"/>
          <w:i/>
          <w:sz w:val="21"/>
          <w:szCs w:val="21"/>
          <w:u w:val="single"/>
        </w:rPr>
        <w:t>（采购文件中明确的所属行业）</w:t>
      </w:r>
      <w:r>
        <w:rPr>
          <w:rFonts w:hint="eastAsia" w:asciiTheme="minorEastAsia" w:hAnsiTheme="minorEastAsia" w:eastAsiaTheme="minorEastAsia" w:cstheme="minorEastAsia"/>
          <w:sz w:val="21"/>
          <w:szCs w:val="21"/>
        </w:rPr>
        <w:t>；承建（承接）企业为</w:t>
      </w:r>
      <w:r>
        <w:rPr>
          <w:rFonts w:hint="eastAsia" w:asciiTheme="minorEastAsia" w:hAnsiTheme="minorEastAsia" w:eastAsiaTheme="minorEastAsia" w:cstheme="minorEastAsia"/>
          <w:i/>
          <w:sz w:val="21"/>
          <w:szCs w:val="21"/>
          <w:u w:val="single"/>
        </w:rPr>
        <w:t>（企业名称）</w:t>
      </w:r>
      <w:r>
        <w:rPr>
          <w:rFonts w:hint="eastAsia" w:asciiTheme="minorEastAsia" w:hAnsiTheme="minorEastAsia" w:eastAsiaTheme="minorEastAsia" w:cstheme="minorEastAsia"/>
          <w:sz w:val="21"/>
          <w:szCs w:val="21"/>
        </w:rPr>
        <w:t>，从业人员</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人，营业收入为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万元，资产总额为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万元</w:t>
      </w:r>
      <w:r>
        <w:rPr>
          <w:rStyle w:val="26"/>
          <w:rFonts w:hint="eastAsia" w:asciiTheme="minorEastAsia" w:hAnsiTheme="minorEastAsia" w:eastAsiaTheme="minorEastAsia" w:cstheme="minorEastAsia"/>
          <w:sz w:val="21"/>
          <w:szCs w:val="21"/>
        </w:rPr>
        <w:footnoteReference w:id="0"/>
      </w:r>
      <w:r>
        <w:rPr>
          <w:rFonts w:hint="eastAsia" w:asciiTheme="minorEastAsia" w:hAnsiTheme="minorEastAsia" w:eastAsiaTheme="minorEastAsia" w:cstheme="minorEastAsia"/>
          <w:sz w:val="21"/>
          <w:szCs w:val="21"/>
        </w:rPr>
        <w:t>，属于</w:t>
      </w:r>
      <w:r>
        <w:rPr>
          <w:rFonts w:hint="eastAsia" w:asciiTheme="minorEastAsia" w:hAnsiTheme="minorEastAsia" w:eastAsiaTheme="minorEastAsia" w:cstheme="minorEastAsia"/>
          <w:i/>
          <w:sz w:val="21"/>
          <w:szCs w:val="21"/>
          <w:u w:val="single"/>
        </w:rPr>
        <w:t>（中型企业、小型企业、微型企业）</w:t>
      </w:r>
      <w:r>
        <w:rPr>
          <w:rFonts w:hint="eastAsia" w:asciiTheme="minorEastAsia" w:hAnsiTheme="minorEastAsia" w:eastAsiaTheme="minorEastAsia" w:cstheme="minorEastAsia"/>
          <w:sz w:val="21"/>
          <w:szCs w:val="21"/>
        </w:rPr>
        <w:t>；</w:t>
      </w:r>
    </w:p>
    <w:p w14:paraId="066C74EF">
      <w:pPr>
        <w:snapToGrid w:val="0"/>
        <w:spacing w:line="48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2. </w:t>
      </w:r>
      <w:r>
        <w:rPr>
          <w:rFonts w:hint="eastAsia" w:asciiTheme="minorEastAsia" w:hAnsiTheme="minorEastAsia" w:eastAsiaTheme="minorEastAsia" w:cstheme="minorEastAsia"/>
          <w:i/>
          <w:sz w:val="21"/>
          <w:szCs w:val="21"/>
          <w:u w:val="single"/>
        </w:rPr>
        <w:t>（标的名称）</w:t>
      </w:r>
      <w:r>
        <w:rPr>
          <w:rFonts w:hint="eastAsia" w:asciiTheme="minorEastAsia" w:hAnsiTheme="minorEastAsia" w:eastAsiaTheme="minorEastAsia" w:cstheme="minorEastAsia"/>
          <w:sz w:val="21"/>
          <w:szCs w:val="21"/>
        </w:rPr>
        <w:t>，属于</w:t>
      </w:r>
      <w:r>
        <w:rPr>
          <w:rFonts w:hint="eastAsia" w:asciiTheme="minorEastAsia" w:hAnsiTheme="minorEastAsia" w:eastAsiaTheme="minorEastAsia" w:cstheme="minorEastAsia"/>
          <w:i/>
          <w:sz w:val="21"/>
          <w:szCs w:val="21"/>
          <w:u w:val="single"/>
          <w:lang w:eastAsia="zh-CN"/>
        </w:rPr>
        <w:t>建筑业</w:t>
      </w:r>
      <w:r>
        <w:rPr>
          <w:rFonts w:hint="eastAsia" w:asciiTheme="minorEastAsia" w:hAnsiTheme="minorEastAsia" w:eastAsiaTheme="minorEastAsia" w:cstheme="minorEastAsia"/>
          <w:sz w:val="21"/>
          <w:szCs w:val="21"/>
        </w:rPr>
        <w:t>；承建（承接）企业为</w:t>
      </w:r>
      <w:r>
        <w:rPr>
          <w:rFonts w:hint="eastAsia" w:asciiTheme="minorEastAsia" w:hAnsiTheme="minorEastAsia" w:eastAsiaTheme="minorEastAsia" w:cstheme="minorEastAsia"/>
          <w:i/>
          <w:sz w:val="21"/>
          <w:szCs w:val="21"/>
          <w:u w:val="single"/>
        </w:rPr>
        <w:t>（企业名称）</w:t>
      </w:r>
      <w:r>
        <w:rPr>
          <w:rFonts w:hint="eastAsia" w:asciiTheme="minorEastAsia" w:hAnsiTheme="minorEastAsia" w:eastAsiaTheme="minorEastAsia" w:cstheme="minorEastAsia"/>
          <w:sz w:val="21"/>
          <w:szCs w:val="21"/>
        </w:rPr>
        <w:t>，从业人员</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人，营业收入为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万元，资产总额为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万元，属于</w:t>
      </w:r>
      <w:r>
        <w:rPr>
          <w:rFonts w:hint="eastAsia" w:asciiTheme="minorEastAsia" w:hAnsiTheme="minorEastAsia" w:eastAsiaTheme="minorEastAsia" w:cstheme="minorEastAsia"/>
          <w:i/>
          <w:sz w:val="21"/>
          <w:szCs w:val="21"/>
          <w:u w:val="single"/>
        </w:rPr>
        <w:t>（中型企业、小型企业、微型企业）</w:t>
      </w:r>
      <w:r>
        <w:rPr>
          <w:rFonts w:hint="eastAsia" w:asciiTheme="minorEastAsia" w:hAnsiTheme="minorEastAsia" w:eastAsiaTheme="minorEastAsia" w:cstheme="minorEastAsia"/>
          <w:sz w:val="21"/>
          <w:szCs w:val="21"/>
        </w:rPr>
        <w:t>；</w:t>
      </w:r>
    </w:p>
    <w:p w14:paraId="058EEF0C">
      <w:pPr>
        <w:snapToGrid w:val="0"/>
        <w:spacing w:line="48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p w14:paraId="50098704">
      <w:pPr>
        <w:snapToGrid w:val="0"/>
        <w:spacing w:line="48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以上企业，不属于大企业的分支机构，不存在控股股东为大企业的情形，也不存在与大企业的负责人为同一人的情形。</w:t>
      </w:r>
    </w:p>
    <w:p w14:paraId="5CF67F36">
      <w:pPr>
        <w:snapToGrid w:val="0"/>
        <w:spacing w:line="48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本企业对上述声明内容的真实性负责。如有虚假，将依法承担相应责任。</w:t>
      </w:r>
    </w:p>
    <w:p w14:paraId="50CBCD88">
      <w:pPr>
        <w:snapToGrid w:val="0"/>
        <w:spacing w:line="48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企业名称（盖章）：</w:t>
      </w:r>
    </w:p>
    <w:p w14:paraId="1D708163">
      <w:pPr>
        <w:snapToGrid w:val="0"/>
        <w:spacing w:line="48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日期：</w:t>
      </w:r>
    </w:p>
    <w:p w14:paraId="326272B8">
      <w:pPr>
        <w:rPr>
          <w:rFonts w:hint="eastAsia" w:ascii="宋体" w:hAnsi="宋体" w:eastAsia="宋体" w:cs="宋体"/>
          <w:b/>
          <w:bCs/>
          <w:sz w:val="21"/>
          <w:szCs w:val="21"/>
        </w:rPr>
      </w:pPr>
    </w:p>
    <w:p w14:paraId="201A2266">
      <w:pPr>
        <w:rPr>
          <w:rFonts w:hint="eastAsia" w:ascii="宋体" w:hAnsi="宋体" w:eastAsia="宋体" w:cs="宋体"/>
          <w:b/>
          <w:bCs/>
          <w:sz w:val="21"/>
          <w:szCs w:val="21"/>
        </w:rPr>
      </w:pPr>
    </w:p>
    <w:p w14:paraId="4D072240">
      <w:pPr>
        <w:rPr>
          <w:rFonts w:hint="eastAsia" w:ascii="宋体" w:hAnsi="宋体" w:eastAsia="宋体" w:cs="宋体"/>
          <w:color w:val="000000"/>
          <w:kern w:val="0"/>
          <w:sz w:val="21"/>
          <w:szCs w:val="21"/>
        </w:rPr>
      </w:pPr>
      <w:r>
        <w:rPr>
          <w:rFonts w:hint="eastAsia" w:ascii="宋体" w:hAnsi="宋体" w:eastAsia="宋体" w:cs="宋体"/>
          <w:b/>
          <w:bCs/>
          <w:sz w:val="21"/>
          <w:szCs w:val="21"/>
        </w:rPr>
        <w:t>说明:</w:t>
      </w:r>
      <w:r>
        <w:rPr>
          <w:rFonts w:hint="eastAsia" w:ascii="宋体" w:hAnsi="宋体" w:eastAsia="宋体" w:cs="宋体"/>
          <w:spacing w:val="5"/>
          <w:kern w:val="0"/>
          <w:sz w:val="21"/>
          <w:szCs w:val="21"/>
        </w:rPr>
        <w:t>1、填写前请认真阅读《工业和</w:t>
      </w:r>
      <w:r>
        <w:rPr>
          <w:rFonts w:hint="eastAsia" w:ascii="宋体" w:hAnsi="宋体" w:eastAsia="宋体" w:cs="宋体"/>
          <w:color w:val="000000"/>
          <w:spacing w:val="5"/>
          <w:kern w:val="0"/>
          <w:sz w:val="21"/>
          <w:szCs w:val="21"/>
        </w:rPr>
        <w:t>信息化部、国家统计局、国家发展和改革委</w:t>
      </w:r>
      <w:r>
        <w:rPr>
          <w:rFonts w:hint="eastAsia" w:ascii="宋体" w:hAnsi="宋体" w:eastAsia="宋体" w:cs="宋体"/>
          <w:color w:val="000000"/>
          <w:spacing w:val="4"/>
          <w:kern w:val="0"/>
          <w:sz w:val="21"/>
          <w:szCs w:val="21"/>
        </w:rPr>
        <w:t>员会、财政部关于印发中小企业划型标准规定的通知》（工信部联企业[2011] 300号）</w:t>
      </w:r>
      <w:r>
        <w:rPr>
          <w:rFonts w:hint="eastAsia" w:ascii="宋体" w:hAnsi="宋体" w:eastAsia="宋体" w:cs="宋体"/>
          <w:color w:val="000000"/>
          <w:spacing w:val="7"/>
          <w:kern w:val="0"/>
          <w:sz w:val="21"/>
          <w:szCs w:val="21"/>
        </w:rPr>
        <w:t>和《财政部工业和信息化部关于印发</w:t>
      </w:r>
      <w:r>
        <w:rPr>
          <w:rFonts w:hint="eastAsia" w:ascii="宋体" w:hAnsi="宋体" w:eastAsia="宋体" w:cs="宋体"/>
          <w:sz w:val="21"/>
          <w:szCs w:val="21"/>
          <w:lang w:val="en-US" w:eastAsia="zh-CN"/>
        </w:rPr>
        <w:t>《政府采购促进中小 企业发展管理办法》（财库﹝2020﹞46 号）</w:t>
      </w:r>
      <w:r>
        <w:rPr>
          <w:rFonts w:hint="eastAsia" w:ascii="宋体" w:hAnsi="宋体" w:eastAsia="宋体" w:cs="宋体"/>
          <w:color w:val="000000"/>
          <w:kern w:val="0"/>
          <w:sz w:val="21"/>
          <w:szCs w:val="21"/>
        </w:rPr>
        <w:t>相关规定。</w:t>
      </w:r>
    </w:p>
    <w:p w14:paraId="12BCD1A6">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w:t>
      </w: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、未按上述要求提供、填写的，评审时不予以考虑。</w:t>
      </w:r>
    </w:p>
    <w:p w14:paraId="6276B804">
      <w:pPr>
        <w:overflowPunct w:val="0"/>
        <w:spacing w:after="120" w:afterLines="50" w:line="340" w:lineRule="exact"/>
        <w:ind w:firstLine="420" w:firstLineChars="200"/>
        <w:jc w:val="left"/>
        <w:outlineLvl w:val="0"/>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3</w:t>
      </w:r>
      <w:r>
        <w:rPr>
          <w:rFonts w:hint="eastAsia" w:ascii="宋体" w:hAnsi="宋体" w:eastAsia="宋体" w:cs="宋体"/>
          <w:color w:val="000000"/>
          <w:kern w:val="0"/>
          <w:sz w:val="21"/>
          <w:szCs w:val="21"/>
          <w:lang w:val="en-US" w:eastAsia="zh-CN"/>
        </w:rPr>
        <w:t>、从业人员、营业收入、资产总额填报上一年度数据，无上一年度数据的新成立企业可不填报。</w:t>
      </w:r>
    </w:p>
    <w:p w14:paraId="26534D2A">
      <w:pPr>
        <w:pStyle w:val="17"/>
        <w:rPr>
          <w:rFonts w:hint="eastAsia" w:ascii="仿宋_GB2312" w:hAnsi="仿宋_GB2312" w:eastAsia="仿宋_GB2312" w:cs="仿宋_GB2312"/>
          <w:color w:val="000000"/>
          <w:kern w:val="0"/>
          <w:sz w:val="28"/>
          <w:szCs w:val="28"/>
        </w:rPr>
      </w:pPr>
    </w:p>
    <w:p w14:paraId="6AA1C93B">
      <w:pPr>
        <w:spacing w:line="588" w:lineRule="exact"/>
        <w:jc w:val="center"/>
        <w:rPr>
          <w:rFonts w:hint="eastAsia" w:ascii="仿宋_GB2312" w:hAnsi="仿宋_GB2312" w:eastAsia="仿宋_GB2312" w:cs="仿宋_GB2312"/>
          <w:b/>
          <w:spacing w:val="6"/>
          <w:sz w:val="36"/>
          <w:szCs w:val="36"/>
        </w:rPr>
      </w:pPr>
      <w:bookmarkStart w:id="584" w:name="OLE_LINK14"/>
      <w:bookmarkStart w:id="585" w:name="OLE_LINK13"/>
    </w:p>
    <w:p w14:paraId="53FF78BB">
      <w:pPr>
        <w:pStyle w:val="7"/>
        <w:rPr>
          <w:rFonts w:hint="eastAsia"/>
        </w:rPr>
      </w:pPr>
    </w:p>
    <w:bookmarkEnd w:id="578"/>
    <w:bookmarkEnd w:id="579"/>
    <w:bookmarkEnd w:id="580"/>
    <w:bookmarkEnd w:id="581"/>
    <w:bookmarkEnd w:id="582"/>
    <w:bookmarkEnd w:id="583"/>
    <w:bookmarkEnd w:id="584"/>
    <w:bookmarkEnd w:id="585"/>
    <w:p w14:paraId="08DF767C">
      <w:pPr>
        <w:spacing w:line="588" w:lineRule="exact"/>
        <w:jc w:val="center"/>
        <w:rPr>
          <w:rFonts w:hint="eastAsia" w:ascii="宋体" w:hAnsi="宋体" w:cs="宋体"/>
          <w:b/>
          <w:color w:val="000000"/>
          <w:spacing w:val="6"/>
          <w:sz w:val="36"/>
          <w:szCs w:val="36"/>
        </w:rPr>
      </w:pPr>
      <w:r>
        <w:rPr>
          <w:rFonts w:hint="eastAsia" w:ascii="宋体" w:hAnsi="宋体" w:cs="宋体"/>
          <w:b/>
          <w:color w:val="000000"/>
          <w:spacing w:val="6"/>
          <w:sz w:val="36"/>
          <w:szCs w:val="36"/>
        </w:rPr>
        <w:t>残疾人福利性单位声明函</w:t>
      </w:r>
    </w:p>
    <w:p w14:paraId="19035996">
      <w:pPr>
        <w:spacing w:line="588" w:lineRule="exact"/>
        <w:rPr>
          <w:rFonts w:hint="eastAsia" w:ascii="宋体" w:hAnsi="宋体" w:cs="宋体"/>
          <w:b/>
          <w:color w:val="000000"/>
          <w:spacing w:val="6"/>
          <w:sz w:val="30"/>
          <w:szCs w:val="30"/>
        </w:rPr>
      </w:pPr>
    </w:p>
    <w:p w14:paraId="0A94A830">
      <w:pPr>
        <w:spacing w:line="360" w:lineRule="auto"/>
        <w:ind w:firstLine="444" w:firstLineChars="200"/>
        <w:rPr>
          <w:rFonts w:hint="eastAsia" w:ascii="宋体" w:hAnsi="宋体" w:cs="宋体"/>
          <w:color w:val="000000"/>
          <w:spacing w:val="6"/>
          <w:szCs w:val="21"/>
        </w:rPr>
      </w:pPr>
      <w:r>
        <w:rPr>
          <w:rFonts w:hint="eastAsia" w:ascii="宋体" w:hAnsi="宋体" w:cs="宋体"/>
          <w:color w:val="000000"/>
          <w:spacing w:val="6"/>
          <w:szCs w:val="21"/>
        </w:rPr>
        <w:t>本单位郑重声明，根据《财政部 民政部 中国残疾人联合会关于促进残疾人就业政府采购政策的通知》（财库</w:t>
      </w:r>
      <w:r>
        <w:rPr>
          <w:rFonts w:hint="eastAsia" w:ascii="宋体" w:hAnsi="宋体" w:cs="宋体"/>
          <w:color w:val="000000"/>
          <w:szCs w:val="21"/>
        </w:rPr>
        <w:t>〔2017〕 141</w:t>
      </w:r>
      <w:r>
        <w:rPr>
          <w:rFonts w:hint="eastAsia" w:ascii="宋体" w:hAnsi="宋体" w:cs="宋体"/>
          <w:color w:val="000000"/>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A28B866">
      <w:pPr>
        <w:spacing w:line="360" w:lineRule="auto"/>
        <w:ind w:firstLine="444" w:firstLineChars="200"/>
        <w:rPr>
          <w:rFonts w:hint="eastAsia" w:ascii="宋体" w:hAnsi="宋体" w:cs="宋体"/>
          <w:color w:val="000000"/>
          <w:spacing w:val="6"/>
          <w:szCs w:val="21"/>
        </w:rPr>
      </w:pPr>
      <w:r>
        <w:rPr>
          <w:rFonts w:hint="eastAsia" w:ascii="宋体" w:hAnsi="宋体" w:cs="宋体"/>
          <w:color w:val="000000"/>
          <w:spacing w:val="6"/>
          <w:szCs w:val="21"/>
        </w:rPr>
        <w:t>本单位对上述声明的真实性负责。如有虚假，将依法承担相应责任。</w:t>
      </w:r>
    </w:p>
    <w:p w14:paraId="4625D0E3">
      <w:pPr>
        <w:spacing w:line="360" w:lineRule="auto"/>
        <w:ind w:firstLine="444" w:firstLineChars="200"/>
        <w:rPr>
          <w:rFonts w:hint="eastAsia" w:ascii="宋体" w:hAnsi="宋体" w:cs="宋体"/>
          <w:color w:val="000000"/>
          <w:spacing w:val="6"/>
          <w:szCs w:val="21"/>
        </w:rPr>
      </w:pPr>
    </w:p>
    <w:p w14:paraId="3D49BBC2">
      <w:pPr>
        <w:spacing w:line="360" w:lineRule="auto"/>
        <w:ind w:firstLine="444" w:firstLineChars="200"/>
        <w:rPr>
          <w:rFonts w:hint="eastAsia" w:ascii="宋体" w:hAnsi="宋体" w:cs="宋体"/>
          <w:color w:val="000000"/>
          <w:spacing w:val="6"/>
          <w:szCs w:val="21"/>
        </w:rPr>
      </w:pPr>
    </w:p>
    <w:p w14:paraId="35B8776B">
      <w:pPr>
        <w:tabs>
          <w:tab w:val="left" w:pos="4860"/>
        </w:tabs>
        <w:spacing w:line="360" w:lineRule="auto"/>
        <w:ind w:right="1560" w:firstLine="444" w:firstLineChars="200"/>
        <w:jc w:val="center"/>
        <w:rPr>
          <w:rFonts w:hint="eastAsia" w:ascii="宋体" w:hAnsi="宋体" w:cs="宋体"/>
          <w:color w:val="000000"/>
          <w:spacing w:val="6"/>
          <w:szCs w:val="21"/>
        </w:rPr>
      </w:pPr>
      <w:r>
        <w:rPr>
          <w:rFonts w:hint="eastAsia" w:ascii="宋体" w:hAnsi="宋体" w:cs="宋体"/>
          <w:color w:val="000000"/>
          <w:spacing w:val="6"/>
          <w:szCs w:val="21"/>
        </w:rPr>
        <w:t xml:space="preserve">                        单位名称：</w:t>
      </w:r>
      <w:r>
        <w:rPr>
          <w:rFonts w:hint="eastAsia" w:ascii="宋体" w:hAnsi="宋体" w:cs="宋体"/>
          <w:color w:val="000000"/>
          <w:spacing w:val="6"/>
          <w:szCs w:val="21"/>
          <w:u w:val="single"/>
        </w:rPr>
        <w:t xml:space="preserve">              </w:t>
      </w:r>
      <w:r>
        <w:rPr>
          <w:rFonts w:hint="eastAsia" w:ascii="宋体" w:hAnsi="宋体" w:cs="宋体"/>
          <w:color w:val="000000"/>
          <w:spacing w:val="6"/>
          <w:szCs w:val="21"/>
        </w:rPr>
        <w:t>（盖单位章）：</w:t>
      </w:r>
    </w:p>
    <w:p w14:paraId="32AEFC9B">
      <w:pPr>
        <w:tabs>
          <w:tab w:val="left" w:pos="4860"/>
        </w:tabs>
        <w:spacing w:line="360" w:lineRule="auto"/>
        <w:ind w:right="1560" w:firstLine="444" w:firstLineChars="200"/>
        <w:jc w:val="center"/>
        <w:rPr>
          <w:rFonts w:hint="eastAsia" w:ascii="宋体" w:hAnsi="宋体" w:cs="宋体"/>
          <w:color w:val="000000"/>
          <w:spacing w:val="6"/>
          <w:szCs w:val="21"/>
        </w:rPr>
      </w:pPr>
      <w:r>
        <w:rPr>
          <w:rFonts w:hint="eastAsia" w:ascii="宋体" w:hAnsi="宋体" w:cs="宋体"/>
          <w:color w:val="000000"/>
          <w:spacing w:val="6"/>
          <w:szCs w:val="21"/>
        </w:rPr>
        <w:t xml:space="preserve"> </w:t>
      </w:r>
    </w:p>
    <w:p w14:paraId="216CBC9F">
      <w:pPr>
        <w:tabs>
          <w:tab w:val="left" w:pos="4860"/>
        </w:tabs>
        <w:spacing w:line="360" w:lineRule="auto"/>
        <w:ind w:right="1560" w:firstLine="444" w:firstLineChars="200"/>
        <w:jc w:val="center"/>
        <w:rPr>
          <w:rFonts w:hint="eastAsia" w:ascii="宋体" w:hAnsi="宋体" w:cs="宋体"/>
          <w:color w:val="000000"/>
          <w:szCs w:val="21"/>
        </w:rPr>
      </w:pPr>
      <w:r>
        <w:rPr>
          <w:rFonts w:hint="eastAsia" w:ascii="宋体" w:hAnsi="宋体" w:cs="宋体"/>
          <w:color w:val="000000"/>
          <w:spacing w:val="6"/>
          <w:szCs w:val="21"/>
        </w:rPr>
        <w:t xml:space="preserve">                   日     期：    年   月  日</w:t>
      </w:r>
    </w:p>
    <w:p w14:paraId="7973B117">
      <w:pPr>
        <w:adjustRightInd w:val="0"/>
        <w:snapToGrid w:val="0"/>
        <w:spacing w:line="360" w:lineRule="auto"/>
        <w:rPr>
          <w:rFonts w:hint="eastAsia" w:ascii="宋体" w:hAnsi="宋体" w:cs="宋体"/>
          <w:b/>
          <w:color w:val="000000"/>
          <w:sz w:val="24"/>
        </w:rPr>
      </w:pPr>
    </w:p>
    <w:p w14:paraId="3AC2E9E0">
      <w:pPr>
        <w:adjustRightInd w:val="0"/>
        <w:snapToGrid w:val="0"/>
        <w:spacing w:before="50" w:line="360" w:lineRule="auto"/>
        <w:jc w:val="center"/>
        <w:rPr>
          <w:rFonts w:hint="eastAsia" w:ascii="宋体" w:hAnsi="宋体" w:cs="宋体"/>
          <w:b/>
          <w:color w:val="000000"/>
          <w:sz w:val="36"/>
          <w:szCs w:val="36"/>
        </w:rPr>
      </w:pPr>
    </w:p>
    <w:p w14:paraId="5B8168D2">
      <w:pPr>
        <w:adjustRightInd w:val="0"/>
        <w:snapToGrid w:val="0"/>
        <w:spacing w:before="50" w:line="360" w:lineRule="auto"/>
        <w:jc w:val="center"/>
        <w:rPr>
          <w:rFonts w:hint="eastAsia" w:ascii="宋体" w:hAnsi="宋体" w:cs="宋体"/>
          <w:b/>
          <w:color w:val="000000"/>
          <w:sz w:val="36"/>
          <w:szCs w:val="36"/>
        </w:rPr>
      </w:pPr>
    </w:p>
    <w:p w14:paraId="46D8E370">
      <w:pPr>
        <w:adjustRightInd w:val="0"/>
        <w:snapToGrid w:val="0"/>
        <w:spacing w:before="50" w:line="360" w:lineRule="auto"/>
        <w:jc w:val="center"/>
        <w:rPr>
          <w:rFonts w:hint="eastAsia" w:ascii="宋体" w:hAnsi="宋体" w:cs="宋体"/>
          <w:b/>
          <w:color w:val="000000"/>
          <w:sz w:val="36"/>
          <w:szCs w:val="36"/>
        </w:rPr>
      </w:pPr>
    </w:p>
    <w:p w14:paraId="57C60867">
      <w:pPr>
        <w:adjustRightInd w:val="0"/>
        <w:snapToGrid w:val="0"/>
        <w:spacing w:before="50" w:line="360" w:lineRule="auto"/>
        <w:jc w:val="center"/>
        <w:rPr>
          <w:rFonts w:hint="eastAsia" w:ascii="宋体" w:hAnsi="宋体" w:cs="宋体"/>
          <w:b/>
          <w:color w:val="000000"/>
          <w:sz w:val="36"/>
          <w:szCs w:val="36"/>
        </w:rPr>
      </w:pPr>
    </w:p>
    <w:p w14:paraId="71D8E3EB">
      <w:pPr>
        <w:adjustRightInd w:val="0"/>
        <w:snapToGrid w:val="0"/>
        <w:spacing w:before="50" w:line="360" w:lineRule="auto"/>
        <w:jc w:val="center"/>
        <w:rPr>
          <w:rFonts w:hint="eastAsia" w:ascii="宋体" w:hAnsi="宋体" w:cs="宋体"/>
          <w:b/>
          <w:color w:val="000000"/>
          <w:sz w:val="36"/>
          <w:szCs w:val="36"/>
        </w:rPr>
      </w:pPr>
    </w:p>
    <w:p w14:paraId="488B3948">
      <w:pPr>
        <w:adjustRightInd w:val="0"/>
        <w:snapToGrid w:val="0"/>
        <w:spacing w:before="50" w:line="360" w:lineRule="auto"/>
        <w:jc w:val="center"/>
        <w:rPr>
          <w:rFonts w:hint="eastAsia" w:ascii="宋体" w:hAnsi="宋体" w:cs="宋体"/>
          <w:b/>
          <w:color w:val="000000"/>
          <w:sz w:val="36"/>
          <w:szCs w:val="36"/>
        </w:rPr>
      </w:pPr>
    </w:p>
    <w:p w14:paraId="479895EE">
      <w:pPr>
        <w:adjustRightInd w:val="0"/>
        <w:snapToGrid w:val="0"/>
        <w:spacing w:before="50" w:line="360" w:lineRule="auto"/>
        <w:jc w:val="center"/>
        <w:rPr>
          <w:rFonts w:hint="eastAsia" w:ascii="宋体" w:hAnsi="宋体" w:cs="宋体"/>
          <w:b/>
          <w:color w:val="000000"/>
          <w:sz w:val="36"/>
          <w:szCs w:val="36"/>
        </w:rPr>
      </w:pPr>
    </w:p>
    <w:p w14:paraId="39E0EA87">
      <w:pPr>
        <w:adjustRightInd w:val="0"/>
        <w:snapToGrid w:val="0"/>
        <w:spacing w:before="50" w:line="360" w:lineRule="auto"/>
        <w:jc w:val="center"/>
        <w:rPr>
          <w:rFonts w:hint="eastAsia" w:ascii="宋体" w:hAnsi="宋体" w:cs="宋体"/>
          <w:b/>
          <w:color w:val="000000"/>
          <w:sz w:val="36"/>
          <w:szCs w:val="36"/>
        </w:rPr>
      </w:pPr>
    </w:p>
    <w:p w14:paraId="38FB7585">
      <w:pPr>
        <w:adjustRightInd w:val="0"/>
        <w:snapToGrid w:val="0"/>
        <w:spacing w:before="50" w:line="360" w:lineRule="auto"/>
        <w:jc w:val="center"/>
        <w:rPr>
          <w:rFonts w:hint="eastAsia" w:ascii="宋体" w:hAnsi="宋体" w:cs="宋体"/>
          <w:b/>
          <w:color w:val="000000"/>
          <w:sz w:val="36"/>
          <w:szCs w:val="36"/>
        </w:rPr>
      </w:pPr>
    </w:p>
    <w:p w14:paraId="32442E57">
      <w:pPr>
        <w:adjustRightInd w:val="0"/>
        <w:snapToGrid w:val="0"/>
        <w:spacing w:before="50" w:line="360" w:lineRule="auto"/>
        <w:jc w:val="center"/>
        <w:rPr>
          <w:rFonts w:hint="eastAsia" w:ascii="宋体" w:hAnsi="宋体" w:cs="宋体"/>
          <w:b/>
          <w:color w:val="000000"/>
          <w:sz w:val="36"/>
          <w:szCs w:val="36"/>
        </w:rPr>
      </w:pPr>
    </w:p>
    <w:p w14:paraId="7BBBF28E">
      <w:pPr>
        <w:adjustRightInd w:val="0"/>
        <w:snapToGrid w:val="0"/>
        <w:spacing w:before="50" w:line="360" w:lineRule="auto"/>
        <w:jc w:val="center"/>
        <w:rPr>
          <w:rFonts w:hint="eastAsia" w:ascii="宋体" w:hAnsi="宋体" w:cs="宋体"/>
          <w:b/>
          <w:color w:val="000000"/>
          <w:sz w:val="36"/>
          <w:szCs w:val="36"/>
        </w:rPr>
      </w:pPr>
      <w:r>
        <w:rPr>
          <w:rFonts w:hint="eastAsia" w:ascii="宋体" w:hAnsi="宋体" w:cs="宋体"/>
          <w:b/>
          <w:color w:val="000000"/>
          <w:sz w:val="36"/>
          <w:szCs w:val="36"/>
        </w:rPr>
        <w:t>监狱企业证明文件</w:t>
      </w:r>
    </w:p>
    <w:p w14:paraId="31C476CF">
      <w:pPr>
        <w:adjustRightInd w:val="0"/>
        <w:snapToGrid w:val="0"/>
        <w:spacing w:before="50" w:line="360" w:lineRule="auto"/>
        <w:jc w:val="center"/>
        <w:rPr>
          <w:rFonts w:hint="eastAsia" w:ascii="宋体" w:hAnsi="宋体" w:cs="宋体"/>
          <w:b/>
          <w:color w:val="000000"/>
          <w:sz w:val="36"/>
          <w:szCs w:val="36"/>
        </w:rPr>
      </w:pPr>
    </w:p>
    <w:p w14:paraId="78A4BB32">
      <w:pPr>
        <w:adjustRightInd w:val="0"/>
        <w:snapToGrid w:val="0"/>
        <w:spacing w:before="50" w:line="360" w:lineRule="auto"/>
        <w:jc w:val="center"/>
        <w:rPr>
          <w:rFonts w:hint="eastAsia" w:ascii="宋体" w:hAnsi="宋体" w:cs="宋体"/>
          <w:b/>
          <w:color w:val="000000"/>
          <w:sz w:val="36"/>
          <w:szCs w:val="36"/>
        </w:rPr>
      </w:pPr>
    </w:p>
    <w:p w14:paraId="18FABAD5">
      <w:pPr>
        <w:adjustRightInd w:val="0"/>
        <w:snapToGrid w:val="0"/>
        <w:spacing w:before="50" w:line="360" w:lineRule="auto"/>
        <w:jc w:val="center"/>
        <w:rPr>
          <w:rFonts w:hint="eastAsia" w:ascii="宋体" w:hAnsi="宋体" w:cs="宋体"/>
          <w:b/>
          <w:color w:val="000000"/>
          <w:sz w:val="36"/>
          <w:szCs w:val="36"/>
        </w:rPr>
      </w:pPr>
    </w:p>
    <w:p w14:paraId="7EF223EB">
      <w:pPr>
        <w:adjustRightInd w:val="0"/>
        <w:snapToGrid w:val="0"/>
        <w:spacing w:before="50" w:line="360" w:lineRule="auto"/>
        <w:jc w:val="center"/>
        <w:rPr>
          <w:rFonts w:hint="eastAsia" w:ascii="宋体" w:hAnsi="宋体" w:cs="宋体"/>
          <w:b/>
          <w:color w:val="000000"/>
          <w:sz w:val="36"/>
          <w:szCs w:val="36"/>
        </w:rPr>
      </w:pPr>
    </w:p>
    <w:p w14:paraId="33235CD5">
      <w:pPr>
        <w:adjustRightInd w:val="0"/>
        <w:snapToGrid w:val="0"/>
        <w:spacing w:before="50" w:line="360" w:lineRule="auto"/>
        <w:jc w:val="center"/>
        <w:rPr>
          <w:rFonts w:hint="eastAsia" w:ascii="宋体" w:hAnsi="宋体" w:cs="宋体"/>
          <w:b/>
          <w:color w:val="000000"/>
          <w:sz w:val="36"/>
          <w:szCs w:val="36"/>
        </w:rPr>
      </w:pPr>
    </w:p>
    <w:p w14:paraId="12F9A245">
      <w:pPr>
        <w:adjustRightInd w:val="0"/>
        <w:snapToGrid w:val="0"/>
        <w:spacing w:before="50" w:line="360" w:lineRule="auto"/>
        <w:jc w:val="center"/>
        <w:rPr>
          <w:rFonts w:hint="eastAsia" w:ascii="宋体" w:hAnsi="宋体" w:cs="宋体"/>
          <w:b/>
          <w:color w:val="000000"/>
          <w:sz w:val="36"/>
          <w:szCs w:val="36"/>
        </w:rPr>
      </w:pPr>
    </w:p>
    <w:p w14:paraId="77EC07D3">
      <w:pPr>
        <w:adjustRightInd w:val="0"/>
        <w:snapToGrid w:val="0"/>
        <w:spacing w:before="50" w:line="360" w:lineRule="auto"/>
        <w:jc w:val="center"/>
        <w:rPr>
          <w:rFonts w:hint="eastAsia" w:ascii="宋体" w:hAnsi="宋体" w:cs="宋体"/>
          <w:b/>
          <w:color w:val="000000"/>
          <w:sz w:val="36"/>
          <w:szCs w:val="36"/>
        </w:rPr>
      </w:pPr>
    </w:p>
    <w:p w14:paraId="2F577E78">
      <w:pPr>
        <w:adjustRightInd w:val="0"/>
        <w:snapToGrid w:val="0"/>
        <w:spacing w:before="50" w:line="360" w:lineRule="auto"/>
        <w:jc w:val="center"/>
        <w:rPr>
          <w:rFonts w:hint="eastAsia" w:ascii="宋体" w:hAnsi="宋体" w:cs="宋体"/>
          <w:b/>
          <w:color w:val="000000"/>
          <w:sz w:val="36"/>
          <w:szCs w:val="36"/>
        </w:rPr>
      </w:pPr>
    </w:p>
    <w:p w14:paraId="0DCB20C0">
      <w:pPr>
        <w:adjustRightInd w:val="0"/>
        <w:snapToGrid w:val="0"/>
        <w:spacing w:before="50" w:line="360" w:lineRule="auto"/>
        <w:jc w:val="center"/>
        <w:rPr>
          <w:rFonts w:hint="eastAsia" w:ascii="宋体" w:hAnsi="宋体" w:cs="宋体"/>
          <w:b/>
          <w:color w:val="000000"/>
          <w:sz w:val="36"/>
          <w:szCs w:val="36"/>
        </w:rPr>
      </w:pPr>
    </w:p>
    <w:p w14:paraId="69AB4ECE">
      <w:pPr>
        <w:adjustRightInd w:val="0"/>
        <w:snapToGrid w:val="0"/>
        <w:spacing w:before="50" w:line="360" w:lineRule="auto"/>
        <w:jc w:val="center"/>
        <w:rPr>
          <w:rFonts w:hint="eastAsia" w:ascii="宋体" w:hAnsi="宋体" w:cs="宋体"/>
          <w:b/>
          <w:color w:val="000000"/>
          <w:sz w:val="36"/>
          <w:szCs w:val="36"/>
        </w:rPr>
      </w:pPr>
    </w:p>
    <w:p w14:paraId="0DC94E68">
      <w:pPr>
        <w:adjustRightInd w:val="0"/>
        <w:snapToGrid w:val="0"/>
        <w:spacing w:before="50" w:line="360" w:lineRule="auto"/>
        <w:jc w:val="center"/>
        <w:rPr>
          <w:rFonts w:hint="eastAsia" w:ascii="宋体" w:hAnsi="宋体" w:cs="宋体"/>
          <w:b/>
          <w:color w:val="000000"/>
          <w:sz w:val="36"/>
          <w:szCs w:val="36"/>
        </w:rPr>
      </w:pPr>
    </w:p>
    <w:p w14:paraId="68179962">
      <w:pPr>
        <w:adjustRightInd w:val="0"/>
        <w:snapToGrid w:val="0"/>
        <w:spacing w:before="50" w:line="360" w:lineRule="auto"/>
        <w:jc w:val="center"/>
        <w:rPr>
          <w:rFonts w:hint="eastAsia" w:ascii="宋体" w:hAnsi="宋体" w:cs="宋体"/>
          <w:b/>
          <w:color w:val="000000"/>
          <w:sz w:val="36"/>
          <w:szCs w:val="36"/>
        </w:rPr>
      </w:pPr>
    </w:p>
    <w:p w14:paraId="4C470AD8">
      <w:pPr>
        <w:adjustRightInd w:val="0"/>
        <w:snapToGrid w:val="0"/>
        <w:spacing w:before="50" w:line="360" w:lineRule="auto"/>
        <w:jc w:val="center"/>
        <w:rPr>
          <w:rFonts w:hint="eastAsia" w:ascii="宋体" w:hAnsi="宋体" w:cs="宋体"/>
          <w:b/>
          <w:color w:val="000000"/>
          <w:sz w:val="36"/>
          <w:szCs w:val="36"/>
        </w:rPr>
      </w:pPr>
    </w:p>
    <w:p w14:paraId="411F8780">
      <w:pPr>
        <w:adjustRightInd w:val="0"/>
        <w:snapToGrid w:val="0"/>
        <w:spacing w:before="50" w:line="360" w:lineRule="auto"/>
        <w:jc w:val="center"/>
        <w:rPr>
          <w:rFonts w:hint="eastAsia" w:ascii="宋体" w:hAnsi="宋体" w:cs="宋体"/>
          <w:b/>
          <w:color w:val="000000"/>
          <w:sz w:val="36"/>
          <w:szCs w:val="36"/>
        </w:rPr>
      </w:pPr>
    </w:p>
    <w:p w14:paraId="40E99618">
      <w:pPr>
        <w:adjustRightInd w:val="0"/>
        <w:snapToGrid w:val="0"/>
        <w:spacing w:before="50" w:line="360" w:lineRule="auto"/>
        <w:jc w:val="center"/>
        <w:rPr>
          <w:rFonts w:hint="eastAsia" w:ascii="宋体" w:hAnsi="宋体" w:cs="宋体"/>
          <w:b/>
          <w:color w:val="000000"/>
          <w:sz w:val="36"/>
          <w:szCs w:val="36"/>
        </w:rPr>
      </w:pPr>
    </w:p>
    <w:p w14:paraId="1AEBEC5E">
      <w:pPr>
        <w:adjustRightInd w:val="0"/>
        <w:snapToGrid w:val="0"/>
        <w:spacing w:line="360" w:lineRule="auto"/>
        <w:rPr>
          <w:rFonts w:hint="eastAsia" w:ascii="宋体" w:hAnsi="宋体" w:cs="宋体"/>
          <w:color w:val="000000"/>
          <w:szCs w:val="21"/>
        </w:rPr>
      </w:pPr>
      <w:r>
        <w:rPr>
          <w:rFonts w:hint="eastAsia" w:ascii="宋体" w:hAnsi="宋体" w:cs="宋体"/>
          <w:color w:val="000000"/>
          <w:szCs w:val="21"/>
        </w:rPr>
        <w:t>说明：</w:t>
      </w:r>
    </w:p>
    <w:p w14:paraId="2416BEE2">
      <w:pPr>
        <w:adjustRightInd w:val="0"/>
        <w:snapToGrid w:val="0"/>
        <w:spacing w:line="360" w:lineRule="auto"/>
        <w:ind w:firstLine="525"/>
        <w:rPr>
          <w:rFonts w:hint="eastAsia" w:ascii="宋体" w:hAnsi="宋体" w:cs="宋体"/>
          <w:bCs/>
          <w:color w:val="000000"/>
          <w:szCs w:val="21"/>
        </w:rPr>
      </w:pPr>
      <w:r>
        <w:rPr>
          <w:rFonts w:hint="eastAsia" w:ascii="宋体" w:hAnsi="宋体" w:cs="宋体"/>
          <w:bCs/>
          <w:color w:val="000000"/>
          <w:szCs w:val="21"/>
        </w:rPr>
        <w:t>1.无格式要求，由出具监狱企业证明的单位自行拟定；</w:t>
      </w:r>
    </w:p>
    <w:p w14:paraId="51096561">
      <w:pPr>
        <w:adjustRightInd w:val="0"/>
        <w:snapToGrid w:val="0"/>
        <w:spacing w:line="360" w:lineRule="auto"/>
        <w:ind w:firstLine="525"/>
        <w:rPr>
          <w:rFonts w:hint="eastAsia" w:ascii="宋体" w:hAnsi="宋体" w:cs="宋体"/>
          <w:bCs/>
          <w:color w:val="000000"/>
          <w:szCs w:val="21"/>
        </w:rPr>
      </w:pPr>
      <w:r>
        <w:rPr>
          <w:rFonts w:hint="eastAsia" w:ascii="宋体" w:hAnsi="宋体" w:cs="宋体"/>
          <w:color w:val="000000"/>
          <w:szCs w:val="21"/>
        </w:rPr>
        <w:t>2.供应商未提供的，评审时不视为中小企业。</w:t>
      </w:r>
    </w:p>
    <w:p w14:paraId="0B6DCB32">
      <w:pPr>
        <w:adjustRightInd w:val="0"/>
        <w:snapToGrid w:val="0"/>
        <w:spacing w:before="50" w:line="360" w:lineRule="auto"/>
        <w:jc w:val="center"/>
        <w:rPr>
          <w:rFonts w:hint="eastAsia" w:ascii="宋体" w:hAnsi="宋体" w:cs="宋体"/>
          <w:b/>
          <w:color w:val="000000"/>
          <w:sz w:val="36"/>
          <w:szCs w:val="36"/>
        </w:rPr>
      </w:pPr>
    </w:p>
    <w:p w14:paraId="65DC63ED">
      <w:pPr>
        <w:adjustRightInd w:val="0"/>
        <w:snapToGrid w:val="0"/>
        <w:spacing w:before="50" w:line="360" w:lineRule="auto"/>
        <w:jc w:val="center"/>
        <w:rPr>
          <w:rFonts w:hint="eastAsia" w:ascii="宋体" w:hAnsi="宋体" w:cs="宋体"/>
          <w:b/>
          <w:color w:val="000000"/>
          <w:sz w:val="36"/>
          <w:szCs w:val="36"/>
        </w:rPr>
      </w:pPr>
    </w:p>
    <w:p w14:paraId="2D5B93D8">
      <w:pPr>
        <w:adjustRightInd w:val="0"/>
        <w:snapToGrid w:val="0"/>
        <w:spacing w:before="50" w:line="360" w:lineRule="auto"/>
        <w:jc w:val="center"/>
        <w:rPr>
          <w:rFonts w:hint="eastAsia" w:ascii="宋体" w:hAnsi="宋体" w:cs="宋体"/>
          <w:b/>
          <w:color w:val="000000"/>
          <w:sz w:val="36"/>
          <w:szCs w:val="36"/>
        </w:rPr>
      </w:pPr>
    </w:p>
    <w:p w14:paraId="40CF3A6D">
      <w:pPr>
        <w:adjustRightInd w:val="0"/>
        <w:snapToGrid w:val="0"/>
        <w:spacing w:before="50" w:line="360" w:lineRule="auto"/>
        <w:jc w:val="center"/>
        <w:rPr>
          <w:rFonts w:hint="eastAsia" w:ascii="宋体" w:hAnsi="宋体" w:cs="宋体"/>
          <w:b/>
          <w:bCs/>
          <w:color w:val="000000"/>
          <w:sz w:val="36"/>
          <w:szCs w:val="36"/>
        </w:rPr>
      </w:pPr>
      <w:r>
        <w:rPr>
          <w:rFonts w:hint="eastAsia" w:ascii="宋体" w:hAnsi="宋体" w:cs="宋体"/>
          <w:b/>
          <w:color w:val="000000"/>
          <w:sz w:val="36"/>
          <w:szCs w:val="36"/>
        </w:rPr>
        <w:t>“节能</w:t>
      </w:r>
      <w:r>
        <w:rPr>
          <w:rFonts w:hint="eastAsia" w:ascii="宋体" w:hAnsi="宋体" w:cs="宋体"/>
          <w:b/>
          <w:bCs/>
          <w:color w:val="000000"/>
          <w:sz w:val="36"/>
          <w:szCs w:val="36"/>
        </w:rPr>
        <w:t>产品</w:t>
      </w:r>
      <w:r>
        <w:rPr>
          <w:rFonts w:hint="eastAsia" w:ascii="宋体" w:hAnsi="宋体" w:cs="宋体"/>
          <w:b/>
          <w:color w:val="000000"/>
          <w:sz w:val="36"/>
          <w:szCs w:val="36"/>
        </w:rPr>
        <w:t>”、“环境标志</w:t>
      </w:r>
      <w:r>
        <w:rPr>
          <w:rFonts w:hint="eastAsia" w:ascii="宋体" w:hAnsi="宋体" w:cs="宋体"/>
          <w:b/>
          <w:bCs/>
          <w:color w:val="000000"/>
          <w:sz w:val="36"/>
          <w:szCs w:val="36"/>
        </w:rPr>
        <w:t>产品</w:t>
      </w:r>
      <w:r>
        <w:rPr>
          <w:rFonts w:hint="eastAsia" w:ascii="宋体" w:hAnsi="宋体" w:cs="宋体"/>
          <w:b/>
          <w:color w:val="000000"/>
          <w:sz w:val="36"/>
          <w:szCs w:val="36"/>
        </w:rPr>
        <w:t>”证明材料</w:t>
      </w:r>
    </w:p>
    <w:p w14:paraId="2B7BB7E3">
      <w:pPr>
        <w:spacing w:line="360" w:lineRule="auto"/>
        <w:rPr>
          <w:rFonts w:hint="eastAsia" w:ascii="宋体" w:hAnsi="宋体" w:cs="宋体"/>
          <w:color w:val="000000"/>
          <w:sz w:val="24"/>
        </w:rPr>
      </w:pPr>
    </w:p>
    <w:p w14:paraId="59BCC73B">
      <w:pPr>
        <w:adjustRightInd w:val="0"/>
        <w:snapToGrid w:val="0"/>
        <w:spacing w:line="360" w:lineRule="auto"/>
        <w:rPr>
          <w:rFonts w:hint="eastAsia" w:ascii="宋体" w:hAnsi="宋体" w:cs="宋体"/>
          <w:color w:val="000000"/>
          <w:szCs w:val="21"/>
        </w:rPr>
      </w:pPr>
      <w:r>
        <w:rPr>
          <w:rFonts w:hint="eastAsia" w:ascii="宋体" w:hAnsi="宋体" w:cs="宋体"/>
          <w:color w:val="000000"/>
          <w:szCs w:val="21"/>
        </w:rPr>
        <w:t>说明：</w:t>
      </w:r>
    </w:p>
    <w:p w14:paraId="4CF9C9D5">
      <w:pPr>
        <w:adjustRightInd w:val="0"/>
        <w:snapToGrid w:val="0"/>
        <w:spacing w:line="360" w:lineRule="auto"/>
        <w:ind w:firstLine="525" w:firstLineChars="250"/>
        <w:rPr>
          <w:rFonts w:hint="eastAsia" w:ascii="宋体" w:hAnsi="宋体" w:cs="宋体"/>
          <w:bCs/>
          <w:color w:val="000000"/>
          <w:szCs w:val="21"/>
        </w:rPr>
      </w:pPr>
      <w:r>
        <w:rPr>
          <w:rFonts w:hint="eastAsia" w:ascii="宋体" w:hAnsi="宋体" w:cs="宋体"/>
          <w:bCs/>
          <w:color w:val="000000"/>
          <w:szCs w:val="21"/>
        </w:rPr>
        <w:t>1.</w:t>
      </w:r>
      <w:r>
        <w:rPr>
          <w:rFonts w:hint="eastAsia" w:ascii="宋体" w:hAnsi="宋体" w:cs="宋体"/>
          <w:color w:val="000000"/>
          <w:szCs w:val="21"/>
        </w:rPr>
        <w:t>供应商提供的主要材料与设备</w:t>
      </w:r>
      <w:r>
        <w:rPr>
          <w:rFonts w:hint="eastAsia" w:ascii="宋体" w:hAnsi="宋体" w:cs="宋体"/>
          <w:bCs/>
          <w:color w:val="000000"/>
          <w:szCs w:val="21"/>
        </w:rPr>
        <w:t>属于节能产品或环境标志产品的</w:t>
      </w:r>
      <w:r>
        <w:rPr>
          <w:rFonts w:hint="eastAsia" w:ascii="宋体" w:hAnsi="宋体" w:cs="宋体"/>
          <w:color w:val="000000"/>
          <w:szCs w:val="21"/>
        </w:rPr>
        <w:t>，应当按照供应商须知第3.4.1项规定提供相关证明材料，并在《主要材料与设备报价表》中填写相应的证书编号；</w:t>
      </w:r>
    </w:p>
    <w:p w14:paraId="300E426B">
      <w:pPr>
        <w:adjustRightInd w:val="0"/>
        <w:snapToGrid w:val="0"/>
        <w:spacing w:line="360" w:lineRule="auto"/>
        <w:ind w:firstLine="525" w:firstLineChars="250"/>
        <w:rPr>
          <w:rFonts w:hint="eastAsia" w:ascii="宋体" w:hAnsi="宋体" w:cs="宋体"/>
          <w:bCs/>
          <w:color w:val="000000"/>
          <w:szCs w:val="21"/>
        </w:rPr>
      </w:pPr>
      <w:r>
        <w:rPr>
          <w:rFonts w:hint="eastAsia" w:ascii="宋体" w:hAnsi="宋体" w:cs="宋体"/>
          <w:bCs/>
          <w:color w:val="000000"/>
          <w:szCs w:val="21"/>
        </w:rPr>
        <w:t>2.供应商未按上述要求提供、</w:t>
      </w:r>
      <w:r>
        <w:rPr>
          <w:rFonts w:hint="eastAsia" w:ascii="宋体" w:hAnsi="宋体" w:cs="宋体"/>
          <w:color w:val="000000"/>
          <w:szCs w:val="21"/>
        </w:rPr>
        <w:t>填写</w:t>
      </w:r>
      <w:r>
        <w:rPr>
          <w:rFonts w:hint="eastAsia" w:ascii="宋体" w:hAnsi="宋体" w:cs="宋体"/>
          <w:bCs/>
          <w:color w:val="000000"/>
          <w:szCs w:val="21"/>
        </w:rPr>
        <w:t>的，评审时不予加分。</w:t>
      </w:r>
    </w:p>
    <w:p w14:paraId="0A521F9B">
      <w:pPr>
        <w:adjustRightInd w:val="0"/>
        <w:snapToGrid w:val="0"/>
        <w:spacing w:after="120" w:afterLines="50" w:line="360" w:lineRule="auto"/>
        <w:jc w:val="center"/>
        <w:rPr>
          <w:rFonts w:hint="eastAsia" w:ascii="宋体" w:hAnsi="宋体" w:cs="宋体"/>
          <w:b/>
          <w:bCs/>
          <w:color w:val="000000"/>
          <w:sz w:val="36"/>
          <w:szCs w:val="36"/>
          <w:lang w:val="en-US" w:eastAsia="zh-CN"/>
        </w:rPr>
      </w:pPr>
    </w:p>
    <w:p w14:paraId="12AC6557">
      <w:pPr>
        <w:adjustRightInd w:val="0"/>
        <w:snapToGrid w:val="0"/>
        <w:spacing w:after="120" w:afterLines="50" w:line="360" w:lineRule="auto"/>
        <w:jc w:val="center"/>
        <w:rPr>
          <w:rFonts w:hint="eastAsia" w:ascii="宋体" w:hAnsi="宋体" w:cs="宋体"/>
          <w:b/>
          <w:bCs/>
          <w:color w:val="000000"/>
          <w:sz w:val="36"/>
          <w:szCs w:val="36"/>
          <w:lang w:val="en-US" w:eastAsia="zh-CN"/>
        </w:rPr>
      </w:pPr>
    </w:p>
    <w:p w14:paraId="09466E7D">
      <w:pPr>
        <w:adjustRightInd w:val="0"/>
        <w:snapToGrid w:val="0"/>
        <w:spacing w:after="120" w:afterLines="50" w:line="360" w:lineRule="auto"/>
        <w:jc w:val="center"/>
        <w:rPr>
          <w:rFonts w:hint="eastAsia" w:ascii="宋体" w:hAnsi="宋体" w:cs="宋体"/>
          <w:b/>
          <w:bCs/>
          <w:color w:val="000000"/>
          <w:sz w:val="36"/>
          <w:szCs w:val="36"/>
          <w:lang w:val="en-US" w:eastAsia="zh-CN"/>
        </w:rPr>
      </w:pPr>
    </w:p>
    <w:p w14:paraId="079EC925">
      <w:pPr>
        <w:adjustRightInd w:val="0"/>
        <w:snapToGrid w:val="0"/>
        <w:spacing w:after="120" w:afterLines="50" w:line="360" w:lineRule="auto"/>
        <w:jc w:val="center"/>
        <w:rPr>
          <w:rFonts w:hint="eastAsia" w:ascii="宋体" w:hAnsi="宋体" w:cs="宋体"/>
          <w:b/>
          <w:bCs/>
          <w:color w:val="000000"/>
          <w:sz w:val="36"/>
          <w:szCs w:val="36"/>
          <w:lang w:val="en-US" w:eastAsia="zh-CN"/>
        </w:rPr>
      </w:pPr>
    </w:p>
    <w:p w14:paraId="430F705A">
      <w:pPr>
        <w:adjustRightInd w:val="0"/>
        <w:snapToGrid w:val="0"/>
        <w:spacing w:after="120" w:afterLines="50" w:line="360" w:lineRule="auto"/>
        <w:jc w:val="center"/>
        <w:rPr>
          <w:rFonts w:hint="eastAsia" w:ascii="宋体" w:hAnsi="宋体" w:cs="宋体"/>
          <w:b/>
          <w:bCs/>
          <w:color w:val="000000"/>
          <w:sz w:val="36"/>
          <w:szCs w:val="36"/>
          <w:lang w:val="en-US" w:eastAsia="zh-CN"/>
        </w:rPr>
      </w:pPr>
    </w:p>
    <w:p w14:paraId="1BF25152">
      <w:pPr>
        <w:adjustRightInd w:val="0"/>
        <w:snapToGrid w:val="0"/>
        <w:spacing w:after="120" w:afterLines="50" w:line="360" w:lineRule="auto"/>
        <w:jc w:val="center"/>
        <w:rPr>
          <w:rFonts w:hint="eastAsia" w:ascii="宋体" w:hAnsi="宋体" w:cs="宋体"/>
          <w:b/>
          <w:bCs/>
          <w:color w:val="000000"/>
          <w:sz w:val="36"/>
          <w:szCs w:val="36"/>
          <w:lang w:val="en-US" w:eastAsia="zh-CN"/>
        </w:rPr>
      </w:pPr>
    </w:p>
    <w:p w14:paraId="6C3348E7">
      <w:pPr>
        <w:adjustRightInd w:val="0"/>
        <w:snapToGrid w:val="0"/>
        <w:spacing w:after="120" w:afterLines="50" w:line="360" w:lineRule="auto"/>
        <w:jc w:val="center"/>
        <w:rPr>
          <w:rFonts w:hint="eastAsia" w:ascii="宋体" w:hAnsi="宋体" w:cs="宋体"/>
          <w:b/>
          <w:bCs/>
          <w:color w:val="000000"/>
          <w:sz w:val="36"/>
          <w:szCs w:val="36"/>
          <w:lang w:val="en-US" w:eastAsia="zh-CN"/>
        </w:rPr>
      </w:pPr>
    </w:p>
    <w:p w14:paraId="10498BFE">
      <w:pPr>
        <w:adjustRightInd w:val="0"/>
        <w:snapToGrid w:val="0"/>
        <w:spacing w:after="120" w:afterLines="50" w:line="360" w:lineRule="auto"/>
        <w:jc w:val="center"/>
        <w:rPr>
          <w:rFonts w:hint="eastAsia" w:ascii="宋体" w:hAnsi="宋体" w:cs="宋体"/>
          <w:b/>
          <w:bCs/>
          <w:color w:val="000000"/>
          <w:sz w:val="36"/>
          <w:szCs w:val="36"/>
          <w:lang w:val="en-US" w:eastAsia="zh-CN"/>
        </w:rPr>
      </w:pPr>
    </w:p>
    <w:p w14:paraId="57E00592">
      <w:pPr>
        <w:adjustRightInd w:val="0"/>
        <w:snapToGrid w:val="0"/>
        <w:spacing w:after="120" w:afterLines="50" w:line="360" w:lineRule="auto"/>
        <w:jc w:val="center"/>
        <w:rPr>
          <w:rFonts w:hint="eastAsia" w:ascii="宋体" w:hAnsi="宋体" w:cs="宋体"/>
          <w:b/>
          <w:bCs/>
          <w:color w:val="000000"/>
          <w:sz w:val="36"/>
          <w:szCs w:val="36"/>
          <w:lang w:val="en-US" w:eastAsia="zh-CN"/>
        </w:rPr>
      </w:pPr>
    </w:p>
    <w:p w14:paraId="40EDDECB">
      <w:pPr>
        <w:adjustRightInd w:val="0"/>
        <w:snapToGrid w:val="0"/>
        <w:spacing w:after="120" w:afterLines="50" w:line="360" w:lineRule="auto"/>
        <w:jc w:val="center"/>
        <w:rPr>
          <w:rFonts w:hint="eastAsia" w:ascii="宋体" w:hAnsi="宋体" w:cs="宋体"/>
          <w:b/>
          <w:bCs/>
          <w:color w:val="000000"/>
          <w:sz w:val="36"/>
          <w:szCs w:val="36"/>
          <w:lang w:val="en-US" w:eastAsia="zh-CN"/>
        </w:rPr>
      </w:pPr>
    </w:p>
    <w:p w14:paraId="05B7C91D">
      <w:pPr>
        <w:adjustRightInd w:val="0"/>
        <w:snapToGrid w:val="0"/>
        <w:spacing w:after="120" w:afterLines="50" w:line="360" w:lineRule="auto"/>
        <w:jc w:val="both"/>
        <w:rPr>
          <w:rFonts w:hint="eastAsia" w:ascii="宋体" w:hAnsi="宋体" w:cs="宋体"/>
          <w:b/>
          <w:bCs/>
          <w:color w:val="000000"/>
          <w:sz w:val="36"/>
          <w:szCs w:val="36"/>
          <w:lang w:val="en-US" w:eastAsia="zh-CN"/>
        </w:rPr>
      </w:pPr>
    </w:p>
    <w:p w14:paraId="441880DD">
      <w:pPr>
        <w:adjustRightInd w:val="0"/>
        <w:snapToGrid w:val="0"/>
        <w:spacing w:after="120" w:afterLines="50" w:line="360" w:lineRule="auto"/>
        <w:jc w:val="center"/>
        <w:rPr>
          <w:rFonts w:hint="eastAsia" w:ascii="宋体" w:hAnsi="宋体" w:cs="宋体"/>
          <w:b/>
          <w:bCs/>
          <w:color w:val="000000"/>
          <w:sz w:val="36"/>
          <w:szCs w:val="36"/>
        </w:rPr>
      </w:pPr>
      <w:r>
        <w:rPr>
          <w:rFonts w:hint="eastAsia" w:ascii="宋体" w:hAnsi="宋体" w:cs="宋体"/>
          <w:b/>
          <w:bCs/>
          <w:color w:val="000000"/>
          <w:sz w:val="36"/>
          <w:szCs w:val="36"/>
          <w:lang w:val="en-US" w:eastAsia="zh-CN"/>
        </w:rPr>
        <w:t>九</w:t>
      </w:r>
      <w:r>
        <w:rPr>
          <w:rFonts w:hint="eastAsia" w:ascii="宋体" w:hAnsi="宋体" w:cs="宋体"/>
          <w:b/>
          <w:bCs/>
          <w:color w:val="000000"/>
          <w:sz w:val="36"/>
          <w:szCs w:val="36"/>
        </w:rPr>
        <w:t>、</w:t>
      </w:r>
      <w:r>
        <w:rPr>
          <w:rFonts w:hint="eastAsia" w:ascii="宋体" w:hAnsi="宋体" w:cs="宋体"/>
          <w:b/>
          <w:bCs/>
          <w:color w:val="000000"/>
          <w:sz w:val="36"/>
          <w:szCs w:val="36"/>
          <w:lang w:eastAsia="zh-CN"/>
        </w:rPr>
        <w:t>投标人</w:t>
      </w:r>
      <w:r>
        <w:rPr>
          <w:rFonts w:hint="eastAsia" w:ascii="宋体" w:hAnsi="宋体" w:cs="宋体"/>
          <w:b/>
          <w:bCs/>
          <w:color w:val="000000"/>
          <w:sz w:val="36"/>
          <w:szCs w:val="36"/>
        </w:rPr>
        <w:t>近3年业绩和荣誉的有关证明材料</w:t>
      </w:r>
    </w:p>
    <w:p w14:paraId="2ABA80EF">
      <w:pPr>
        <w:pStyle w:val="3"/>
        <w:spacing w:before="240" w:beforeLines="100" w:line="400" w:lineRule="exact"/>
        <w:jc w:val="center"/>
        <w:rPr>
          <w:rFonts w:hint="eastAsia" w:ascii="宋体" w:hAnsi="宋体" w:eastAsia="宋体" w:cs="宋体"/>
          <w:bCs/>
          <w:color w:val="000000"/>
          <w:sz w:val="36"/>
          <w:szCs w:val="36"/>
        </w:rPr>
      </w:pPr>
      <w:r>
        <w:rPr>
          <w:rFonts w:hint="eastAsia" w:ascii="宋体" w:hAnsi="宋体" w:eastAsia="宋体" w:cs="宋体"/>
          <w:bCs/>
          <w:color w:val="000000"/>
          <w:sz w:val="36"/>
          <w:szCs w:val="36"/>
        </w:rPr>
        <w:t>近三年类似项目业绩一览表</w:t>
      </w:r>
    </w:p>
    <w:p w14:paraId="0CCFFAA4">
      <w:pPr>
        <w:pStyle w:val="3"/>
        <w:spacing w:after="120" w:line="400" w:lineRule="exact"/>
        <w:ind w:firstLine="315" w:firstLineChars="15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供应商名称：                                                          单位：万元</w:t>
      </w:r>
    </w:p>
    <w:p w14:paraId="2C7FD7B6">
      <w:pPr>
        <w:pStyle w:val="27"/>
        <w:numPr>
          <w:ilvl w:val="0"/>
          <w:numId w:val="0"/>
        </w:numPr>
        <w:rPr>
          <w:rFonts w:hint="eastAsia"/>
        </w:rPr>
      </w:pPr>
    </w:p>
    <w:tbl>
      <w:tblPr>
        <w:tblStyle w:val="21"/>
        <w:tblW w:w="92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20"/>
        <w:gridCol w:w="1596"/>
        <w:gridCol w:w="1288"/>
        <w:gridCol w:w="1436"/>
        <w:gridCol w:w="1440"/>
        <w:gridCol w:w="988"/>
      </w:tblGrid>
      <w:tr w14:paraId="528825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00" w:type="dxa"/>
            <w:noWrap w:val="0"/>
            <w:vAlign w:val="center"/>
          </w:tcPr>
          <w:p w14:paraId="62953BF7">
            <w:pPr>
              <w:pStyle w:val="6"/>
              <w:ind w:firstLine="0"/>
              <w:jc w:val="center"/>
              <w:rPr>
                <w:rFonts w:hint="eastAsia" w:ascii="宋体" w:hAnsi="宋体" w:cs="宋体"/>
                <w:b/>
                <w:color w:val="000000"/>
                <w:szCs w:val="21"/>
              </w:rPr>
            </w:pPr>
            <w:r>
              <w:rPr>
                <w:rFonts w:hint="eastAsia" w:ascii="宋体" w:hAnsi="宋体" w:cs="宋体"/>
                <w:b/>
                <w:color w:val="000000"/>
                <w:szCs w:val="21"/>
              </w:rPr>
              <w:t>年份</w:t>
            </w:r>
          </w:p>
        </w:tc>
        <w:tc>
          <w:tcPr>
            <w:tcW w:w="1620" w:type="dxa"/>
            <w:noWrap w:val="0"/>
            <w:vAlign w:val="center"/>
          </w:tcPr>
          <w:p w14:paraId="471DB512">
            <w:pPr>
              <w:pStyle w:val="6"/>
              <w:ind w:firstLine="0"/>
              <w:jc w:val="center"/>
              <w:rPr>
                <w:rFonts w:hint="eastAsia" w:ascii="宋体" w:hAnsi="宋体" w:cs="宋体"/>
                <w:b/>
                <w:color w:val="000000"/>
                <w:szCs w:val="21"/>
              </w:rPr>
            </w:pPr>
            <w:r>
              <w:rPr>
                <w:rFonts w:hint="eastAsia" w:ascii="宋体" w:hAnsi="宋体" w:cs="宋体"/>
                <w:b/>
                <w:color w:val="000000"/>
                <w:szCs w:val="21"/>
              </w:rPr>
              <w:t>用户名称</w:t>
            </w:r>
          </w:p>
        </w:tc>
        <w:tc>
          <w:tcPr>
            <w:tcW w:w="1596" w:type="dxa"/>
            <w:noWrap w:val="0"/>
            <w:vAlign w:val="center"/>
          </w:tcPr>
          <w:p w14:paraId="6FA2217E">
            <w:pPr>
              <w:pStyle w:val="6"/>
              <w:ind w:firstLine="0"/>
              <w:jc w:val="center"/>
              <w:rPr>
                <w:rFonts w:hint="eastAsia" w:ascii="宋体" w:hAnsi="宋体" w:cs="宋体"/>
                <w:b/>
                <w:color w:val="000000"/>
                <w:szCs w:val="21"/>
              </w:rPr>
            </w:pPr>
            <w:r>
              <w:rPr>
                <w:rFonts w:hint="eastAsia" w:ascii="宋体" w:hAnsi="宋体" w:cs="宋体"/>
                <w:b/>
                <w:color w:val="000000"/>
                <w:szCs w:val="21"/>
              </w:rPr>
              <w:t>项目名称</w:t>
            </w:r>
          </w:p>
        </w:tc>
        <w:tc>
          <w:tcPr>
            <w:tcW w:w="1288" w:type="dxa"/>
            <w:noWrap w:val="0"/>
            <w:vAlign w:val="center"/>
          </w:tcPr>
          <w:p w14:paraId="59FEFF90">
            <w:pPr>
              <w:pStyle w:val="6"/>
              <w:ind w:firstLine="0"/>
              <w:jc w:val="center"/>
              <w:rPr>
                <w:rFonts w:hint="eastAsia" w:ascii="宋体" w:hAnsi="宋体" w:cs="宋体"/>
                <w:b/>
                <w:color w:val="000000"/>
                <w:szCs w:val="21"/>
              </w:rPr>
            </w:pPr>
            <w:r>
              <w:rPr>
                <w:rFonts w:hint="eastAsia" w:ascii="宋体" w:hAnsi="宋体" w:cs="宋体"/>
                <w:b/>
                <w:color w:val="000000"/>
                <w:szCs w:val="21"/>
              </w:rPr>
              <w:t>合同金额</w:t>
            </w:r>
          </w:p>
        </w:tc>
        <w:tc>
          <w:tcPr>
            <w:tcW w:w="1436" w:type="dxa"/>
            <w:noWrap w:val="0"/>
            <w:vAlign w:val="center"/>
          </w:tcPr>
          <w:p w14:paraId="2734A779">
            <w:pPr>
              <w:pStyle w:val="6"/>
              <w:ind w:firstLine="0"/>
              <w:jc w:val="center"/>
              <w:rPr>
                <w:rFonts w:hint="eastAsia" w:ascii="宋体" w:hAnsi="宋体" w:cs="宋体"/>
                <w:b/>
                <w:color w:val="000000"/>
                <w:szCs w:val="21"/>
              </w:rPr>
            </w:pPr>
            <w:r>
              <w:rPr>
                <w:rFonts w:hint="eastAsia" w:ascii="宋体" w:hAnsi="宋体" w:cs="宋体"/>
                <w:b/>
                <w:color w:val="000000"/>
                <w:szCs w:val="21"/>
              </w:rPr>
              <w:t>完成时间</w:t>
            </w:r>
          </w:p>
        </w:tc>
        <w:tc>
          <w:tcPr>
            <w:tcW w:w="1440" w:type="dxa"/>
            <w:noWrap w:val="0"/>
            <w:vAlign w:val="center"/>
          </w:tcPr>
          <w:p w14:paraId="0718F159">
            <w:pPr>
              <w:pStyle w:val="6"/>
              <w:ind w:firstLine="0"/>
              <w:jc w:val="center"/>
              <w:rPr>
                <w:rFonts w:hint="eastAsia" w:ascii="宋体" w:hAnsi="宋体" w:cs="宋体"/>
                <w:b/>
                <w:color w:val="000000"/>
                <w:szCs w:val="21"/>
              </w:rPr>
            </w:pPr>
            <w:r>
              <w:rPr>
                <w:rFonts w:hint="eastAsia" w:ascii="宋体" w:hAnsi="宋体" w:cs="宋体"/>
                <w:b/>
                <w:color w:val="000000"/>
                <w:szCs w:val="21"/>
              </w:rPr>
              <w:t>完成质量</w:t>
            </w:r>
          </w:p>
        </w:tc>
        <w:tc>
          <w:tcPr>
            <w:tcW w:w="988" w:type="dxa"/>
            <w:noWrap w:val="0"/>
            <w:vAlign w:val="center"/>
          </w:tcPr>
          <w:p w14:paraId="4F64BFF7">
            <w:pPr>
              <w:pStyle w:val="6"/>
              <w:ind w:firstLine="0"/>
              <w:jc w:val="center"/>
              <w:rPr>
                <w:rFonts w:hint="eastAsia" w:ascii="宋体" w:hAnsi="宋体" w:cs="宋体"/>
                <w:b/>
                <w:color w:val="000000"/>
                <w:szCs w:val="21"/>
              </w:rPr>
            </w:pPr>
            <w:r>
              <w:rPr>
                <w:rFonts w:hint="eastAsia" w:ascii="宋体" w:hAnsi="宋体" w:cs="宋体"/>
                <w:b/>
                <w:color w:val="000000"/>
                <w:szCs w:val="21"/>
              </w:rPr>
              <w:t>备注</w:t>
            </w:r>
          </w:p>
        </w:tc>
      </w:tr>
      <w:tr w14:paraId="5DC940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noWrap w:val="0"/>
            <w:vAlign w:val="top"/>
          </w:tcPr>
          <w:p w14:paraId="018AC44D">
            <w:pPr>
              <w:pStyle w:val="6"/>
              <w:ind w:firstLine="0"/>
              <w:rPr>
                <w:rFonts w:hint="eastAsia" w:ascii="宋体" w:hAnsi="宋体" w:cs="宋体"/>
                <w:color w:val="000000"/>
                <w:szCs w:val="21"/>
              </w:rPr>
            </w:pPr>
          </w:p>
        </w:tc>
        <w:tc>
          <w:tcPr>
            <w:tcW w:w="1620" w:type="dxa"/>
            <w:noWrap w:val="0"/>
            <w:vAlign w:val="top"/>
          </w:tcPr>
          <w:p w14:paraId="490AAABB">
            <w:pPr>
              <w:pStyle w:val="6"/>
              <w:ind w:firstLine="0"/>
              <w:rPr>
                <w:rFonts w:hint="eastAsia" w:ascii="宋体" w:hAnsi="宋体" w:cs="宋体"/>
                <w:color w:val="000000"/>
                <w:szCs w:val="21"/>
              </w:rPr>
            </w:pPr>
          </w:p>
        </w:tc>
        <w:tc>
          <w:tcPr>
            <w:tcW w:w="1596" w:type="dxa"/>
            <w:noWrap w:val="0"/>
            <w:vAlign w:val="top"/>
          </w:tcPr>
          <w:p w14:paraId="7576FC6B">
            <w:pPr>
              <w:pStyle w:val="6"/>
              <w:ind w:firstLine="0"/>
              <w:rPr>
                <w:rFonts w:hint="eastAsia" w:ascii="宋体" w:hAnsi="宋体" w:cs="宋体"/>
                <w:color w:val="000000"/>
                <w:szCs w:val="21"/>
              </w:rPr>
            </w:pPr>
          </w:p>
        </w:tc>
        <w:tc>
          <w:tcPr>
            <w:tcW w:w="1288" w:type="dxa"/>
            <w:noWrap w:val="0"/>
            <w:vAlign w:val="top"/>
          </w:tcPr>
          <w:p w14:paraId="71E24259">
            <w:pPr>
              <w:pStyle w:val="6"/>
              <w:ind w:firstLine="0"/>
              <w:rPr>
                <w:rFonts w:hint="eastAsia" w:ascii="宋体" w:hAnsi="宋体" w:cs="宋体"/>
                <w:color w:val="000000"/>
                <w:szCs w:val="21"/>
              </w:rPr>
            </w:pPr>
          </w:p>
        </w:tc>
        <w:tc>
          <w:tcPr>
            <w:tcW w:w="1436" w:type="dxa"/>
            <w:noWrap w:val="0"/>
            <w:vAlign w:val="top"/>
          </w:tcPr>
          <w:p w14:paraId="2E198E62">
            <w:pPr>
              <w:pStyle w:val="6"/>
              <w:ind w:firstLine="0"/>
              <w:rPr>
                <w:rFonts w:hint="eastAsia" w:ascii="宋体" w:hAnsi="宋体" w:cs="宋体"/>
                <w:color w:val="000000"/>
                <w:szCs w:val="21"/>
              </w:rPr>
            </w:pPr>
          </w:p>
        </w:tc>
        <w:tc>
          <w:tcPr>
            <w:tcW w:w="1440" w:type="dxa"/>
            <w:noWrap w:val="0"/>
            <w:vAlign w:val="top"/>
          </w:tcPr>
          <w:p w14:paraId="6F7B3AB2">
            <w:pPr>
              <w:pStyle w:val="6"/>
              <w:ind w:firstLine="0"/>
              <w:rPr>
                <w:rFonts w:hint="eastAsia" w:ascii="宋体" w:hAnsi="宋体" w:cs="宋体"/>
                <w:color w:val="000000"/>
                <w:szCs w:val="21"/>
              </w:rPr>
            </w:pPr>
          </w:p>
        </w:tc>
        <w:tc>
          <w:tcPr>
            <w:tcW w:w="988" w:type="dxa"/>
            <w:noWrap w:val="0"/>
            <w:vAlign w:val="top"/>
          </w:tcPr>
          <w:p w14:paraId="3DDFD233">
            <w:pPr>
              <w:pStyle w:val="6"/>
              <w:ind w:firstLine="0"/>
              <w:rPr>
                <w:rFonts w:hint="eastAsia" w:ascii="宋体" w:hAnsi="宋体" w:cs="宋体"/>
                <w:color w:val="000000"/>
                <w:szCs w:val="21"/>
              </w:rPr>
            </w:pPr>
          </w:p>
        </w:tc>
      </w:tr>
      <w:tr w14:paraId="70506D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noWrap w:val="0"/>
            <w:vAlign w:val="top"/>
          </w:tcPr>
          <w:p w14:paraId="2AB8F79A">
            <w:pPr>
              <w:pStyle w:val="6"/>
              <w:ind w:firstLine="0"/>
              <w:rPr>
                <w:rFonts w:hint="eastAsia" w:ascii="宋体" w:hAnsi="宋体" w:cs="宋体"/>
                <w:color w:val="000000"/>
                <w:szCs w:val="21"/>
              </w:rPr>
            </w:pPr>
          </w:p>
        </w:tc>
        <w:tc>
          <w:tcPr>
            <w:tcW w:w="1620" w:type="dxa"/>
            <w:noWrap w:val="0"/>
            <w:vAlign w:val="top"/>
          </w:tcPr>
          <w:p w14:paraId="10002628">
            <w:pPr>
              <w:pStyle w:val="6"/>
              <w:ind w:firstLine="0"/>
              <w:rPr>
                <w:rFonts w:hint="eastAsia" w:ascii="宋体" w:hAnsi="宋体" w:cs="宋体"/>
                <w:color w:val="000000"/>
                <w:szCs w:val="21"/>
              </w:rPr>
            </w:pPr>
          </w:p>
        </w:tc>
        <w:tc>
          <w:tcPr>
            <w:tcW w:w="1596" w:type="dxa"/>
            <w:noWrap w:val="0"/>
            <w:vAlign w:val="top"/>
          </w:tcPr>
          <w:p w14:paraId="3C928D98">
            <w:pPr>
              <w:pStyle w:val="6"/>
              <w:ind w:firstLine="0"/>
              <w:rPr>
                <w:rFonts w:hint="eastAsia" w:ascii="宋体" w:hAnsi="宋体" w:cs="宋体"/>
                <w:color w:val="000000"/>
                <w:szCs w:val="21"/>
              </w:rPr>
            </w:pPr>
          </w:p>
        </w:tc>
        <w:tc>
          <w:tcPr>
            <w:tcW w:w="1288" w:type="dxa"/>
            <w:noWrap w:val="0"/>
            <w:vAlign w:val="top"/>
          </w:tcPr>
          <w:p w14:paraId="18E67F21">
            <w:pPr>
              <w:pStyle w:val="6"/>
              <w:ind w:firstLine="0"/>
              <w:rPr>
                <w:rFonts w:hint="eastAsia" w:ascii="宋体" w:hAnsi="宋体" w:cs="宋体"/>
                <w:color w:val="000000"/>
                <w:szCs w:val="21"/>
              </w:rPr>
            </w:pPr>
          </w:p>
        </w:tc>
        <w:tc>
          <w:tcPr>
            <w:tcW w:w="1436" w:type="dxa"/>
            <w:noWrap w:val="0"/>
            <w:vAlign w:val="top"/>
          </w:tcPr>
          <w:p w14:paraId="17DFD560">
            <w:pPr>
              <w:pStyle w:val="6"/>
              <w:ind w:firstLine="0"/>
              <w:rPr>
                <w:rFonts w:hint="eastAsia" w:ascii="宋体" w:hAnsi="宋体" w:cs="宋体"/>
                <w:color w:val="000000"/>
                <w:szCs w:val="21"/>
              </w:rPr>
            </w:pPr>
          </w:p>
        </w:tc>
        <w:tc>
          <w:tcPr>
            <w:tcW w:w="1440" w:type="dxa"/>
            <w:noWrap w:val="0"/>
            <w:vAlign w:val="top"/>
          </w:tcPr>
          <w:p w14:paraId="64E5B5AE">
            <w:pPr>
              <w:pStyle w:val="6"/>
              <w:ind w:firstLine="0"/>
              <w:rPr>
                <w:rFonts w:hint="eastAsia" w:ascii="宋体" w:hAnsi="宋体" w:cs="宋体"/>
                <w:color w:val="000000"/>
                <w:szCs w:val="21"/>
              </w:rPr>
            </w:pPr>
          </w:p>
        </w:tc>
        <w:tc>
          <w:tcPr>
            <w:tcW w:w="988" w:type="dxa"/>
            <w:noWrap w:val="0"/>
            <w:vAlign w:val="top"/>
          </w:tcPr>
          <w:p w14:paraId="22D07DA5">
            <w:pPr>
              <w:pStyle w:val="6"/>
              <w:ind w:firstLine="0"/>
              <w:rPr>
                <w:rFonts w:hint="eastAsia" w:ascii="宋体" w:hAnsi="宋体" w:cs="宋体"/>
                <w:color w:val="000000"/>
                <w:szCs w:val="21"/>
              </w:rPr>
            </w:pPr>
          </w:p>
        </w:tc>
      </w:tr>
      <w:tr w14:paraId="5DBB83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00" w:type="dxa"/>
            <w:noWrap w:val="0"/>
            <w:vAlign w:val="top"/>
          </w:tcPr>
          <w:p w14:paraId="2CD321C5">
            <w:pPr>
              <w:pStyle w:val="6"/>
              <w:ind w:firstLine="0"/>
              <w:rPr>
                <w:rFonts w:hint="eastAsia" w:ascii="宋体" w:hAnsi="宋体" w:cs="宋体"/>
                <w:color w:val="000000"/>
                <w:szCs w:val="21"/>
              </w:rPr>
            </w:pPr>
          </w:p>
        </w:tc>
        <w:tc>
          <w:tcPr>
            <w:tcW w:w="1620" w:type="dxa"/>
            <w:noWrap w:val="0"/>
            <w:vAlign w:val="top"/>
          </w:tcPr>
          <w:p w14:paraId="51243A05">
            <w:pPr>
              <w:pStyle w:val="6"/>
              <w:ind w:firstLine="0"/>
              <w:rPr>
                <w:rFonts w:hint="eastAsia" w:ascii="宋体" w:hAnsi="宋体" w:cs="宋体"/>
                <w:color w:val="000000"/>
                <w:szCs w:val="21"/>
              </w:rPr>
            </w:pPr>
          </w:p>
        </w:tc>
        <w:tc>
          <w:tcPr>
            <w:tcW w:w="1596" w:type="dxa"/>
            <w:noWrap w:val="0"/>
            <w:vAlign w:val="top"/>
          </w:tcPr>
          <w:p w14:paraId="620D5962">
            <w:pPr>
              <w:pStyle w:val="6"/>
              <w:ind w:firstLine="0"/>
              <w:rPr>
                <w:rFonts w:hint="eastAsia" w:ascii="宋体" w:hAnsi="宋体" w:cs="宋体"/>
                <w:color w:val="000000"/>
                <w:szCs w:val="21"/>
              </w:rPr>
            </w:pPr>
          </w:p>
        </w:tc>
        <w:tc>
          <w:tcPr>
            <w:tcW w:w="1288" w:type="dxa"/>
            <w:noWrap w:val="0"/>
            <w:vAlign w:val="top"/>
          </w:tcPr>
          <w:p w14:paraId="2047B55E">
            <w:pPr>
              <w:pStyle w:val="6"/>
              <w:ind w:firstLine="0"/>
              <w:rPr>
                <w:rFonts w:hint="eastAsia" w:ascii="宋体" w:hAnsi="宋体" w:cs="宋体"/>
                <w:color w:val="000000"/>
                <w:szCs w:val="21"/>
              </w:rPr>
            </w:pPr>
          </w:p>
        </w:tc>
        <w:tc>
          <w:tcPr>
            <w:tcW w:w="1436" w:type="dxa"/>
            <w:noWrap w:val="0"/>
            <w:vAlign w:val="top"/>
          </w:tcPr>
          <w:p w14:paraId="5CBB3458">
            <w:pPr>
              <w:pStyle w:val="6"/>
              <w:ind w:firstLine="0"/>
              <w:rPr>
                <w:rFonts w:hint="eastAsia" w:ascii="宋体" w:hAnsi="宋体" w:cs="宋体"/>
                <w:color w:val="000000"/>
                <w:szCs w:val="21"/>
              </w:rPr>
            </w:pPr>
          </w:p>
        </w:tc>
        <w:tc>
          <w:tcPr>
            <w:tcW w:w="1440" w:type="dxa"/>
            <w:noWrap w:val="0"/>
            <w:vAlign w:val="top"/>
          </w:tcPr>
          <w:p w14:paraId="61931100">
            <w:pPr>
              <w:pStyle w:val="6"/>
              <w:ind w:firstLine="0"/>
              <w:rPr>
                <w:rFonts w:hint="eastAsia" w:ascii="宋体" w:hAnsi="宋体" w:cs="宋体"/>
                <w:color w:val="000000"/>
                <w:szCs w:val="21"/>
              </w:rPr>
            </w:pPr>
          </w:p>
        </w:tc>
        <w:tc>
          <w:tcPr>
            <w:tcW w:w="988" w:type="dxa"/>
            <w:noWrap w:val="0"/>
            <w:vAlign w:val="top"/>
          </w:tcPr>
          <w:p w14:paraId="21CA8E75">
            <w:pPr>
              <w:pStyle w:val="6"/>
              <w:ind w:firstLine="0"/>
              <w:rPr>
                <w:rFonts w:hint="eastAsia" w:ascii="宋体" w:hAnsi="宋体" w:cs="宋体"/>
                <w:color w:val="000000"/>
                <w:szCs w:val="21"/>
              </w:rPr>
            </w:pPr>
          </w:p>
        </w:tc>
      </w:tr>
      <w:tr w14:paraId="596E5B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noWrap w:val="0"/>
            <w:vAlign w:val="top"/>
          </w:tcPr>
          <w:p w14:paraId="262F8E85">
            <w:pPr>
              <w:pStyle w:val="6"/>
              <w:ind w:firstLine="0"/>
              <w:rPr>
                <w:rFonts w:hint="eastAsia" w:ascii="宋体" w:hAnsi="宋体" w:cs="宋体"/>
                <w:color w:val="000000"/>
                <w:szCs w:val="21"/>
              </w:rPr>
            </w:pPr>
          </w:p>
        </w:tc>
        <w:tc>
          <w:tcPr>
            <w:tcW w:w="1620" w:type="dxa"/>
            <w:noWrap w:val="0"/>
            <w:vAlign w:val="top"/>
          </w:tcPr>
          <w:p w14:paraId="0A560582">
            <w:pPr>
              <w:pStyle w:val="6"/>
              <w:ind w:firstLine="0"/>
              <w:rPr>
                <w:rFonts w:hint="eastAsia" w:ascii="宋体" w:hAnsi="宋体" w:cs="宋体"/>
                <w:color w:val="000000"/>
                <w:szCs w:val="21"/>
              </w:rPr>
            </w:pPr>
          </w:p>
        </w:tc>
        <w:tc>
          <w:tcPr>
            <w:tcW w:w="1596" w:type="dxa"/>
            <w:noWrap w:val="0"/>
            <w:vAlign w:val="top"/>
          </w:tcPr>
          <w:p w14:paraId="49E0C109">
            <w:pPr>
              <w:pStyle w:val="6"/>
              <w:ind w:firstLine="0"/>
              <w:rPr>
                <w:rFonts w:hint="eastAsia" w:ascii="宋体" w:hAnsi="宋体" w:cs="宋体"/>
                <w:color w:val="000000"/>
                <w:szCs w:val="21"/>
              </w:rPr>
            </w:pPr>
          </w:p>
        </w:tc>
        <w:tc>
          <w:tcPr>
            <w:tcW w:w="1288" w:type="dxa"/>
            <w:noWrap w:val="0"/>
            <w:vAlign w:val="top"/>
          </w:tcPr>
          <w:p w14:paraId="2EA0DB00">
            <w:pPr>
              <w:pStyle w:val="6"/>
              <w:ind w:firstLine="0"/>
              <w:rPr>
                <w:rFonts w:hint="eastAsia" w:ascii="宋体" w:hAnsi="宋体" w:cs="宋体"/>
                <w:color w:val="000000"/>
                <w:szCs w:val="21"/>
              </w:rPr>
            </w:pPr>
          </w:p>
        </w:tc>
        <w:tc>
          <w:tcPr>
            <w:tcW w:w="1436" w:type="dxa"/>
            <w:noWrap w:val="0"/>
            <w:vAlign w:val="top"/>
          </w:tcPr>
          <w:p w14:paraId="641BC1D5">
            <w:pPr>
              <w:pStyle w:val="6"/>
              <w:ind w:firstLine="0"/>
              <w:rPr>
                <w:rFonts w:hint="eastAsia" w:ascii="宋体" w:hAnsi="宋体" w:cs="宋体"/>
                <w:color w:val="000000"/>
                <w:szCs w:val="21"/>
              </w:rPr>
            </w:pPr>
          </w:p>
        </w:tc>
        <w:tc>
          <w:tcPr>
            <w:tcW w:w="1440" w:type="dxa"/>
            <w:noWrap w:val="0"/>
            <w:vAlign w:val="top"/>
          </w:tcPr>
          <w:p w14:paraId="4591C635">
            <w:pPr>
              <w:pStyle w:val="6"/>
              <w:ind w:firstLine="0"/>
              <w:rPr>
                <w:rFonts w:hint="eastAsia" w:ascii="宋体" w:hAnsi="宋体" w:cs="宋体"/>
                <w:color w:val="000000"/>
                <w:szCs w:val="21"/>
              </w:rPr>
            </w:pPr>
          </w:p>
        </w:tc>
        <w:tc>
          <w:tcPr>
            <w:tcW w:w="988" w:type="dxa"/>
            <w:noWrap w:val="0"/>
            <w:vAlign w:val="top"/>
          </w:tcPr>
          <w:p w14:paraId="3D7BC965">
            <w:pPr>
              <w:pStyle w:val="6"/>
              <w:ind w:firstLine="0"/>
              <w:rPr>
                <w:rFonts w:hint="eastAsia" w:ascii="宋体" w:hAnsi="宋体" w:cs="宋体"/>
                <w:color w:val="000000"/>
                <w:szCs w:val="21"/>
              </w:rPr>
            </w:pPr>
          </w:p>
        </w:tc>
      </w:tr>
      <w:tr w14:paraId="73436C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noWrap w:val="0"/>
            <w:vAlign w:val="top"/>
          </w:tcPr>
          <w:p w14:paraId="06CC24C9">
            <w:pPr>
              <w:pStyle w:val="6"/>
              <w:ind w:firstLine="0"/>
              <w:rPr>
                <w:rFonts w:hint="eastAsia" w:ascii="宋体" w:hAnsi="宋体" w:cs="宋体"/>
                <w:color w:val="000000"/>
                <w:szCs w:val="21"/>
              </w:rPr>
            </w:pPr>
          </w:p>
        </w:tc>
        <w:tc>
          <w:tcPr>
            <w:tcW w:w="1620" w:type="dxa"/>
            <w:noWrap w:val="0"/>
            <w:vAlign w:val="top"/>
          </w:tcPr>
          <w:p w14:paraId="4A811745">
            <w:pPr>
              <w:pStyle w:val="6"/>
              <w:ind w:firstLine="0"/>
              <w:rPr>
                <w:rFonts w:hint="eastAsia" w:ascii="宋体" w:hAnsi="宋体" w:cs="宋体"/>
                <w:color w:val="000000"/>
                <w:szCs w:val="21"/>
              </w:rPr>
            </w:pPr>
          </w:p>
        </w:tc>
        <w:tc>
          <w:tcPr>
            <w:tcW w:w="1596" w:type="dxa"/>
            <w:noWrap w:val="0"/>
            <w:vAlign w:val="top"/>
          </w:tcPr>
          <w:p w14:paraId="70524B41">
            <w:pPr>
              <w:pStyle w:val="6"/>
              <w:ind w:firstLine="0"/>
              <w:rPr>
                <w:rFonts w:hint="eastAsia" w:ascii="宋体" w:hAnsi="宋体" w:cs="宋体"/>
                <w:color w:val="000000"/>
                <w:szCs w:val="21"/>
              </w:rPr>
            </w:pPr>
          </w:p>
        </w:tc>
        <w:tc>
          <w:tcPr>
            <w:tcW w:w="1288" w:type="dxa"/>
            <w:noWrap w:val="0"/>
            <w:vAlign w:val="top"/>
          </w:tcPr>
          <w:p w14:paraId="3618B63F">
            <w:pPr>
              <w:pStyle w:val="6"/>
              <w:ind w:firstLine="0"/>
              <w:rPr>
                <w:rFonts w:hint="eastAsia" w:ascii="宋体" w:hAnsi="宋体" w:cs="宋体"/>
                <w:color w:val="000000"/>
                <w:szCs w:val="21"/>
              </w:rPr>
            </w:pPr>
          </w:p>
        </w:tc>
        <w:tc>
          <w:tcPr>
            <w:tcW w:w="1436" w:type="dxa"/>
            <w:noWrap w:val="0"/>
            <w:vAlign w:val="top"/>
          </w:tcPr>
          <w:p w14:paraId="039DAF85">
            <w:pPr>
              <w:pStyle w:val="6"/>
              <w:ind w:firstLine="0"/>
              <w:rPr>
                <w:rFonts w:hint="eastAsia" w:ascii="宋体" w:hAnsi="宋体" w:cs="宋体"/>
                <w:color w:val="000000"/>
                <w:szCs w:val="21"/>
              </w:rPr>
            </w:pPr>
          </w:p>
        </w:tc>
        <w:tc>
          <w:tcPr>
            <w:tcW w:w="1440" w:type="dxa"/>
            <w:noWrap w:val="0"/>
            <w:vAlign w:val="top"/>
          </w:tcPr>
          <w:p w14:paraId="4AFAE4D0">
            <w:pPr>
              <w:pStyle w:val="6"/>
              <w:ind w:firstLine="0"/>
              <w:rPr>
                <w:rFonts w:hint="eastAsia" w:ascii="宋体" w:hAnsi="宋体" w:cs="宋体"/>
                <w:color w:val="000000"/>
                <w:szCs w:val="21"/>
              </w:rPr>
            </w:pPr>
          </w:p>
        </w:tc>
        <w:tc>
          <w:tcPr>
            <w:tcW w:w="988" w:type="dxa"/>
            <w:noWrap w:val="0"/>
            <w:vAlign w:val="top"/>
          </w:tcPr>
          <w:p w14:paraId="4C8BB9E9">
            <w:pPr>
              <w:pStyle w:val="6"/>
              <w:ind w:firstLine="0"/>
              <w:rPr>
                <w:rFonts w:hint="eastAsia" w:ascii="宋体" w:hAnsi="宋体" w:cs="宋体"/>
                <w:color w:val="000000"/>
                <w:szCs w:val="21"/>
              </w:rPr>
            </w:pPr>
          </w:p>
        </w:tc>
      </w:tr>
      <w:tr w14:paraId="4E696E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00" w:type="dxa"/>
            <w:noWrap w:val="0"/>
            <w:vAlign w:val="top"/>
          </w:tcPr>
          <w:p w14:paraId="264B88C1">
            <w:pPr>
              <w:pStyle w:val="6"/>
              <w:ind w:firstLine="0"/>
              <w:rPr>
                <w:rFonts w:hint="eastAsia" w:ascii="宋体" w:hAnsi="宋体" w:cs="宋体"/>
                <w:color w:val="000000"/>
                <w:szCs w:val="21"/>
              </w:rPr>
            </w:pPr>
          </w:p>
        </w:tc>
        <w:tc>
          <w:tcPr>
            <w:tcW w:w="1620" w:type="dxa"/>
            <w:noWrap w:val="0"/>
            <w:vAlign w:val="top"/>
          </w:tcPr>
          <w:p w14:paraId="1F665EA5">
            <w:pPr>
              <w:pStyle w:val="6"/>
              <w:ind w:firstLine="0"/>
              <w:rPr>
                <w:rFonts w:hint="eastAsia" w:ascii="宋体" w:hAnsi="宋体" w:cs="宋体"/>
                <w:color w:val="000000"/>
                <w:szCs w:val="21"/>
              </w:rPr>
            </w:pPr>
          </w:p>
        </w:tc>
        <w:tc>
          <w:tcPr>
            <w:tcW w:w="1596" w:type="dxa"/>
            <w:noWrap w:val="0"/>
            <w:vAlign w:val="top"/>
          </w:tcPr>
          <w:p w14:paraId="463AAACE">
            <w:pPr>
              <w:pStyle w:val="6"/>
              <w:ind w:firstLine="0"/>
              <w:rPr>
                <w:rFonts w:hint="eastAsia" w:ascii="宋体" w:hAnsi="宋体" w:cs="宋体"/>
                <w:color w:val="000000"/>
                <w:szCs w:val="21"/>
              </w:rPr>
            </w:pPr>
          </w:p>
        </w:tc>
        <w:tc>
          <w:tcPr>
            <w:tcW w:w="1288" w:type="dxa"/>
            <w:noWrap w:val="0"/>
            <w:vAlign w:val="top"/>
          </w:tcPr>
          <w:p w14:paraId="2CD364FE">
            <w:pPr>
              <w:pStyle w:val="6"/>
              <w:ind w:firstLine="0"/>
              <w:rPr>
                <w:rFonts w:hint="eastAsia" w:ascii="宋体" w:hAnsi="宋体" w:cs="宋体"/>
                <w:color w:val="000000"/>
                <w:szCs w:val="21"/>
              </w:rPr>
            </w:pPr>
          </w:p>
        </w:tc>
        <w:tc>
          <w:tcPr>
            <w:tcW w:w="1436" w:type="dxa"/>
            <w:noWrap w:val="0"/>
            <w:vAlign w:val="top"/>
          </w:tcPr>
          <w:p w14:paraId="0971CF8C">
            <w:pPr>
              <w:pStyle w:val="6"/>
              <w:ind w:firstLine="0"/>
              <w:rPr>
                <w:rFonts w:hint="eastAsia" w:ascii="宋体" w:hAnsi="宋体" w:cs="宋体"/>
                <w:color w:val="000000"/>
                <w:szCs w:val="21"/>
              </w:rPr>
            </w:pPr>
          </w:p>
        </w:tc>
        <w:tc>
          <w:tcPr>
            <w:tcW w:w="1440" w:type="dxa"/>
            <w:noWrap w:val="0"/>
            <w:vAlign w:val="top"/>
          </w:tcPr>
          <w:p w14:paraId="715ECD4C">
            <w:pPr>
              <w:pStyle w:val="6"/>
              <w:ind w:firstLine="0"/>
              <w:rPr>
                <w:rFonts w:hint="eastAsia" w:ascii="宋体" w:hAnsi="宋体" w:cs="宋体"/>
                <w:color w:val="000000"/>
                <w:szCs w:val="21"/>
              </w:rPr>
            </w:pPr>
          </w:p>
        </w:tc>
        <w:tc>
          <w:tcPr>
            <w:tcW w:w="988" w:type="dxa"/>
            <w:noWrap w:val="0"/>
            <w:vAlign w:val="top"/>
          </w:tcPr>
          <w:p w14:paraId="0D0CDA7A">
            <w:pPr>
              <w:pStyle w:val="6"/>
              <w:ind w:firstLine="0"/>
              <w:rPr>
                <w:rFonts w:hint="eastAsia" w:ascii="宋体" w:hAnsi="宋体" w:cs="宋体"/>
                <w:color w:val="000000"/>
                <w:szCs w:val="21"/>
              </w:rPr>
            </w:pPr>
          </w:p>
        </w:tc>
      </w:tr>
      <w:tr w14:paraId="509F71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noWrap w:val="0"/>
            <w:vAlign w:val="top"/>
          </w:tcPr>
          <w:p w14:paraId="7B51EBF3">
            <w:pPr>
              <w:pStyle w:val="6"/>
              <w:ind w:firstLine="0"/>
              <w:rPr>
                <w:rFonts w:hint="eastAsia" w:ascii="宋体" w:hAnsi="宋体" w:cs="宋体"/>
                <w:color w:val="000000"/>
                <w:szCs w:val="21"/>
              </w:rPr>
            </w:pPr>
          </w:p>
        </w:tc>
        <w:tc>
          <w:tcPr>
            <w:tcW w:w="1620" w:type="dxa"/>
            <w:noWrap w:val="0"/>
            <w:vAlign w:val="top"/>
          </w:tcPr>
          <w:p w14:paraId="1A0DF747">
            <w:pPr>
              <w:pStyle w:val="6"/>
              <w:ind w:firstLine="0"/>
              <w:rPr>
                <w:rFonts w:hint="eastAsia" w:ascii="宋体" w:hAnsi="宋体" w:cs="宋体"/>
                <w:color w:val="000000"/>
                <w:szCs w:val="21"/>
              </w:rPr>
            </w:pPr>
          </w:p>
        </w:tc>
        <w:tc>
          <w:tcPr>
            <w:tcW w:w="1596" w:type="dxa"/>
            <w:noWrap w:val="0"/>
            <w:vAlign w:val="top"/>
          </w:tcPr>
          <w:p w14:paraId="6FC494CA">
            <w:pPr>
              <w:pStyle w:val="6"/>
              <w:ind w:firstLine="0"/>
              <w:rPr>
                <w:rFonts w:hint="eastAsia" w:ascii="宋体" w:hAnsi="宋体" w:cs="宋体"/>
                <w:color w:val="000000"/>
                <w:szCs w:val="21"/>
              </w:rPr>
            </w:pPr>
          </w:p>
        </w:tc>
        <w:tc>
          <w:tcPr>
            <w:tcW w:w="1288" w:type="dxa"/>
            <w:noWrap w:val="0"/>
            <w:vAlign w:val="top"/>
          </w:tcPr>
          <w:p w14:paraId="13684375">
            <w:pPr>
              <w:pStyle w:val="6"/>
              <w:ind w:firstLine="0"/>
              <w:rPr>
                <w:rFonts w:hint="eastAsia" w:ascii="宋体" w:hAnsi="宋体" w:cs="宋体"/>
                <w:color w:val="000000"/>
                <w:szCs w:val="21"/>
              </w:rPr>
            </w:pPr>
          </w:p>
        </w:tc>
        <w:tc>
          <w:tcPr>
            <w:tcW w:w="1436" w:type="dxa"/>
            <w:noWrap w:val="0"/>
            <w:vAlign w:val="top"/>
          </w:tcPr>
          <w:p w14:paraId="0B0628D1">
            <w:pPr>
              <w:pStyle w:val="6"/>
              <w:ind w:firstLine="0"/>
              <w:rPr>
                <w:rFonts w:hint="eastAsia" w:ascii="宋体" w:hAnsi="宋体" w:cs="宋体"/>
                <w:color w:val="000000"/>
                <w:szCs w:val="21"/>
              </w:rPr>
            </w:pPr>
          </w:p>
        </w:tc>
        <w:tc>
          <w:tcPr>
            <w:tcW w:w="1440" w:type="dxa"/>
            <w:noWrap w:val="0"/>
            <w:vAlign w:val="top"/>
          </w:tcPr>
          <w:p w14:paraId="5A6761D9">
            <w:pPr>
              <w:pStyle w:val="6"/>
              <w:ind w:firstLine="0"/>
              <w:rPr>
                <w:rFonts w:hint="eastAsia" w:ascii="宋体" w:hAnsi="宋体" w:cs="宋体"/>
                <w:color w:val="000000"/>
                <w:szCs w:val="21"/>
              </w:rPr>
            </w:pPr>
          </w:p>
        </w:tc>
        <w:tc>
          <w:tcPr>
            <w:tcW w:w="988" w:type="dxa"/>
            <w:noWrap w:val="0"/>
            <w:vAlign w:val="top"/>
          </w:tcPr>
          <w:p w14:paraId="5E6C5CD9">
            <w:pPr>
              <w:pStyle w:val="6"/>
              <w:ind w:firstLine="0"/>
              <w:rPr>
                <w:rFonts w:hint="eastAsia" w:ascii="宋体" w:hAnsi="宋体" w:cs="宋体"/>
                <w:color w:val="000000"/>
                <w:szCs w:val="21"/>
              </w:rPr>
            </w:pPr>
          </w:p>
        </w:tc>
      </w:tr>
      <w:tr w14:paraId="29AD5E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noWrap w:val="0"/>
            <w:vAlign w:val="top"/>
          </w:tcPr>
          <w:p w14:paraId="6C31AE9B">
            <w:pPr>
              <w:pStyle w:val="6"/>
              <w:ind w:firstLine="0"/>
              <w:rPr>
                <w:rFonts w:hint="eastAsia" w:ascii="宋体" w:hAnsi="宋体" w:cs="宋体"/>
                <w:color w:val="000000"/>
                <w:szCs w:val="21"/>
              </w:rPr>
            </w:pPr>
          </w:p>
        </w:tc>
        <w:tc>
          <w:tcPr>
            <w:tcW w:w="1620" w:type="dxa"/>
            <w:noWrap w:val="0"/>
            <w:vAlign w:val="top"/>
          </w:tcPr>
          <w:p w14:paraId="5059AC8B">
            <w:pPr>
              <w:pStyle w:val="6"/>
              <w:ind w:firstLine="0"/>
              <w:rPr>
                <w:rFonts w:hint="eastAsia" w:ascii="宋体" w:hAnsi="宋体" w:cs="宋体"/>
                <w:color w:val="000000"/>
                <w:szCs w:val="21"/>
              </w:rPr>
            </w:pPr>
          </w:p>
        </w:tc>
        <w:tc>
          <w:tcPr>
            <w:tcW w:w="1596" w:type="dxa"/>
            <w:noWrap w:val="0"/>
            <w:vAlign w:val="top"/>
          </w:tcPr>
          <w:p w14:paraId="1C4B6104">
            <w:pPr>
              <w:pStyle w:val="6"/>
              <w:ind w:firstLine="0"/>
              <w:rPr>
                <w:rFonts w:hint="eastAsia" w:ascii="宋体" w:hAnsi="宋体" w:cs="宋体"/>
                <w:color w:val="000000"/>
                <w:szCs w:val="21"/>
              </w:rPr>
            </w:pPr>
          </w:p>
        </w:tc>
        <w:tc>
          <w:tcPr>
            <w:tcW w:w="1288" w:type="dxa"/>
            <w:noWrap w:val="0"/>
            <w:vAlign w:val="top"/>
          </w:tcPr>
          <w:p w14:paraId="1C4653DB">
            <w:pPr>
              <w:pStyle w:val="6"/>
              <w:ind w:firstLine="0"/>
              <w:rPr>
                <w:rFonts w:hint="eastAsia" w:ascii="宋体" w:hAnsi="宋体" w:cs="宋体"/>
                <w:color w:val="000000"/>
                <w:szCs w:val="21"/>
              </w:rPr>
            </w:pPr>
          </w:p>
        </w:tc>
        <w:tc>
          <w:tcPr>
            <w:tcW w:w="1436" w:type="dxa"/>
            <w:noWrap w:val="0"/>
            <w:vAlign w:val="top"/>
          </w:tcPr>
          <w:p w14:paraId="19A7DA33">
            <w:pPr>
              <w:pStyle w:val="6"/>
              <w:ind w:firstLine="0"/>
              <w:rPr>
                <w:rFonts w:hint="eastAsia" w:ascii="宋体" w:hAnsi="宋体" w:cs="宋体"/>
                <w:color w:val="000000"/>
                <w:szCs w:val="21"/>
              </w:rPr>
            </w:pPr>
          </w:p>
        </w:tc>
        <w:tc>
          <w:tcPr>
            <w:tcW w:w="1440" w:type="dxa"/>
            <w:noWrap w:val="0"/>
            <w:vAlign w:val="top"/>
          </w:tcPr>
          <w:p w14:paraId="45796124">
            <w:pPr>
              <w:pStyle w:val="6"/>
              <w:ind w:firstLine="0"/>
              <w:rPr>
                <w:rFonts w:hint="eastAsia" w:ascii="宋体" w:hAnsi="宋体" w:cs="宋体"/>
                <w:color w:val="000000"/>
                <w:szCs w:val="21"/>
              </w:rPr>
            </w:pPr>
          </w:p>
        </w:tc>
        <w:tc>
          <w:tcPr>
            <w:tcW w:w="988" w:type="dxa"/>
            <w:noWrap w:val="0"/>
            <w:vAlign w:val="top"/>
          </w:tcPr>
          <w:p w14:paraId="2F564846">
            <w:pPr>
              <w:pStyle w:val="6"/>
              <w:ind w:firstLine="0"/>
              <w:rPr>
                <w:rFonts w:hint="eastAsia" w:ascii="宋体" w:hAnsi="宋体" w:cs="宋体"/>
                <w:color w:val="000000"/>
                <w:szCs w:val="21"/>
              </w:rPr>
            </w:pPr>
          </w:p>
        </w:tc>
      </w:tr>
      <w:tr w14:paraId="2C7F82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noWrap w:val="0"/>
            <w:vAlign w:val="top"/>
          </w:tcPr>
          <w:p w14:paraId="4702342F">
            <w:pPr>
              <w:pStyle w:val="6"/>
              <w:ind w:firstLine="0"/>
              <w:rPr>
                <w:rFonts w:hint="eastAsia" w:ascii="宋体" w:hAnsi="宋体" w:cs="宋体"/>
                <w:color w:val="000000"/>
                <w:szCs w:val="21"/>
              </w:rPr>
            </w:pPr>
          </w:p>
        </w:tc>
        <w:tc>
          <w:tcPr>
            <w:tcW w:w="1620" w:type="dxa"/>
            <w:noWrap w:val="0"/>
            <w:vAlign w:val="top"/>
          </w:tcPr>
          <w:p w14:paraId="0101E903">
            <w:pPr>
              <w:pStyle w:val="6"/>
              <w:ind w:firstLine="0"/>
              <w:rPr>
                <w:rFonts w:hint="eastAsia" w:ascii="宋体" w:hAnsi="宋体" w:cs="宋体"/>
                <w:color w:val="000000"/>
                <w:szCs w:val="21"/>
              </w:rPr>
            </w:pPr>
          </w:p>
        </w:tc>
        <w:tc>
          <w:tcPr>
            <w:tcW w:w="1596" w:type="dxa"/>
            <w:noWrap w:val="0"/>
            <w:vAlign w:val="top"/>
          </w:tcPr>
          <w:p w14:paraId="733EFEEA">
            <w:pPr>
              <w:pStyle w:val="6"/>
              <w:ind w:firstLine="0"/>
              <w:rPr>
                <w:rFonts w:hint="eastAsia" w:ascii="宋体" w:hAnsi="宋体" w:cs="宋体"/>
                <w:color w:val="000000"/>
                <w:szCs w:val="21"/>
              </w:rPr>
            </w:pPr>
          </w:p>
        </w:tc>
        <w:tc>
          <w:tcPr>
            <w:tcW w:w="1288" w:type="dxa"/>
            <w:noWrap w:val="0"/>
            <w:vAlign w:val="top"/>
          </w:tcPr>
          <w:p w14:paraId="426CA33F">
            <w:pPr>
              <w:pStyle w:val="6"/>
              <w:ind w:firstLine="0"/>
              <w:rPr>
                <w:rFonts w:hint="eastAsia" w:ascii="宋体" w:hAnsi="宋体" w:cs="宋体"/>
                <w:color w:val="000000"/>
                <w:szCs w:val="21"/>
              </w:rPr>
            </w:pPr>
          </w:p>
        </w:tc>
        <w:tc>
          <w:tcPr>
            <w:tcW w:w="1436" w:type="dxa"/>
            <w:noWrap w:val="0"/>
            <w:vAlign w:val="top"/>
          </w:tcPr>
          <w:p w14:paraId="2E15D5C5">
            <w:pPr>
              <w:pStyle w:val="6"/>
              <w:ind w:firstLine="0"/>
              <w:rPr>
                <w:rFonts w:hint="eastAsia" w:ascii="宋体" w:hAnsi="宋体" w:cs="宋体"/>
                <w:color w:val="000000"/>
                <w:szCs w:val="21"/>
              </w:rPr>
            </w:pPr>
          </w:p>
        </w:tc>
        <w:tc>
          <w:tcPr>
            <w:tcW w:w="1440" w:type="dxa"/>
            <w:noWrap w:val="0"/>
            <w:vAlign w:val="top"/>
          </w:tcPr>
          <w:p w14:paraId="15DAB44A">
            <w:pPr>
              <w:pStyle w:val="6"/>
              <w:ind w:firstLine="0"/>
              <w:rPr>
                <w:rFonts w:hint="eastAsia" w:ascii="宋体" w:hAnsi="宋体" w:cs="宋体"/>
                <w:color w:val="000000"/>
                <w:szCs w:val="21"/>
              </w:rPr>
            </w:pPr>
          </w:p>
        </w:tc>
        <w:tc>
          <w:tcPr>
            <w:tcW w:w="988" w:type="dxa"/>
            <w:noWrap w:val="0"/>
            <w:vAlign w:val="top"/>
          </w:tcPr>
          <w:p w14:paraId="6212B15C">
            <w:pPr>
              <w:pStyle w:val="6"/>
              <w:ind w:firstLine="0"/>
              <w:rPr>
                <w:rFonts w:hint="eastAsia" w:ascii="宋体" w:hAnsi="宋体" w:cs="宋体"/>
                <w:color w:val="000000"/>
                <w:szCs w:val="21"/>
              </w:rPr>
            </w:pPr>
          </w:p>
        </w:tc>
      </w:tr>
      <w:tr w14:paraId="16BAC6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noWrap w:val="0"/>
            <w:vAlign w:val="top"/>
          </w:tcPr>
          <w:p w14:paraId="75A0E700">
            <w:pPr>
              <w:pStyle w:val="6"/>
              <w:ind w:firstLine="0"/>
              <w:rPr>
                <w:rFonts w:hint="eastAsia" w:ascii="宋体" w:hAnsi="宋体" w:cs="宋体"/>
                <w:color w:val="000000"/>
                <w:szCs w:val="21"/>
              </w:rPr>
            </w:pPr>
          </w:p>
        </w:tc>
        <w:tc>
          <w:tcPr>
            <w:tcW w:w="1620" w:type="dxa"/>
            <w:noWrap w:val="0"/>
            <w:vAlign w:val="top"/>
          </w:tcPr>
          <w:p w14:paraId="77447633">
            <w:pPr>
              <w:pStyle w:val="6"/>
              <w:ind w:firstLine="0"/>
              <w:rPr>
                <w:rFonts w:hint="eastAsia" w:ascii="宋体" w:hAnsi="宋体" w:cs="宋体"/>
                <w:color w:val="000000"/>
                <w:szCs w:val="21"/>
              </w:rPr>
            </w:pPr>
          </w:p>
        </w:tc>
        <w:tc>
          <w:tcPr>
            <w:tcW w:w="1596" w:type="dxa"/>
            <w:noWrap w:val="0"/>
            <w:vAlign w:val="top"/>
          </w:tcPr>
          <w:p w14:paraId="44AD2C3B">
            <w:pPr>
              <w:pStyle w:val="6"/>
              <w:ind w:firstLine="0"/>
              <w:rPr>
                <w:rFonts w:hint="eastAsia" w:ascii="宋体" w:hAnsi="宋体" w:cs="宋体"/>
                <w:color w:val="000000"/>
                <w:szCs w:val="21"/>
              </w:rPr>
            </w:pPr>
          </w:p>
        </w:tc>
        <w:tc>
          <w:tcPr>
            <w:tcW w:w="1288" w:type="dxa"/>
            <w:noWrap w:val="0"/>
            <w:vAlign w:val="top"/>
          </w:tcPr>
          <w:p w14:paraId="2697FF55">
            <w:pPr>
              <w:pStyle w:val="6"/>
              <w:ind w:firstLine="0"/>
              <w:rPr>
                <w:rFonts w:hint="eastAsia" w:ascii="宋体" w:hAnsi="宋体" w:cs="宋体"/>
                <w:color w:val="000000"/>
                <w:szCs w:val="21"/>
              </w:rPr>
            </w:pPr>
          </w:p>
        </w:tc>
        <w:tc>
          <w:tcPr>
            <w:tcW w:w="1436" w:type="dxa"/>
            <w:noWrap w:val="0"/>
            <w:vAlign w:val="top"/>
          </w:tcPr>
          <w:p w14:paraId="13C9201E">
            <w:pPr>
              <w:pStyle w:val="6"/>
              <w:ind w:firstLine="0"/>
              <w:rPr>
                <w:rFonts w:hint="eastAsia" w:ascii="宋体" w:hAnsi="宋体" w:cs="宋体"/>
                <w:color w:val="000000"/>
                <w:szCs w:val="21"/>
              </w:rPr>
            </w:pPr>
          </w:p>
        </w:tc>
        <w:tc>
          <w:tcPr>
            <w:tcW w:w="1440" w:type="dxa"/>
            <w:noWrap w:val="0"/>
            <w:vAlign w:val="top"/>
          </w:tcPr>
          <w:p w14:paraId="0DD62D92">
            <w:pPr>
              <w:pStyle w:val="6"/>
              <w:ind w:firstLine="0"/>
              <w:rPr>
                <w:rFonts w:hint="eastAsia" w:ascii="宋体" w:hAnsi="宋体" w:cs="宋体"/>
                <w:color w:val="000000"/>
                <w:szCs w:val="21"/>
              </w:rPr>
            </w:pPr>
          </w:p>
        </w:tc>
        <w:tc>
          <w:tcPr>
            <w:tcW w:w="988" w:type="dxa"/>
            <w:noWrap w:val="0"/>
            <w:vAlign w:val="top"/>
          </w:tcPr>
          <w:p w14:paraId="4CC34C38">
            <w:pPr>
              <w:pStyle w:val="6"/>
              <w:ind w:firstLine="0"/>
              <w:rPr>
                <w:rFonts w:hint="eastAsia" w:ascii="宋体" w:hAnsi="宋体" w:cs="宋体"/>
                <w:color w:val="000000"/>
                <w:szCs w:val="21"/>
              </w:rPr>
            </w:pPr>
          </w:p>
        </w:tc>
      </w:tr>
      <w:tr w14:paraId="71A894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00" w:type="dxa"/>
            <w:noWrap w:val="0"/>
            <w:vAlign w:val="top"/>
          </w:tcPr>
          <w:p w14:paraId="13D6A377">
            <w:pPr>
              <w:pStyle w:val="6"/>
              <w:ind w:firstLine="0"/>
              <w:rPr>
                <w:rFonts w:hint="eastAsia" w:ascii="宋体" w:hAnsi="宋体" w:cs="宋体"/>
                <w:color w:val="000000"/>
                <w:szCs w:val="21"/>
              </w:rPr>
            </w:pPr>
          </w:p>
        </w:tc>
        <w:tc>
          <w:tcPr>
            <w:tcW w:w="1620" w:type="dxa"/>
            <w:noWrap w:val="0"/>
            <w:vAlign w:val="top"/>
          </w:tcPr>
          <w:p w14:paraId="23C0D49C">
            <w:pPr>
              <w:pStyle w:val="6"/>
              <w:ind w:firstLine="0"/>
              <w:rPr>
                <w:rFonts w:hint="eastAsia" w:ascii="宋体" w:hAnsi="宋体" w:cs="宋体"/>
                <w:color w:val="000000"/>
                <w:szCs w:val="21"/>
              </w:rPr>
            </w:pPr>
          </w:p>
        </w:tc>
        <w:tc>
          <w:tcPr>
            <w:tcW w:w="1596" w:type="dxa"/>
            <w:noWrap w:val="0"/>
            <w:vAlign w:val="top"/>
          </w:tcPr>
          <w:p w14:paraId="2D935F91">
            <w:pPr>
              <w:pStyle w:val="6"/>
              <w:ind w:firstLine="0"/>
              <w:rPr>
                <w:rFonts w:hint="eastAsia" w:ascii="宋体" w:hAnsi="宋体" w:cs="宋体"/>
                <w:color w:val="000000"/>
                <w:szCs w:val="21"/>
              </w:rPr>
            </w:pPr>
          </w:p>
        </w:tc>
        <w:tc>
          <w:tcPr>
            <w:tcW w:w="1288" w:type="dxa"/>
            <w:noWrap w:val="0"/>
            <w:vAlign w:val="top"/>
          </w:tcPr>
          <w:p w14:paraId="1FEC494B">
            <w:pPr>
              <w:pStyle w:val="6"/>
              <w:ind w:firstLine="0"/>
              <w:rPr>
                <w:rFonts w:hint="eastAsia" w:ascii="宋体" w:hAnsi="宋体" w:cs="宋体"/>
                <w:color w:val="000000"/>
                <w:szCs w:val="21"/>
              </w:rPr>
            </w:pPr>
          </w:p>
        </w:tc>
        <w:tc>
          <w:tcPr>
            <w:tcW w:w="1436" w:type="dxa"/>
            <w:noWrap w:val="0"/>
            <w:vAlign w:val="top"/>
          </w:tcPr>
          <w:p w14:paraId="308917E8">
            <w:pPr>
              <w:pStyle w:val="6"/>
              <w:ind w:firstLine="0"/>
              <w:rPr>
                <w:rFonts w:hint="eastAsia" w:ascii="宋体" w:hAnsi="宋体" w:cs="宋体"/>
                <w:color w:val="000000"/>
                <w:szCs w:val="21"/>
              </w:rPr>
            </w:pPr>
          </w:p>
        </w:tc>
        <w:tc>
          <w:tcPr>
            <w:tcW w:w="1440" w:type="dxa"/>
            <w:noWrap w:val="0"/>
            <w:vAlign w:val="top"/>
          </w:tcPr>
          <w:p w14:paraId="09BB320C">
            <w:pPr>
              <w:pStyle w:val="6"/>
              <w:ind w:firstLine="0"/>
              <w:rPr>
                <w:rFonts w:hint="eastAsia" w:ascii="宋体" w:hAnsi="宋体" w:cs="宋体"/>
                <w:color w:val="000000"/>
                <w:szCs w:val="21"/>
              </w:rPr>
            </w:pPr>
          </w:p>
        </w:tc>
        <w:tc>
          <w:tcPr>
            <w:tcW w:w="988" w:type="dxa"/>
            <w:noWrap w:val="0"/>
            <w:vAlign w:val="top"/>
          </w:tcPr>
          <w:p w14:paraId="67393A19">
            <w:pPr>
              <w:pStyle w:val="6"/>
              <w:ind w:firstLine="0"/>
              <w:rPr>
                <w:rFonts w:hint="eastAsia" w:ascii="宋体" w:hAnsi="宋体" w:cs="宋体"/>
                <w:color w:val="000000"/>
                <w:szCs w:val="21"/>
              </w:rPr>
            </w:pPr>
          </w:p>
        </w:tc>
      </w:tr>
      <w:tr w14:paraId="1FFF27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0" w:type="dxa"/>
            <w:noWrap w:val="0"/>
            <w:vAlign w:val="top"/>
          </w:tcPr>
          <w:p w14:paraId="2E03E32D">
            <w:pPr>
              <w:pStyle w:val="6"/>
              <w:ind w:firstLine="0"/>
              <w:rPr>
                <w:rFonts w:hint="eastAsia" w:ascii="宋体" w:hAnsi="宋体" w:cs="宋体"/>
                <w:color w:val="000000"/>
                <w:szCs w:val="21"/>
              </w:rPr>
            </w:pPr>
          </w:p>
        </w:tc>
        <w:tc>
          <w:tcPr>
            <w:tcW w:w="1620" w:type="dxa"/>
            <w:noWrap w:val="0"/>
            <w:vAlign w:val="top"/>
          </w:tcPr>
          <w:p w14:paraId="5CA1E52C">
            <w:pPr>
              <w:pStyle w:val="6"/>
              <w:ind w:firstLine="0"/>
              <w:rPr>
                <w:rFonts w:hint="eastAsia" w:ascii="宋体" w:hAnsi="宋体" w:cs="宋体"/>
                <w:color w:val="000000"/>
                <w:szCs w:val="21"/>
              </w:rPr>
            </w:pPr>
          </w:p>
        </w:tc>
        <w:tc>
          <w:tcPr>
            <w:tcW w:w="1596" w:type="dxa"/>
            <w:noWrap w:val="0"/>
            <w:vAlign w:val="top"/>
          </w:tcPr>
          <w:p w14:paraId="544327DA">
            <w:pPr>
              <w:pStyle w:val="6"/>
              <w:ind w:firstLine="0"/>
              <w:rPr>
                <w:rFonts w:hint="eastAsia" w:ascii="宋体" w:hAnsi="宋体" w:cs="宋体"/>
                <w:color w:val="000000"/>
                <w:szCs w:val="21"/>
              </w:rPr>
            </w:pPr>
          </w:p>
        </w:tc>
        <w:tc>
          <w:tcPr>
            <w:tcW w:w="1288" w:type="dxa"/>
            <w:noWrap w:val="0"/>
            <w:vAlign w:val="top"/>
          </w:tcPr>
          <w:p w14:paraId="05E7427B">
            <w:pPr>
              <w:pStyle w:val="6"/>
              <w:ind w:firstLine="0"/>
              <w:rPr>
                <w:rFonts w:hint="eastAsia" w:ascii="宋体" w:hAnsi="宋体" w:cs="宋体"/>
                <w:color w:val="000000"/>
                <w:szCs w:val="21"/>
              </w:rPr>
            </w:pPr>
          </w:p>
        </w:tc>
        <w:tc>
          <w:tcPr>
            <w:tcW w:w="1436" w:type="dxa"/>
            <w:noWrap w:val="0"/>
            <w:vAlign w:val="top"/>
          </w:tcPr>
          <w:p w14:paraId="31F499F3">
            <w:pPr>
              <w:pStyle w:val="6"/>
              <w:ind w:firstLine="0"/>
              <w:rPr>
                <w:rFonts w:hint="eastAsia" w:ascii="宋体" w:hAnsi="宋体" w:cs="宋体"/>
                <w:color w:val="000000"/>
                <w:szCs w:val="21"/>
              </w:rPr>
            </w:pPr>
          </w:p>
        </w:tc>
        <w:tc>
          <w:tcPr>
            <w:tcW w:w="1440" w:type="dxa"/>
            <w:noWrap w:val="0"/>
            <w:vAlign w:val="top"/>
          </w:tcPr>
          <w:p w14:paraId="4B1715F1">
            <w:pPr>
              <w:pStyle w:val="6"/>
              <w:ind w:firstLine="0"/>
              <w:rPr>
                <w:rFonts w:hint="eastAsia" w:ascii="宋体" w:hAnsi="宋体" w:cs="宋体"/>
                <w:color w:val="000000"/>
                <w:szCs w:val="21"/>
              </w:rPr>
            </w:pPr>
          </w:p>
        </w:tc>
        <w:tc>
          <w:tcPr>
            <w:tcW w:w="988" w:type="dxa"/>
            <w:noWrap w:val="0"/>
            <w:vAlign w:val="top"/>
          </w:tcPr>
          <w:p w14:paraId="4D3F1ABE">
            <w:pPr>
              <w:pStyle w:val="6"/>
              <w:ind w:firstLine="0"/>
              <w:rPr>
                <w:rFonts w:hint="eastAsia" w:ascii="宋体" w:hAnsi="宋体" w:cs="宋体"/>
                <w:color w:val="000000"/>
                <w:szCs w:val="21"/>
              </w:rPr>
            </w:pPr>
          </w:p>
        </w:tc>
      </w:tr>
    </w:tbl>
    <w:p w14:paraId="0B375C60">
      <w:pPr>
        <w:tabs>
          <w:tab w:val="left" w:pos="555"/>
          <w:tab w:val="left" w:pos="2214"/>
          <w:tab w:val="left" w:pos="3774"/>
          <w:tab w:val="left" w:pos="4854"/>
          <w:tab w:val="left" w:pos="5934"/>
          <w:tab w:val="left" w:pos="7014"/>
          <w:tab w:val="left" w:pos="8214"/>
          <w:tab w:val="left" w:pos="10134"/>
          <w:tab w:val="left" w:pos="11124"/>
        </w:tabs>
        <w:spacing w:line="320" w:lineRule="exact"/>
        <w:ind w:right="-483" w:rightChars="-230"/>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kern w:val="0"/>
          <w:lang w:val="zh-CN"/>
        </w:rPr>
        <w:t>提供自</w:t>
      </w:r>
      <w:r>
        <w:rPr>
          <w:rFonts w:hint="eastAsia" w:ascii="宋体" w:hAnsi="宋体" w:cs="宋体"/>
          <w:color w:val="000000"/>
          <w:kern w:val="0"/>
          <w:u w:val="single"/>
          <w:lang w:val="zh-CN"/>
        </w:rPr>
        <w:t xml:space="preserve">  </w:t>
      </w:r>
      <w:r>
        <w:rPr>
          <w:rFonts w:hint="eastAsia" w:ascii="宋体" w:hAnsi="宋体" w:cs="宋体"/>
          <w:color w:val="000000"/>
          <w:kern w:val="0"/>
          <w:u w:val="single"/>
        </w:rPr>
        <w:t>20</w:t>
      </w:r>
      <w:r>
        <w:rPr>
          <w:rFonts w:hint="eastAsia" w:ascii="宋体" w:hAnsi="宋体" w:cs="宋体"/>
          <w:color w:val="000000"/>
          <w:kern w:val="0"/>
          <w:u w:val="single"/>
          <w:lang w:val="en-US" w:eastAsia="zh-CN"/>
        </w:rPr>
        <w:t>21</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年以来的类似业绩证明材料。类似业绩是指与采购项目在类型、规模等方面相同或相近的项目；2.</w:t>
      </w:r>
      <w:r>
        <w:rPr>
          <w:rFonts w:hint="eastAsia" w:ascii="宋体" w:hAnsi="宋体" w:cs="宋体"/>
          <w:color w:val="000000"/>
          <w:szCs w:val="21"/>
        </w:rPr>
        <w:t>需提供合同、中标通知书复印件；3.供应商</w:t>
      </w:r>
      <w:r>
        <w:rPr>
          <w:rFonts w:hint="eastAsia" w:ascii="宋体" w:hAnsi="宋体" w:cs="宋体"/>
          <w:bCs/>
          <w:color w:val="000000"/>
          <w:szCs w:val="21"/>
        </w:rPr>
        <w:t>未按上述要求提供、</w:t>
      </w:r>
      <w:r>
        <w:rPr>
          <w:rFonts w:hint="eastAsia" w:ascii="宋体" w:hAnsi="宋体" w:cs="宋体"/>
          <w:color w:val="000000"/>
          <w:szCs w:val="21"/>
        </w:rPr>
        <w:t>填写</w:t>
      </w:r>
      <w:r>
        <w:rPr>
          <w:rFonts w:hint="eastAsia" w:ascii="宋体" w:hAnsi="宋体" w:cs="宋体"/>
          <w:bCs/>
          <w:color w:val="000000"/>
          <w:szCs w:val="21"/>
        </w:rPr>
        <w:t>的，评审时不予加分；4</w:t>
      </w:r>
      <w:r>
        <w:rPr>
          <w:rFonts w:hint="eastAsia" w:ascii="宋体" w:hAnsi="宋体" w:cs="宋体"/>
          <w:color w:val="000000"/>
          <w:szCs w:val="21"/>
        </w:rPr>
        <w:t>.供应商应如实列出以上情况，如有隐瞒，一经查实将导致其响应文件被拒绝。</w:t>
      </w:r>
    </w:p>
    <w:p w14:paraId="28EBD66B">
      <w:pPr>
        <w:adjustRightInd w:val="0"/>
        <w:spacing w:line="400" w:lineRule="exact"/>
        <w:jc w:val="left"/>
        <w:rPr>
          <w:rFonts w:hint="eastAsia" w:ascii="宋体" w:hAnsi="宋体" w:cs="宋体"/>
          <w:bCs/>
          <w:color w:val="000000"/>
          <w:sz w:val="28"/>
          <w:szCs w:val="28"/>
        </w:rPr>
      </w:pPr>
    </w:p>
    <w:p w14:paraId="23728C4A">
      <w:pPr>
        <w:adjustRightInd w:val="0"/>
        <w:spacing w:before="240" w:beforeLines="100" w:line="360" w:lineRule="auto"/>
        <w:ind w:firstLine="105" w:firstLineChars="50"/>
        <w:jc w:val="left"/>
        <w:rPr>
          <w:rFonts w:hint="eastAsia" w:ascii="宋体" w:hAnsi="宋体" w:cs="宋体"/>
          <w:color w:val="000000"/>
          <w:szCs w:val="21"/>
        </w:rPr>
      </w:pPr>
      <w:r>
        <w:rPr>
          <w:rFonts w:hint="eastAsia" w:ascii="宋体" w:hAnsi="宋体" w:cs="宋体"/>
          <w:color w:val="000000"/>
          <w:szCs w:val="21"/>
          <w:lang w:eastAsia="zh-CN"/>
        </w:rPr>
        <w:t>投标人</w:t>
      </w:r>
      <w:r>
        <w:rPr>
          <w:rFonts w:hint="eastAsia" w:ascii="宋体" w:hAnsi="宋体" w:cs="宋体"/>
          <w:color w:val="000000"/>
          <w:szCs w:val="21"/>
        </w:rPr>
        <w:t>：</w:t>
      </w:r>
      <w:r>
        <w:rPr>
          <w:rFonts w:hint="eastAsia" w:ascii="宋体" w:hAnsi="宋体" w:cs="宋体"/>
          <w:color w:val="000000"/>
          <w:szCs w:val="21"/>
          <w:u w:val="single"/>
        </w:rPr>
        <w:t xml:space="preserve">                              </w:t>
      </w:r>
      <w:r>
        <w:rPr>
          <w:rFonts w:hint="eastAsia" w:ascii="宋体" w:hAnsi="宋体" w:cs="宋体"/>
          <w:color w:val="000000"/>
          <w:szCs w:val="21"/>
        </w:rPr>
        <w:t>（盖单位章）</w:t>
      </w:r>
    </w:p>
    <w:p w14:paraId="390AC4C9">
      <w:pPr>
        <w:pStyle w:val="49"/>
        <w:spacing w:before="240" w:beforeLines="100" w:line="360" w:lineRule="auto"/>
        <w:ind w:firstLine="105" w:firstLineChars="50"/>
        <w:rPr>
          <w:rFonts w:hint="eastAsia" w:ascii="宋体" w:hAnsi="宋体" w:cs="宋体"/>
          <w:bCs/>
          <w:color w:val="000000"/>
        </w:rPr>
      </w:pPr>
      <w:r>
        <w:rPr>
          <w:rFonts w:hint="eastAsia" w:ascii="宋体" w:hAnsi="宋体" w:cs="宋体"/>
          <w:color w:val="000000"/>
        </w:rPr>
        <w:t>法定代表人或委托代理人：</w:t>
      </w:r>
      <w:r>
        <w:rPr>
          <w:rFonts w:hint="eastAsia" w:ascii="宋体" w:hAnsi="宋体" w:cs="宋体"/>
          <w:color w:val="000000"/>
          <w:u w:val="single"/>
        </w:rPr>
        <w:t xml:space="preserve">                </w:t>
      </w:r>
      <w:r>
        <w:rPr>
          <w:rFonts w:hint="eastAsia" w:ascii="宋体" w:hAnsi="宋体" w:cs="宋体"/>
          <w:color w:val="000000"/>
        </w:rPr>
        <w:t>（签字）</w:t>
      </w:r>
    </w:p>
    <w:p w14:paraId="4727E022">
      <w:pPr>
        <w:pStyle w:val="49"/>
        <w:spacing w:before="240" w:beforeLines="100" w:line="360" w:lineRule="auto"/>
        <w:rPr>
          <w:rFonts w:hint="eastAsia" w:ascii="宋体" w:hAnsi="宋体" w:cs="宋体"/>
          <w:b/>
          <w:bCs/>
          <w:color w:val="000000"/>
        </w:rPr>
      </w:pPr>
      <w:r>
        <w:rPr>
          <w:rFonts w:hint="eastAsia" w:ascii="宋体" w:hAnsi="宋体" w:cs="宋体"/>
          <w:bCs/>
          <w:color w:val="000000"/>
        </w:rPr>
        <w:t xml:space="preserve"> 日    期:  20</w:t>
      </w:r>
      <w:r>
        <w:rPr>
          <w:rFonts w:hint="eastAsia" w:ascii="宋体" w:hAnsi="宋体" w:cs="宋体"/>
          <w:bCs/>
          <w:color w:val="000000"/>
          <w:u w:val="single"/>
        </w:rPr>
        <w:t xml:space="preserve">  </w:t>
      </w:r>
      <w:r>
        <w:rPr>
          <w:rFonts w:hint="eastAsia" w:ascii="宋体" w:hAnsi="宋体" w:cs="宋体"/>
          <w:bCs/>
          <w:color w:val="000000"/>
        </w:rPr>
        <w:t xml:space="preserve"> 年</w:t>
      </w:r>
      <w:r>
        <w:rPr>
          <w:rFonts w:hint="eastAsia" w:ascii="宋体" w:hAnsi="宋体" w:cs="宋体"/>
          <w:bCs/>
          <w:color w:val="000000"/>
          <w:u w:val="single"/>
        </w:rPr>
        <w:t xml:space="preserve">  </w:t>
      </w:r>
      <w:r>
        <w:rPr>
          <w:rFonts w:hint="eastAsia" w:ascii="宋体" w:hAnsi="宋体" w:cs="宋体"/>
          <w:bCs/>
          <w:color w:val="000000"/>
        </w:rPr>
        <w:t>月</w:t>
      </w:r>
      <w:r>
        <w:rPr>
          <w:rFonts w:hint="eastAsia" w:ascii="宋体" w:hAnsi="宋体" w:cs="宋体"/>
          <w:bCs/>
          <w:color w:val="000000"/>
          <w:u w:val="single"/>
        </w:rPr>
        <w:t xml:space="preserve">  </w:t>
      </w:r>
      <w:r>
        <w:rPr>
          <w:rFonts w:hint="eastAsia" w:ascii="宋体" w:hAnsi="宋体" w:cs="宋体"/>
          <w:bCs/>
          <w:color w:val="000000"/>
        </w:rPr>
        <w:t xml:space="preserve">日   </w:t>
      </w:r>
    </w:p>
    <w:p w14:paraId="3F2DE8FC">
      <w:pPr>
        <w:spacing w:line="0" w:lineRule="atLeast"/>
        <w:jc w:val="both"/>
        <w:rPr>
          <w:rFonts w:hint="eastAsia" w:ascii="宋体" w:hAnsi="宋体" w:cs="宋体"/>
          <w:b/>
          <w:bCs/>
          <w:sz w:val="32"/>
          <w:szCs w:val="32"/>
          <w:lang w:eastAsia="zh-CN"/>
        </w:rPr>
      </w:pPr>
    </w:p>
    <w:p w14:paraId="29C441A0">
      <w:pPr>
        <w:spacing w:line="0" w:lineRule="atLeast"/>
        <w:jc w:val="center"/>
        <w:rPr>
          <w:rFonts w:hint="eastAsia" w:ascii="宋体" w:hAnsi="宋体" w:cs="宋体"/>
          <w:b/>
          <w:bCs/>
          <w:sz w:val="32"/>
          <w:szCs w:val="32"/>
          <w:lang w:eastAsia="zh-CN"/>
        </w:rPr>
      </w:pPr>
      <w:r>
        <w:rPr>
          <w:rFonts w:hint="eastAsia" w:ascii="宋体" w:hAnsi="宋体" w:cs="宋体"/>
          <w:b/>
          <w:bCs/>
          <w:sz w:val="32"/>
          <w:szCs w:val="32"/>
          <w:lang w:eastAsia="zh-CN"/>
        </w:rPr>
        <w:t>十、资格审查资料</w:t>
      </w:r>
    </w:p>
    <w:p w14:paraId="7E9E8A3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w:t>
      </w:r>
      <w:r>
        <w:rPr>
          <w:rFonts w:hint="eastAsia" w:ascii="宋体" w:hAnsi="宋体" w:eastAsia="宋体" w:cs="宋体"/>
          <w:b/>
          <w:bCs/>
          <w:color w:val="000000"/>
          <w:kern w:val="0"/>
          <w:sz w:val="21"/>
          <w:szCs w:val="21"/>
          <w:lang w:eastAsia="zh-CN"/>
        </w:rPr>
        <w:t>一</w:t>
      </w:r>
      <w:r>
        <w:rPr>
          <w:rFonts w:hint="eastAsia" w:ascii="宋体" w:hAnsi="宋体" w:eastAsia="宋体" w:cs="宋体"/>
          <w:b/>
          <w:bCs/>
          <w:color w:val="000000"/>
          <w:kern w:val="0"/>
          <w:sz w:val="21"/>
          <w:szCs w:val="21"/>
        </w:rPr>
        <w:t>)</w:t>
      </w:r>
      <w:r>
        <w:rPr>
          <w:rFonts w:hint="eastAsia" w:ascii="宋体" w:hAnsi="宋体" w:cs="宋体"/>
          <w:b/>
          <w:bCs/>
          <w:sz w:val="21"/>
          <w:szCs w:val="21"/>
          <w:lang w:eastAsia="zh-CN"/>
        </w:rPr>
        <w:t>投标人</w:t>
      </w:r>
      <w:r>
        <w:rPr>
          <w:rFonts w:hint="eastAsia" w:ascii="宋体" w:hAnsi="宋体" w:eastAsia="宋体" w:cs="宋体"/>
          <w:b/>
          <w:bCs/>
          <w:color w:val="000000"/>
          <w:kern w:val="0"/>
          <w:sz w:val="21"/>
          <w:szCs w:val="21"/>
        </w:rPr>
        <w:t>基本情况表</w:t>
      </w:r>
    </w:p>
    <w:p w14:paraId="56399A1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)营业执照</w:t>
      </w:r>
    </w:p>
    <w:p w14:paraId="56CC671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eastAsia="宋体"/>
          <w:lang w:eastAsia="zh-CN"/>
        </w:rPr>
      </w:pP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rPr>
        <w:t>)</w:t>
      </w:r>
      <w:r>
        <w:rPr>
          <w:rFonts w:hint="eastAsia" w:hAnsi="宋体" w:cs="宋体"/>
          <w:color w:val="000000"/>
          <w:kern w:val="0"/>
          <w:sz w:val="21"/>
          <w:szCs w:val="21"/>
          <w:lang w:eastAsia="zh-CN"/>
        </w:rPr>
        <w:t>资质证书、安全生产许可证</w:t>
      </w:r>
    </w:p>
    <w:p w14:paraId="60EC931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3</w:t>
      </w:r>
      <w:r>
        <w:rPr>
          <w:rFonts w:hint="eastAsia" w:ascii="宋体" w:hAnsi="宋体" w:eastAsia="宋体" w:cs="宋体"/>
          <w:color w:val="000000"/>
          <w:kern w:val="0"/>
          <w:sz w:val="21"/>
          <w:szCs w:val="21"/>
        </w:rPr>
        <w:t>)提供</w:t>
      </w:r>
      <w:r>
        <w:rPr>
          <w:rFonts w:hint="eastAsia" w:ascii="宋体" w:hAnsi="宋体" w:eastAsia="宋体" w:cs="宋体"/>
          <w:color w:val="000000"/>
          <w:kern w:val="0"/>
          <w:sz w:val="21"/>
          <w:szCs w:val="21"/>
          <w:lang w:eastAsia="zh-CN"/>
        </w:rPr>
        <w:t>银行开户许可证和</w:t>
      </w:r>
      <w:r>
        <w:rPr>
          <w:rFonts w:hint="eastAsia" w:ascii="宋体" w:hAnsi="宋体" w:eastAsia="宋体" w:cs="宋体"/>
          <w:color w:val="000000"/>
          <w:kern w:val="0"/>
          <w:sz w:val="21"/>
          <w:szCs w:val="21"/>
        </w:rPr>
        <w:t>依法缴纳税收证明材料</w:t>
      </w:r>
    </w:p>
    <w:p w14:paraId="0C05003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cs="宋体"/>
          <w:color w:val="000000"/>
          <w:kern w:val="0"/>
          <w:sz w:val="21"/>
          <w:szCs w:val="21"/>
          <w:lang w:val="en-US" w:eastAsia="zh-CN"/>
        </w:rPr>
      </w:pP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4</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eastAsia="zh-CN"/>
        </w:rPr>
        <w:t>提供</w:t>
      </w:r>
      <w:r>
        <w:rPr>
          <w:rFonts w:hint="eastAsia" w:ascii="宋体" w:hAnsi="宋体" w:cs="宋体"/>
          <w:color w:val="000000"/>
          <w:kern w:val="0"/>
          <w:sz w:val="21"/>
          <w:szCs w:val="21"/>
          <w:lang w:val="en-US" w:eastAsia="zh-CN"/>
        </w:rPr>
        <w:t>“信用中国”网站、“中国政府采购网”查询结果</w:t>
      </w:r>
    </w:p>
    <w:p w14:paraId="5F339C2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bCs/>
          <w:color w:val="000000"/>
          <w:kern w:val="0"/>
          <w:sz w:val="21"/>
          <w:szCs w:val="21"/>
        </w:rPr>
      </w:pP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5</w:t>
      </w:r>
      <w:r>
        <w:rPr>
          <w:rFonts w:hint="eastAsia" w:ascii="宋体" w:hAnsi="宋体" w:eastAsia="宋体" w:cs="宋体"/>
          <w:color w:val="000000"/>
          <w:kern w:val="0"/>
          <w:sz w:val="21"/>
          <w:szCs w:val="21"/>
        </w:rPr>
        <w:t>)</w:t>
      </w:r>
      <w:r>
        <w:rPr>
          <w:rFonts w:hint="eastAsia" w:hAnsi="宋体" w:cs="宋体"/>
          <w:color w:val="000000"/>
          <w:kern w:val="0"/>
          <w:sz w:val="21"/>
          <w:szCs w:val="21"/>
          <w:lang w:val="en-US" w:eastAsia="zh-CN"/>
        </w:rPr>
        <w:t>提供财务审计报告或银行资信证明</w:t>
      </w:r>
    </w:p>
    <w:p w14:paraId="73860BF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(二)投标人主要业绩（附证明材料）；</w:t>
      </w:r>
    </w:p>
    <w:p w14:paraId="6ADA78A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1、参加政府采购活动前三年内在经营活动中没有重大违法记录的书面声明</w:t>
      </w:r>
    </w:p>
    <w:p w14:paraId="6D017B1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2、磋商文件要求的其他资料</w:t>
      </w:r>
    </w:p>
    <w:p w14:paraId="14AD78A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000000"/>
          <w:kern w:val="0"/>
          <w:sz w:val="21"/>
          <w:szCs w:val="21"/>
          <w:lang w:val="en-US" w:eastAsia="zh-CN"/>
        </w:rPr>
        <w:sectPr>
          <w:pgSz w:w="12240" w:h="15840"/>
          <w:pgMar w:top="1440" w:right="1197" w:bottom="663" w:left="1803" w:header="0" w:footer="0" w:gutter="0"/>
          <w:pgNumType w:fmt="numberInDash"/>
          <w:cols w:space="720" w:num="1"/>
          <w:docGrid w:linePitch="360" w:charSpace="0"/>
        </w:sectPr>
      </w:pPr>
      <w:r>
        <w:rPr>
          <w:rFonts w:hint="eastAsia" w:ascii="宋体" w:hAnsi="宋体" w:eastAsia="宋体" w:cs="宋体"/>
          <w:color w:val="000000"/>
          <w:kern w:val="0"/>
          <w:sz w:val="21"/>
          <w:szCs w:val="21"/>
          <w:lang w:val="en-US" w:eastAsia="zh-CN"/>
        </w:rPr>
        <w:t>3、投标人认为其他有利于采购项目的资</w:t>
      </w:r>
      <w:r>
        <w:rPr>
          <w:rFonts w:hint="eastAsia" w:ascii="宋体" w:hAnsi="宋体" w:cs="宋体"/>
          <w:color w:val="000000"/>
          <w:kern w:val="0"/>
          <w:sz w:val="21"/>
          <w:szCs w:val="21"/>
          <w:lang w:val="en-US" w:eastAsia="zh-CN"/>
        </w:rPr>
        <w:t>料</w:t>
      </w:r>
    </w:p>
    <w:p w14:paraId="738B74FA">
      <w:pPr>
        <w:pStyle w:val="3"/>
        <w:numPr>
          <w:ilvl w:val="0"/>
          <w:numId w:val="0"/>
        </w:numPr>
        <w:ind w:firstLine="843" w:firstLineChars="300"/>
        <w:jc w:val="both"/>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参加政府采购活动前三年内在经营活动中没有重大违法记录的</w:t>
      </w:r>
    </w:p>
    <w:p w14:paraId="1A5E833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书面声明</w:t>
      </w:r>
    </w:p>
    <w:p w14:paraId="1710304D">
      <w:pPr>
        <w:widowControl/>
        <w:spacing w:line="480" w:lineRule="auto"/>
        <w:jc w:val="left"/>
        <w:rPr>
          <w:rFonts w:hint="eastAsia" w:ascii="宋体" w:hAnsi="宋体" w:eastAsia="宋体" w:cs="宋体"/>
          <w:color w:val="000000"/>
          <w:kern w:val="0"/>
          <w:sz w:val="24"/>
          <w:highlight w:val="none"/>
        </w:rPr>
      </w:pPr>
    </w:p>
    <w:p w14:paraId="06F1442E">
      <w:pPr>
        <w:widowControl/>
        <w:spacing w:line="480" w:lineRule="auto"/>
        <w:jc w:val="left"/>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rPr>
        <w:t>致：</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(采购代理机构)</w:t>
      </w:r>
    </w:p>
    <w:p w14:paraId="14EB4193">
      <w:pPr>
        <w:widowControl/>
        <w:spacing w:line="480" w:lineRule="auto"/>
        <w:jc w:val="left"/>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rPr>
        <w:t xml:space="preserve">    我单位在参加采购活动前三年内在经营活动中没有政府采购法第二十二条第一款第(五)项所称重大违法记录，包括：</w:t>
      </w:r>
    </w:p>
    <w:p w14:paraId="1A081B98">
      <w:pPr>
        <w:widowControl/>
        <w:spacing w:line="480" w:lineRule="auto"/>
        <w:jc w:val="left"/>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val="en-US" w:eastAsia="zh-CN"/>
        </w:rPr>
        <w:t xml:space="preserve">    </w:t>
      </w:r>
      <w:r>
        <w:rPr>
          <w:rFonts w:hint="eastAsia" w:ascii="宋体" w:hAnsi="宋体" w:eastAsia="宋体" w:cs="宋体"/>
          <w:color w:val="000000"/>
          <w:kern w:val="0"/>
          <w:sz w:val="24"/>
          <w:highlight w:val="none"/>
        </w:rPr>
        <w:t>(一)我单位或者其法定代表人、董事、监事、高级管理人员因经营活动中的违法行为受到行政处罚，但警告和罚款额在三万元以下的行政处罚除外；</w:t>
      </w:r>
    </w:p>
    <w:p w14:paraId="2C87C9BE">
      <w:pPr>
        <w:widowControl/>
        <w:spacing w:line="480" w:lineRule="auto"/>
        <w:jc w:val="left"/>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val="en-US" w:eastAsia="zh-CN"/>
        </w:rPr>
        <w:t xml:space="preserve">    </w:t>
      </w:r>
      <w:r>
        <w:rPr>
          <w:rFonts w:hint="eastAsia" w:ascii="宋体" w:hAnsi="宋体" w:eastAsia="宋体" w:cs="宋体"/>
          <w:color w:val="000000"/>
          <w:kern w:val="0"/>
          <w:sz w:val="24"/>
          <w:highlight w:val="none"/>
        </w:rPr>
        <w:t>(二)我单位或者其法定代表人、董事、监事、高级管理人员因经营活动中的违法行为受到刑事处罚。</w:t>
      </w:r>
    </w:p>
    <w:p w14:paraId="60368F8C">
      <w:pPr>
        <w:widowControl/>
        <w:spacing w:line="480" w:lineRule="auto"/>
        <w:jc w:val="left"/>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val="en-US" w:eastAsia="zh-CN"/>
        </w:rPr>
        <w:t xml:space="preserve">    </w:t>
      </w:r>
      <w:r>
        <w:rPr>
          <w:rFonts w:hint="eastAsia" w:ascii="宋体" w:hAnsi="宋体" w:eastAsia="宋体" w:cs="宋体"/>
          <w:color w:val="000000"/>
          <w:kern w:val="0"/>
          <w:sz w:val="24"/>
          <w:highlight w:val="none"/>
        </w:rPr>
        <w:t>特此声明! </w:t>
      </w:r>
    </w:p>
    <w:p w14:paraId="433F613A">
      <w:pPr>
        <w:pStyle w:val="4"/>
        <w:rPr>
          <w:rFonts w:hint="eastAsia"/>
          <w:lang w:eastAsia="zh-CN"/>
        </w:rPr>
      </w:pPr>
    </w:p>
    <w:p w14:paraId="7622223A">
      <w:pPr>
        <w:widowControl/>
        <w:spacing w:line="480" w:lineRule="auto"/>
        <w:jc w:val="left"/>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rPr>
        <w:t xml:space="preserve">                       </w:t>
      </w:r>
      <w:r>
        <w:rPr>
          <w:rFonts w:hint="eastAsia" w:ascii="宋体" w:hAnsi="宋体" w:cs="宋体"/>
          <w:color w:val="000000"/>
          <w:kern w:val="0"/>
          <w:sz w:val="24"/>
          <w:highlight w:val="none"/>
          <w:lang w:eastAsia="zh-CN"/>
        </w:rPr>
        <w:t>投标人</w:t>
      </w:r>
      <w:r>
        <w:rPr>
          <w:rFonts w:hint="eastAsia" w:ascii="宋体" w:hAnsi="宋体" w:eastAsia="宋体" w:cs="宋体"/>
          <w:color w:val="000000"/>
          <w:kern w:val="0"/>
          <w:sz w:val="24"/>
          <w:highlight w:val="none"/>
        </w:rPr>
        <w:t>名称：</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(盖章)</w:t>
      </w:r>
    </w:p>
    <w:p w14:paraId="0BED4630">
      <w:pPr>
        <w:widowControl/>
        <w:spacing w:line="480" w:lineRule="auto"/>
        <w:jc w:val="left"/>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rPr>
        <w:t xml:space="preserve">                       法定代表人：</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(签字或盖章)</w:t>
      </w:r>
    </w:p>
    <w:p w14:paraId="74C0A98C">
      <w:pPr>
        <w:widowControl/>
        <w:spacing w:line="480" w:lineRule="auto"/>
        <w:jc w:val="left"/>
        <w:rPr>
          <w:rFonts w:hint="eastAsia" w:asciiTheme="minorEastAsia" w:hAnsiTheme="minorEastAsia" w:eastAsiaTheme="minorEastAsia" w:cstheme="minorEastAsia"/>
          <w:b/>
          <w:bCs/>
          <w:sz w:val="36"/>
          <w:szCs w:val="36"/>
          <w:lang w:eastAsia="zh-CN"/>
        </w:rPr>
      </w:pPr>
      <w:r>
        <w:rPr>
          <w:rFonts w:hint="eastAsia" w:ascii="宋体" w:hAnsi="宋体" w:eastAsia="宋体" w:cs="宋体"/>
          <w:color w:val="000000"/>
          <w:kern w:val="0"/>
          <w:sz w:val="24"/>
          <w:highlight w:val="none"/>
        </w:rPr>
        <w:t xml:space="preserve">                       日      期：</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年</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月</w:t>
      </w:r>
      <w:r>
        <w:rPr>
          <w:rFonts w:hint="eastAsia" w:ascii="宋体" w:hAnsi="宋体" w:eastAsia="宋体" w:cs="宋体"/>
          <w:color w:val="000000"/>
          <w:kern w:val="0"/>
          <w:sz w:val="24"/>
          <w:highlight w:val="none"/>
          <w:u w:val="single"/>
        </w:rPr>
        <w:t xml:space="preserve">       </w:t>
      </w:r>
      <w:r>
        <w:rPr>
          <w:rFonts w:hint="eastAsia" w:ascii="宋体" w:hAnsi="宋体" w:cs="宋体"/>
          <w:color w:val="000000"/>
          <w:kern w:val="0"/>
          <w:sz w:val="24"/>
          <w:highlight w:val="none"/>
          <w:lang w:eastAsia="zh-CN"/>
        </w:rPr>
        <w:t>日</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u w:val="single"/>
          <w:lang w:val="en-US" w:eastAsia="zh-CN"/>
        </w:rPr>
        <w:t xml:space="preserve">  </w:t>
      </w:r>
    </w:p>
    <w:p w14:paraId="7E138BAE">
      <w:pPr>
        <w:pStyle w:val="2"/>
        <w:jc w:val="both"/>
        <w:rPr>
          <w:rFonts w:hint="eastAsia"/>
          <w:lang w:eastAsia="zh-CN"/>
        </w:rPr>
        <w:sectPr>
          <w:headerReference r:id="rId29" w:type="default"/>
          <w:footerReference r:id="rId30" w:type="default"/>
          <w:pgSz w:w="11850" w:h="16783"/>
          <w:pgMar w:top="1361" w:right="746" w:bottom="1361" w:left="1644" w:header="720" w:footer="720" w:gutter="0"/>
          <w:pgNumType w:fmt="numberInDash"/>
          <w:cols w:space="0" w:num="1"/>
          <w:rtlGutter w:val="0"/>
          <w:docGrid w:linePitch="0" w:charSpace="0"/>
        </w:sectPr>
      </w:pPr>
      <w:bookmarkStart w:id="586" w:name="_Toc27898"/>
    </w:p>
    <w:bookmarkEnd w:id="586"/>
    <w:p w14:paraId="1A87C125"/>
    <w:sectPr>
      <w:footerReference r:id="rId33" w:type="first"/>
      <w:headerReference r:id="rId31" w:type="default"/>
      <w:footerReference r:id="rId32" w:type="default"/>
      <w:pgSz w:w="16839" w:h="11907" w:orient="landscape"/>
      <w:pgMar w:top="1474" w:right="585" w:bottom="1134" w:left="907" w:header="567" w:footer="465"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幼圆">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Mincho">
    <w:panose1 w:val="02020600040205080304"/>
    <w:charset w:val="80"/>
    <w:family w:val="roman"/>
    <w:pitch w:val="default"/>
    <w:sig w:usb0="E00002FF" w:usb1="6AC7FDFB" w:usb2="00000012" w:usb3="00000000" w:csb0="4002009F" w:csb1="DFD70000"/>
  </w:font>
  <w:font w:name="方正粗黑宋简体">
    <w:altName w:val="宋体"/>
    <w:panose1 w:val="02000000000000000000"/>
    <w:charset w:val="86"/>
    <w:family w:val="auto"/>
    <w:pitch w:val="default"/>
    <w:sig w:usb0="00000000" w:usb1="00000000" w:usb2="00000012" w:usb3="00000000" w:csb0="00040001" w:csb1="00000000"/>
  </w:font>
  <w:font w:name="等线">
    <w:altName w:val="宋体"/>
    <w:panose1 w:val="02010600030101010101"/>
    <w:charset w:val="86"/>
    <w:family w:val="auto"/>
    <w:pitch w:val="default"/>
    <w:sig w:usb0="00000000" w:usb1="00000000" w:usb2="00000016" w:usb3="00000000" w:csb0="0004000F" w:csb1="00000000"/>
  </w:font>
  <w:font w:name="Wingdings 2">
    <w:altName w:val="Wingdings"/>
    <w:panose1 w:val="050201020105070707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隶书">
    <w:altName w:val="微软雅黑"/>
    <w:panose1 w:val="02010509060101010101"/>
    <w:charset w:val="86"/>
    <w:family w:val="modern"/>
    <w:pitch w:val="default"/>
    <w:sig w:usb0="00000000" w:usb1="00000000" w:usb2="00000010" w:usb3="00000000" w:csb0="0004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D9FF6">
    <w:pPr>
      <w:pStyle w:val="13"/>
      <w:jc w:val="center"/>
      <w:rPr>
        <w:rFonts w:eastAsia="等线"/>
      </w:rPr>
    </w:pPr>
    <w:r>
      <w:rPr>
        <w:rFonts w:hint="eastAsia" w:eastAsia="等线"/>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87B9B">
    <w:pPr>
      <w:pStyle w:val="13"/>
      <w:jc w:val="center"/>
      <w:rPr>
        <w:rFonts w:eastAsia="等线"/>
      </w:rPr>
    </w:pPr>
    <w:r>
      <w:rPr>
        <w:rFonts w:hint="eastAsia" w:eastAsia="等线"/>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B1A2C">
    <w:pPr>
      <w:spacing w:after="0"/>
      <w:ind w:right="4489"/>
      <w:jc w:val="right"/>
      <w:rPr>
        <w:rFonts w:hint="eastAsia" w:eastAsia="宋体"/>
        <w:color w:val="auto"/>
        <w:lang w:val="en-US" w:eastAsia="zh-CN"/>
      </w:rPr>
    </w:pPr>
  </w:p>
  <w:p w14:paraId="485E326C">
    <w:pPr>
      <w:spacing w:after="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B7535">
    <w:pPr>
      <w:pStyle w:val="13"/>
      <w:jc w:val="center"/>
      <w:rPr>
        <w:rFonts w:eastAsia="等线"/>
      </w:rPr>
    </w:pPr>
    <w:r>
      <w:rPr>
        <w:rFonts w:hint="eastAsia" w:eastAsia="等线"/>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DA173">
    <w:pPr>
      <w:pStyle w:val="13"/>
      <w:jc w:val="center"/>
      <w:rPr>
        <w:rFonts w:eastAsia="等线"/>
      </w:rPr>
    </w:pPr>
    <w:r>
      <w:rPr>
        <w:rFonts w:hint="eastAsia" w:eastAsia="等线"/>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8673B">
    <w:pPr>
      <w:pStyle w:val="13"/>
      <w:jc w:val="center"/>
      <w:rPr>
        <w:rFonts w:eastAsia="等线"/>
      </w:rPr>
    </w:pPr>
    <w:r>
      <w:rPr>
        <w:rFonts w:hint="eastAsia" w:eastAsia="等线"/>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7E409">
    <w:pPr>
      <w:pStyle w:val="13"/>
      <w:jc w:val="center"/>
      <w:rPr>
        <w:rFonts w:eastAsia="等线"/>
      </w:rPr>
    </w:pPr>
    <w:r>
      <w:rPr>
        <w:rFonts w:hint="eastAsia" w:eastAsia="等线"/>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322F7">
    <w:pPr>
      <w:pStyle w:val="13"/>
      <w:jc w:val="center"/>
      <w:rPr>
        <w:rFonts w:eastAsia="等线"/>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DC72F5">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4DC72F5">
                    <w:pPr>
                      <w:snapToGrid w:val="0"/>
                      <w:rPr>
                        <w:rFonts w:hint="eastAsia" w:eastAsia="宋体"/>
                        <w:sz w:val="18"/>
                        <w:lang w:eastAsia="zh-CN"/>
                      </w:rPr>
                    </w:pPr>
                  </w:p>
                </w:txbxContent>
              </v:textbox>
            </v:shape>
          </w:pict>
        </mc:Fallback>
      </mc:AlternateContent>
    </w:r>
    <w:r>
      <w:rPr>
        <w:rFonts w:hint="eastAsia" w:eastAsia="等线"/>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46231">
    <w:pPr>
      <w:pStyle w:val="13"/>
      <w:ind w:right="360"/>
      <w:rPr>
        <w:rStyle w:val="25"/>
      </w:rPr>
    </w:pPr>
  </w:p>
  <w:p w14:paraId="5205B35F">
    <w:pPr>
      <w:ind w:right="-82"/>
      <w:rPr>
        <w:rFonts w:eastAsia="隶书"/>
        <w:b/>
        <w:bCs/>
        <w:color w:val="003366"/>
        <w:u w:val="single" w:color="003366"/>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D9EEA">
    <w:pPr>
      <w:tabs>
        <w:tab w:val="center" w:pos="7370"/>
      </w:tabs>
      <w:spacing w:after="0"/>
      <w:rPr>
        <w:rFonts w:hint="eastAsia" w:eastAsia="宋体"/>
        <w:lang w:eastAsia="zh-CN"/>
      </w:rPr>
    </w:pPr>
    <w:r>
      <w:rPr>
        <w:rFonts w:hint="eastAsia"/>
        <w:sz w:val="18"/>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78F7B">
    <w:pPr>
      <w:spacing w:after="0"/>
      <w:ind w:right="4489"/>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58AF7C44">
    <w:pPr>
      <w:spacing w:after="0"/>
    </w:pPr>
    <w:r>
      <w:rPr>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F7809">
    <w:pPr>
      <w:spacing w:after="0"/>
      <w:ind w:right="4489"/>
      <w:jc w:val="right"/>
      <w:rPr>
        <w:color w:val="auto"/>
      </w:rPr>
    </w:pPr>
  </w:p>
  <w:p w14:paraId="3E957272">
    <w:pPr>
      <w:spacing w:after="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618F1">
    <w:pPr>
      <w:pStyle w:val="13"/>
      <w:jc w:val="center"/>
      <w:rPr>
        <w:rFonts w:eastAsia="等线"/>
      </w:rPr>
    </w:pPr>
    <w:r>
      <w:rPr>
        <w:rFonts w:hint="eastAsia" w:eastAsia="等线"/>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3049A">
    <w:pPr>
      <w:pStyle w:val="13"/>
      <w:jc w:val="center"/>
      <w:rPr>
        <w:rFonts w:eastAsia="等线"/>
      </w:rPr>
    </w:pPr>
    <w:r>
      <w:rPr>
        <w:rFonts w:hint="eastAsia" w:eastAsia="等线"/>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47EA0">
    <w:pPr>
      <w:pStyle w:val="13"/>
      <w:jc w:val="center"/>
      <w:rPr>
        <w:rFonts w:eastAsia="等线"/>
      </w:rPr>
    </w:pPr>
    <w:r>
      <w:rPr>
        <w:rFonts w:hint="eastAsia" w:eastAsia="等线"/>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FDA3A">
    <w:pPr>
      <w:spacing w:after="0"/>
      <w:ind w:right="4489"/>
      <w:jc w:val="right"/>
      <w:rPr>
        <w:rFonts w:hint="eastAsia" w:eastAsia="宋体"/>
        <w:color w:val="auto"/>
        <w:lang w:val="en-US" w:eastAsia="zh-CN"/>
      </w:rPr>
    </w:pPr>
  </w:p>
  <w:p w14:paraId="1EC2E0AC">
    <w:pPr>
      <w:spacing w:after="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AA72F">
    <w:pPr>
      <w:pStyle w:val="13"/>
      <w:jc w:val="center"/>
      <w:rPr>
        <w:rFonts w:eastAsia="等线"/>
      </w:rPr>
    </w:pPr>
    <w:r>
      <w:rPr>
        <w:rFonts w:hint="eastAsia" w:eastAsia="等线"/>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DF736">
    <w:pPr>
      <w:pStyle w:val="13"/>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58495158">
      <w:pPr>
        <w:pStyle w:val="17"/>
      </w:pPr>
      <w:r>
        <w:rPr>
          <w:rStyle w:val="26"/>
        </w:rPr>
        <w:footnoteRef/>
      </w:r>
      <w:r>
        <w:t xml:space="preserve"> </w:t>
      </w:r>
      <w:r>
        <w:rPr>
          <w:rFonts w:hint="eastAsia"/>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BDACD">
    <w:pPr>
      <w:keepNext w:val="0"/>
      <w:keepLines w:val="0"/>
      <w:pageBreakBefore w:val="0"/>
      <w:widowControl w:val="0"/>
      <w:pBdr>
        <w:bottom w:val="none" w:color="auto" w:sz="0" w:space="0"/>
      </w:pBdr>
      <w:kinsoku/>
      <w:wordWrap/>
      <w:overflowPunct/>
      <w:topLinePunct w:val="0"/>
      <w:autoSpaceDE/>
      <w:autoSpaceDN/>
      <w:bidi w:val="0"/>
      <w:adjustRightInd/>
      <w:snapToGrid/>
      <w:spacing w:after="200" w:line="240" w:lineRule="auto"/>
      <w:ind w:left="0" w:leftChars="0" w:right="0" w:rightChars="0" w:firstLine="0" w:firstLineChars="0"/>
      <w:jc w:val="left"/>
      <w:textAlignment w:val="auto"/>
      <w:outlineLvl w:val="9"/>
      <w:rPr>
        <w:rFonts w:hint="eastAsia" w:ascii="方正粗黑宋简体" w:hAnsi="方正粗黑宋简体" w:eastAsia="方正粗黑宋简体" w:cs="方正粗黑宋简体"/>
      </w:rPr>
    </w:pPr>
    <w:r>
      <w:rPr>
        <w:rFonts w:hint="eastAsia" w:ascii="方正粗黑宋简体" w:hAnsi="方正粗黑宋简体" w:eastAsia="方正粗黑宋简体" w:cs="方正粗黑宋简体"/>
        <w:color w:val="000000"/>
        <w:szCs w:val="21"/>
        <w:lang w:val="en-US" w:eastAsia="zh-CN"/>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933FB">
    <w:pPr>
      <w:pStyle w:val="17"/>
      <w:pBdr>
        <w:bottom w:val="none" w:color="auto" w:sz="0" w:space="0"/>
      </w:pBdr>
    </w:pPr>
  </w:p>
  <w:p w14:paraId="3018FC82">
    <w:pPr>
      <w:keepNext w:val="0"/>
      <w:keepLines w:val="0"/>
      <w:pageBreakBefore w:val="0"/>
      <w:widowControl w:val="0"/>
      <w:pBdr>
        <w:bottom w:val="thinThickSmallGap" w:color="auto" w:sz="12" w:space="0"/>
      </w:pBdr>
      <w:kinsoku/>
      <w:wordWrap/>
      <w:overflowPunct/>
      <w:topLinePunct w:val="0"/>
      <w:autoSpaceDE/>
      <w:autoSpaceDN/>
      <w:bidi w:val="0"/>
      <w:adjustRightInd/>
      <w:snapToGrid/>
      <w:spacing w:after="200" w:line="240" w:lineRule="auto"/>
      <w:ind w:left="0" w:leftChars="0" w:right="0" w:rightChars="0" w:firstLine="0" w:firstLineChars="0"/>
      <w:jc w:val="left"/>
      <w:textAlignment w:val="auto"/>
      <w:outlineLvl w:val="9"/>
      <w:rPr>
        <w:rFonts w:hint="eastAsia"/>
        <w:sz w:val="18"/>
        <w:lang w:val="en-US" w:eastAsia="zh-CN"/>
      </w:rPr>
    </w:pPr>
  </w:p>
  <w:p w14:paraId="45161A54">
    <w:pPr>
      <w:keepNext w:val="0"/>
      <w:keepLines w:val="0"/>
      <w:pageBreakBefore w:val="0"/>
      <w:widowControl w:val="0"/>
      <w:pBdr>
        <w:bottom w:val="thinThickSmallGap" w:color="auto" w:sz="12" w:space="0"/>
      </w:pBdr>
      <w:kinsoku/>
      <w:wordWrap/>
      <w:overflowPunct/>
      <w:topLinePunct w:val="0"/>
      <w:autoSpaceDE/>
      <w:autoSpaceDN/>
      <w:bidi w:val="0"/>
      <w:adjustRightInd/>
      <w:snapToGrid/>
      <w:spacing w:after="200" w:line="240" w:lineRule="auto"/>
      <w:ind w:left="0" w:leftChars="0" w:right="0" w:rightChars="0" w:firstLine="0" w:firstLineChars="0"/>
      <w:jc w:val="left"/>
      <w:textAlignment w:val="auto"/>
      <w:outlineLvl w:val="9"/>
      <w:rPr>
        <w:rFonts w:hint="eastAsia" w:ascii="方正粗黑宋简体" w:hAnsi="方正粗黑宋简体" w:eastAsia="方正粗黑宋简体" w:cs="方正粗黑宋简体"/>
      </w:rPr>
    </w:pPr>
    <w:r>
      <w:rPr>
        <w:rFonts w:hint="eastAsia" w:ascii="方正粗黑宋简体" w:hAnsi="方正粗黑宋简体" w:eastAsia="方正粗黑宋简体" w:cs="方正粗黑宋简体"/>
        <w:color w:val="000000"/>
        <w:sz w:val="18"/>
        <w:szCs w:val="18"/>
        <w:lang w:val="en-US" w:eastAsia="zh-CN"/>
      </w:rPr>
      <w:t xml:space="preserve">                                                                              竞争性磋商文件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D3613">
    <w:pPr>
      <w:keepNext w:val="0"/>
      <w:keepLines w:val="0"/>
      <w:pageBreakBefore w:val="0"/>
      <w:widowControl w:val="0"/>
      <w:pBdr>
        <w:bottom w:val="thinThickSmallGap" w:color="auto" w:sz="12" w:space="0"/>
      </w:pBdr>
      <w:kinsoku/>
      <w:wordWrap/>
      <w:overflowPunct/>
      <w:topLinePunct w:val="0"/>
      <w:autoSpaceDE/>
      <w:autoSpaceDN/>
      <w:bidi w:val="0"/>
      <w:adjustRightInd/>
      <w:snapToGrid/>
      <w:spacing w:after="200" w:line="240" w:lineRule="auto"/>
      <w:ind w:left="0" w:leftChars="0" w:right="0" w:rightChars="0" w:firstLine="0" w:firstLineChars="0"/>
      <w:jc w:val="left"/>
      <w:textAlignment w:val="auto"/>
      <w:outlineLvl w:val="9"/>
      <w:rPr>
        <w:rFonts w:hint="eastAsia"/>
        <w:sz w:val="18"/>
        <w:lang w:val="en-US" w:eastAsia="zh-CN"/>
      </w:rPr>
    </w:pPr>
  </w:p>
  <w:p w14:paraId="5CEF9096">
    <w:pPr>
      <w:keepNext w:val="0"/>
      <w:keepLines w:val="0"/>
      <w:pageBreakBefore w:val="0"/>
      <w:widowControl w:val="0"/>
      <w:pBdr>
        <w:bottom w:val="thinThickSmallGap" w:color="auto" w:sz="12" w:space="0"/>
      </w:pBdr>
      <w:kinsoku/>
      <w:wordWrap/>
      <w:overflowPunct/>
      <w:topLinePunct w:val="0"/>
      <w:autoSpaceDE/>
      <w:autoSpaceDN/>
      <w:bidi w:val="0"/>
      <w:adjustRightInd/>
      <w:snapToGrid/>
      <w:spacing w:after="200" w:line="240" w:lineRule="auto"/>
      <w:ind w:left="0" w:leftChars="0" w:right="0" w:rightChars="0" w:firstLine="4680" w:firstLineChars="2600"/>
      <w:jc w:val="left"/>
      <w:textAlignment w:val="auto"/>
      <w:outlineLvl w:val="9"/>
      <w:rPr>
        <w:rFonts w:hint="eastAsia" w:ascii="方正粗黑宋简体" w:hAnsi="方正粗黑宋简体" w:eastAsia="方正粗黑宋简体" w:cs="方正粗黑宋简体"/>
      </w:rPr>
    </w:pPr>
    <w:r>
      <w:rPr>
        <w:rFonts w:hint="eastAsia" w:ascii="方正粗黑宋简体" w:hAnsi="方正粗黑宋简体" w:eastAsia="方正粗黑宋简体" w:cs="方正粗黑宋简体"/>
        <w:color w:val="000000"/>
        <w:sz w:val="18"/>
        <w:szCs w:val="18"/>
        <w:lang w:val="en-US" w:eastAsia="zh-CN"/>
      </w:rPr>
      <w:t xml:space="preserve">             竞争性磋商文件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902BA">
    <w:pPr>
      <w:keepNext w:val="0"/>
      <w:keepLines w:val="0"/>
      <w:pageBreakBefore w:val="0"/>
      <w:widowControl w:val="0"/>
      <w:pBdr>
        <w:bottom w:val="thinThickSmallGap" w:color="auto" w:sz="12" w:space="0"/>
      </w:pBdr>
      <w:kinsoku/>
      <w:wordWrap/>
      <w:overflowPunct/>
      <w:topLinePunct w:val="0"/>
      <w:autoSpaceDE/>
      <w:autoSpaceDN/>
      <w:bidi w:val="0"/>
      <w:adjustRightInd/>
      <w:snapToGrid/>
      <w:spacing w:after="200" w:line="240" w:lineRule="auto"/>
      <w:ind w:left="0" w:leftChars="0" w:right="0" w:rightChars="0" w:firstLine="0" w:firstLineChars="0"/>
      <w:jc w:val="left"/>
      <w:textAlignment w:val="auto"/>
      <w:outlineLvl w:val="9"/>
      <w:rPr>
        <w:rFonts w:hint="eastAsia" w:ascii="方正粗黑宋简体" w:hAnsi="方正粗黑宋简体" w:eastAsia="方正粗黑宋简体" w:cs="方正粗黑宋简体"/>
      </w:rPr>
    </w:pPr>
    <w:r>
      <w:rPr>
        <w:rFonts w:hint="eastAsia"/>
        <w:sz w:val="18"/>
        <w:lang w:val="en-US" w:eastAsia="zh-CN"/>
      </w:rPr>
      <w:t>霍城县惠远镇人民政府外墙涂料维修工程</w:t>
    </w:r>
    <w:r>
      <w:rPr>
        <w:rFonts w:hint="eastAsia" w:ascii="方正粗黑宋简体" w:hAnsi="方正粗黑宋简体" w:eastAsia="方正粗黑宋简体" w:cs="方正粗黑宋简体"/>
        <w:color w:val="000000"/>
        <w:sz w:val="18"/>
        <w:szCs w:val="18"/>
        <w:lang w:val="en-US" w:eastAsia="zh-CN"/>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6D96C">
    <w:pPr>
      <w:pStyle w:val="14"/>
    </w:pPr>
    <w:r>
      <w:rPr>
        <w:sz w:val="18"/>
      </w:rPr>
      <w:pict>
        <v:shape id="_x0000_s2077" o:spid="_x0000_s2077" o:spt="136" type="#_x0000_t136" style="position:absolute;left:0pt;height:40.25pt;width:427.3pt;mso-position-horizontal:center;mso-position-horizontal-relative:margin;mso-position-vertical:center;mso-position-vertical-relative:margin;rotation:-2949120f;z-index:-251655168;mso-width-relative:page;mso-height-relative:page;" fillcolor="#C0C0C0" filled="t" stroked="f" coordsize="21600,21600" adj="10800">
          <v:path/>
          <v:fill on="t" opacity="42598f" focussize="0,0"/>
          <v:stroke on="f"/>
          <v:imagedata o:title=""/>
          <o:lock v:ext="edit" aspectratio="t"/>
          <v:textpath on="t" fitshape="t" fitpath="t" trim="t" xscale="f" string="新疆鑫诚正昊项目咨询有限公司" style="font-family:微软雅黑;font-size:40pt;v-same-letter-heights:f;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591FC">
    <w:pPr>
      <w:keepNext w:val="0"/>
      <w:keepLines w:val="0"/>
      <w:pageBreakBefore w:val="0"/>
      <w:widowControl w:val="0"/>
      <w:pBdr>
        <w:bottom w:val="thinThickSmallGap" w:color="auto" w:sz="12" w:space="0"/>
      </w:pBdr>
      <w:kinsoku/>
      <w:wordWrap/>
      <w:overflowPunct/>
      <w:topLinePunct w:val="0"/>
      <w:autoSpaceDE/>
      <w:autoSpaceDN/>
      <w:bidi w:val="0"/>
      <w:adjustRightInd/>
      <w:snapToGrid/>
      <w:spacing w:after="200" w:line="240" w:lineRule="auto"/>
      <w:ind w:left="0" w:leftChars="0" w:right="0" w:rightChars="0" w:firstLine="0" w:firstLineChars="0"/>
      <w:jc w:val="left"/>
      <w:textAlignment w:val="auto"/>
      <w:outlineLvl w:val="9"/>
      <w:rPr>
        <w:rFonts w:hint="eastAsia" w:eastAsia="宋体"/>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B53E1">
    <w:pPr>
      <w:keepNext w:val="0"/>
      <w:keepLines w:val="0"/>
      <w:pageBreakBefore w:val="0"/>
      <w:widowControl w:val="0"/>
      <w:pBdr>
        <w:bottom w:val="thinThickSmallGap" w:color="auto" w:sz="12" w:space="0"/>
      </w:pBdr>
      <w:kinsoku/>
      <w:wordWrap/>
      <w:overflowPunct/>
      <w:topLinePunct w:val="0"/>
      <w:autoSpaceDE/>
      <w:autoSpaceDN/>
      <w:bidi w:val="0"/>
      <w:adjustRightInd/>
      <w:snapToGrid/>
      <w:spacing w:after="200" w:line="240" w:lineRule="auto"/>
      <w:ind w:left="0" w:leftChars="0" w:right="0" w:rightChars="0" w:firstLine="0" w:firstLineChars="0"/>
      <w:jc w:val="left"/>
      <w:textAlignment w:val="auto"/>
      <w:outlineLvl w:val="9"/>
      <w:rPr>
        <w:rFonts w:hint="eastAsia" w:ascii="方正粗黑宋简体" w:hAnsi="方正粗黑宋简体" w:eastAsia="方正粗黑宋简体" w:cs="方正粗黑宋简体"/>
      </w:rPr>
    </w:pPr>
    <w:r>
      <w:rPr>
        <w:rFonts w:hint="eastAsia" w:ascii="方正粗黑宋简体" w:hAnsi="方正粗黑宋简体" w:eastAsia="方正粗黑宋简体" w:cs="方正粗黑宋简体"/>
        <w:color w:val="000000"/>
        <w:sz w:val="18"/>
        <w:szCs w:val="18"/>
        <w:lang w:val="en-US" w:eastAsia="zh-CN"/>
      </w:rPr>
      <w:t xml:space="preserve">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E192D">
    <w:pPr>
      <w:keepNext w:val="0"/>
      <w:keepLines w:val="0"/>
      <w:pageBreakBefore w:val="0"/>
      <w:widowControl w:val="0"/>
      <w:pBdr>
        <w:bottom w:val="none" w:color="auto" w:sz="0" w:space="0"/>
      </w:pBdr>
      <w:kinsoku/>
      <w:wordWrap/>
      <w:overflowPunct/>
      <w:topLinePunct w:val="0"/>
      <w:autoSpaceDE/>
      <w:autoSpaceDN/>
      <w:bidi w:val="0"/>
      <w:adjustRightInd/>
      <w:snapToGrid/>
      <w:spacing w:after="200" w:line="240" w:lineRule="auto"/>
      <w:ind w:left="0" w:leftChars="0" w:right="0" w:rightChars="0" w:firstLine="0" w:firstLineChars="0"/>
      <w:jc w:val="left"/>
      <w:textAlignment w:val="auto"/>
      <w:outlineLvl w:val="9"/>
    </w:pPr>
  </w:p>
  <w:p w14:paraId="78FEB64D">
    <w:pPr>
      <w:keepNext w:val="0"/>
      <w:keepLines w:val="0"/>
      <w:pageBreakBefore w:val="0"/>
      <w:widowControl w:val="0"/>
      <w:pBdr>
        <w:bottom w:val="thinThickSmallGap" w:color="auto" w:sz="12" w:space="0"/>
      </w:pBdr>
      <w:kinsoku/>
      <w:wordWrap/>
      <w:overflowPunct/>
      <w:topLinePunct w:val="0"/>
      <w:autoSpaceDE/>
      <w:autoSpaceDN/>
      <w:bidi w:val="0"/>
      <w:adjustRightInd/>
      <w:snapToGrid/>
      <w:spacing w:after="200" w:line="240" w:lineRule="auto"/>
      <w:ind w:left="0" w:leftChars="0" w:right="0" w:rightChars="0" w:firstLine="0" w:firstLineChars="0"/>
      <w:jc w:val="left"/>
      <w:textAlignment w:val="auto"/>
      <w:outlineLvl w:val="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A5416">
    <w:pPr>
      <w:keepNext w:val="0"/>
      <w:keepLines w:val="0"/>
      <w:pageBreakBefore w:val="0"/>
      <w:widowControl w:val="0"/>
      <w:pBdr>
        <w:bottom w:val="thinThickSmallGap" w:color="auto" w:sz="12" w:space="0"/>
      </w:pBdr>
      <w:kinsoku/>
      <w:wordWrap/>
      <w:overflowPunct/>
      <w:topLinePunct w:val="0"/>
      <w:autoSpaceDE/>
      <w:autoSpaceDN/>
      <w:bidi w:val="0"/>
      <w:adjustRightInd/>
      <w:snapToGrid/>
      <w:spacing w:after="200" w:line="240" w:lineRule="auto"/>
      <w:ind w:left="0" w:leftChars="0" w:right="0" w:rightChars="0" w:firstLine="0" w:firstLineChars="0"/>
      <w:jc w:val="left"/>
      <w:textAlignment w:val="auto"/>
      <w:outlineLvl w:val="9"/>
      <w:rPr>
        <w:rFonts w:hint="eastAsia" w:ascii="方正粗黑宋简体" w:hAnsi="方正粗黑宋简体" w:eastAsia="方正粗黑宋简体" w:cs="方正粗黑宋简体"/>
        <w:color w:val="000000"/>
        <w:sz w:val="18"/>
        <w:szCs w:val="18"/>
        <w:lang w:val="en-US" w:eastAsia="zh-CN"/>
      </w:rPr>
    </w:pPr>
  </w:p>
  <w:p w14:paraId="1F33DC31">
    <w:pPr>
      <w:keepNext w:val="0"/>
      <w:keepLines w:val="0"/>
      <w:pageBreakBefore w:val="0"/>
      <w:widowControl w:val="0"/>
      <w:pBdr>
        <w:bottom w:val="thinThickSmallGap" w:color="auto" w:sz="12" w:space="0"/>
      </w:pBdr>
      <w:kinsoku/>
      <w:wordWrap/>
      <w:overflowPunct/>
      <w:topLinePunct w:val="0"/>
      <w:autoSpaceDE/>
      <w:autoSpaceDN/>
      <w:bidi w:val="0"/>
      <w:adjustRightInd/>
      <w:snapToGrid/>
      <w:spacing w:after="200" w:line="240" w:lineRule="auto"/>
      <w:ind w:right="0" w:rightChars="0" w:firstLine="6120" w:firstLineChars="3400"/>
      <w:jc w:val="left"/>
      <w:textAlignment w:val="auto"/>
      <w:outlineLvl w:val="9"/>
      <w:rPr>
        <w:rFonts w:hint="eastAsia" w:ascii="方正粗黑宋简体" w:hAnsi="方正粗黑宋简体" w:eastAsia="方正粗黑宋简体" w:cs="方正粗黑宋简体"/>
      </w:rPr>
    </w:pPr>
    <w:r>
      <w:rPr>
        <w:rFonts w:hint="eastAsia" w:ascii="方正粗黑宋简体" w:hAnsi="方正粗黑宋简体" w:eastAsia="方正粗黑宋简体" w:cs="方正粗黑宋简体"/>
        <w:color w:val="000000"/>
        <w:sz w:val="18"/>
        <w:szCs w:val="18"/>
        <w:lang w:val="en-US" w:eastAsia="zh-CN"/>
      </w:rPr>
      <w:t xml:space="preserve">         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A0DFC">
    <w:pPr>
      <w:keepNext w:val="0"/>
      <w:keepLines w:val="0"/>
      <w:pageBreakBefore w:val="0"/>
      <w:widowControl w:val="0"/>
      <w:pBdr>
        <w:bottom w:val="thinThickSmallGap" w:color="auto" w:sz="12" w:space="0"/>
      </w:pBdr>
      <w:kinsoku/>
      <w:wordWrap/>
      <w:overflowPunct/>
      <w:topLinePunct w:val="0"/>
      <w:autoSpaceDE/>
      <w:autoSpaceDN/>
      <w:bidi w:val="0"/>
      <w:adjustRightInd/>
      <w:snapToGrid/>
      <w:spacing w:after="200" w:line="240" w:lineRule="auto"/>
      <w:ind w:left="0" w:leftChars="0" w:right="0" w:rightChars="0" w:firstLine="0" w:firstLineChars="0"/>
      <w:jc w:val="left"/>
      <w:textAlignment w:val="auto"/>
      <w:outlineLvl w:val="9"/>
      <w:rPr>
        <w:rFonts w:hint="eastAsia" w:ascii="方正粗黑宋简体" w:hAnsi="方正粗黑宋简体" w:eastAsia="方正粗黑宋简体" w:cs="方正粗黑宋简体"/>
      </w:rPr>
    </w:pPr>
    <w:r>
      <w:rPr>
        <w:rFonts w:hint="eastAsia" w:ascii="宋体" w:hAnsi="宋体"/>
        <w:color w:val="auto"/>
        <w:lang w:val="en-US" w:eastAsia="zh-CN"/>
      </w:rPr>
      <w:t xml:space="preserve">       </w:t>
    </w:r>
    <w:r>
      <w:rPr>
        <w:rFonts w:hint="eastAsia" w:ascii="宋体" w:hAnsi="宋体"/>
        <w:color w:val="FF0000"/>
        <w:lang w:val="en-US" w:eastAsia="zh-CN"/>
      </w:rPr>
      <w:t xml:space="preserve">                                                                </w:t>
    </w:r>
    <w:r>
      <w:rPr>
        <w:rFonts w:hint="eastAsia" w:ascii="方正粗黑宋简体" w:hAnsi="方正粗黑宋简体" w:eastAsia="方正粗黑宋简体" w:cs="方正粗黑宋简体"/>
        <w:color w:val="000000"/>
        <w:sz w:val="18"/>
        <w:szCs w:val="18"/>
        <w:lang w:val="en-US" w:eastAsia="zh-CN"/>
      </w:rPr>
      <w:t xml:space="preserve">  竞争性磋商文件</w:t>
    </w:r>
  </w:p>
  <w:p w14:paraId="720496AC">
    <w:pPr>
      <w:pStyle w:val="14"/>
      <w:pBdr>
        <w:bottom w:val="single" w:color="auto" w:sz="6" w:space="2"/>
      </w:pBdr>
      <w:jc w:val="both"/>
      <w:rPr>
        <w:rFonts w:hint="eastAsia"/>
        <w:lang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54AD9">
    <w:pPr>
      <w:pStyle w:val="17"/>
      <w:pBdr>
        <w:bottom w:val="none" w:color="auto" w:sz="0" w:space="0"/>
      </w:pBdr>
    </w:pPr>
  </w:p>
  <w:p w14:paraId="5B1F70CD">
    <w:pPr>
      <w:keepNext w:val="0"/>
      <w:keepLines w:val="0"/>
      <w:pageBreakBefore w:val="0"/>
      <w:widowControl w:val="0"/>
      <w:pBdr>
        <w:bottom w:val="thinThickSmallGap" w:color="auto" w:sz="12" w:space="0"/>
      </w:pBdr>
      <w:kinsoku/>
      <w:wordWrap/>
      <w:overflowPunct/>
      <w:topLinePunct w:val="0"/>
      <w:autoSpaceDE/>
      <w:autoSpaceDN/>
      <w:bidi w:val="0"/>
      <w:adjustRightInd/>
      <w:snapToGrid/>
      <w:spacing w:after="200" w:line="240" w:lineRule="auto"/>
      <w:ind w:left="0" w:leftChars="0" w:right="0" w:rightChars="0" w:firstLine="0" w:firstLineChars="0"/>
      <w:jc w:val="left"/>
      <w:textAlignment w:val="auto"/>
      <w:outlineLvl w:val="9"/>
      <w:rPr>
        <w:rFonts w:hint="eastAsia"/>
        <w:sz w:val="18"/>
        <w:lang w:val="en-US" w:eastAsia="zh-CN"/>
      </w:rPr>
    </w:pPr>
  </w:p>
  <w:p w14:paraId="3AB97933">
    <w:pPr>
      <w:keepNext w:val="0"/>
      <w:keepLines w:val="0"/>
      <w:pageBreakBefore w:val="0"/>
      <w:widowControl w:val="0"/>
      <w:pBdr>
        <w:bottom w:val="thinThickSmallGap" w:color="auto" w:sz="12" w:space="0"/>
      </w:pBdr>
      <w:kinsoku/>
      <w:wordWrap/>
      <w:overflowPunct/>
      <w:topLinePunct w:val="0"/>
      <w:autoSpaceDE/>
      <w:autoSpaceDN/>
      <w:bidi w:val="0"/>
      <w:adjustRightInd/>
      <w:snapToGrid/>
      <w:spacing w:after="200" w:line="240" w:lineRule="auto"/>
      <w:ind w:left="0" w:leftChars="0" w:right="0" w:rightChars="0" w:firstLine="0" w:firstLineChars="0"/>
      <w:jc w:val="left"/>
      <w:textAlignment w:val="auto"/>
      <w:outlineLvl w:val="9"/>
      <w:rPr>
        <w:rFonts w:hint="default" w:ascii="方正粗黑宋简体" w:hAnsi="方正粗黑宋简体" w:eastAsia="方正粗黑宋简体" w:cs="方正粗黑宋简体"/>
        <w:lang w:val="en-US" w:eastAsia="zh-CN"/>
      </w:rPr>
    </w:pPr>
    <w:r>
      <w:rPr>
        <w:rFonts w:hint="eastAsia" w:ascii="方正粗黑宋简体" w:hAnsi="方正粗黑宋简体" w:eastAsia="方正粗黑宋简体" w:cs="方正粗黑宋简体"/>
        <w:lang w:val="en-US" w:eastAsia="zh-CN"/>
      </w:rPr>
      <w:t xml:space="preserve">                                                                       </w:t>
    </w:r>
    <w:r>
      <w:rPr>
        <w:rFonts w:hint="eastAsia" w:ascii="方正粗黑宋简体" w:hAnsi="方正粗黑宋简体" w:eastAsia="方正粗黑宋简体" w:cs="方正粗黑宋简体"/>
        <w:color w:val="000000"/>
        <w:sz w:val="18"/>
        <w:szCs w:val="18"/>
        <w:lang w:val="en-US" w:eastAsia="zh-CN"/>
      </w:rPr>
      <w:t xml:space="preserve">  竞争性磋商文件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BB9D2">
    <w:pPr>
      <w:keepNext w:val="0"/>
      <w:keepLines w:val="0"/>
      <w:pageBreakBefore w:val="0"/>
      <w:widowControl w:val="0"/>
      <w:pBdr>
        <w:bottom w:val="thinThickSmallGap" w:color="auto" w:sz="12" w:space="0"/>
      </w:pBdr>
      <w:kinsoku/>
      <w:wordWrap/>
      <w:overflowPunct/>
      <w:topLinePunct w:val="0"/>
      <w:autoSpaceDE/>
      <w:autoSpaceDN/>
      <w:bidi w:val="0"/>
      <w:adjustRightInd/>
      <w:snapToGrid/>
      <w:spacing w:after="200" w:line="240" w:lineRule="auto"/>
      <w:ind w:left="0" w:leftChars="0" w:right="0" w:rightChars="0" w:firstLine="0" w:firstLineChars="0"/>
      <w:jc w:val="left"/>
      <w:textAlignment w:val="auto"/>
      <w:outlineLvl w:val="9"/>
      <w:rPr>
        <w:rFonts w:hint="eastAsia" w:ascii="方正粗黑宋简体" w:hAnsi="方正粗黑宋简体" w:eastAsia="方正粗黑宋简体" w:cs="方正粗黑宋简体"/>
      </w:rPr>
    </w:pPr>
    <w:r>
      <w:rPr>
        <w:rFonts w:hint="eastAsia" w:ascii="方正粗黑宋简体" w:hAnsi="方正粗黑宋简体" w:eastAsia="方正粗黑宋简体" w:cs="方正粗黑宋简体"/>
        <w:color w:val="000000"/>
        <w:sz w:val="18"/>
        <w:szCs w:val="18"/>
        <w:lang w:val="en-US" w:eastAsia="zh-CN"/>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38184"/>
    <w:multiLevelType w:val="singleLevel"/>
    <w:tmpl w:val="04038184"/>
    <w:lvl w:ilvl="0" w:tentative="0">
      <w:start w:val="4"/>
      <w:numFmt w:val="chineseCounting"/>
      <w:suff w:val="nothing"/>
      <w:lvlText w:val="%1、"/>
      <w:lvlJc w:val="left"/>
      <w:rPr>
        <w:rFonts w:hint="eastAsia"/>
      </w:rPr>
    </w:lvl>
  </w:abstractNum>
  <w:abstractNum w:abstractNumId="1">
    <w:nsid w:val="2FF98491"/>
    <w:multiLevelType w:val="singleLevel"/>
    <w:tmpl w:val="2FF98491"/>
    <w:lvl w:ilvl="0" w:tentative="0">
      <w:start w:val="2"/>
      <w:numFmt w:val="chineseCounting"/>
      <w:suff w:val="space"/>
      <w:lvlText w:val="（%1）"/>
      <w:lvlJc w:val="left"/>
      <w:rPr>
        <w:rFonts w:hint="eastAsia"/>
      </w:rPr>
    </w:lvl>
  </w:abstractNum>
  <w:abstractNum w:abstractNumId="2">
    <w:nsid w:val="574C0723"/>
    <w:multiLevelType w:val="singleLevel"/>
    <w:tmpl w:val="574C0723"/>
    <w:lvl w:ilvl="0" w:tentative="0">
      <w:start w:val="1"/>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footnotePr>
    <w:footnote w:id="2"/>
    <w:footnote w:id="3"/>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hZTFmMDFkZWFkMDA1NWI1ZWZkZWU5NzVkNDdmZTMifQ=="/>
  </w:docVars>
  <w:rsids>
    <w:rsidRoot w:val="00172A27"/>
    <w:rsid w:val="00003708"/>
    <w:rsid w:val="00004BDB"/>
    <w:rsid w:val="00011695"/>
    <w:rsid w:val="0002203B"/>
    <w:rsid w:val="00036AA7"/>
    <w:rsid w:val="00042AE1"/>
    <w:rsid w:val="0004407C"/>
    <w:rsid w:val="00052B1F"/>
    <w:rsid w:val="00067B3A"/>
    <w:rsid w:val="000753DB"/>
    <w:rsid w:val="00091495"/>
    <w:rsid w:val="00091711"/>
    <w:rsid w:val="00094F10"/>
    <w:rsid w:val="00095768"/>
    <w:rsid w:val="000A0A8A"/>
    <w:rsid w:val="000A10FA"/>
    <w:rsid w:val="000A5101"/>
    <w:rsid w:val="000A5D07"/>
    <w:rsid w:val="000B6009"/>
    <w:rsid w:val="000C6953"/>
    <w:rsid w:val="000D2790"/>
    <w:rsid w:val="000E0D6F"/>
    <w:rsid w:val="00103B3B"/>
    <w:rsid w:val="00110C17"/>
    <w:rsid w:val="00130AD6"/>
    <w:rsid w:val="00136B3B"/>
    <w:rsid w:val="001713A7"/>
    <w:rsid w:val="00172A27"/>
    <w:rsid w:val="001A3015"/>
    <w:rsid w:val="001A3C35"/>
    <w:rsid w:val="001B0816"/>
    <w:rsid w:val="001D440D"/>
    <w:rsid w:val="001D4805"/>
    <w:rsid w:val="001D7C99"/>
    <w:rsid w:val="001F64F6"/>
    <w:rsid w:val="00211BBA"/>
    <w:rsid w:val="002270E7"/>
    <w:rsid w:val="00237076"/>
    <w:rsid w:val="00251812"/>
    <w:rsid w:val="00251B8D"/>
    <w:rsid w:val="002577B1"/>
    <w:rsid w:val="002656C2"/>
    <w:rsid w:val="002668F9"/>
    <w:rsid w:val="00271C84"/>
    <w:rsid w:val="0029470A"/>
    <w:rsid w:val="002A624C"/>
    <w:rsid w:val="002B1F44"/>
    <w:rsid w:val="002D175D"/>
    <w:rsid w:val="002E13F6"/>
    <w:rsid w:val="002E3323"/>
    <w:rsid w:val="002F0BAA"/>
    <w:rsid w:val="002F1402"/>
    <w:rsid w:val="002F30EF"/>
    <w:rsid w:val="003143DB"/>
    <w:rsid w:val="003179E5"/>
    <w:rsid w:val="00322502"/>
    <w:rsid w:val="00325FAD"/>
    <w:rsid w:val="00326598"/>
    <w:rsid w:val="003345DA"/>
    <w:rsid w:val="0036448E"/>
    <w:rsid w:val="00370784"/>
    <w:rsid w:val="0038234D"/>
    <w:rsid w:val="00382891"/>
    <w:rsid w:val="00384419"/>
    <w:rsid w:val="00395AF0"/>
    <w:rsid w:val="003A0B00"/>
    <w:rsid w:val="003B146A"/>
    <w:rsid w:val="003B4105"/>
    <w:rsid w:val="003B75EF"/>
    <w:rsid w:val="003C050D"/>
    <w:rsid w:val="003D01E8"/>
    <w:rsid w:val="003D21CE"/>
    <w:rsid w:val="003D5C42"/>
    <w:rsid w:val="003E298F"/>
    <w:rsid w:val="003F0BE7"/>
    <w:rsid w:val="003F403C"/>
    <w:rsid w:val="0040151E"/>
    <w:rsid w:val="00411223"/>
    <w:rsid w:val="004246CC"/>
    <w:rsid w:val="00425B8E"/>
    <w:rsid w:val="00435802"/>
    <w:rsid w:val="004378EC"/>
    <w:rsid w:val="00441F4C"/>
    <w:rsid w:val="004426C0"/>
    <w:rsid w:val="00464A7A"/>
    <w:rsid w:val="00464AF5"/>
    <w:rsid w:val="00473122"/>
    <w:rsid w:val="004840ED"/>
    <w:rsid w:val="00484221"/>
    <w:rsid w:val="004921B1"/>
    <w:rsid w:val="00494529"/>
    <w:rsid w:val="004A2C77"/>
    <w:rsid w:val="004A7870"/>
    <w:rsid w:val="004B1112"/>
    <w:rsid w:val="004D3536"/>
    <w:rsid w:val="00501DA8"/>
    <w:rsid w:val="00502F4A"/>
    <w:rsid w:val="00507F81"/>
    <w:rsid w:val="00521E8A"/>
    <w:rsid w:val="00534FC8"/>
    <w:rsid w:val="005440C6"/>
    <w:rsid w:val="00553634"/>
    <w:rsid w:val="0056731D"/>
    <w:rsid w:val="00570D71"/>
    <w:rsid w:val="0057190E"/>
    <w:rsid w:val="00573E3D"/>
    <w:rsid w:val="00592D29"/>
    <w:rsid w:val="00594FB0"/>
    <w:rsid w:val="005A28ED"/>
    <w:rsid w:val="005A2AB2"/>
    <w:rsid w:val="005A3138"/>
    <w:rsid w:val="005C572E"/>
    <w:rsid w:val="005D361B"/>
    <w:rsid w:val="005D6620"/>
    <w:rsid w:val="005D6DA8"/>
    <w:rsid w:val="005F4ECF"/>
    <w:rsid w:val="005F6048"/>
    <w:rsid w:val="00602597"/>
    <w:rsid w:val="00605D84"/>
    <w:rsid w:val="00610672"/>
    <w:rsid w:val="00620465"/>
    <w:rsid w:val="00626347"/>
    <w:rsid w:val="00632481"/>
    <w:rsid w:val="00645431"/>
    <w:rsid w:val="0065100E"/>
    <w:rsid w:val="00656AB2"/>
    <w:rsid w:val="0066571E"/>
    <w:rsid w:val="00680C6B"/>
    <w:rsid w:val="0069083A"/>
    <w:rsid w:val="00693089"/>
    <w:rsid w:val="006A10B2"/>
    <w:rsid w:val="006B6BCE"/>
    <w:rsid w:val="006C341D"/>
    <w:rsid w:val="006E6CCC"/>
    <w:rsid w:val="006F358F"/>
    <w:rsid w:val="006F577F"/>
    <w:rsid w:val="006F7710"/>
    <w:rsid w:val="00702379"/>
    <w:rsid w:val="00706BE0"/>
    <w:rsid w:val="00714719"/>
    <w:rsid w:val="00714F94"/>
    <w:rsid w:val="00725620"/>
    <w:rsid w:val="007418BF"/>
    <w:rsid w:val="00755416"/>
    <w:rsid w:val="0076331D"/>
    <w:rsid w:val="0076395A"/>
    <w:rsid w:val="00783247"/>
    <w:rsid w:val="00790BE9"/>
    <w:rsid w:val="00790CE6"/>
    <w:rsid w:val="00794DF3"/>
    <w:rsid w:val="007A7A1F"/>
    <w:rsid w:val="007B2999"/>
    <w:rsid w:val="007B2E94"/>
    <w:rsid w:val="007C7C26"/>
    <w:rsid w:val="007D0BDB"/>
    <w:rsid w:val="007F4088"/>
    <w:rsid w:val="008006CB"/>
    <w:rsid w:val="00800C3A"/>
    <w:rsid w:val="008174ED"/>
    <w:rsid w:val="00820E23"/>
    <w:rsid w:val="00835229"/>
    <w:rsid w:val="00850BDE"/>
    <w:rsid w:val="0087506E"/>
    <w:rsid w:val="008B254E"/>
    <w:rsid w:val="008B3152"/>
    <w:rsid w:val="008B4C84"/>
    <w:rsid w:val="008D1280"/>
    <w:rsid w:val="008D2382"/>
    <w:rsid w:val="008D28B7"/>
    <w:rsid w:val="008F3F2A"/>
    <w:rsid w:val="00903CA3"/>
    <w:rsid w:val="00911AB6"/>
    <w:rsid w:val="009152E2"/>
    <w:rsid w:val="00916FBD"/>
    <w:rsid w:val="0093312C"/>
    <w:rsid w:val="00941967"/>
    <w:rsid w:val="00947725"/>
    <w:rsid w:val="00975D92"/>
    <w:rsid w:val="0098043C"/>
    <w:rsid w:val="00993111"/>
    <w:rsid w:val="00996900"/>
    <w:rsid w:val="00997D0A"/>
    <w:rsid w:val="009A16AE"/>
    <w:rsid w:val="009A2165"/>
    <w:rsid w:val="009B548F"/>
    <w:rsid w:val="009C0A21"/>
    <w:rsid w:val="009D229B"/>
    <w:rsid w:val="009D6C5E"/>
    <w:rsid w:val="009E4C14"/>
    <w:rsid w:val="009E6A0D"/>
    <w:rsid w:val="009E77F8"/>
    <w:rsid w:val="009F497B"/>
    <w:rsid w:val="00A0310C"/>
    <w:rsid w:val="00A05FC9"/>
    <w:rsid w:val="00A136A0"/>
    <w:rsid w:val="00A21463"/>
    <w:rsid w:val="00A26989"/>
    <w:rsid w:val="00A56278"/>
    <w:rsid w:val="00A57ED1"/>
    <w:rsid w:val="00A62D37"/>
    <w:rsid w:val="00A75923"/>
    <w:rsid w:val="00A76774"/>
    <w:rsid w:val="00A77746"/>
    <w:rsid w:val="00A84E1C"/>
    <w:rsid w:val="00A87880"/>
    <w:rsid w:val="00A87DE1"/>
    <w:rsid w:val="00A934E4"/>
    <w:rsid w:val="00AA31E6"/>
    <w:rsid w:val="00AB18CF"/>
    <w:rsid w:val="00AC1050"/>
    <w:rsid w:val="00AE38FC"/>
    <w:rsid w:val="00AF1202"/>
    <w:rsid w:val="00AF2DB0"/>
    <w:rsid w:val="00B00EAF"/>
    <w:rsid w:val="00B03475"/>
    <w:rsid w:val="00B11025"/>
    <w:rsid w:val="00B30EE8"/>
    <w:rsid w:val="00B3523B"/>
    <w:rsid w:val="00B4201E"/>
    <w:rsid w:val="00B43491"/>
    <w:rsid w:val="00B54E7E"/>
    <w:rsid w:val="00B67239"/>
    <w:rsid w:val="00B71856"/>
    <w:rsid w:val="00B71D3A"/>
    <w:rsid w:val="00B72957"/>
    <w:rsid w:val="00B74FC6"/>
    <w:rsid w:val="00B838D4"/>
    <w:rsid w:val="00B9524C"/>
    <w:rsid w:val="00BA0BFF"/>
    <w:rsid w:val="00BA5EE8"/>
    <w:rsid w:val="00BB49E0"/>
    <w:rsid w:val="00BB5374"/>
    <w:rsid w:val="00BE1433"/>
    <w:rsid w:val="00C0183D"/>
    <w:rsid w:val="00C05CC8"/>
    <w:rsid w:val="00C13468"/>
    <w:rsid w:val="00C1518C"/>
    <w:rsid w:val="00C15C12"/>
    <w:rsid w:val="00C37EC8"/>
    <w:rsid w:val="00C54326"/>
    <w:rsid w:val="00C60703"/>
    <w:rsid w:val="00C60B55"/>
    <w:rsid w:val="00CA3D98"/>
    <w:rsid w:val="00CA7206"/>
    <w:rsid w:val="00CC2ED3"/>
    <w:rsid w:val="00CC4A65"/>
    <w:rsid w:val="00CD05CD"/>
    <w:rsid w:val="00CD7879"/>
    <w:rsid w:val="00CF1B57"/>
    <w:rsid w:val="00CF2D03"/>
    <w:rsid w:val="00D074CA"/>
    <w:rsid w:val="00D13CF1"/>
    <w:rsid w:val="00D13FE3"/>
    <w:rsid w:val="00D165C4"/>
    <w:rsid w:val="00D27262"/>
    <w:rsid w:val="00D52588"/>
    <w:rsid w:val="00D5429F"/>
    <w:rsid w:val="00D5617C"/>
    <w:rsid w:val="00D5707F"/>
    <w:rsid w:val="00D575B6"/>
    <w:rsid w:val="00D638C5"/>
    <w:rsid w:val="00D70EE5"/>
    <w:rsid w:val="00D80AFF"/>
    <w:rsid w:val="00D81653"/>
    <w:rsid w:val="00D81C9D"/>
    <w:rsid w:val="00D975F7"/>
    <w:rsid w:val="00DB04D7"/>
    <w:rsid w:val="00DB2C77"/>
    <w:rsid w:val="00DC3220"/>
    <w:rsid w:val="00DC66DB"/>
    <w:rsid w:val="00E023D6"/>
    <w:rsid w:val="00E03D4C"/>
    <w:rsid w:val="00E21944"/>
    <w:rsid w:val="00E26432"/>
    <w:rsid w:val="00E31ABF"/>
    <w:rsid w:val="00E37CD9"/>
    <w:rsid w:val="00E4482A"/>
    <w:rsid w:val="00E63EAA"/>
    <w:rsid w:val="00E65FF0"/>
    <w:rsid w:val="00E76A69"/>
    <w:rsid w:val="00E77062"/>
    <w:rsid w:val="00E8496A"/>
    <w:rsid w:val="00E87704"/>
    <w:rsid w:val="00EA1206"/>
    <w:rsid w:val="00EB0336"/>
    <w:rsid w:val="00EB0DEB"/>
    <w:rsid w:val="00EB742D"/>
    <w:rsid w:val="00EC2CD4"/>
    <w:rsid w:val="00ED0DB2"/>
    <w:rsid w:val="00ED2D8D"/>
    <w:rsid w:val="00ED2DD9"/>
    <w:rsid w:val="00ED36FB"/>
    <w:rsid w:val="00ED63FE"/>
    <w:rsid w:val="00ED7300"/>
    <w:rsid w:val="00F21A79"/>
    <w:rsid w:val="00F4436A"/>
    <w:rsid w:val="00F47586"/>
    <w:rsid w:val="00F5139F"/>
    <w:rsid w:val="00F53357"/>
    <w:rsid w:val="00F61AC0"/>
    <w:rsid w:val="00F63A41"/>
    <w:rsid w:val="00F6644C"/>
    <w:rsid w:val="00F80640"/>
    <w:rsid w:val="00F806A9"/>
    <w:rsid w:val="00FA146D"/>
    <w:rsid w:val="00FB0AA1"/>
    <w:rsid w:val="00FC4507"/>
    <w:rsid w:val="00FC5882"/>
    <w:rsid w:val="00FD54DC"/>
    <w:rsid w:val="00FF22F9"/>
    <w:rsid w:val="01123BC8"/>
    <w:rsid w:val="01421E66"/>
    <w:rsid w:val="018B4120"/>
    <w:rsid w:val="01F45914"/>
    <w:rsid w:val="0204250D"/>
    <w:rsid w:val="020D68D3"/>
    <w:rsid w:val="02291371"/>
    <w:rsid w:val="02660C77"/>
    <w:rsid w:val="026A5A44"/>
    <w:rsid w:val="0288532E"/>
    <w:rsid w:val="02970475"/>
    <w:rsid w:val="029A6DFE"/>
    <w:rsid w:val="02E96621"/>
    <w:rsid w:val="02EB2854"/>
    <w:rsid w:val="03006131"/>
    <w:rsid w:val="034E307D"/>
    <w:rsid w:val="03846FED"/>
    <w:rsid w:val="03B9426F"/>
    <w:rsid w:val="03DB45D8"/>
    <w:rsid w:val="03F346EA"/>
    <w:rsid w:val="03FF7CCA"/>
    <w:rsid w:val="04112087"/>
    <w:rsid w:val="041D0226"/>
    <w:rsid w:val="04824810"/>
    <w:rsid w:val="048B40B8"/>
    <w:rsid w:val="04B5326F"/>
    <w:rsid w:val="04B86DCC"/>
    <w:rsid w:val="05066267"/>
    <w:rsid w:val="05080F9C"/>
    <w:rsid w:val="0540050E"/>
    <w:rsid w:val="055B39A2"/>
    <w:rsid w:val="05962235"/>
    <w:rsid w:val="059B2AA0"/>
    <w:rsid w:val="05A11E1F"/>
    <w:rsid w:val="05A26A80"/>
    <w:rsid w:val="05D529D6"/>
    <w:rsid w:val="05DD08E4"/>
    <w:rsid w:val="05F65A5C"/>
    <w:rsid w:val="0601235C"/>
    <w:rsid w:val="0602512B"/>
    <w:rsid w:val="0620763A"/>
    <w:rsid w:val="062F79FE"/>
    <w:rsid w:val="06BF63CA"/>
    <w:rsid w:val="06C42A66"/>
    <w:rsid w:val="0786690D"/>
    <w:rsid w:val="078C55F0"/>
    <w:rsid w:val="07A9711F"/>
    <w:rsid w:val="081F48C4"/>
    <w:rsid w:val="082B7EA9"/>
    <w:rsid w:val="08344B05"/>
    <w:rsid w:val="08436FF2"/>
    <w:rsid w:val="089103D2"/>
    <w:rsid w:val="08A03E34"/>
    <w:rsid w:val="08B04B16"/>
    <w:rsid w:val="08FB6ACC"/>
    <w:rsid w:val="090E24BE"/>
    <w:rsid w:val="09103FEC"/>
    <w:rsid w:val="09167A44"/>
    <w:rsid w:val="093C3CD2"/>
    <w:rsid w:val="097D005E"/>
    <w:rsid w:val="09BD11BF"/>
    <w:rsid w:val="09C069F6"/>
    <w:rsid w:val="09DE0562"/>
    <w:rsid w:val="09E357A9"/>
    <w:rsid w:val="09ED18D7"/>
    <w:rsid w:val="0A0A1F85"/>
    <w:rsid w:val="0A0C23F6"/>
    <w:rsid w:val="0A0F416A"/>
    <w:rsid w:val="0A2D47D7"/>
    <w:rsid w:val="0A3A6823"/>
    <w:rsid w:val="0A3C2C6D"/>
    <w:rsid w:val="0A443D62"/>
    <w:rsid w:val="0A77351F"/>
    <w:rsid w:val="0A9E47CD"/>
    <w:rsid w:val="0AB14461"/>
    <w:rsid w:val="0AB205F2"/>
    <w:rsid w:val="0ABA3F48"/>
    <w:rsid w:val="0ACE05D7"/>
    <w:rsid w:val="0AE170CC"/>
    <w:rsid w:val="0B0C62BB"/>
    <w:rsid w:val="0B187489"/>
    <w:rsid w:val="0B320D04"/>
    <w:rsid w:val="0B3363A8"/>
    <w:rsid w:val="0B5E746E"/>
    <w:rsid w:val="0B6004F2"/>
    <w:rsid w:val="0B6641C2"/>
    <w:rsid w:val="0B83782C"/>
    <w:rsid w:val="0B9351E1"/>
    <w:rsid w:val="0B9510F4"/>
    <w:rsid w:val="0BA24C1B"/>
    <w:rsid w:val="0BB754E5"/>
    <w:rsid w:val="0BED204F"/>
    <w:rsid w:val="0C1D2906"/>
    <w:rsid w:val="0C2B4DA0"/>
    <w:rsid w:val="0C3137E1"/>
    <w:rsid w:val="0C385428"/>
    <w:rsid w:val="0C3E526E"/>
    <w:rsid w:val="0C6F1945"/>
    <w:rsid w:val="0C9C64B3"/>
    <w:rsid w:val="0CD253FD"/>
    <w:rsid w:val="0D385D59"/>
    <w:rsid w:val="0D567BD1"/>
    <w:rsid w:val="0D6C3450"/>
    <w:rsid w:val="0D750EA4"/>
    <w:rsid w:val="0D7C44D2"/>
    <w:rsid w:val="0E0E3E7A"/>
    <w:rsid w:val="0E370F40"/>
    <w:rsid w:val="0E3D34E1"/>
    <w:rsid w:val="0E510AE8"/>
    <w:rsid w:val="0E56661F"/>
    <w:rsid w:val="0E6160F2"/>
    <w:rsid w:val="0E752FC5"/>
    <w:rsid w:val="0E780EAB"/>
    <w:rsid w:val="0EC907F3"/>
    <w:rsid w:val="0EDA485D"/>
    <w:rsid w:val="0EDF0981"/>
    <w:rsid w:val="0EED4614"/>
    <w:rsid w:val="0F293926"/>
    <w:rsid w:val="0F3E0251"/>
    <w:rsid w:val="0F492F15"/>
    <w:rsid w:val="0F610E15"/>
    <w:rsid w:val="0F6E31DD"/>
    <w:rsid w:val="0F6F01F9"/>
    <w:rsid w:val="0F761084"/>
    <w:rsid w:val="0F796FF0"/>
    <w:rsid w:val="0FA6177F"/>
    <w:rsid w:val="0FAF1BE8"/>
    <w:rsid w:val="0FB8641C"/>
    <w:rsid w:val="1021502E"/>
    <w:rsid w:val="1056782D"/>
    <w:rsid w:val="10AF656B"/>
    <w:rsid w:val="10EF096F"/>
    <w:rsid w:val="11742165"/>
    <w:rsid w:val="11A069EE"/>
    <w:rsid w:val="11BC1B28"/>
    <w:rsid w:val="11C8551D"/>
    <w:rsid w:val="11F10778"/>
    <w:rsid w:val="12446122"/>
    <w:rsid w:val="125D4835"/>
    <w:rsid w:val="127B30BD"/>
    <w:rsid w:val="128B0EFC"/>
    <w:rsid w:val="129D5409"/>
    <w:rsid w:val="12B90746"/>
    <w:rsid w:val="12D631E5"/>
    <w:rsid w:val="12DA0A9A"/>
    <w:rsid w:val="130265EF"/>
    <w:rsid w:val="13107A00"/>
    <w:rsid w:val="13131253"/>
    <w:rsid w:val="132451DE"/>
    <w:rsid w:val="13567BA2"/>
    <w:rsid w:val="13790418"/>
    <w:rsid w:val="13A12266"/>
    <w:rsid w:val="13F27268"/>
    <w:rsid w:val="13F6546A"/>
    <w:rsid w:val="143D751A"/>
    <w:rsid w:val="144C6115"/>
    <w:rsid w:val="14696436"/>
    <w:rsid w:val="146F451B"/>
    <w:rsid w:val="14AA2B51"/>
    <w:rsid w:val="14E63491"/>
    <w:rsid w:val="150D035E"/>
    <w:rsid w:val="151003F8"/>
    <w:rsid w:val="15297D41"/>
    <w:rsid w:val="153A2813"/>
    <w:rsid w:val="1558417B"/>
    <w:rsid w:val="15942E54"/>
    <w:rsid w:val="15B726BF"/>
    <w:rsid w:val="15CD32F5"/>
    <w:rsid w:val="15F754E1"/>
    <w:rsid w:val="15FC2436"/>
    <w:rsid w:val="160121B1"/>
    <w:rsid w:val="16185388"/>
    <w:rsid w:val="168D4948"/>
    <w:rsid w:val="16A061A4"/>
    <w:rsid w:val="16A6761F"/>
    <w:rsid w:val="16B654E5"/>
    <w:rsid w:val="16E55C35"/>
    <w:rsid w:val="16F0602A"/>
    <w:rsid w:val="16F06BB2"/>
    <w:rsid w:val="16F23851"/>
    <w:rsid w:val="16F82C3B"/>
    <w:rsid w:val="173A75E9"/>
    <w:rsid w:val="174C6BA5"/>
    <w:rsid w:val="174D0F17"/>
    <w:rsid w:val="175468D6"/>
    <w:rsid w:val="17725B33"/>
    <w:rsid w:val="17A96653"/>
    <w:rsid w:val="17AD7A36"/>
    <w:rsid w:val="17D33239"/>
    <w:rsid w:val="17EA42B9"/>
    <w:rsid w:val="181933E6"/>
    <w:rsid w:val="181F3D03"/>
    <w:rsid w:val="184A20FC"/>
    <w:rsid w:val="18583713"/>
    <w:rsid w:val="18876430"/>
    <w:rsid w:val="18947EB0"/>
    <w:rsid w:val="18A73AE0"/>
    <w:rsid w:val="18D1546C"/>
    <w:rsid w:val="18E61A67"/>
    <w:rsid w:val="18F01C57"/>
    <w:rsid w:val="18F262B9"/>
    <w:rsid w:val="18F5001B"/>
    <w:rsid w:val="19275AED"/>
    <w:rsid w:val="19364C43"/>
    <w:rsid w:val="194F435C"/>
    <w:rsid w:val="198168E9"/>
    <w:rsid w:val="19906E6B"/>
    <w:rsid w:val="19932FEA"/>
    <w:rsid w:val="1993591A"/>
    <w:rsid w:val="199D392B"/>
    <w:rsid w:val="19B62571"/>
    <w:rsid w:val="19E3419D"/>
    <w:rsid w:val="1A001267"/>
    <w:rsid w:val="1A1D7031"/>
    <w:rsid w:val="1A333B23"/>
    <w:rsid w:val="1AE3317B"/>
    <w:rsid w:val="1B292CD1"/>
    <w:rsid w:val="1B3D1A39"/>
    <w:rsid w:val="1B3E37E6"/>
    <w:rsid w:val="1B486250"/>
    <w:rsid w:val="1B5238E3"/>
    <w:rsid w:val="1B63203B"/>
    <w:rsid w:val="1B867F52"/>
    <w:rsid w:val="1B8B0D23"/>
    <w:rsid w:val="1BAE37E3"/>
    <w:rsid w:val="1BCF2EAD"/>
    <w:rsid w:val="1BE222CC"/>
    <w:rsid w:val="1BE6140D"/>
    <w:rsid w:val="1C6E3AA1"/>
    <w:rsid w:val="1C796BE2"/>
    <w:rsid w:val="1CA355CB"/>
    <w:rsid w:val="1CBA5A6E"/>
    <w:rsid w:val="1D044702"/>
    <w:rsid w:val="1D222EDD"/>
    <w:rsid w:val="1D471BBE"/>
    <w:rsid w:val="1D580222"/>
    <w:rsid w:val="1D8D62AE"/>
    <w:rsid w:val="1D9814B4"/>
    <w:rsid w:val="1DD950E9"/>
    <w:rsid w:val="1DED7FEC"/>
    <w:rsid w:val="1E1E7D37"/>
    <w:rsid w:val="1E2D0CF4"/>
    <w:rsid w:val="1E415FBD"/>
    <w:rsid w:val="1E4C3BC5"/>
    <w:rsid w:val="1E531BCC"/>
    <w:rsid w:val="1E6F6EE9"/>
    <w:rsid w:val="1E913D35"/>
    <w:rsid w:val="1EAD47C4"/>
    <w:rsid w:val="1F404DD2"/>
    <w:rsid w:val="1F4E09FA"/>
    <w:rsid w:val="1F695F97"/>
    <w:rsid w:val="1FCA120A"/>
    <w:rsid w:val="1FD661D5"/>
    <w:rsid w:val="1FF42E1F"/>
    <w:rsid w:val="203D60B8"/>
    <w:rsid w:val="203E4CF5"/>
    <w:rsid w:val="205E3C73"/>
    <w:rsid w:val="20A41B12"/>
    <w:rsid w:val="20ED20ED"/>
    <w:rsid w:val="21652A4F"/>
    <w:rsid w:val="21C52890"/>
    <w:rsid w:val="21D52308"/>
    <w:rsid w:val="221B2231"/>
    <w:rsid w:val="22914F79"/>
    <w:rsid w:val="22997197"/>
    <w:rsid w:val="22F26182"/>
    <w:rsid w:val="22F75E2B"/>
    <w:rsid w:val="23097FA9"/>
    <w:rsid w:val="233F3816"/>
    <w:rsid w:val="238322A7"/>
    <w:rsid w:val="23D57652"/>
    <w:rsid w:val="23FE0B8E"/>
    <w:rsid w:val="240D2EBC"/>
    <w:rsid w:val="2420779C"/>
    <w:rsid w:val="24601439"/>
    <w:rsid w:val="247D4B5A"/>
    <w:rsid w:val="249172D9"/>
    <w:rsid w:val="24B44F38"/>
    <w:rsid w:val="24B56AE0"/>
    <w:rsid w:val="24D51D78"/>
    <w:rsid w:val="24E37F11"/>
    <w:rsid w:val="25024F43"/>
    <w:rsid w:val="251545F0"/>
    <w:rsid w:val="25176C75"/>
    <w:rsid w:val="25291414"/>
    <w:rsid w:val="254E75C1"/>
    <w:rsid w:val="255471B9"/>
    <w:rsid w:val="255954F2"/>
    <w:rsid w:val="257E7671"/>
    <w:rsid w:val="25A07DE8"/>
    <w:rsid w:val="25E13E90"/>
    <w:rsid w:val="25FA1984"/>
    <w:rsid w:val="260E06C2"/>
    <w:rsid w:val="263E687E"/>
    <w:rsid w:val="26401CE1"/>
    <w:rsid w:val="2642544F"/>
    <w:rsid w:val="265134BA"/>
    <w:rsid w:val="26673911"/>
    <w:rsid w:val="26EC37A1"/>
    <w:rsid w:val="27426174"/>
    <w:rsid w:val="27440D8B"/>
    <w:rsid w:val="277B688F"/>
    <w:rsid w:val="278B0305"/>
    <w:rsid w:val="278F3B8F"/>
    <w:rsid w:val="27940CDB"/>
    <w:rsid w:val="27B872EC"/>
    <w:rsid w:val="27BB1378"/>
    <w:rsid w:val="27EB71CE"/>
    <w:rsid w:val="28815390"/>
    <w:rsid w:val="28B8481E"/>
    <w:rsid w:val="28C007C1"/>
    <w:rsid w:val="290E55A1"/>
    <w:rsid w:val="292E32A2"/>
    <w:rsid w:val="29333EBC"/>
    <w:rsid w:val="294B119A"/>
    <w:rsid w:val="294B74D4"/>
    <w:rsid w:val="296F7555"/>
    <w:rsid w:val="29852AB4"/>
    <w:rsid w:val="29954B1D"/>
    <w:rsid w:val="29A30860"/>
    <w:rsid w:val="29AD336D"/>
    <w:rsid w:val="29B861E2"/>
    <w:rsid w:val="29CD23BA"/>
    <w:rsid w:val="29DF4E41"/>
    <w:rsid w:val="29E03B4E"/>
    <w:rsid w:val="29F70F92"/>
    <w:rsid w:val="2A35758D"/>
    <w:rsid w:val="2A3E5D2F"/>
    <w:rsid w:val="2A432FD1"/>
    <w:rsid w:val="2A723F43"/>
    <w:rsid w:val="2A836EDC"/>
    <w:rsid w:val="2A9A7D05"/>
    <w:rsid w:val="2ABF7C62"/>
    <w:rsid w:val="2AC32BC4"/>
    <w:rsid w:val="2AE51AC4"/>
    <w:rsid w:val="2B193FA2"/>
    <w:rsid w:val="2B2B44D9"/>
    <w:rsid w:val="2B393580"/>
    <w:rsid w:val="2B511820"/>
    <w:rsid w:val="2B554D0C"/>
    <w:rsid w:val="2B820CC7"/>
    <w:rsid w:val="2B9E71EC"/>
    <w:rsid w:val="2BA56D2B"/>
    <w:rsid w:val="2BCC05F0"/>
    <w:rsid w:val="2BD3597C"/>
    <w:rsid w:val="2BDD7713"/>
    <w:rsid w:val="2C115CF7"/>
    <w:rsid w:val="2C275941"/>
    <w:rsid w:val="2C4900B4"/>
    <w:rsid w:val="2C595F81"/>
    <w:rsid w:val="2C703D90"/>
    <w:rsid w:val="2C8E286B"/>
    <w:rsid w:val="2CBE1DF8"/>
    <w:rsid w:val="2CCF02F8"/>
    <w:rsid w:val="2D1B08E7"/>
    <w:rsid w:val="2D323F34"/>
    <w:rsid w:val="2D6E64D9"/>
    <w:rsid w:val="2D700DE7"/>
    <w:rsid w:val="2D7262DF"/>
    <w:rsid w:val="2D79212A"/>
    <w:rsid w:val="2D8D362E"/>
    <w:rsid w:val="2D937732"/>
    <w:rsid w:val="2DA0578F"/>
    <w:rsid w:val="2DB77213"/>
    <w:rsid w:val="2DBA7CB9"/>
    <w:rsid w:val="2DC8281B"/>
    <w:rsid w:val="2DD228CC"/>
    <w:rsid w:val="2E001ECE"/>
    <w:rsid w:val="2E29305B"/>
    <w:rsid w:val="2E365F65"/>
    <w:rsid w:val="2E8F2B70"/>
    <w:rsid w:val="2E9216C2"/>
    <w:rsid w:val="2EA3508F"/>
    <w:rsid w:val="2EA73F68"/>
    <w:rsid w:val="2EC33D86"/>
    <w:rsid w:val="2ECF1228"/>
    <w:rsid w:val="2EDB6F99"/>
    <w:rsid w:val="2F264879"/>
    <w:rsid w:val="2F324D29"/>
    <w:rsid w:val="2F340A5F"/>
    <w:rsid w:val="2F41175D"/>
    <w:rsid w:val="2F907898"/>
    <w:rsid w:val="2F93469E"/>
    <w:rsid w:val="2FB5540E"/>
    <w:rsid w:val="2FC44902"/>
    <w:rsid w:val="2FD50A8F"/>
    <w:rsid w:val="2FF579B6"/>
    <w:rsid w:val="2FF927DE"/>
    <w:rsid w:val="3028070E"/>
    <w:rsid w:val="30436DA2"/>
    <w:rsid w:val="305423A6"/>
    <w:rsid w:val="306522DE"/>
    <w:rsid w:val="30655FF8"/>
    <w:rsid w:val="308247ED"/>
    <w:rsid w:val="308A0D4D"/>
    <w:rsid w:val="30A45AD9"/>
    <w:rsid w:val="30BE3EF8"/>
    <w:rsid w:val="30CB701E"/>
    <w:rsid w:val="31C776D5"/>
    <w:rsid w:val="31CF3DDF"/>
    <w:rsid w:val="31D375D8"/>
    <w:rsid w:val="31D55D3C"/>
    <w:rsid w:val="31D758EF"/>
    <w:rsid w:val="32545858"/>
    <w:rsid w:val="32686D73"/>
    <w:rsid w:val="32A52968"/>
    <w:rsid w:val="32C043F9"/>
    <w:rsid w:val="32C264E4"/>
    <w:rsid w:val="33003AC6"/>
    <w:rsid w:val="33117793"/>
    <w:rsid w:val="33306488"/>
    <w:rsid w:val="3333038E"/>
    <w:rsid w:val="333E550F"/>
    <w:rsid w:val="33427027"/>
    <w:rsid w:val="3397327C"/>
    <w:rsid w:val="33AA3134"/>
    <w:rsid w:val="33AD6582"/>
    <w:rsid w:val="33EB6BBB"/>
    <w:rsid w:val="3439434E"/>
    <w:rsid w:val="34651DF2"/>
    <w:rsid w:val="347E0833"/>
    <w:rsid w:val="34A11F5A"/>
    <w:rsid w:val="34E1188F"/>
    <w:rsid w:val="34F76133"/>
    <w:rsid w:val="35083B0F"/>
    <w:rsid w:val="356F47B8"/>
    <w:rsid w:val="35731B05"/>
    <w:rsid w:val="35C61F49"/>
    <w:rsid w:val="35DC769A"/>
    <w:rsid w:val="35E51932"/>
    <w:rsid w:val="35FA4F43"/>
    <w:rsid w:val="36007FCC"/>
    <w:rsid w:val="36101262"/>
    <w:rsid w:val="361C5DEB"/>
    <w:rsid w:val="361E07E4"/>
    <w:rsid w:val="36305579"/>
    <w:rsid w:val="36777D0B"/>
    <w:rsid w:val="367E5D0C"/>
    <w:rsid w:val="36D24400"/>
    <w:rsid w:val="370F0895"/>
    <w:rsid w:val="371E026D"/>
    <w:rsid w:val="37334D32"/>
    <w:rsid w:val="373B04F2"/>
    <w:rsid w:val="37460ACF"/>
    <w:rsid w:val="37560294"/>
    <w:rsid w:val="37700034"/>
    <w:rsid w:val="37797999"/>
    <w:rsid w:val="37B46A94"/>
    <w:rsid w:val="37BB6DB1"/>
    <w:rsid w:val="37E00A46"/>
    <w:rsid w:val="37E91DEB"/>
    <w:rsid w:val="37FD5054"/>
    <w:rsid w:val="38296BB0"/>
    <w:rsid w:val="38325023"/>
    <w:rsid w:val="38437866"/>
    <w:rsid w:val="385D4F62"/>
    <w:rsid w:val="38600A1B"/>
    <w:rsid w:val="38972A67"/>
    <w:rsid w:val="38A76FDA"/>
    <w:rsid w:val="38D61F0B"/>
    <w:rsid w:val="38F52E00"/>
    <w:rsid w:val="390F39BF"/>
    <w:rsid w:val="39104C17"/>
    <w:rsid w:val="39162158"/>
    <w:rsid w:val="391B76BB"/>
    <w:rsid w:val="391D7D4F"/>
    <w:rsid w:val="392123E4"/>
    <w:rsid w:val="39282356"/>
    <w:rsid w:val="394E381F"/>
    <w:rsid w:val="396C2DB2"/>
    <w:rsid w:val="39A05497"/>
    <w:rsid w:val="39A73259"/>
    <w:rsid w:val="3A090ACE"/>
    <w:rsid w:val="3A2342D3"/>
    <w:rsid w:val="3A301318"/>
    <w:rsid w:val="3A412BF1"/>
    <w:rsid w:val="3A5067BE"/>
    <w:rsid w:val="3A730586"/>
    <w:rsid w:val="3A7B6881"/>
    <w:rsid w:val="3AB9245A"/>
    <w:rsid w:val="3ADB0022"/>
    <w:rsid w:val="3AE50BBE"/>
    <w:rsid w:val="3B0C2A03"/>
    <w:rsid w:val="3B253993"/>
    <w:rsid w:val="3B2660A7"/>
    <w:rsid w:val="3B77509E"/>
    <w:rsid w:val="3B8069B9"/>
    <w:rsid w:val="3B887A8A"/>
    <w:rsid w:val="3B8F7DD7"/>
    <w:rsid w:val="3B902871"/>
    <w:rsid w:val="3B9C1270"/>
    <w:rsid w:val="3BCB35FC"/>
    <w:rsid w:val="3BCD2BFF"/>
    <w:rsid w:val="3BD502B0"/>
    <w:rsid w:val="3BE275AA"/>
    <w:rsid w:val="3C295995"/>
    <w:rsid w:val="3C4703E4"/>
    <w:rsid w:val="3C480828"/>
    <w:rsid w:val="3C7348BA"/>
    <w:rsid w:val="3C77011C"/>
    <w:rsid w:val="3C8624D8"/>
    <w:rsid w:val="3C9B1E7D"/>
    <w:rsid w:val="3CA07636"/>
    <w:rsid w:val="3CD600EB"/>
    <w:rsid w:val="3CE00DEC"/>
    <w:rsid w:val="3CE55398"/>
    <w:rsid w:val="3CE70777"/>
    <w:rsid w:val="3D0B7420"/>
    <w:rsid w:val="3D133F09"/>
    <w:rsid w:val="3D1A5164"/>
    <w:rsid w:val="3D1D67A4"/>
    <w:rsid w:val="3D231287"/>
    <w:rsid w:val="3D4D32D3"/>
    <w:rsid w:val="3D6871B6"/>
    <w:rsid w:val="3D8243EB"/>
    <w:rsid w:val="3D9A6087"/>
    <w:rsid w:val="3DD37CE1"/>
    <w:rsid w:val="3E190A7A"/>
    <w:rsid w:val="3E1F757A"/>
    <w:rsid w:val="3E7A09D9"/>
    <w:rsid w:val="3E9C5B94"/>
    <w:rsid w:val="3EA42ACC"/>
    <w:rsid w:val="3EF52A56"/>
    <w:rsid w:val="3F122BC2"/>
    <w:rsid w:val="3F3768A5"/>
    <w:rsid w:val="3F82433C"/>
    <w:rsid w:val="3F8F2652"/>
    <w:rsid w:val="3FB53538"/>
    <w:rsid w:val="3FF81E9F"/>
    <w:rsid w:val="4008065C"/>
    <w:rsid w:val="400D4E88"/>
    <w:rsid w:val="404250A3"/>
    <w:rsid w:val="406763D2"/>
    <w:rsid w:val="406D5C25"/>
    <w:rsid w:val="40894A9F"/>
    <w:rsid w:val="408D5782"/>
    <w:rsid w:val="40965A05"/>
    <w:rsid w:val="40DB741F"/>
    <w:rsid w:val="40F85061"/>
    <w:rsid w:val="40FD61C1"/>
    <w:rsid w:val="41194C1C"/>
    <w:rsid w:val="41492A6D"/>
    <w:rsid w:val="41554DDB"/>
    <w:rsid w:val="41772AF5"/>
    <w:rsid w:val="418C5FEA"/>
    <w:rsid w:val="41B06152"/>
    <w:rsid w:val="41D95D5A"/>
    <w:rsid w:val="421D4587"/>
    <w:rsid w:val="423073D0"/>
    <w:rsid w:val="424370A3"/>
    <w:rsid w:val="425D4405"/>
    <w:rsid w:val="427641C3"/>
    <w:rsid w:val="42931FC8"/>
    <w:rsid w:val="42B424FC"/>
    <w:rsid w:val="42C65B0A"/>
    <w:rsid w:val="42FC2FD4"/>
    <w:rsid w:val="430F234C"/>
    <w:rsid w:val="431119B2"/>
    <w:rsid w:val="43122782"/>
    <w:rsid w:val="434A3F97"/>
    <w:rsid w:val="435B04BE"/>
    <w:rsid w:val="436E373E"/>
    <w:rsid w:val="43782AE6"/>
    <w:rsid w:val="43991ECE"/>
    <w:rsid w:val="43CF09D5"/>
    <w:rsid w:val="43DF6CB7"/>
    <w:rsid w:val="43E13143"/>
    <w:rsid w:val="44056972"/>
    <w:rsid w:val="440809A1"/>
    <w:rsid w:val="44181DC4"/>
    <w:rsid w:val="44473FFE"/>
    <w:rsid w:val="445C7AFF"/>
    <w:rsid w:val="44C92AA3"/>
    <w:rsid w:val="44EE2BE9"/>
    <w:rsid w:val="45006E66"/>
    <w:rsid w:val="451712C6"/>
    <w:rsid w:val="451F37CF"/>
    <w:rsid w:val="454F4776"/>
    <w:rsid w:val="45606472"/>
    <w:rsid w:val="45680775"/>
    <w:rsid w:val="45A46507"/>
    <w:rsid w:val="45C35682"/>
    <w:rsid w:val="45D05F55"/>
    <w:rsid w:val="45F94B20"/>
    <w:rsid w:val="45FB797E"/>
    <w:rsid w:val="46302A30"/>
    <w:rsid w:val="46433A45"/>
    <w:rsid w:val="4667576A"/>
    <w:rsid w:val="46761B42"/>
    <w:rsid w:val="46865117"/>
    <w:rsid w:val="46905CD0"/>
    <w:rsid w:val="46B73E67"/>
    <w:rsid w:val="471A4158"/>
    <w:rsid w:val="471C5C4A"/>
    <w:rsid w:val="471D2370"/>
    <w:rsid w:val="4728459A"/>
    <w:rsid w:val="47351CE1"/>
    <w:rsid w:val="476F4C08"/>
    <w:rsid w:val="4771512A"/>
    <w:rsid w:val="47DF4E9B"/>
    <w:rsid w:val="480D3216"/>
    <w:rsid w:val="480F16EF"/>
    <w:rsid w:val="481C6F3C"/>
    <w:rsid w:val="481F39A5"/>
    <w:rsid w:val="48271509"/>
    <w:rsid w:val="4850300C"/>
    <w:rsid w:val="48604F02"/>
    <w:rsid w:val="486D1589"/>
    <w:rsid w:val="488C05F0"/>
    <w:rsid w:val="48B25D55"/>
    <w:rsid w:val="48C4659A"/>
    <w:rsid w:val="48CC39D9"/>
    <w:rsid w:val="48D9235F"/>
    <w:rsid w:val="48FE7220"/>
    <w:rsid w:val="490E4223"/>
    <w:rsid w:val="491461DD"/>
    <w:rsid w:val="4916206E"/>
    <w:rsid w:val="492A41B1"/>
    <w:rsid w:val="493E382B"/>
    <w:rsid w:val="4944026E"/>
    <w:rsid w:val="494E746D"/>
    <w:rsid w:val="49752AED"/>
    <w:rsid w:val="49916D22"/>
    <w:rsid w:val="49A14359"/>
    <w:rsid w:val="49AC7B9A"/>
    <w:rsid w:val="49E45AE8"/>
    <w:rsid w:val="49F25388"/>
    <w:rsid w:val="49FB423D"/>
    <w:rsid w:val="4A0E407B"/>
    <w:rsid w:val="4A3D62ED"/>
    <w:rsid w:val="4A4F4B90"/>
    <w:rsid w:val="4A7F2D02"/>
    <w:rsid w:val="4A870242"/>
    <w:rsid w:val="4AB758C3"/>
    <w:rsid w:val="4AC54B26"/>
    <w:rsid w:val="4AF90BD3"/>
    <w:rsid w:val="4AFF1476"/>
    <w:rsid w:val="4B1D4905"/>
    <w:rsid w:val="4B76496F"/>
    <w:rsid w:val="4B7E29FA"/>
    <w:rsid w:val="4B880616"/>
    <w:rsid w:val="4B8F425A"/>
    <w:rsid w:val="4B8F58B7"/>
    <w:rsid w:val="4B9762B1"/>
    <w:rsid w:val="4BC84FE3"/>
    <w:rsid w:val="4C225B9F"/>
    <w:rsid w:val="4C2C5ABA"/>
    <w:rsid w:val="4C5E5DD4"/>
    <w:rsid w:val="4C6D0CF6"/>
    <w:rsid w:val="4C710880"/>
    <w:rsid w:val="4C76214F"/>
    <w:rsid w:val="4C852F5C"/>
    <w:rsid w:val="4CBC556E"/>
    <w:rsid w:val="4CBD2107"/>
    <w:rsid w:val="4D1F1D3E"/>
    <w:rsid w:val="4D2449DE"/>
    <w:rsid w:val="4DBD16B1"/>
    <w:rsid w:val="4DF3669F"/>
    <w:rsid w:val="4E0450AB"/>
    <w:rsid w:val="4E133043"/>
    <w:rsid w:val="4E19322E"/>
    <w:rsid w:val="4E3145CD"/>
    <w:rsid w:val="4E401937"/>
    <w:rsid w:val="4E4B5067"/>
    <w:rsid w:val="4E570B14"/>
    <w:rsid w:val="4E825317"/>
    <w:rsid w:val="4E9B1F11"/>
    <w:rsid w:val="4E9C61CA"/>
    <w:rsid w:val="4EA80E98"/>
    <w:rsid w:val="4ED35D63"/>
    <w:rsid w:val="4EDE734E"/>
    <w:rsid w:val="4F1D3517"/>
    <w:rsid w:val="4F1D7339"/>
    <w:rsid w:val="4F557A9E"/>
    <w:rsid w:val="4F797228"/>
    <w:rsid w:val="4F80187B"/>
    <w:rsid w:val="4FC65707"/>
    <w:rsid w:val="500E6D76"/>
    <w:rsid w:val="505A2953"/>
    <w:rsid w:val="507736AD"/>
    <w:rsid w:val="50BC241E"/>
    <w:rsid w:val="50BC3FFA"/>
    <w:rsid w:val="50CE2B67"/>
    <w:rsid w:val="511E71D1"/>
    <w:rsid w:val="512E278A"/>
    <w:rsid w:val="513752E5"/>
    <w:rsid w:val="51936581"/>
    <w:rsid w:val="51B64DEE"/>
    <w:rsid w:val="51CE3588"/>
    <w:rsid w:val="51DA4693"/>
    <w:rsid w:val="51DE1DAD"/>
    <w:rsid w:val="51F15DFD"/>
    <w:rsid w:val="52244C16"/>
    <w:rsid w:val="522B55B8"/>
    <w:rsid w:val="52446B3B"/>
    <w:rsid w:val="52875989"/>
    <w:rsid w:val="528817F3"/>
    <w:rsid w:val="52A7623A"/>
    <w:rsid w:val="530D423B"/>
    <w:rsid w:val="5393675B"/>
    <w:rsid w:val="53AE1540"/>
    <w:rsid w:val="53B04667"/>
    <w:rsid w:val="53F31B4C"/>
    <w:rsid w:val="542E0246"/>
    <w:rsid w:val="54681B2F"/>
    <w:rsid w:val="546D350B"/>
    <w:rsid w:val="547F7F15"/>
    <w:rsid w:val="54926A15"/>
    <w:rsid w:val="54A84E9E"/>
    <w:rsid w:val="54B235CC"/>
    <w:rsid w:val="55067F4E"/>
    <w:rsid w:val="5507672E"/>
    <w:rsid w:val="55183F1D"/>
    <w:rsid w:val="551B2E31"/>
    <w:rsid w:val="55265490"/>
    <w:rsid w:val="553F1267"/>
    <w:rsid w:val="554B6D3F"/>
    <w:rsid w:val="55544FA1"/>
    <w:rsid w:val="55681D95"/>
    <w:rsid w:val="55725DF8"/>
    <w:rsid w:val="55A93641"/>
    <w:rsid w:val="55CA236A"/>
    <w:rsid w:val="55D542E4"/>
    <w:rsid w:val="56495E1C"/>
    <w:rsid w:val="5650282E"/>
    <w:rsid w:val="56AD6056"/>
    <w:rsid w:val="56B8517C"/>
    <w:rsid w:val="56E16EB7"/>
    <w:rsid w:val="570D0F5D"/>
    <w:rsid w:val="571A53F7"/>
    <w:rsid w:val="57393BD5"/>
    <w:rsid w:val="57560D05"/>
    <w:rsid w:val="576D107C"/>
    <w:rsid w:val="578B1DE1"/>
    <w:rsid w:val="57931F5C"/>
    <w:rsid w:val="579A6D94"/>
    <w:rsid w:val="57AA4377"/>
    <w:rsid w:val="57CB0191"/>
    <w:rsid w:val="57D53046"/>
    <w:rsid w:val="57D57039"/>
    <w:rsid w:val="582166BE"/>
    <w:rsid w:val="58323036"/>
    <w:rsid w:val="58436B12"/>
    <w:rsid w:val="586D7353"/>
    <w:rsid w:val="58825B29"/>
    <w:rsid w:val="58B07FFF"/>
    <w:rsid w:val="58B9401B"/>
    <w:rsid w:val="58E453E6"/>
    <w:rsid w:val="58E6274B"/>
    <w:rsid w:val="58E90593"/>
    <w:rsid w:val="58FC32AE"/>
    <w:rsid w:val="59082067"/>
    <w:rsid w:val="591A723B"/>
    <w:rsid w:val="592E1626"/>
    <w:rsid w:val="594625E4"/>
    <w:rsid w:val="596F4CF5"/>
    <w:rsid w:val="59872087"/>
    <w:rsid w:val="59895640"/>
    <w:rsid w:val="599A5200"/>
    <w:rsid w:val="59A60288"/>
    <w:rsid w:val="59C55101"/>
    <w:rsid w:val="59C96A9E"/>
    <w:rsid w:val="59CB54EE"/>
    <w:rsid w:val="5A0667C2"/>
    <w:rsid w:val="5A080DF9"/>
    <w:rsid w:val="5A451B2A"/>
    <w:rsid w:val="5A4B6738"/>
    <w:rsid w:val="5A4D0F02"/>
    <w:rsid w:val="5AB115BC"/>
    <w:rsid w:val="5AB66B94"/>
    <w:rsid w:val="5AD1145D"/>
    <w:rsid w:val="5AE05AF5"/>
    <w:rsid w:val="5AFA290B"/>
    <w:rsid w:val="5B1A648E"/>
    <w:rsid w:val="5B2C65A4"/>
    <w:rsid w:val="5B427F53"/>
    <w:rsid w:val="5B7E72A8"/>
    <w:rsid w:val="5B9062C9"/>
    <w:rsid w:val="5BA16563"/>
    <w:rsid w:val="5BAD762B"/>
    <w:rsid w:val="5BB861C1"/>
    <w:rsid w:val="5C0330A4"/>
    <w:rsid w:val="5C1D7385"/>
    <w:rsid w:val="5C230FF0"/>
    <w:rsid w:val="5C3D53F9"/>
    <w:rsid w:val="5C846AC2"/>
    <w:rsid w:val="5C884728"/>
    <w:rsid w:val="5CD05967"/>
    <w:rsid w:val="5CD3770E"/>
    <w:rsid w:val="5CE24DE9"/>
    <w:rsid w:val="5CE7687A"/>
    <w:rsid w:val="5CF848E6"/>
    <w:rsid w:val="5D152D71"/>
    <w:rsid w:val="5D1F4D00"/>
    <w:rsid w:val="5D4B72AE"/>
    <w:rsid w:val="5D4E083F"/>
    <w:rsid w:val="5D4F75B0"/>
    <w:rsid w:val="5D6F04E5"/>
    <w:rsid w:val="5D75611C"/>
    <w:rsid w:val="5D827274"/>
    <w:rsid w:val="5D934795"/>
    <w:rsid w:val="5DF11589"/>
    <w:rsid w:val="5DF302FC"/>
    <w:rsid w:val="5E100CA8"/>
    <w:rsid w:val="5E11616B"/>
    <w:rsid w:val="5E780091"/>
    <w:rsid w:val="5E851537"/>
    <w:rsid w:val="5EA73884"/>
    <w:rsid w:val="5EEB6673"/>
    <w:rsid w:val="5EEE748A"/>
    <w:rsid w:val="5F1A349C"/>
    <w:rsid w:val="5F414F8C"/>
    <w:rsid w:val="5F620872"/>
    <w:rsid w:val="5F6246D7"/>
    <w:rsid w:val="5F797609"/>
    <w:rsid w:val="5F822F2F"/>
    <w:rsid w:val="5F8A0305"/>
    <w:rsid w:val="5F9728E0"/>
    <w:rsid w:val="5F9917BD"/>
    <w:rsid w:val="5FF01820"/>
    <w:rsid w:val="5FF95BED"/>
    <w:rsid w:val="602B74B4"/>
    <w:rsid w:val="60321EFB"/>
    <w:rsid w:val="60430F04"/>
    <w:rsid w:val="60473B01"/>
    <w:rsid w:val="6049267A"/>
    <w:rsid w:val="60630C8F"/>
    <w:rsid w:val="607B26CC"/>
    <w:rsid w:val="60846AFC"/>
    <w:rsid w:val="60A10527"/>
    <w:rsid w:val="60CB1A5A"/>
    <w:rsid w:val="60D31618"/>
    <w:rsid w:val="60E009D8"/>
    <w:rsid w:val="610C2493"/>
    <w:rsid w:val="616245D6"/>
    <w:rsid w:val="61A462F3"/>
    <w:rsid w:val="61BF105E"/>
    <w:rsid w:val="61E7143B"/>
    <w:rsid w:val="61ED1B75"/>
    <w:rsid w:val="62416F67"/>
    <w:rsid w:val="625B4F2C"/>
    <w:rsid w:val="627E0F3F"/>
    <w:rsid w:val="627F2323"/>
    <w:rsid w:val="62F84B2D"/>
    <w:rsid w:val="63007650"/>
    <w:rsid w:val="631D47E7"/>
    <w:rsid w:val="63223DA8"/>
    <w:rsid w:val="63510F13"/>
    <w:rsid w:val="635A788F"/>
    <w:rsid w:val="637D616D"/>
    <w:rsid w:val="638D1F52"/>
    <w:rsid w:val="638F6EF1"/>
    <w:rsid w:val="63995397"/>
    <w:rsid w:val="63A25205"/>
    <w:rsid w:val="63C93D1E"/>
    <w:rsid w:val="63DF6A68"/>
    <w:rsid w:val="63F660AC"/>
    <w:rsid w:val="63FB27DC"/>
    <w:rsid w:val="640C39A9"/>
    <w:rsid w:val="64210952"/>
    <w:rsid w:val="642564CD"/>
    <w:rsid w:val="64317018"/>
    <w:rsid w:val="64347D28"/>
    <w:rsid w:val="645D159F"/>
    <w:rsid w:val="6475656F"/>
    <w:rsid w:val="648127A6"/>
    <w:rsid w:val="648253C3"/>
    <w:rsid w:val="64896B95"/>
    <w:rsid w:val="64C34832"/>
    <w:rsid w:val="64E2496B"/>
    <w:rsid w:val="65117008"/>
    <w:rsid w:val="65453DB0"/>
    <w:rsid w:val="657E633E"/>
    <w:rsid w:val="657F0E33"/>
    <w:rsid w:val="658C1FA6"/>
    <w:rsid w:val="65916198"/>
    <w:rsid w:val="659A33F5"/>
    <w:rsid w:val="65BD7F9F"/>
    <w:rsid w:val="65F8001C"/>
    <w:rsid w:val="65FD7B12"/>
    <w:rsid w:val="660472FB"/>
    <w:rsid w:val="661B0E8D"/>
    <w:rsid w:val="66200A1F"/>
    <w:rsid w:val="66271FFB"/>
    <w:rsid w:val="664F284E"/>
    <w:rsid w:val="665477F1"/>
    <w:rsid w:val="66562CF4"/>
    <w:rsid w:val="66762296"/>
    <w:rsid w:val="66993A76"/>
    <w:rsid w:val="671C7393"/>
    <w:rsid w:val="67721F8E"/>
    <w:rsid w:val="67762CFD"/>
    <w:rsid w:val="677C3DAA"/>
    <w:rsid w:val="67B84689"/>
    <w:rsid w:val="67C6120D"/>
    <w:rsid w:val="67D74A78"/>
    <w:rsid w:val="67E4333D"/>
    <w:rsid w:val="67EC408F"/>
    <w:rsid w:val="681C23E7"/>
    <w:rsid w:val="6864383D"/>
    <w:rsid w:val="68C113E6"/>
    <w:rsid w:val="68C87CF9"/>
    <w:rsid w:val="69073C1D"/>
    <w:rsid w:val="69341E28"/>
    <w:rsid w:val="695E2C6C"/>
    <w:rsid w:val="69604F14"/>
    <w:rsid w:val="6961380C"/>
    <w:rsid w:val="6966274A"/>
    <w:rsid w:val="697E40EB"/>
    <w:rsid w:val="69BC5730"/>
    <w:rsid w:val="69D23567"/>
    <w:rsid w:val="6A061786"/>
    <w:rsid w:val="6A3732C3"/>
    <w:rsid w:val="6A3D3FA6"/>
    <w:rsid w:val="6A3E28C6"/>
    <w:rsid w:val="6A547D01"/>
    <w:rsid w:val="6A577D21"/>
    <w:rsid w:val="6A8E035E"/>
    <w:rsid w:val="6AA33303"/>
    <w:rsid w:val="6AD44DAD"/>
    <w:rsid w:val="6ADA345D"/>
    <w:rsid w:val="6ADA7CD3"/>
    <w:rsid w:val="6B064398"/>
    <w:rsid w:val="6B0777AF"/>
    <w:rsid w:val="6B186968"/>
    <w:rsid w:val="6B2F65E6"/>
    <w:rsid w:val="6B7E4291"/>
    <w:rsid w:val="6BA0173F"/>
    <w:rsid w:val="6BA24920"/>
    <w:rsid w:val="6BC433A6"/>
    <w:rsid w:val="6BE50451"/>
    <w:rsid w:val="6BEA4B5B"/>
    <w:rsid w:val="6BFC0150"/>
    <w:rsid w:val="6C076AED"/>
    <w:rsid w:val="6C1F4866"/>
    <w:rsid w:val="6C346CA2"/>
    <w:rsid w:val="6C467981"/>
    <w:rsid w:val="6C475A62"/>
    <w:rsid w:val="6C6548D2"/>
    <w:rsid w:val="6C6840C2"/>
    <w:rsid w:val="6C8D37BA"/>
    <w:rsid w:val="6C927ACA"/>
    <w:rsid w:val="6C9630D7"/>
    <w:rsid w:val="6CB73B25"/>
    <w:rsid w:val="6CBD42A0"/>
    <w:rsid w:val="6CE92F55"/>
    <w:rsid w:val="6CED62DF"/>
    <w:rsid w:val="6D127C2A"/>
    <w:rsid w:val="6D224C87"/>
    <w:rsid w:val="6D621D49"/>
    <w:rsid w:val="6D720C7C"/>
    <w:rsid w:val="6D797DC0"/>
    <w:rsid w:val="6DAA003D"/>
    <w:rsid w:val="6DAC1FEB"/>
    <w:rsid w:val="6DB346E6"/>
    <w:rsid w:val="6DBE449A"/>
    <w:rsid w:val="6DD753C4"/>
    <w:rsid w:val="6DDA001C"/>
    <w:rsid w:val="6DDB1465"/>
    <w:rsid w:val="6DDD14CC"/>
    <w:rsid w:val="6DFF59AD"/>
    <w:rsid w:val="6E361786"/>
    <w:rsid w:val="6E3669D5"/>
    <w:rsid w:val="6E57706F"/>
    <w:rsid w:val="6E5B06E5"/>
    <w:rsid w:val="6E617526"/>
    <w:rsid w:val="6E6956B9"/>
    <w:rsid w:val="6E8931C3"/>
    <w:rsid w:val="6E9375A1"/>
    <w:rsid w:val="6EBF4816"/>
    <w:rsid w:val="6ECA1046"/>
    <w:rsid w:val="6EDA1B80"/>
    <w:rsid w:val="6EE32489"/>
    <w:rsid w:val="6EED5625"/>
    <w:rsid w:val="6F275FEB"/>
    <w:rsid w:val="6F3E26E8"/>
    <w:rsid w:val="6F4F3E6C"/>
    <w:rsid w:val="6F547EFC"/>
    <w:rsid w:val="6F98797E"/>
    <w:rsid w:val="6FAD742D"/>
    <w:rsid w:val="700168A6"/>
    <w:rsid w:val="706763E6"/>
    <w:rsid w:val="707C0F9B"/>
    <w:rsid w:val="707F550E"/>
    <w:rsid w:val="70846E17"/>
    <w:rsid w:val="70957A6E"/>
    <w:rsid w:val="70F509A3"/>
    <w:rsid w:val="70FD3834"/>
    <w:rsid w:val="70FF27A5"/>
    <w:rsid w:val="71017ADB"/>
    <w:rsid w:val="7109347E"/>
    <w:rsid w:val="710F1A6B"/>
    <w:rsid w:val="712E6437"/>
    <w:rsid w:val="713674E4"/>
    <w:rsid w:val="71452E18"/>
    <w:rsid w:val="7146762F"/>
    <w:rsid w:val="714F061F"/>
    <w:rsid w:val="71644CF0"/>
    <w:rsid w:val="71653017"/>
    <w:rsid w:val="71671D9D"/>
    <w:rsid w:val="717A178C"/>
    <w:rsid w:val="718524BB"/>
    <w:rsid w:val="718A7D89"/>
    <w:rsid w:val="719D0BF2"/>
    <w:rsid w:val="719E1C81"/>
    <w:rsid w:val="71B30B97"/>
    <w:rsid w:val="71B31B06"/>
    <w:rsid w:val="71CB4D8F"/>
    <w:rsid w:val="71DD56B9"/>
    <w:rsid w:val="71E16C8D"/>
    <w:rsid w:val="71E216E7"/>
    <w:rsid w:val="724164C8"/>
    <w:rsid w:val="7250575E"/>
    <w:rsid w:val="72723303"/>
    <w:rsid w:val="72AA112F"/>
    <w:rsid w:val="72C17580"/>
    <w:rsid w:val="72F737AD"/>
    <w:rsid w:val="734F6B13"/>
    <w:rsid w:val="73650CE2"/>
    <w:rsid w:val="739540EE"/>
    <w:rsid w:val="73A225C1"/>
    <w:rsid w:val="73BB0D2F"/>
    <w:rsid w:val="73C75C43"/>
    <w:rsid w:val="73CC20C3"/>
    <w:rsid w:val="7425153A"/>
    <w:rsid w:val="742F519B"/>
    <w:rsid w:val="74763A3A"/>
    <w:rsid w:val="74D21E30"/>
    <w:rsid w:val="74D92045"/>
    <w:rsid w:val="74FE2DC0"/>
    <w:rsid w:val="75374891"/>
    <w:rsid w:val="7552222D"/>
    <w:rsid w:val="755832F8"/>
    <w:rsid w:val="75667B6E"/>
    <w:rsid w:val="75704AE9"/>
    <w:rsid w:val="75736ACE"/>
    <w:rsid w:val="75752472"/>
    <w:rsid w:val="7595485F"/>
    <w:rsid w:val="75A41724"/>
    <w:rsid w:val="75D37E37"/>
    <w:rsid w:val="75E118BE"/>
    <w:rsid w:val="75EB3333"/>
    <w:rsid w:val="75FB1AA6"/>
    <w:rsid w:val="75FC0BA0"/>
    <w:rsid w:val="761F6FC9"/>
    <w:rsid w:val="76592B3A"/>
    <w:rsid w:val="766E5B9D"/>
    <w:rsid w:val="766F5916"/>
    <w:rsid w:val="767B0106"/>
    <w:rsid w:val="76AC673B"/>
    <w:rsid w:val="76B159C2"/>
    <w:rsid w:val="76CC3E69"/>
    <w:rsid w:val="7712616F"/>
    <w:rsid w:val="77207156"/>
    <w:rsid w:val="77D7434C"/>
    <w:rsid w:val="77F63670"/>
    <w:rsid w:val="77F90CD3"/>
    <w:rsid w:val="785A1A2A"/>
    <w:rsid w:val="785E2C6A"/>
    <w:rsid w:val="786B7467"/>
    <w:rsid w:val="786C0CA3"/>
    <w:rsid w:val="786D3CA8"/>
    <w:rsid w:val="78AF7C9A"/>
    <w:rsid w:val="78B87557"/>
    <w:rsid w:val="78B95B1C"/>
    <w:rsid w:val="78CD3F9A"/>
    <w:rsid w:val="78DD18B3"/>
    <w:rsid w:val="792451CB"/>
    <w:rsid w:val="794C63BD"/>
    <w:rsid w:val="79584660"/>
    <w:rsid w:val="79612E2C"/>
    <w:rsid w:val="796D5EF5"/>
    <w:rsid w:val="79BA5789"/>
    <w:rsid w:val="79C1605A"/>
    <w:rsid w:val="79F91C98"/>
    <w:rsid w:val="7A130F54"/>
    <w:rsid w:val="7A5A6EB5"/>
    <w:rsid w:val="7A8539F5"/>
    <w:rsid w:val="7A9B2D4F"/>
    <w:rsid w:val="7AA1190C"/>
    <w:rsid w:val="7AA54816"/>
    <w:rsid w:val="7B095F15"/>
    <w:rsid w:val="7B4B5E55"/>
    <w:rsid w:val="7B4F0825"/>
    <w:rsid w:val="7B6273C9"/>
    <w:rsid w:val="7B672A7C"/>
    <w:rsid w:val="7B7E7955"/>
    <w:rsid w:val="7BA710D3"/>
    <w:rsid w:val="7BBC62D2"/>
    <w:rsid w:val="7BDA338D"/>
    <w:rsid w:val="7BFE4A24"/>
    <w:rsid w:val="7C245B39"/>
    <w:rsid w:val="7C3C1C10"/>
    <w:rsid w:val="7C4F3344"/>
    <w:rsid w:val="7CAA0FF0"/>
    <w:rsid w:val="7CAC1B51"/>
    <w:rsid w:val="7CBF37B9"/>
    <w:rsid w:val="7CE813DA"/>
    <w:rsid w:val="7D6464C5"/>
    <w:rsid w:val="7DA251A2"/>
    <w:rsid w:val="7DCF2D0C"/>
    <w:rsid w:val="7DDC45CB"/>
    <w:rsid w:val="7E020CFD"/>
    <w:rsid w:val="7E47322C"/>
    <w:rsid w:val="7E4F6F3D"/>
    <w:rsid w:val="7E5674BE"/>
    <w:rsid w:val="7E663E49"/>
    <w:rsid w:val="7E6D3C6C"/>
    <w:rsid w:val="7EA34760"/>
    <w:rsid w:val="7EAC4D6A"/>
    <w:rsid w:val="7EB614B1"/>
    <w:rsid w:val="7EBF0768"/>
    <w:rsid w:val="7EEE5756"/>
    <w:rsid w:val="7F215521"/>
    <w:rsid w:val="7F2E74B8"/>
    <w:rsid w:val="7F6B0506"/>
    <w:rsid w:val="7F6F09D6"/>
    <w:rsid w:val="7FA745E8"/>
    <w:rsid w:val="7FB277E2"/>
    <w:rsid w:val="7FD640E8"/>
    <w:rsid w:val="7FDD6D6D"/>
    <w:rsid w:val="7FF71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after="260" w:line="416" w:lineRule="auto"/>
      <w:outlineLvl w:val="1"/>
    </w:pPr>
    <w:rPr>
      <w:rFonts w:ascii="新宋体" w:hAnsi="Arial" w:eastAsia="新宋体"/>
      <w:b/>
      <w:bCs/>
      <w:sz w:val="32"/>
      <w:szCs w:val="32"/>
    </w:rPr>
  </w:style>
  <w:style w:type="paragraph" w:styleId="4">
    <w:name w:val="heading 3"/>
    <w:basedOn w:val="1"/>
    <w:next w:val="1"/>
    <w:unhideWhenUsed/>
    <w:qFormat/>
    <w:uiPriority w:val="9"/>
    <w:pPr>
      <w:keepNext/>
      <w:keepLines/>
      <w:spacing w:before="260" w:after="260" w:line="412" w:lineRule="auto"/>
      <w:ind w:firstLine="49" w:firstLineChars="49"/>
      <w:outlineLvl w:val="2"/>
    </w:pPr>
    <w:rPr>
      <w:rFonts w:ascii="黑体" w:eastAsia="黑体"/>
      <w:sz w:val="28"/>
      <w:szCs w:val="20"/>
    </w:rPr>
  </w:style>
  <w:style w:type="paragraph" w:styleId="5">
    <w:name w:val="heading 4"/>
    <w:basedOn w:val="1"/>
    <w:next w:val="1"/>
    <w:unhideWhenUsed/>
    <w:qFormat/>
    <w:uiPriority w:val="9"/>
    <w:pPr>
      <w:keepNext/>
      <w:keepLines/>
      <w:spacing w:before="280" w:after="290" w:line="376" w:lineRule="auto"/>
      <w:outlineLvl w:val="3"/>
    </w:pPr>
    <w:rPr>
      <w:rFonts w:ascii="Arial" w:hAnsi="Arial" w:eastAsia="黑体"/>
      <w:b/>
      <w:bCs/>
      <w:sz w:val="28"/>
      <w:szCs w:val="28"/>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spacing w:after="0" w:line="240" w:lineRule="auto"/>
      <w:ind w:firstLine="420"/>
    </w:pPr>
    <w:rPr>
      <w:rFonts w:ascii="Times New Roman" w:hAnsi="Times New Roman" w:eastAsia="宋体" w:cs="Times New Roman"/>
      <w:color w:val="auto"/>
      <w:kern w:val="0"/>
      <w:sz w:val="20"/>
      <w:szCs w:val="20"/>
    </w:rPr>
  </w:style>
  <w:style w:type="paragraph" w:styleId="7">
    <w:name w:val="Body Text"/>
    <w:basedOn w:val="1"/>
    <w:next w:val="8"/>
    <w:qFormat/>
    <w:uiPriority w:val="0"/>
    <w:pPr>
      <w:autoSpaceDE w:val="0"/>
      <w:autoSpaceDN w:val="0"/>
      <w:adjustRightInd w:val="0"/>
      <w:spacing w:line="360" w:lineRule="auto"/>
      <w:jc w:val="left"/>
    </w:pPr>
    <w:rPr>
      <w:rFonts w:ascii="宋体"/>
      <w:color w:val="000000"/>
      <w:kern w:val="0"/>
      <w:sz w:val="28"/>
      <w:szCs w:val="32"/>
    </w:rPr>
  </w:style>
  <w:style w:type="paragraph" w:styleId="8">
    <w:name w:val="Date"/>
    <w:basedOn w:val="1"/>
    <w:next w:val="1"/>
    <w:link w:val="31"/>
    <w:unhideWhenUsed/>
    <w:qFormat/>
    <w:uiPriority w:val="99"/>
    <w:pPr>
      <w:ind w:left="100" w:leftChars="2500"/>
    </w:pPr>
  </w:style>
  <w:style w:type="paragraph" w:styleId="9">
    <w:name w:val="Body Text Indent"/>
    <w:basedOn w:val="1"/>
    <w:next w:val="5"/>
    <w:qFormat/>
    <w:uiPriority w:val="0"/>
    <w:pPr>
      <w:spacing w:line="360" w:lineRule="auto"/>
      <w:ind w:firstLine="480" w:firstLineChars="200"/>
    </w:pPr>
    <w:rPr>
      <w:rFonts w:ascii="宋体"/>
      <w:sz w:val="24"/>
    </w:rPr>
  </w:style>
  <w:style w:type="paragraph" w:styleId="10">
    <w:name w:val="Plain Text"/>
    <w:basedOn w:val="1"/>
    <w:qFormat/>
    <w:uiPriority w:val="0"/>
    <w:rPr>
      <w:rFonts w:ascii="宋体" w:hAnsi="Courier New"/>
      <w:sz w:val="24"/>
    </w:rPr>
  </w:style>
  <w:style w:type="paragraph" w:styleId="11">
    <w:name w:val="Body Text Indent 2"/>
    <w:basedOn w:val="1"/>
    <w:unhideWhenUsed/>
    <w:qFormat/>
    <w:uiPriority w:val="99"/>
    <w:pPr>
      <w:spacing w:line="360" w:lineRule="auto"/>
      <w:ind w:firstLine="570"/>
    </w:pPr>
    <w:rPr>
      <w:rFonts w:ascii="宋体" w:hAnsi="宋体"/>
      <w:iCs/>
      <w:sz w:val="28"/>
      <w:szCs w:val="20"/>
    </w:rPr>
  </w:style>
  <w:style w:type="paragraph" w:styleId="12">
    <w:name w:val="Balloon Text"/>
    <w:basedOn w:val="1"/>
    <w:link w:val="34"/>
    <w:unhideWhenUsed/>
    <w:qFormat/>
    <w:uiPriority w:val="99"/>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unhideWhenUsed/>
    <w:qFormat/>
    <w:uiPriority w:val="39"/>
  </w:style>
  <w:style w:type="paragraph" w:styleId="16">
    <w:name w:val="List"/>
    <w:basedOn w:val="1"/>
    <w:unhideWhenUsed/>
    <w:qFormat/>
    <w:uiPriority w:val="99"/>
    <w:pPr>
      <w:ind w:left="200" w:hanging="200" w:hangingChars="200"/>
      <w:jc w:val="both"/>
    </w:pPr>
    <w:rPr>
      <w:rFonts w:ascii="Times New Roman" w:hAnsi="Times New Roman"/>
      <w:kern w:val="2"/>
      <w:sz w:val="21"/>
      <w:szCs w:val="20"/>
      <w:lang w:eastAsia="zh-CN"/>
    </w:rPr>
  </w:style>
  <w:style w:type="paragraph" w:styleId="17">
    <w:name w:val="footnote text"/>
    <w:basedOn w:val="1"/>
    <w:unhideWhenUsed/>
    <w:qFormat/>
    <w:uiPriority w:val="99"/>
    <w:pPr>
      <w:snapToGrid w:val="0"/>
      <w:jc w:val="left"/>
    </w:pPr>
    <w:rPr>
      <w:sz w:val="18"/>
    </w:rPr>
  </w:style>
  <w:style w:type="paragraph" w:styleId="18">
    <w:name w:val="Body Text Indent 3"/>
    <w:basedOn w:val="1"/>
    <w:qFormat/>
    <w:uiPriority w:val="0"/>
    <w:pPr>
      <w:ind w:firstLine="480" w:firstLineChars="200"/>
    </w:pPr>
    <w:rPr>
      <w:rFonts w:ascii="幼圆" w:eastAsia="幼圆"/>
      <w:sz w:val="24"/>
      <w:szCs w:val="32"/>
    </w:rPr>
  </w:style>
  <w:style w:type="paragraph" w:styleId="19">
    <w:name w:val="Normal (Web)"/>
    <w:basedOn w:val="1"/>
    <w:next w:val="1"/>
    <w:qFormat/>
    <w:uiPriority w:val="0"/>
    <w:pPr>
      <w:spacing w:before="100" w:beforeAutospacing="1" w:after="100" w:afterAutospacing="1"/>
      <w:jc w:val="left"/>
    </w:pPr>
    <w:rPr>
      <w:kern w:val="0"/>
      <w:sz w:val="24"/>
    </w:rPr>
  </w:style>
  <w:style w:type="paragraph" w:styleId="20">
    <w:name w:val="Body Text First Indent 2"/>
    <w:basedOn w:val="9"/>
    <w:unhideWhenUsed/>
    <w:qFormat/>
    <w:uiPriority w:val="99"/>
    <w:pPr>
      <w:ind w:firstLine="420" w:firstLineChars="200"/>
    </w:p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0"/>
    <w:rPr>
      <w:rFonts w:ascii="Times New Roman" w:hAnsi="Times New Roman" w:eastAsia="宋体" w:cs="Times New Roman"/>
      <w:b/>
      <w:bCs/>
    </w:rPr>
  </w:style>
  <w:style w:type="character" w:styleId="25">
    <w:name w:val="page number"/>
    <w:basedOn w:val="23"/>
    <w:qFormat/>
    <w:uiPriority w:val="0"/>
  </w:style>
  <w:style w:type="character" w:styleId="26">
    <w:name w:val="footnote reference"/>
    <w:basedOn w:val="23"/>
    <w:unhideWhenUsed/>
    <w:qFormat/>
    <w:uiPriority w:val="99"/>
    <w:rPr>
      <w:vertAlign w:val="superscript"/>
    </w:rPr>
  </w:style>
  <w:style w:type="paragraph" w:customStyle="1" w:styleId="27">
    <w:name w:val="正文（缩进）"/>
    <w:basedOn w:val="1"/>
    <w:qFormat/>
    <w:uiPriority w:val="0"/>
    <w:pPr>
      <w:spacing w:beforeLines="50" w:afterLines="50"/>
      <w:ind w:firstLine="480"/>
    </w:pPr>
    <w:rPr>
      <w:sz w:val="24"/>
    </w:rPr>
  </w:style>
  <w:style w:type="paragraph" w:customStyle="1" w:styleId="28">
    <w:name w:val="table of authorities1"/>
    <w:basedOn w:val="1"/>
    <w:next w:val="1"/>
    <w:qFormat/>
    <w:uiPriority w:val="0"/>
    <w:pPr>
      <w:ind w:left="420" w:leftChars="200"/>
    </w:pPr>
  </w:style>
  <w:style w:type="paragraph" w:customStyle="1" w:styleId="29">
    <w:name w:val="正文1"/>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szCs w:val="22"/>
      <w:lang w:val="en-US" w:eastAsia="zh-CN" w:bidi="ar-SA"/>
    </w:rPr>
  </w:style>
  <w:style w:type="character" w:customStyle="1" w:styleId="30">
    <w:name w:val="apple-converted-space"/>
    <w:basedOn w:val="23"/>
    <w:qFormat/>
    <w:uiPriority w:val="0"/>
  </w:style>
  <w:style w:type="character" w:customStyle="1" w:styleId="31">
    <w:name w:val="日期 Char"/>
    <w:basedOn w:val="23"/>
    <w:link w:val="8"/>
    <w:semiHidden/>
    <w:qFormat/>
    <w:uiPriority w:val="99"/>
    <w:rPr>
      <w:kern w:val="2"/>
      <w:sz w:val="21"/>
      <w:szCs w:val="24"/>
    </w:rPr>
  </w:style>
  <w:style w:type="paragraph" w:customStyle="1" w:styleId="32">
    <w:name w:val="Default Tex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customStyle="1" w:styleId="33">
    <w:name w:val="样式1"/>
    <w:basedOn w:val="1"/>
    <w:qFormat/>
    <w:uiPriority w:val="0"/>
    <w:pPr>
      <w:adjustRightInd w:val="0"/>
      <w:spacing w:line="420" w:lineRule="auto"/>
      <w:jc w:val="center"/>
      <w:textAlignment w:val="baseline"/>
    </w:pPr>
    <w:rPr>
      <w:rFonts w:ascii="宋体"/>
      <w:kern w:val="0"/>
      <w:sz w:val="24"/>
    </w:rPr>
  </w:style>
  <w:style w:type="character" w:customStyle="1" w:styleId="34">
    <w:name w:val="批注框文本 Char"/>
    <w:basedOn w:val="23"/>
    <w:link w:val="12"/>
    <w:semiHidden/>
    <w:qFormat/>
    <w:uiPriority w:val="99"/>
    <w:rPr>
      <w:kern w:val="2"/>
      <w:sz w:val="18"/>
      <w:szCs w:val="18"/>
    </w:rPr>
  </w:style>
  <w:style w:type="character" w:customStyle="1" w:styleId="35">
    <w:name w:val="fontstyle21"/>
    <w:basedOn w:val="23"/>
    <w:qFormat/>
    <w:uiPriority w:val="0"/>
    <w:rPr>
      <w:rFonts w:hint="default" w:ascii="TimesNewRomanPSMT" w:hAnsi="TimesNewRomanPSMT"/>
      <w:color w:val="000000"/>
      <w:sz w:val="24"/>
      <w:szCs w:val="24"/>
    </w:rPr>
  </w:style>
  <w:style w:type="table" w:customStyle="1" w:styleId="36">
    <w:name w:val="TableGrid"/>
    <w:qFormat/>
    <w:uiPriority w:val="0"/>
    <w:tblPr>
      <w:tblCellMar>
        <w:top w:w="0" w:type="dxa"/>
        <w:left w:w="0" w:type="dxa"/>
        <w:bottom w:w="0" w:type="dxa"/>
        <w:right w:w="0" w:type="dxa"/>
      </w:tblCellMar>
    </w:tblPr>
  </w:style>
  <w:style w:type="paragraph" w:customStyle="1" w:styleId="37">
    <w:name w:val="NO3"/>
    <w:basedOn w:val="1"/>
    <w:qFormat/>
    <w:uiPriority w:val="0"/>
    <w:pPr>
      <w:tabs>
        <w:tab w:val="left" w:pos="907"/>
      </w:tabs>
      <w:spacing w:line="360" w:lineRule="auto"/>
    </w:pPr>
    <w:rPr>
      <w:rFonts w:ascii="宋体" w:hAnsi="宋体"/>
      <w:sz w:val="24"/>
    </w:rPr>
  </w:style>
  <w:style w:type="paragraph" w:customStyle="1" w:styleId="38">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39">
    <w:name w:val="索引 11"/>
    <w:basedOn w:val="1"/>
    <w:next w:val="1"/>
    <w:qFormat/>
    <w:uiPriority w:val="0"/>
    <w:pPr>
      <w:spacing w:line="360" w:lineRule="auto"/>
    </w:pPr>
    <w:rPr>
      <w:rFonts w:ascii="仿宋_GB2312" w:hAnsi="Times New Roman" w:eastAsia="仿宋_GB2312" w:cs="Times New Roman"/>
      <w:sz w:val="24"/>
      <w:szCs w:val="20"/>
    </w:rPr>
  </w:style>
  <w:style w:type="paragraph" w:customStyle="1" w:styleId="40">
    <w:name w:val="纯文本1"/>
    <w:basedOn w:val="1"/>
    <w:qFormat/>
    <w:uiPriority w:val="0"/>
    <w:rPr>
      <w:rFonts w:ascii="宋体" w:hAnsi="Courier New"/>
      <w:kern w:val="0"/>
      <w:sz w:val="20"/>
      <w:szCs w:val="20"/>
    </w:rPr>
  </w:style>
  <w:style w:type="paragraph" w:customStyle="1" w:styleId="41">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42">
    <w:name w:val="Table Paragraph"/>
    <w:basedOn w:val="1"/>
    <w:qFormat/>
    <w:uiPriority w:val="0"/>
  </w:style>
  <w:style w:type="paragraph" w:customStyle="1" w:styleId="43">
    <w:name w:val="WPS Plain"/>
    <w:qFormat/>
    <w:uiPriority w:val="0"/>
    <w:rPr>
      <w:rFonts w:ascii="Times New Roman" w:hAnsi="Times New Roman" w:eastAsia="宋体" w:cs="Times New Roman"/>
      <w:lang w:val="en-US" w:eastAsia="zh-CN" w:bidi="ar-SA"/>
    </w:rPr>
  </w:style>
  <w:style w:type="paragraph" w:customStyle="1" w:styleId="44">
    <w:name w:val="Normal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
    <w:name w:val="样式"/>
    <w:qFormat/>
    <w:uiPriority w:val="0"/>
    <w:pPr>
      <w:widowControl w:val="0"/>
      <w:autoSpaceDE w:val="0"/>
      <w:autoSpaceDN w:val="0"/>
      <w:adjustRightInd w:val="0"/>
    </w:pPr>
    <w:rPr>
      <w:rFonts w:ascii="@MS PMincho" w:hAnsi="@MS PMincho" w:eastAsia="宋体" w:cs="@MS PMincho"/>
      <w:sz w:val="24"/>
      <w:szCs w:val="24"/>
      <w:lang w:val="en-US" w:eastAsia="zh-CN" w:bidi="ar-SA"/>
    </w:rPr>
  </w:style>
  <w:style w:type="paragraph" w:customStyle="1" w:styleId="48">
    <w:name w:val="p0"/>
    <w:basedOn w:val="1"/>
    <w:qFormat/>
    <w:uiPriority w:val="0"/>
    <w:pPr>
      <w:widowControl/>
    </w:pPr>
    <w:rPr>
      <w:kern w:val="0"/>
      <w:szCs w:val="21"/>
    </w:rPr>
  </w:style>
  <w:style w:type="paragraph" w:customStyle="1" w:styleId="49">
    <w:name w:val="Char1"/>
    <w:basedOn w:val="1"/>
    <w:qFormat/>
    <w:uiPriority w:val="0"/>
    <w:rPr>
      <w:szCs w:val="21"/>
    </w:rPr>
  </w:style>
  <w:style w:type="paragraph" w:customStyle="1" w:styleId="50">
    <w:name w:val="正文+首行缩进2字符"/>
    <w:basedOn w:val="1"/>
    <w:qFormat/>
    <w:uiPriority w:val="0"/>
    <w:pPr>
      <w:ind w:firstLine="200" w:firstLineChars="200"/>
    </w:pPr>
  </w:style>
  <w:style w:type="table" w:customStyle="1" w:styleId="5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theme" Target="theme/theme1.xml"/><Relationship Id="rId33" Type="http://schemas.openxmlformats.org/officeDocument/2006/relationships/footer" Target="footer18.xml"/><Relationship Id="rId32" Type="http://schemas.openxmlformats.org/officeDocument/2006/relationships/footer" Target="footer17.xml"/><Relationship Id="rId31" Type="http://schemas.openxmlformats.org/officeDocument/2006/relationships/header" Target="header12.xml"/><Relationship Id="rId30" Type="http://schemas.openxmlformats.org/officeDocument/2006/relationships/footer" Target="footer16.xml"/><Relationship Id="rId3" Type="http://schemas.openxmlformats.org/officeDocument/2006/relationships/footnotes" Target="footnotes.xml"/><Relationship Id="rId29" Type="http://schemas.openxmlformats.org/officeDocument/2006/relationships/header" Target="header11.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header" Target="header10.xml"/><Relationship Id="rId25" Type="http://schemas.openxmlformats.org/officeDocument/2006/relationships/footer" Target="footer13.xml"/><Relationship Id="rId24" Type="http://schemas.openxmlformats.org/officeDocument/2006/relationships/header" Target="header9.xml"/><Relationship Id="rId23" Type="http://schemas.openxmlformats.org/officeDocument/2006/relationships/footer" Target="footer12.xml"/><Relationship Id="rId22" Type="http://schemas.openxmlformats.org/officeDocument/2006/relationships/header" Target="header8.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7.xml"/><Relationship Id="rId17" Type="http://schemas.openxmlformats.org/officeDocument/2006/relationships/footer" Target="footer8.xml"/><Relationship Id="rId16" Type="http://schemas.openxmlformats.org/officeDocument/2006/relationships/header" Target="header6.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5.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7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95</Pages>
  <Words>39328</Words>
  <Characters>42121</Characters>
  <Lines>212</Lines>
  <Paragraphs>59</Paragraphs>
  <TotalTime>52</TotalTime>
  <ScaleCrop>false</ScaleCrop>
  <LinksUpToDate>false</LinksUpToDate>
  <CharactersWithSpaces>49148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2017-05-10T11:19:00Z</dcterms:created>
  <dc:creator>fyh</dc:creator>
  <cp:lastModifiedBy>小雅</cp:lastModifiedBy>
  <cp:lastPrinted>2025-03-07T08:37:00Z</cp:lastPrinted>
  <dcterms:modified xsi:type="dcterms:W3CDTF">2025-07-18T04:59:05Z</dcterms:modified>
  <dc:title>编制说明</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B2EA64390CD048C583ED74673586F5DC</vt:lpwstr>
  </property>
  <property fmtid="{D5CDD505-2E9C-101B-9397-08002B2CF9AE}" pid="4" name="KSOTemplateDocerSaveRecord">
    <vt:lpwstr>eyJoZGlkIjoiMDlhZTFmMDFkZWFkMDA1NWI1ZWZkZWU5NzVkNDdmZTMiLCJ1c2VySWQiOiIyMzgwNjQzODgifQ==</vt:lpwstr>
  </property>
</Properties>
</file>