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i w:val="0"/>
          <w:iCs w:val="0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  <w:i w:val="0"/>
          <w:iCs w:val="0"/>
          <w:lang w:eastAsia="zh-CN"/>
        </w:rPr>
        <w:t>奎屯-独山子经济技术开发区规划建设局基础设施管护项目公开</w:t>
      </w:r>
      <w:r>
        <w:rPr>
          <w:rFonts w:hint="eastAsia" w:ascii="华文中宋" w:hAnsi="华文中宋" w:eastAsia="华文中宋"/>
          <w:i w:val="0"/>
          <w:iCs w:val="0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  <w:t>奎屯-独山子经济技术开发区规划建设局基础设施管护</w:t>
      </w:r>
      <w:r>
        <w:rPr>
          <w:rFonts w:ascii="仿宋" w:hAnsi="仿宋" w:eastAsia="仿宋"/>
          <w:i w:val="0"/>
          <w:iCs w:val="0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（http://124.119.80.114:9090）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获取招标文件，并于</w:t>
      </w:r>
      <w:r>
        <w:rPr>
          <w:rFonts w:ascii="仿宋" w:hAnsi="仿宋" w:eastAsia="仿宋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  <w:t>2021年08月02日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 10:30:00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</w:rPr>
        <w:t>北京时间）前递交投标</w:t>
      </w:r>
      <w:r>
        <w:rPr>
          <w:rFonts w:ascii="仿宋" w:hAnsi="仿宋" w:eastAsia="仿宋"/>
          <w:bCs/>
          <w:i w:val="0"/>
          <w:iCs w:val="0"/>
          <w:sz w:val="28"/>
          <w:szCs w:val="28"/>
        </w:rPr>
        <w:t>文件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。</w:t>
      </w:r>
    </w:p>
    <w:p>
      <w:pPr>
        <w:rPr>
          <w:i w:val="0"/>
          <w:iCs w:val="0"/>
          <w:sz w:val="28"/>
          <w:szCs w:val="28"/>
        </w:rPr>
      </w:pP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2" w:name="_Toc28359079"/>
      <w:bookmarkStart w:id="3" w:name="_Toc28359002"/>
      <w:bookmarkStart w:id="4" w:name="_Toc35393790"/>
      <w:bookmarkStart w:id="5" w:name="_Toc35393621"/>
      <w:bookmarkStart w:id="6" w:name="_Hlk24379207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i w:val="0"/>
          <w:iCs w:val="0"/>
          <w:color w:val="FF000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项目编号：KTCG-GK2021-013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项目名称：</w:t>
      </w:r>
      <w:bookmarkEnd w:id="6"/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  <w:t>奎屯-独山子经济技术开发区规划建设局基础设施管护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预算金额：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人民币</w:t>
      </w: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14999924.10（壹仟肆佰玖拾玖万玖仟玖佰贰拾肆元壹角整）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。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（本次采购限价14999924.10元仅为第一年管护费用，投标报价时也仅针对第一年管护费用进行报价。第二年、第三年管护费用根据新疆《城市绿地养护管理标准》管护等级及结合市场价格浮动进行合理调整总价）。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采购需求：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详见招标文件</w:t>
      </w:r>
    </w:p>
    <w:p>
      <w:pPr>
        <w:ind w:firstLine="560" w:firstLineChars="200"/>
        <w:rPr>
          <w:rFonts w:hint="default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合同履行期限：</w:t>
      </w: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详见合同</w:t>
      </w:r>
    </w:p>
    <w:p>
      <w:pPr>
        <w:spacing w:line="360" w:lineRule="auto"/>
        <w:ind w:firstLine="560" w:firstLineChars="2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本项目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7" w:name="_Toc28359003"/>
      <w:bookmarkStart w:id="8" w:name="_Toc35393791"/>
      <w:bookmarkStart w:id="9" w:name="_Toc35393622"/>
      <w:bookmarkStart w:id="10" w:name="_Toc28359080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bookmarkStart w:id="11" w:name="_Toc28359004"/>
      <w:bookmarkStart w:id="12" w:name="_Toc28359081"/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.本项目的特定资格要求：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(一)投标人须出具营业执照副本复印件加盖投标单位公章；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(二)法定代表人直接参加投标的须提供身份证原件；法定代表人不直接参加投标的须提供法人授权委托书、被授权人身份证原件、法定代表人身份证复印件；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(三)投标人须提供投标人所在地社会保险经办机构出具的“提交首次响应文件时间”前3个月内单位实缴社会保险费用证明原件，若供应商成立不满3个月，则提供自成立以来的单位实缴社会保险费用证明原件；</w:t>
      </w:r>
    </w:p>
    <w:p>
      <w:pPr>
        <w:ind w:firstLine="560" w:firstLineChars="200"/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(四)投标人须提供本单位营业执照所在地税务机关出具“提交首次响应文件时间”前3个月的税收证明原件；若供应商成立不满3个月，则提供自成立以来的税收证明原件；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)投标人需提供参加政府采购活动前3年内在经营活动中没有重大违法记录的书面声明加盖投标人公章；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)拒绝被信用中国网站（www.creditchina.gov.cn）、中国政府采购网（www.ccgp.gov.cn）列入失信被执行人、重大税收违法案件当事人名单、政府采购严重违法失信行为记录名单的企业和个人参与项目投标；</w:t>
      </w:r>
    </w:p>
    <w:p>
      <w:pPr>
        <w:ind w:firstLine="560" w:firstLineChars="200"/>
        <w:rPr>
          <w:rFonts w:hint="eastAsia"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(</w:t>
      </w:r>
      <w:r>
        <w:rPr>
          <w:rFonts w:hint="eastAsia" w:ascii="仿宋" w:hAnsi="仿宋" w:eastAsia="仿宋"/>
          <w:i w:val="0"/>
          <w:iCs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i w:val="0"/>
          <w:iCs w:val="0"/>
          <w:sz w:val="28"/>
          <w:szCs w:val="28"/>
        </w:rPr>
        <w:t>)本项目不接受联合体投标，不允许分包或转包。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13" w:name="_Toc35393623"/>
      <w:bookmarkStart w:id="14" w:name="_Toc35393792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hint="eastAsia" w:ascii="仿宋" w:hAnsi="仿宋" w:eastAsia="仿宋" w:cs="宋体"/>
          <w:i w:val="0"/>
          <w:iCs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  <w:lang w:val="en-US" w:eastAsia="zh-CN"/>
        </w:rPr>
        <w:t>获取截止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时间：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  <w:u w:val="single"/>
          <w:lang w:val="en-US" w:eastAsia="zh-CN"/>
        </w:rPr>
        <w:t>2021年08月01</w:t>
      </w:r>
      <w:bookmarkStart w:id="33" w:name="_GoBack"/>
      <w:bookmarkEnd w:id="33"/>
      <w:r>
        <w:rPr>
          <w:rFonts w:hint="eastAsia" w:ascii="仿宋" w:hAnsi="仿宋" w:eastAsia="仿宋" w:cs="宋体"/>
          <w:i w:val="0"/>
          <w:iCs w:val="0"/>
          <w:sz w:val="28"/>
          <w:szCs w:val="28"/>
          <w:u w:val="single"/>
          <w:lang w:val="en-US" w:eastAsia="zh-CN"/>
        </w:rPr>
        <w:t>日</w:t>
      </w:r>
    </w:p>
    <w:p>
      <w:pPr>
        <w:spacing w:line="360" w:lineRule="auto"/>
        <w:ind w:firstLine="540"/>
        <w:rPr>
          <w:rFonts w:hint="eastAsia" w:ascii="仿宋" w:hAnsi="仿宋" w:eastAsia="仿宋" w:cs="宋体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地点：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  <w:lang w:val="en-US" w:eastAsia="zh-CN"/>
        </w:rPr>
        <w:t>http://124.119.80.114:9090</w:t>
      </w:r>
    </w:p>
    <w:p>
      <w:pPr>
        <w:spacing w:line="360" w:lineRule="auto"/>
        <w:ind w:firstLine="540"/>
        <w:rPr>
          <w:rFonts w:hint="default" w:ascii="仿宋" w:hAnsi="仿宋" w:eastAsia="仿宋" w:cs="宋体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方式：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  <w:lang w:val="en-US" w:eastAsia="zh-CN"/>
        </w:rPr>
        <w:t>网上下载</w:t>
      </w:r>
    </w:p>
    <w:p>
      <w:pPr>
        <w:spacing w:line="360" w:lineRule="auto"/>
        <w:ind w:firstLine="540"/>
        <w:rPr>
          <w:rFonts w:hint="eastAsia" w:ascii="仿宋" w:hAnsi="仿宋" w:eastAsia="仿宋" w:cs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售价：</w:t>
      </w:r>
      <w:r>
        <w:rPr>
          <w:rFonts w:hint="eastAsia" w:ascii="仿宋" w:hAnsi="仿宋" w:eastAsia="仿宋" w:cs="宋体"/>
          <w:i w:val="0"/>
          <w:iCs w:val="0"/>
          <w:sz w:val="28"/>
          <w:szCs w:val="28"/>
          <w:lang w:val="en-US" w:eastAsia="zh-CN"/>
        </w:rPr>
        <w:t>免费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bCs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bCs/>
          <w:i w:val="0"/>
          <w:iCs w:val="0"/>
          <w:sz w:val="28"/>
          <w:szCs w:val="28"/>
          <w:u w:val="single"/>
          <w:lang w:eastAsia="zh-CN"/>
        </w:rPr>
        <w:t>2021年08月02日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  <w:u w:val="single"/>
        </w:rPr>
        <w:t> 10:30:00</w:t>
      </w:r>
      <w:r>
        <w:rPr>
          <w:rFonts w:hint="eastAsia" w:ascii="仿宋" w:hAnsi="仿宋" w:eastAsia="仿宋"/>
          <w:bCs/>
          <w:i w:val="0"/>
          <w:iCs w:val="0"/>
          <w:sz w:val="28"/>
          <w:szCs w:val="28"/>
        </w:rPr>
        <w:t>（北京时间）</w:t>
      </w:r>
    </w:p>
    <w:p>
      <w:pPr>
        <w:ind w:firstLine="560" w:firstLineChars="200"/>
        <w:rPr>
          <w:rFonts w:hint="eastAsia" w:ascii="仿宋" w:hAnsi="仿宋" w:eastAsia="仿宋"/>
          <w:bCs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地点：奎屯市北京西路20号公共资源交易中心开标四室（投标人须从汇和银行与社保大厅中间楼梯上四楼开标区）</w:t>
      </w:r>
      <w:r>
        <w:rPr>
          <w:rFonts w:hint="eastAsia" w:ascii="仿宋" w:hAnsi="仿宋" w:eastAsia="仿宋"/>
          <w:i w:val="0"/>
          <w:iCs w:val="0"/>
          <w:sz w:val="28"/>
          <w:szCs w:val="28"/>
          <w:lang w:val="en-US" w:eastAsia="zh-CN"/>
        </w:rPr>
        <w:t>.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19" w:name="_Toc35393625"/>
      <w:bookmarkStart w:id="20" w:name="_Toc28359007"/>
      <w:bookmarkStart w:id="21" w:name="_Toc28359084"/>
      <w:bookmarkStart w:id="22" w:name="_Toc35393794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六、其他补充事宜</w:t>
      </w:r>
      <w:bookmarkEnd w:id="23"/>
      <w:bookmarkEnd w:id="24"/>
    </w:p>
    <w:p>
      <w:pPr>
        <w:ind w:firstLine="560" w:firstLineChars="200"/>
        <w:rPr>
          <w:rFonts w:hint="eastAsia" w:ascii="仿宋" w:hAnsi="仿宋" w:eastAsia="仿宋" w:cs="宋体"/>
          <w:i w:val="0"/>
          <w:iCs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kern w:val="0"/>
          <w:sz w:val="28"/>
          <w:szCs w:val="28"/>
        </w:rPr>
        <w:t>本项目实行网上缴纳投标保证金，凡符合资质要求的投标人须先办理网上</w:t>
      </w:r>
      <w:r>
        <w:rPr>
          <w:rFonts w:hint="eastAsia" w:ascii="仿宋" w:hAnsi="仿宋" w:eastAsia="仿宋" w:cs="宋体"/>
          <w:i w:val="0"/>
          <w:iCs w:val="0"/>
          <w:kern w:val="0"/>
          <w:sz w:val="28"/>
          <w:szCs w:val="28"/>
          <w:lang w:val="en-US" w:eastAsia="zh-CN"/>
        </w:rPr>
        <w:t>登记</w:t>
      </w:r>
      <w:r>
        <w:rPr>
          <w:rFonts w:hint="eastAsia" w:ascii="仿宋" w:hAnsi="仿宋" w:eastAsia="仿宋" w:cs="宋体"/>
          <w:i w:val="0"/>
          <w:iCs w:val="0"/>
          <w:kern w:val="0"/>
          <w:sz w:val="28"/>
          <w:szCs w:val="28"/>
        </w:rPr>
        <w:t>、交易手续http://124.119.80.114:9090/jy/web/newsOne.jsp?newsVO.pid=NEWS00001230（点击下载操作手册），方可进行缴费确认以及下载招标文件。</w:t>
      </w:r>
    </w:p>
    <w:p>
      <w:pPr>
        <w:pStyle w:val="4"/>
        <w:spacing w:line="360" w:lineRule="auto"/>
        <w:rPr>
          <w:rFonts w:ascii="黑体" w:hAnsi="黑体" w:cs="宋体"/>
          <w:b w:val="0"/>
          <w:i w:val="0"/>
          <w:iCs w:val="0"/>
          <w:sz w:val="28"/>
          <w:szCs w:val="28"/>
        </w:rPr>
      </w:pPr>
      <w:bookmarkStart w:id="25" w:name="_Toc28359008"/>
      <w:bookmarkStart w:id="26" w:name="_Toc28359085"/>
      <w:bookmarkStart w:id="27" w:name="_Toc35393627"/>
      <w:bookmarkStart w:id="28" w:name="_Toc35393796"/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i w:val="0"/>
          <w:iCs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i w:val="0"/>
          <w:iCs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i w:val="0"/>
          <w:iCs w:val="0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名 称：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  <w:t>奎屯-独山子经济技术开发区规划建设局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地址：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奎屯市喀什东路17号　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sz w:val="28"/>
          <w:szCs w:val="28"/>
          <w:u w:val="single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联系方式：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 xml:space="preserve">18116875301 </w:t>
      </w:r>
      <w:bookmarkStart w:id="29" w:name="_Toc28359009"/>
      <w:bookmarkStart w:id="30" w:name="_Toc28359086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宋体"/>
          <w:i w:val="0"/>
          <w:iCs w:val="0"/>
          <w:sz w:val="28"/>
          <w:szCs w:val="28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名 称：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eastAsia="zh-CN"/>
        </w:rPr>
        <w:t>奎屯市公共资源交易中心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地　址：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奎屯市北京西路20号　　</w:t>
      </w:r>
    </w:p>
    <w:p>
      <w:pPr>
        <w:spacing w:line="360" w:lineRule="auto"/>
        <w:ind w:firstLine="840" w:firstLineChars="300"/>
        <w:rPr>
          <w:rFonts w:ascii="仿宋" w:hAnsi="仿宋" w:eastAsia="仿宋"/>
          <w:i w:val="0"/>
          <w:iCs w:val="0"/>
          <w:sz w:val="28"/>
          <w:szCs w:val="28"/>
        </w:rPr>
      </w:pPr>
      <w:r>
        <w:rPr>
          <w:rFonts w:hint="eastAsia" w:ascii="仿宋" w:hAnsi="仿宋" w:eastAsia="仿宋"/>
          <w:i w:val="0"/>
          <w:iCs w:val="0"/>
          <w:sz w:val="28"/>
          <w:szCs w:val="28"/>
        </w:rPr>
        <w:t>联系方式：</w:t>
      </w:r>
      <w:bookmarkStart w:id="31" w:name="_Toc28359010"/>
      <w:bookmarkStart w:id="32" w:name="_Toc28359087"/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0992-3901099　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</w:rPr>
        <w:t>　</w:t>
      </w:r>
    </w:p>
    <w:bookmarkEnd w:id="31"/>
    <w:bookmarkEnd w:id="32"/>
    <w:p>
      <w:pPr>
        <w:rPr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2D81"/>
    <w:rsid w:val="011D3C07"/>
    <w:rsid w:val="02C30C0C"/>
    <w:rsid w:val="0B642D81"/>
    <w:rsid w:val="107F6F88"/>
    <w:rsid w:val="11F80F7C"/>
    <w:rsid w:val="19145F7E"/>
    <w:rsid w:val="22164193"/>
    <w:rsid w:val="2AD733A6"/>
    <w:rsid w:val="30E867BE"/>
    <w:rsid w:val="31487CCF"/>
    <w:rsid w:val="39663C8B"/>
    <w:rsid w:val="403B3C81"/>
    <w:rsid w:val="40BB1558"/>
    <w:rsid w:val="40F22980"/>
    <w:rsid w:val="4BA50029"/>
    <w:rsid w:val="503419C4"/>
    <w:rsid w:val="53194D79"/>
    <w:rsid w:val="5FC47A48"/>
    <w:rsid w:val="630C4E14"/>
    <w:rsid w:val="635F5E1D"/>
    <w:rsid w:val="66C32848"/>
    <w:rsid w:val="687C2D2D"/>
    <w:rsid w:val="68FA5D23"/>
    <w:rsid w:val="6D382EF9"/>
    <w:rsid w:val="6FFD25C6"/>
    <w:rsid w:val="75AE4261"/>
    <w:rsid w:val="77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tLeast"/>
      <w:ind w:left="-120"/>
      <w:jc w:val="left"/>
      <w:textAlignment w:val="baseline"/>
    </w:pPr>
    <w:rPr>
      <w:rFonts w:ascii="Arial" w:hAnsi="Arial" w:eastAsia="黑体" w:cs="Times New Roman"/>
      <w:b/>
      <w:bCs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2021-03-04T05:02:00Z</dcterms:created>
  <dc:creator>Della</dc:creator>
  <cp:lastModifiedBy>Administrator</cp:lastModifiedBy>
  <cp:lastPrinted>2021-06-11T05:50:00Z</cp:lastPrinted>
  <dcterms:modified xsi:type="dcterms:W3CDTF">2021-07-12T09:46:18Z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