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F4468">
      <w:pPr>
        <w:pStyle w:val="2"/>
        <w:spacing w:line="314" w:lineRule="auto"/>
        <w:rPr>
          <w:color w:val="000000" w:themeColor="text1"/>
          <w14:textFill>
            <w14:solidFill>
              <w14:schemeClr w14:val="tx1"/>
            </w14:solidFill>
          </w14:textFill>
        </w:rPr>
      </w:pPr>
    </w:p>
    <w:p w14:paraId="33D87680">
      <w:pPr>
        <w:pStyle w:val="2"/>
        <w:spacing w:line="315" w:lineRule="auto"/>
        <w:rPr>
          <w:color w:val="000000" w:themeColor="text1"/>
          <w14:textFill>
            <w14:solidFill>
              <w14:schemeClr w14:val="tx1"/>
            </w14:solidFill>
          </w14:textFill>
        </w:rPr>
      </w:pPr>
    </w:p>
    <w:p w14:paraId="187BBFB3">
      <w:pPr>
        <w:pStyle w:val="2"/>
        <w:spacing w:line="315" w:lineRule="auto"/>
        <w:rPr>
          <w:color w:val="000000" w:themeColor="text1"/>
          <w14:textFill>
            <w14:solidFill>
              <w14:schemeClr w14:val="tx1"/>
            </w14:solidFill>
          </w14:textFill>
        </w:rPr>
      </w:pPr>
    </w:p>
    <w:p w14:paraId="737F11C8">
      <w:pPr>
        <w:spacing w:before="140" w:line="223" w:lineRule="auto"/>
        <w:jc w:val="center"/>
        <w:rPr>
          <w:rFonts w:hint="eastAsia" w:ascii="宋体" w:hAnsi="宋体" w:eastAsia="宋体" w:cs="宋体"/>
          <w:b/>
          <w:bCs/>
          <w:color w:val="000000" w:themeColor="text1"/>
          <w:spacing w:val="-16"/>
          <w:sz w:val="43"/>
          <w:szCs w:val="43"/>
          <w:lang w:eastAsia="zh-CN"/>
          <w14:textFill>
            <w14:solidFill>
              <w14:schemeClr w14:val="tx1"/>
            </w14:solidFill>
          </w14:textFill>
        </w:rPr>
      </w:pPr>
      <w:r>
        <w:rPr>
          <w:rFonts w:hint="eastAsia" w:ascii="宋体" w:hAnsi="宋体" w:eastAsia="宋体" w:cs="宋体"/>
          <w:b/>
          <w:bCs/>
          <w:color w:val="000000" w:themeColor="text1"/>
          <w:spacing w:val="-16"/>
          <w:sz w:val="43"/>
          <w:szCs w:val="43"/>
          <w:lang w:eastAsia="zh-CN"/>
          <w14:textFill>
            <w14:solidFill>
              <w14:schemeClr w14:val="tx1"/>
            </w14:solidFill>
          </w14:textFill>
        </w:rPr>
        <w:t> 某单位业务用房设备设施改造项目</w:t>
      </w:r>
    </w:p>
    <w:p w14:paraId="16485B28">
      <w:pPr>
        <w:spacing w:before="140" w:line="223" w:lineRule="auto"/>
        <w:jc w:val="center"/>
        <w:rPr>
          <w:rFonts w:hint="eastAsia" w:ascii="宋体" w:hAnsi="宋体" w:eastAsia="宋体" w:cs="宋体"/>
          <w:b/>
          <w:bCs/>
          <w:color w:val="000000" w:themeColor="text1"/>
          <w:spacing w:val="-16"/>
          <w:sz w:val="43"/>
          <w:szCs w:val="43"/>
          <w:lang w:eastAsia="zh-CN"/>
          <w14:textFill>
            <w14:solidFill>
              <w14:schemeClr w14:val="tx1"/>
            </w14:solidFill>
          </w14:textFill>
        </w:rPr>
      </w:pPr>
    </w:p>
    <w:p w14:paraId="6527F9FD">
      <w:pPr>
        <w:spacing w:before="140" w:line="223" w:lineRule="auto"/>
        <w:jc w:val="center"/>
        <w:rPr>
          <w:rFonts w:hint="eastAsia" w:ascii="宋体" w:hAnsi="宋体" w:eastAsia="宋体" w:cs="宋体"/>
          <w:b/>
          <w:bCs/>
          <w:color w:val="000000" w:themeColor="text1"/>
          <w:spacing w:val="-16"/>
          <w:sz w:val="43"/>
          <w:szCs w:val="43"/>
          <w:lang w:eastAsia="zh-CN"/>
          <w14:textFill>
            <w14:solidFill>
              <w14:schemeClr w14:val="tx1"/>
            </w14:solidFill>
          </w14:textFill>
        </w:rPr>
      </w:pPr>
    </w:p>
    <w:p w14:paraId="5D7ACB9A">
      <w:pPr>
        <w:pStyle w:val="2"/>
        <w:spacing w:line="292" w:lineRule="auto"/>
        <w:rPr>
          <w:color w:val="000000" w:themeColor="text1"/>
          <w14:textFill>
            <w14:solidFill>
              <w14:schemeClr w14:val="tx1"/>
            </w14:solidFill>
          </w14:textFill>
        </w:rPr>
      </w:pPr>
    </w:p>
    <w:p w14:paraId="2A46D8A1">
      <w:pPr>
        <w:pStyle w:val="2"/>
        <w:spacing w:line="292" w:lineRule="auto"/>
        <w:rPr>
          <w:color w:val="000000" w:themeColor="text1"/>
          <w14:textFill>
            <w14:solidFill>
              <w14:schemeClr w14:val="tx1"/>
            </w14:solidFill>
          </w14:textFill>
        </w:rPr>
      </w:pPr>
    </w:p>
    <w:p w14:paraId="51D44BAF">
      <w:pPr>
        <w:pStyle w:val="2"/>
        <w:spacing w:line="292" w:lineRule="auto"/>
        <w:rPr>
          <w:color w:val="000000" w:themeColor="text1"/>
          <w14:textFill>
            <w14:solidFill>
              <w14:schemeClr w14:val="tx1"/>
            </w14:solidFill>
          </w14:textFill>
        </w:rPr>
      </w:pPr>
    </w:p>
    <w:p w14:paraId="6E9A0099">
      <w:pPr>
        <w:pStyle w:val="2"/>
        <w:spacing w:line="293" w:lineRule="auto"/>
        <w:rPr>
          <w:color w:val="000000" w:themeColor="text1"/>
          <w14:textFill>
            <w14:solidFill>
              <w14:schemeClr w14:val="tx1"/>
            </w14:solidFill>
          </w14:textFill>
        </w:rPr>
      </w:pPr>
    </w:p>
    <w:p w14:paraId="46D3565B">
      <w:pPr>
        <w:spacing w:before="153" w:line="223" w:lineRule="auto"/>
        <w:jc w:val="center"/>
        <w:rPr>
          <w:rFonts w:ascii="宋体" w:hAnsi="宋体" w:eastAsia="宋体" w:cs="宋体"/>
          <w:color w:val="000000" w:themeColor="text1"/>
          <w:sz w:val="130"/>
          <w:szCs w:val="130"/>
          <w14:textFill>
            <w14:solidFill>
              <w14:schemeClr w14:val="tx1"/>
            </w14:solidFill>
          </w14:textFill>
        </w:rPr>
      </w:pPr>
      <w:r>
        <w:rPr>
          <w:rFonts w:ascii="宋体" w:hAnsi="宋体" w:eastAsia="宋体" w:cs="宋体"/>
          <w:b/>
          <w:bCs/>
          <w:color w:val="000000" w:themeColor="text1"/>
          <w:spacing w:val="107"/>
          <w:sz w:val="130"/>
          <w:szCs w:val="130"/>
          <w14:textFill>
            <w14:solidFill>
              <w14:schemeClr w14:val="tx1"/>
            </w14:solidFill>
          </w14:textFill>
        </w:rPr>
        <w:t>竞争性磋商</w:t>
      </w:r>
    </w:p>
    <w:p w14:paraId="679ECC05">
      <w:pPr>
        <w:pStyle w:val="2"/>
        <w:spacing w:line="285" w:lineRule="auto"/>
        <w:rPr>
          <w:color w:val="000000" w:themeColor="text1"/>
          <w14:textFill>
            <w14:solidFill>
              <w14:schemeClr w14:val="tx1"/>
            </w14:solidFill>
          </w14:textFill>
        </w:rPr>
      </w:pPr>
    </w:p>
    <w:p w14:paraId="376CA5CD">
      <w:pPr>
        <w:pStyle w:val="2"/>
        <w:spacing w:line="285" w:lineRule="auto"/>
        <w:rPr>
          <w:color w:val="000000" w:themeColor="text1"/>
          <w14:textFill>
            <w14:solidFill>
              <w14:schemeClr w14:val="tx1"/>
            </w14:solidFill>
          </w14:textFill>
        </w:rPr>
      </w:pPr>
    </w:p>
    <w:p w14:paraId="258D9436">
      <w:pPr>
        <w:pStyle w:val="2"/>
        <w:spacing w:line="286" w:lineRule="auto"/>
        <w:rPr>
          <w:color w:val="000000" w:themeColor="text1"/>
          <w14:textFill>
            <w14:solidFill>
              <w14:schemeClr w14:val="tx1"/>
            </w14:solidFill>
          </w14:textFill>
        </w:rPr>
      </w:pPr>
    </w:p>
    <w:p w14:paraId="5131925E">
      <w:pPr>
        <w:pStyle w:val="2"/>
        <w:spacing w:line="286" w:lineRule="auto"/>
        <w:rPr>
          <w:color w:val="000000" w:themeColor="text1"/>
          <w14:textFill>
            <w14:solidFill>
              <w14:schemeClr w14:val="tx1"/>
            </w14:solidFill>
          </w14:textFill>
        </w:rPr>
      </w:pPr>
    </w:p>
    <w:p w14:paraId="041634B2">
      <w:pPr>
        <w:pStyle w:val="2"/>
        <w:spacing w:line="286" w:lineRule="auto"/>
        <w:rPr>
          <w:color w:val="000000" w:themeColor="text1"/>
          <w14:textFill>
            <w14:solidFill>
              <w14:schemeClr w14:val="tx1"/>
            </w14:solidFill>
          </w14:textFill>
        </w:rPr>
      </w:pPr>
    </w:p>
    <w:p w14:paraId="4A340B4F">
      <w:pPr>
        <w:pStyle w:val="2"/>
        <w:spacing w:line="286" w:lineRule="auto"/>
        <w:rPr>
          <w:color w:val="000000" w:themeColor="text1"/>
          <w14:textFill>
            <w14:solidFill>
              <w14:schemeClr w14:val="tx1"/>
            </w14:solidFill>
          </w14:textFill>
        </w:rPr>
      </w:pPr>
    </w:p>
    <w:p w14:paraId="65CE4FB9">
      <w:pPr>
        <w:pStyle w:val="2"/>
        <w:spacing w:line="286" w:lineRule="auto"/>
        <w:rPr>
          <w:color w:val="000000" w:themeColor="text1"/>
          <w14:textFill>
            <w14:solidFill>
              <w14:schemeClr w14:val="tx1"/>
            </w14:solidFill>
          </w14:textFill>
        </w:rPr>
      </w:pPr>
    </w:p>
    <w:p w14:paraId="21D620AA">
      <w:pPr>
        <w:pStyle w:val="2"/>
        <w:spacing w:line="286" w:lineRule="auto"/>
        <w:rPr>
          <w:color w:val="000000" w:themeColor="text1"/>
          <w14:textFill>
            <w14:solidFill>
              <w14:schemeClr w14:val="tx1"/>
            </w14:solidFill>
          </w14:textFill>
        </w:rPr>
      </w:pPr>
    </w:p>
    <w:p w14:paraId="1634D40D">
      <w:pPr>
        <w:pStyle w:val="2"/>
        <w:spacing w:line="286" w:lineRule="auto"/>
        <w:rPr>
          <w:color w:val="000000" w:themeColor="text1"/>
          <w14:textFill>
            <w14:solidFill>
              <w14:schemeClr w14:val="tx1"/>
            </w14:solidFill>
          </w14:textFill>
        </w:rPr>
      </w:pPr>
    </w:p>
    <w:p w14:paraId="7B2EABAE">
      <w:pPr>
        <w:pStyle w:val="2"/>
        <w:spacing w:line="286" w:lineRule="auto"/>
        <w:rPr>
          <w:color w:val="000000" w:themeColor="text1"/>
          <w14:textFill>
            <w14:solidFill>
              <w14:schemeClr w14:val="tx1"/>
            </w14:solidFill>
          </w14:textFill>
        </w:rPr>
      </w:pPr>
    </w:p>
    <w:p w14:paraId="3F4B942B">
      <w:pPr>
        <w:pStyle w:val="2"/>
        <w:spacing w:line="286" w:lineRule="auto"/>
        <w:rPr>
          <w:color w:val="000000" w:themeColor="text1"/>
          <w14:textFill>
            <w14:solidFill>
              <w14:schemeClr w14:val="tx1"/>
            </w14:solidFill>
          </w14:textFill>
        </w:rPr>
      </w:pPr>
    </w:p>
    <w:p w14:paraId="7085A9F2">
      <w:pPr>
        <w:pStyle w:val="2"/>
        <w:spacing w:line="286" w:lineRule="auto"/>
        <w:rPr>
          <w:color w:val="000000" w:themeColor="text1"/>
          <w14:textFill>
            <w14:solidFill>
              <w14:schemeClr w14:val="tx1"/>
            </w14:solidFill>
          </w14:textFill>
        </w:rPr>
      </w:pPr>
    </w:p>
    <w:p w14:paraId="298CD8D5">
      <w:pPr>
        <w:pStyle w:val="2"/>
        <w:spacing w:line="286" w:lineRule="auto"/>
        <w:rPr>
          <w:color w:val="000000" w:themeColor="text1"/>
          <w14:textFill>
            <w14:solidFill>
              <w14:schemeClr w14:val="tx1"/>
            </w14:solidFill>
          </w14:textFill>
        </w:rPr>
      </w:pPr>
    </w:p>
    <w:p w14:paraId="01ECE24B">
      <w:pPr>
        <w:pStyle w:val="2"/>
        <w:spacing w:line="286" w:lineRule="auto"/>
        <w:rPr>
          <w:color w:val="000000" w:themeColor="text1"/>
          <w14:textFill>
            <w14:solidFill>
              <w14:schemeClr w14:val="tx1"/>
            </w14:solidFill>
          </w14:textFill>
        </w:rPr>
      </w:pPr>
    </w:p>
    <w:p w14:paraId="18827E96">
      <w:pPr>
        <w:keepNext w:val="0"/>
        <w:keepLines w:val="0"/>
        <w:pageBreakBefore w:val="0"/>
        <w:widowControl/>
        <w:kinsoku w:val="0"/>
        <w:wordWrap/>
        <w:overflowPunct/>
        <w:topLinePunct w:val="0"/>
        <w:autoSpaceDE w:val="0"/>
        <w:autoSpaceDN w:val="0"/>
        <w:bidi w:val="0"/>
        <w:adjustRightInd w:val="0"/>
        <w:snapToGrid w:val="0"/>
        <w:spacing w:line="700" w:lineRule="exact"/>
        <w:ind w:left="0"/>
        <w:textAlignment w:val="baseline"/>
        <w:rPr>
          <w:rFonts w:hint="eastAsia" w:ascii="宋体" w:hAnsi="宋体" w:eastAsia="宋体" w:cs="宋体"/>
          <w:color w:val="000000" w:themeColor="text1"/>
          <w:sz w:val="30"/>
          <w:szCs w:val="30"/>
          <w:lang w:eastAsia="zh-CN"/>
          <w14:textFill>
            <w14:solidFill>
              <w14:schemeClr w14:val="tx1"/>
            </w14:solidFill>
          </w14:textFill>
        </w:rPr>
      </w:pPr>
      <w:r>
        <w:rPr>
          <w:rFonts w:ascii="宋体" w:hAnsi="宋体" w:eastAsia="宋体" w:cs="宋体"/>
          <w:color w:val="000000" w:themeColor="text1"/>
          <w:spacing w:val="1"/>
          <w:sz w:val="30"/>
          <w:szCs w:val="30"/>
          <w14:textFill>
            <w14:solidFill>
              <w14:schemeClr w14:val="tx1"/>
            </w14:solidFill>
          </w14:textFill>
        </w:rPr>
        <w:t>项目编号：</w:t>
      </w:r>
      <w:r>
        <w:rPr>
          <w:rFonts w:hint="eastAsia" w:ascii="宋体" w:hAnsi="宋体" w:eastAsia="宋体" w:cs="宋体"/>
          <w:color w:val="000000" w:themeColor="text1"/>
          <w:sz w:val="30"/>
          <w:szCs w:val="30"/>
          <w:lang w:eastAsia="zh-CN"/>
          <w14:textFill>
            <w14:solidFill>
              <w14:schemeClr w14:val="tx1"/>
            </w14:solidFill>
          </w14:textFill>
        </w:rPr>
        <w:t>YLYZ2025-14</w:t>
      </w:r>
    </w:p>
    <w:p w14:paraId="7BC27940">
      <w:pPr>
        <w:keepNext w:val="0"/>
        <w:keepLines w:val="0"/>
        <w:pageBreakBefore w:val="0"/>
        <w:widowControl/>
        <w:kinsoku w:val="0"/>
        <w:wordWrap/>
        <w:overflowPunct/>
        <w:topLinePunct w:val="0"/>
        <w:autoSpaceDE w:val="0"/>
        <w:autoSpaceDN w:val="0"/>
        <w:bidi w:val="0"/>
        <w:adjustRightInd w:val="0"/>
        <w:snapToGrid w:val="0"/>
        <w:spacing w:line="700" w:lineRule="exact"/>
        <w:ind w:left="0"/>
        <w:textAlignment w:val="baseline"/>
        <w:rPr>
          <w:rFonts w:hint="eastAsia" w:ascii="宋体" w:hAnsi="宋体" w:eastAsia="宋体" w:cs="宋体"/>
          <w:color w:val="000000" w:themeColor="text1"/>
          <w:sz w:val="30"/>
          <w:szCs w:val="30"/>
          <w:lang w:eastAsia="zh-CN"/>
          <w14:textFill>
            <w14:solidFill>
              <w14:schemeClr w14:val="tx1"/>
            </w14:solidFill>
          </w14:textFill>
        </w:rPr>
      </w:pPr>
      <w:r>
        <w:rPr>
          <w:rFonts w:ascii="宋体" w:hAnsi="宋体" w:eastAsia="宋体" w:cs="宋体"/>
          <w:color w:val="000000" w:themeColor="text1"/>
          <w:spacing w:val="6"/>
          <w:sz w:val="30"/>
          <w:szCs w:val="30"/>
          <w14:textFill>
            <w14:solidFill>
              <w14:schemeClr w14:val="tx1"/>
            </w14:solidFill>
          </w14:textFill>
        </w:rPr>
        <w:t>采购人：</w:t>
      </w:r>
      <w:r>
        <w:rPr>
          <w:rFonts w:hint="eastAsia" w:ascii="宋体" w:hAnsi="宋体" w:eastAsia="宋体" w:cs="宋体"/>
          <w:color w:val="000000" w:themeColor="text1"/>
          <w:spacing w:val="6"/>
          <w:sz w:val="30"/>
          <w:szCs w:val="30"/>
          <w:lang w:eastAsia="zh-CN"/>
          <w14:textFill>
            <w14:solidFill>
              <w14:schemeClr w14:val="tx1"/>
            </w14:solidFill>
          </w14:textFill>
        </w:rPr>
        <w:t>昭苏县公安局</w:t>
      </w:r>
    </w:p>
    <w:p w14:paraId="5FE7652F">
      <w:pPr>
        <w:keepNext w:val="0"/>
        <w:keepLines w:val="0"/>
        <w:pageBreakBefore w:val="0"/>
        <w:widowControl/>
        <w:kinsoku w:val="0"/>
        <w:wordWrap/>
        <w:overflowPunct/>
        <w:topLinePunct w:val="0"/>
        <w:autoSpaceDE w:val="0"/>
        <w:autoSpaceDN w:val="0"/>
        <w:bidi w:val="0"/>
        <w:adjustRightInd w:val="0"/>
        <w:snapToGrid w:val="0"/>
        <w:spacing w:line="700" w:lineRule="exact"/>
        <w:ind w:left="0"/>
        <w:textAlignment w:val="baseline"/>
        <w:rPr>
          <w:rFonts w:hint="eastAsia" w:ascii="宋体" w:hAnsi="宋体" w:eastAsia="宋体" w:cs="宋体"/>
          <w:color w:val="000000" w:themeColor="text1"/>
          <w:sz w:val="30"/>
          <w:szCs w:val="30"/>
          <w:lang w:eastAsia="zh-CN"/>
          <w14:textFill>
            <w14:solidFill>
              <w14:schemeClr w14:val="tx1"/>
            </w14:solidFill>
          </w14:textFill>
        </w:rPr>
      </w:pPr>
      <w:r>
        <w:rPr>
          <w:rFonts w:ascii="宋体" w:hAnsi="宋体" w:eastAsia="宋体" w:cs="宋体"/>
          <w:color w:val="000000" w:themeColor="text1"/>
          <w:spacing w:val="9"/>
          <w:sz w:val="30"/>
          <w:szCs w:val="30"/>
          <w14:textFill>
            <w14:solidFill>
              <w14:schemeClr w14:val="tx1"/>
            </w14:solidFill>
          </w14:textFill>
        </w:rPr>
        <w:t>采购代理机构：</w:t>
      </w:r>
      <w:r>
        <w:rPr>
          <w:rFonts w:hint="eastAsia" w:ascii="宋体" w:hAnsi="宋体" w:eastAsia="宋体" w:cs="宋体"/>
          <w:color w:val="000000" w:themeColor="text1"/>
          <w:spacing w:val="9"/>
          <w:sz w:val="30"/>
          <w:szCs w:val="30"/>
          <w:lang w:eastAsia="zh-CN"/>
          <w14:textFill>
            <w14:solidFill>
              <w14:schemeClr w14:val="tx1"/>
            </w14:solidFill>
          </w14:textFill>
        </w:rPr>
        <w:t>伊犁雅卓项目管理有限公司</w:t>
      </w:r>
    </w:p>
    <w:p w14:paraId="62E86B32">
      <w:pPr>
        <w:keepNext w:val="0"/>
        <w:keepLines w:val="0"/>
        <w:pageBreakBefore w:val="0"/>
        <w:widowControl/>
        <w:kinsoku w:val="0"/>
        <w:wordWrap/>
        <w:overflowPunct/>
        <w:topLinePunct w:val="0"/>
        <w:autoSpaceDE w:val="0"/>
        <w:autoSpaceDN w:val="0"/>
        <w:bidi w:val="0"/>
        <w:adjustRightInd w:val="0"/>
        <w:snapToGrid w:val="0"/>
        <w:spacing w:line="700" w:lineRule="exact"/>
        <w:ind w:left="0"/>
        <w:jc w:val="center"/>
        <w:textAlignment w:val="baseline"/>
        <w:rPr>
          <w:rFonts w:ascii="宋体" w:hAnsi="宋体" w:eastAsia="宋体" w:cs="宋体"/>
          <w:color w:val="000000" w:themeColor="text1"/>
          <w:sz w:val="30"/>
          <w:szCs w:val="30"/>
          <w14:textFill>
            <w14:solidFill>
              <w14:schemeClr w14:val="tx1"/>
            </w14:solidFill>
          </w14:textFill>
        </w:rPr>
      </w:pPr>
      <w:r>
        <w:rPr>
          <w:rFonts w:ascii="宋体" w:hAnsi="宋体" w:eastAsia="宋体" w:cs="宋体"/>
          <w:color w:val="000000" w:themeColor="text1"/>
          <w:spacing w:val="-4"/>
          <w:sz w:val="30"/>
          <w:szCs w:val="30"/>
          <w14:textFill>
            <w14:solidFill>
              <w14:schemeClr w14:val="tx1"/>
            </w14:solidFill>
          </w14:textFill>
        </w:rPr>
        <w:t>202</w:t>
      </w:r>
      <w:r>
        <w:rPr>
          <w:rFonts w:hint="eastAsia" w:ascii="宋体" w:hAnsi="宋体" w:eastAsia="宋体" w:cs="宋体"/>
          <w:color w:val="000000" w:themeColor="text1"/>
          <w:spacing w:val="-4"/>
          <w:sz w:val="30"/>
          <w:szCs w:val="30"/>
          <w:lang w:val="en-US" w:eastAsia="zh-CN"/>
          <w14:textFill>
            <w14:solidFill>
              <w14:schemeClr w14:val="tx1"/>
            </w14:solidFill>
          </w14:textFill>
        </w:rPr>
        <w:t>5</w:t>
      </w:r>
      <w:r>
        <w:rPr>
          <w:rFonts w:ascii="宋体" w:hAnsi="宋体" w:eastAsia="宋体" w:cs="宋体"/>
          <w:color w:val="000000" w:themeColor="text1"/>
          <w:spacing w:val="-4"/>
          <w:sz w:val="30"/>
          <w:szCs w:val="30"/>
          <w14:textFill>
            <w14:solidFill>
              <w14:schemeClr w14:val="tx1"/>
            </w14:solidFill>
          </w14:textFill>
        </w:rPr>
        <w:t>年</w:t>
      </w:r>
      <w:r>
        <w:rPr>
          <w:rFonts w:hint="eastAsia" w:ascii="宋体" w:hAnsi="宋体" w:eastAsia="宋体" w:cs="宋体"/>
          <w:color w:val="000000" w:themeColor="text1"/>
          <w:spacing w:val="-37"/>
          <w:sz w:val="30"/>
          <w:szCs w:val="30"/>
          <w:lang w:val="en-US" w:eastAsia="zh-CN"/>
          <w14:textFill>
            <w14:solidFill>
              <w14:schemeClr w14:val="tx1"/>
            </w14:solidFill>
          </w14:textFill>
        </w:rPr>
        <w:t>6</w:t>
      </w:r>
      <w:r>
        <w:rPr>
          <w:rFonts w:ascii="宋体" w:hAnsi="宋体" w:eastAsia="宋体" w:cs="宋体"/>
          <w:color w:val="000000" w:themeColor="text1"/>
          <w:spacing w:val="-4"/>
          <w:sz w:val="30"/>
          <w:szCs w:val="30"/>
          <w14:textFill>
            <w14:solidFill>
              <w14:schemeClr w14:val="tx1"/>
            </w14:solidFill>
          </w14:textFill>
        </w:rPr>
        <w:t>月</w:t>
      </w:r>
    </w:p>
    <w:p w14:paraId="35C8679E">
      <w:pPr>
        <w:spacing w:line="225" w:lineRule="auto"/>
        <w:rPr>
          <w:rFonts w:ascii="宋体" w:hAnsi="宋体" w:eastAsia="宋体" w:cs="宋体"/>
          <w:color w:val="000000" w:themeColor="text1"/>
          <w:sz w:val="31"/>
          <w:szCs w:val="31"/>
          <w14:textFill>
            <w14:solidFill>
              <w14:schemeClr w14:val="tx1"/>
            </w14:solidFill>
          </w14:textFill>
        </w:rPr>
        <w:sectPr>
          <w:pgSz w:w="11906" w:h="16839"/>
          <w:pgMar w:top="1431" w:right="1785" w:bottom="0" w:left="1784" w:header="0" w:footer="0" w:gutter="0"/>
          <w:cols w:space="720" w:num="1"/>
        </w:sectPr>
      </w:pPr>
    </w:p>
    <w:sdt>
      <w:sdtPr>
        <w:rPr>
          <w:rFonts w:ascii="宋体" w:hAnsi="宋体" w:eastAsia="宋体" w:cs="宋体"/>
          <w:color w:val="000000" w:themeColor="text1"/>
          <w:sz w:val="28"/>
          <w:szCs w:val="28"/>
          <w14:textFill>
            <w14:solidFill>
              <w14:schemeClr w14:val="tx1"/>
            </w14:solidFill>
          </w14:textFill>
        </w:rPr>
        <w:id w:val="147461908"/>
        <w:docPartObj>
          <w:docPartGallery w:val="Table of Contents"/>
          <w:docPartUnique/>
        </w:docPartObj>
      </w:sdtPr>
      <w:sdtEndPr>
        <w:rPr>
          <w:rFonts w:ascii="宋体" w:hAnsi="宋体" w:eastAsia="宋体" w:cs="宋体"/>
          <w:color w:val="000000" w:themeColor="text1"/>
          <w:sz w:val="24"/>
          <w:szCs w:val="24"/>
          <w14:textFill>
            <w14:solidFill>
              <w14:schemeClr w14:val="tx1"/>
            </w14:solidFill>
          </w14:textFill>
        </w:rPr>
      </w:sdtEndPr>
      <w:sdtContent>
        <w:p w14:paraId="73359EAB">
          <w:pPr>
            <w:spacing w:before="91" w:line="222" w:lineRule="auto"/>
            <w:ind w:left="4313"/>
            <w:rPr>
              <w:rFonts w:ascii="宋体" w:hAnsi="宋体" w:eastAsia="宋体" w:cs="宋体"/>
              <w:color w:val="000000" w:themeColor="text1"/>
              <w:sz w:val="28"/>
              <w:szCs w:val="28"/>
              <w14:textFill>
                <w14:solidFill>
                  <w14:schemeClr w14:val="tx1"/>
                </w14:solidFill>
              </w14:textFill>
            </w:rPr>
          </w:pPr>
          <w:bookmarkStart w:id="0" w:name="bookmark1"/>
          <w:bookmarkEnd w:id="0"/>
          <w:r>
            <w:rPr>
              <w:rFonts w:ascii="宋体" w:hAnsi="宋体" w:eastAsia="宋体" w:cs="宋体"/>
              <w:b/>
              <w:bCs/>
              <w:color w:val="000000" w:themeColor="text1"/>
              <w:spacing w:val="-35"/>
              <w:sz w:val="28"/>
              <w:szCs w:val="28"/>
              <w14:textFill>
                <w14:solidFill>
                  <w14:schemeClr w14:val="tx1"/>
                </w14:solidFill>
              </w14:textFill>
            </w:rPr>
            <w:t>目录</w:t>
          </w:r>
        </w:p>
        <w:p w14:paraId="15FFC32B">
          <w:pPr>
            <w:pStyle w:val="2"/>
            <w:spacing w:line="275" w:lineRule="auto"/>
            <w:rPr>
              <w:color w:val="000000" w:themeColor="text1"/>
              <w14:textFill>
                <w14:solidFill>
                  <w14:schemeClr w14:val="tx1"/>
                </w14:solidFill>
              </w14:textFill>
            </w:rPr>
          </w:pPr>
        </w:p>
        <w:p w14:paraId="255C374D">
          <w:pPr>
            <w:pStyle w:val="2"/>
            <w:spacing w:line="275" w:lineRule="auto"/>
            <w:rPr>
              <w:color w:val="000000" w:themeColor="text1"/>
              <w14:textFill>
                <w14:solidFill>
                  <w14:schemeClr w14:val="tx1"/>
                </w14:solidFill>
              </w14:textFill>
            </w:rPr>
          </w:pPr>
        </w:p>
        <w:p w14:paraId="5C6D6446">
          <w:pPr>
            <w:tabs>
              <w:tab w:val="right" w:leader="dot" w:pos="9650"/>
            </w:tabs>
            <w:spacing w:before="78" w:line="218" w:lineRule="auto"/>
            <w:ind w:left="60"/>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3"/>
              <w:sz w:val="24"/>
              <w:szCs w:val="24"/>
              <w14:textFill>
                <w14:solidFill>
                  <w14:schemeClr w14:val="tx1"/>
                </w14:solidFill>
              </w14:textFill>
            </w:rPr>
            <w:t>第一部分竞争性磋商公告</w:t>
          </w:r>
          <w:r>
            <w:rPr>
              <w:rFonts w:ascii="宋体" w:hAnsi="宋体" w:eastAsia="宋体" w:cs="宋体"/>
              <w:color w:val="000000" w:themeColor="text1"/>
              <w:sz w:val="24"/>
              <w:szCs w:val="24"/>
              <w14:textOutline w14:w="4358"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15"/>
              <w:sz w:val="24"/>
              <w:szCs w:val="24"/>
              <w14:textFill>
                <w14:solidFill>
                  <w14:schemeClr w14:val="tx1"/>
                </w14:solidFill>
              </w14:textFill>
            </w:rPr>
            <w:t>2</w:t>
          </w:r>
          <w:r>
            <w:rPr>
              <w:rFonts w:ascii="宋体" w:hAnsi="宋体" w:eastAsia="宋体" w:cs="宋体"/>
              <w:b/>
              <w:bCs/>
              <w:color w:val="000000" w:themeColor="text1"/>
              <w:spacing w:val="-15"/>
              <w:sz w:val="24"/>
              <w:szCs w:val="24"/>
              <w14:textFill>
                <w14:solidFill>
                  <w14:schemeClr w14:val="tx1"/>
                </w14:solidFill>
              </w14:textFill>
            </w:rPr>
            <w:fldChar w:fldCharType="end"/>
          </w:r>
        </w:p>
        <w:p w14:paraId="68142CCE">
          <w:pPr>
            <w:pStyle w:val="2"/>
            <w:spacing w:line="267" w:lineRule="auto"/>
            <w:rPr>
              <w:color w:val="000000" w:themeColor="text1"/>
              <w14:textFill>
                <w14:solidFill>
                  <w14:schemeClr w14:val="tx1"/>
                </w14:solidFill>
              </w14:textFill>
            </w:rPr>
          </w:pPr>
        </w:p>
        <w:p w14:paraId="10C6DCC5">
          <w:pPr>
            <w:pStyle w:val="2"/>
            <w:spacing w:line="267" w:lineRule="auto"/>
            <w:rPr>
              <w:color w:val="000000" w:themeColor="text1"/>
              <w14:textFill>
                <w14:solidFill>
                  <w14:schemeClr w14:val="tx1"/>
                </w14:solidFill>
              </w14:textFill>
            </w:rPr>
          </w:pPr>
        </w:p>
        <w:p w14:paraId="4775F5DA">
          <w:pPr>
            <w:tabs>
              <w:tab w:val="right" w:leader="dot" w:pos="9650"/>
            </w:tabs>
            <w:spacing w:before="78" w:line="219"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3"/>
              <w:sz w:val="24"/>
              <w:szCs w:val="24"/>
              <w14:textFill>
                <w14:solidFill>
                  <w14:schemeClr w14:val="tx1"/>
                </w14:solidFill>
              </w14:textFill>
            </w:rPr>
            <w:t>第二部分供应商须知</w:t>
          </w:r>
          <w:r>
            <w:rPr>
              <w:rFonts w:ascii="宋体" w:hAnsi="宋体" w:eastAsia="宋体" w:cs="宋体"/>
              <w:color w:val="000000" w:themeColor="text1"/>
              <w:sz w:val="24"/>
              <w:szCs w:val="24"/>
              <w14:textOutline w14:w="4358"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17"/>
              <w:sz w:val="24"/>
              <w:szCs w:val="24"/>
              <w14:textFill>
                <w14:solidFill>
                  <w14:schemeClr w14:val="tx1"/>
                </w14:solidFill>
              </w14:textFill>
            </w:rPr>
            <w:t>5</w:t>
          </w:r>
          <w:r>
            <w:rPr>
              <w:rFonts w:ascii="宋体" w:hAnsi="宋体" w:eastAsia="宋体" w:cs="宋体"/>
              <w:b/>
              <w:bCs/>
              <w:color w:val="000000" w:themeColor="text1"/>
              <w:spacing w:val="-17"/>
              <w:sz w:val="24"/>
              <w:szCs w:val="24"/>
              <w14:textFill>
                <w14:solidFill>
                  <w14:schemeClr w14:val="tx1"/>
                </w14:solidFill>
              </w14:textFill>
            </w:rPr>
            <w:fldChar w:fldCharType="end"/>
          </w:r>
        </w:p>
        <w:p w14:paraId="25C3EA09">
          <w:pPr>
            <w:pStyle w:val="2"/>
            <w:spacing w:line="267" w:lineRule="auto"/>
            <w:rPr>
              <w:color w:val="000000" w:themeColor="text1"/>
              <w14:textFill>
                <w14:solidFill>
                  <w14:schemeClr w14:val="tx1"/>
                </w14:solidFill>
              </w14:textFill>
            </w:rPr>
          </w:pPr>
        </w:p>
        <w:p w14:paraId="5DB00B66">
          <w:pPr>
            <w:pStyle w:val="2"/>
            <w:spacing w:line="267" w:lineRule="auto"/>
            <w:rPr>
              <w:color w:val="000000" w:themeColor="text1"/>
              <w14:textFill>
                <w14:solidFill>
                  <w14:schemeClr w14:val="tx1"/>
                </w14:solidFill>
              </w14:textFill>
            </w:rPr>
          </w:pPr>
        </w:p>
        <w:p w14:paraId="2D818E1C">
          <w:pPr>
            <w:tabs>
              <w:tab w:val="right" w:leader="dot" w:pos="9650"/>
            </w:tabs>
            <w:spacing w:before="78" w:line="219"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4"/>
              <w:sz w:val="24"/>
              <w:szCs w:val="24"/>
              <w14:textFill>
                <w14:solidFill>
                  <w14:schemeClr w14:val="tx1"/>
                </w14:solidFill>
              </w14:textFill>
            </w:rPr>
            <w:t>七、评标办法</w:t>
          </w:r>
          <w:r>
            <w:rPr>
              <w:rFonts w:ascii="宋体" w:hAnsi="宋体" w:eastAsia="宋体" w:cs="宋体"/>
              <w:color w:val="000000" w:themeColor="text1"/>
              <w:sz w:val="24"/>
              <w:szCs w:val="24"/>
              <w14:textOutline w14:w="4358"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19"/>
              <w:sz w:val="24"/>
              <w:szCs w:val="24"/>
              <w14:textFill>
                <w14:solidFill>
                  <w14:schemeClr w14:val="tx1"/>
                </w14:solidFill>
              </w14:textFill>
            </w:rPr>
            <w:t>1</w:t>
          </w:r>
          <w:r>
            <w:rPr>
              <w:rFonts w:ascii="宋体" w:hAnsi="宋体" w:eastAsia="宋体" w:cs="宋体"/>
              <w:b/>
              <w:bCs/>
              <w:color w:val="000000" w:themeColor="text1"/>
              <w:spacing w:val="-15"/>
              <w:sz w:val="24"/>
              <w:szCs w:val="24"/>
              <w14:textFill>
                <w14:solidFill>
                  <w14:schemeClr w14:val="tx1"/>
                </w14:solidFill>
              </w14:textFill>
            </w:rPr>
            <w:t>6</w:t>
          </w:r>
          <w:r>
            <w:rPr>
              <w:rFonts w:ascii="宋体" w:hAnsi="宋体" w:eastAsia="宋体" w:cs="宋体"/>
              <w:b/>
              <w:bCs/>
              <w:color w:val="000000" w:themeColor="text1"/>
              <w:spacing w:val="-15"/>
              <w:sz w:val="24"/>
              <w:szCs w:val="24"/>
              <w14:textFill>
                <w14:solidFill>
                  <w14:schemeClr w14:val="tx1"/>
                </w14:solidFill>
              </w14:textFill>
            </w:rPr>
            <w:fldChar w:fldCharType="end"/>
          </w:r>
        </w:p>
        <w:p w14:paraId="1BD43043">
          <w:pPr>
            <w:pStyle w:val="2"/>
            <w:spacing w:line="266" w:lineRule="auto"/>
            <w:rPr>
              <w:color w:val="000000" w:themeColor="text1"/>
              <w14:textFill>
                <w14:solidFill>
                  <w14:schemeClr w14:val="tx1"/>
                </w14:solidFill>
              </w14:textFill>
            </w:rPr>
          </w:pPr>
        </w:p>
        <w:p w14:paraId="03D5B56E">
          <w:pPr>
            <w:pStyle w:val="2"/>
            <w:spacing w:line="267" w:lineRule="auto"/>
            <w:rPr>
              <w:color w:val="000000" w:themeColor="text1"/>
              <w14:textFill>
                <w14:solidFill>
                  <w14:schemeClr w14:val="tx1"/>
                </w14:solidFill>
              </w14:textFill>
            </w:rPr>
          </w:pPr>
        </w:p>
        <w:p w14:paraId="72787735">
          <w:pPr>
            <w:tabs>
              <w:tab w:val="right" w:leader="dot" w:pos="9650"/>
            </w:tabs>
            <w:spacing w:before="79" w:line="220"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4"/>
              <w:szCs w:val="24"/>
              <w14:textFill>
                <w14:solidFill>
                  <w14:schemeClr w14:val="tx1"/>
                </w14:solidFill>
              </w14:textFill>
            </w:rPr>
            <w:t>磋商程序</w:t>
          </w:r>
          <w:r>
            <w:rPr>
              <w:rFonts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14</w:t>
          </w:r>
          <w:r>
            <w:rPr>
              <w:rFonts w:ascii="宋体" w:hAnsi="宋体" w:eastAsia="宋体" w:cs="宋体"/>
              <w:color w:val="000000" w:themeColor="text1"/>
              <w:sz w:val="24"/>
              <w:szCs w:val="24"/>
              <w14:textFill>
                <w14:solidFill>
                  <w14:schemeClr w14:val="tx1"/>
                </w14:solidFill>
              </w14:textFill>
            </w:rPr>
            <w:fldChar w:fldCharType="end"/>
          </w:r>
        </w:p>
        <w:p w14:paraId="4429F400">
          <w:pPr>
            <w:pStyle w:val="2"/>
            <w:spacing w:line="266" w:lineRule="auto"/>
            <w:rPr>
              <w:color w:val="000000" w:themeColor="text1"/>
              <w14:textFill>
                <w14:solidFill>
                  <w14:schemeClr w14:val="tx1"/>
                </w14:solidFill>
              </w14:textFill>
            </w:rPr>
          </w:pPr>
        </w:p>
        <w:p w14:paraId="1D098305">
          <w:pPr>
            <w:pStyle w:val="2"/>
            <w:spacing w:line="267" w:lineRule="auto"/>
            <w:rPr>
              <w:color w:val="000000" w:themeColor="text1"/>
              <w14:textFill>
                <w14:solidFill>
                  <w14:schemeClr w14:val="tx1"/>
                </w14:solidFill>
              </w14:textFill>
            </w:rPr>
          </w:pPr>
        </w:p>
        <w:p w14:paraId="7D34BCF7">
          <w:pPr>
            <w:tabs>
              <w:tab w:val="right" w:leader="dot" w:pos="9650"/>
            </w:tabs>
            <w:spacing w:before="78" w:line="219"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"bookmark5"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4"/>
              <w:szCs w:val="24"/>
              <w14:textFill>
                <w14:solidFill>
                  <w14:schemeClr w14:val="tx1"/>
                </w14:solidFill>
              </w14:textFill>
            </w:rPr>
            <w:t>初步审查</w:t>
          </w:r>
          <w:r>
            <w:rPr>
              <w:rFonts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16</w:t>
          </w:r>
          <w:r>
            <w:rPr>
              <w:rFonts w:ascii="宋体" w:hAnsi="宋体" w:eastAsia="宋体" w:cs="宋体"/>
              <w:color w:val="000000" w:themeColor="text1"/>
              <w:sz w:val="24"/>
              <w:szCs w:val="24"/>
              <w14:textFill>
                <w14:solidFill>
                  <w14:schemeClr w14:val="tx1"/>
                </w14:solidFill>
              </w14:textFill>
            </w:rPr>
            <w:fldChar w:fldCharType="end"/>
          </w:r>
        </w:p>
        <w:p w14:paraId="380647CC">
          <w:pPr>
            <w:pStyle w:val="2"/>
            <w:spacing w:line="266" w:lineRule="auto"/>
            <w:rPr>
              <w:color w:val="000000" w:themeColor="text1"/>
              <w14:textFill>
                <w14:solidFill>
                  <w14:schemeClr w14:val="tx1"/>
                </w14:solidFill>
              </w14:textFill>
            </w:rPr>
          </w:pPr>
        </w:p>
        <w:p w14:paraId="012B461C">
          <w:pPr>
            <w:pStyle w:val="2"/>
            <w:spacing w:line="267" w:lineRule="auto"/>
            <w:rPr>
              <w:color w:val="000000" w:themeColor="text1"/>
              <w14:textFill>
                <w14:solidFill>
                  <w14:schemeClr w14:val="tx1"/>
                </w14:solidFill>
              </w14:textFill>
            </w:rPr>
          </w:pPr>
        </w:p>
        <w:p w14:paraId="41D3A547">
          <w:pPr>
            <w:tabs>
              <w:tab w:val="right" w:leader="dot" w:pos="9650"/>
            </w:tabs>
            <w:spacing w:before="79" w:line="220" w:lineRule="auto"/>
            <w:ind w:left="3"/>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4"/>
              <w:szCs w:val="24"/>
              <w14:textFill>
                <w14:solidFill>
                  <w14:schemeClr w14:val="tx1"/>
                </w14:solidFill>
              </w14:textFill>
            </w:rPr>
            <w:t>详细评审标准</w:t>
          </w:r>
          <w:r>
            <w:rPr>
              <w:rFonts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16</w:t>
          </w:r>
          <w:r>
            <w:rPr>
              <w:rFonts w:ascii="宋体" w:hAnsi="宋体" w:eastAsia="宋体" w:cs="宋体"/>
              <w:color w:val="000000" w:themeColor="text1"/>
              <w:sz w:val="24"/>
              <w:szCs w:val="24"/>
              <w14:textFill>
                <w14:solidFill>
                  <w14:schemeClr w14:val="tx1"/>
                </w14:solidFill>
              </w14:textFill>
            </w:rPr>
            <w:fldChar w:fldCharType="end"/>
          </w:r>
        </w:p>
        <w:p w14:paraId="3BBD0FEB">
          <w:pPr>
            <w:pStyle w:val="2"/>
            <w:spacing w:line="266" w:lineRule="auto"/>
            <w:rPr>
              <w:color w:val="000000" w:themeColor="text1"/>
              <w14:textFill>
                <w14:solidFill>
                  <w14:schemeClr w14:val="tx1"/>
                </w14:solidFill>
              </w14:textFill>
            </w:rPr>
          </w:pPr>
        </w:p>
        <w:p w14:paraId="5A1A5E1E">
          <w:pPr>
            <w:pStyle w:val="2"/>
            <w:spacing w:line="267" w:lineRule="auto"/>
            <w:rPr>
              <w:color w:val="000000" w:themeColor="text1"/>
              <w14:textFill>
                <w14:solidFill>
                  <w14:schemeClr w14:val="tx1"/>
                </w14:solidFill>
              </w14:textFill>
            </w:rPr>
          </w:pPr>
        </w:p>
        <w:p w14:paraId="120ACE04">
          <w:pPr>
            <w:tabs>
              <w:tab w:val="right" w:leader="dot" w:pos="9652"/>
            </w:tabs>
            <w:spacing w:before="78" w:line="219"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"bookmark7"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3"/>
              <w:sz w:val="24"/>
              <w:szCs w:val="24"/>
              <w14:textFill>
                <w14:solidFill>
                  <w14:schemeClr w14:val="tx1"/>
                </w14:solidFill>
              </w14:textFill>
            </w:rPr>
            <w:t>第三部分合同条款及格式</w:t>
          </w:r>
          <w:r>
            <w:rPr>
              <w:rFonts w:ascii="宋体" w:hAnsi="宋体" w:eastAsia="宋体" w:cs="宋体"/>
              <w:color w:val="000000" w:themeColor="text1"/>
              <w:sz w:val="24"/>
              <w:szCs w:val="24"/>
              <w14:textOutline w14:w="4358"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8"/>
              <w:sz w:val="24"/>
              <w:szCs w:val="24"/>
              <w14:textFill>
                <w14:solidFill>
                  <w14:schemeClr w14:val="tx1"/>
                </w14:solidFill>
              </w14:textFill>
            </w:rPr>
            <w:t>22</w:t>
          </w:r>
          <w:r>
            <w:rPr>
              <w:rFonts w:ascii="宋体" w:hAnsi="宋体" w:eastAsia="宋体" w:cs="宋体"/>
              <w:b/>
              <w:bCs/>
              <w:color w:val="000000" w:themeColor="text1"/>
              <w:spacing w:val="-8"/>
              <w:sz w:val="24"/>
              <w:szCs w:val="24"/>
              <w14:textFill>
                <w14:solidFill>
                  <w14:schemeClr w14:val="tx1"/>
                </w14:solidFill>
              </w14:textFill>
            </w:rPr>
            <w:fldChar w:fldCharType="end"/>
          </w:r>
        </w:p>
        <w:p w14:paraId="23535265">
          <w:pPr>
            <w:pStyle w:val="2"/>
            <w:spacing w:line="266" w:lineRule="auto"/>
            <w:rPr>
              <w:color w:val="000000" w:themeColor="text1"/>
              <w14:textFill>
                <w14:solidFill>
                  <w14:schemeClr w14:val="tx1"/>
                </w14:solidFill>
              </w14:textFill>
            </w:rPr>
          </w:pPr>
        </w:p>
        <w:p w14:paraId="0B68B62A">
          <w:pPr>
            <w:pStyle w:val="2"/>
            <w:spacing w:line="267" w:lineRule="auto"/>
            <w:rPr>
              <w:color w:val="000000" w:themeColor="text1"/>
              <w14:textFill>
                <w14:solidFill>
                  <w14:schemeClr w14:val="tx1"/>
                </w14:solidFill>
              </w14:textFill>
            </w:rPr>
          </w:pPr>
        </w:p>
        <w:p w14:paraId="65513BFC">
          <w:pPr>
            <w:tabs>
              <w:tab w:val="right" w:leader="dot" w:pos="9650"/>
            </w:tabs>
            <w:spacing w:before="78" w:line="219"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"bookmark8"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3"/>
              <w:sz w:val="24"/>
              <w:szCs w:val="24"/>
              <w14:textFill>
                <w14:solidFill>
                  <w14:schemeClr w14:val="tx1"/>
                </w14:solidFill>
              </w14:textFill>
            </w:rPr>
            <w:t>第四部分磋商需求书</w:t>
          </w:r>
          <w:r>
            <w:rPr>
              <w:rFonts w:ascii="宋体" w:hAnsi="宋体" w:eastAsia="宋体" w:cs="宋体"/>
              <w:color w:val="000000" w:themeColor="text1"/>
              <w:sz w:val="24"/>
              <w:szCs w:val="24"/>
              <w14:textOutline w14:w="4358"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9"/>
              <w:sz w:val="24"/>
              <w:szCs w:val="24"/>
              <w14:textFill>
                <w14:solidFill>
                  <w14:schemeClr w14:val="tx1"/>
                </w14:solidFill>
              </w14:textFill>
            </w:rPr>
            <w:t>64</w:t>
          </w:r>
          <w:r>
            <w:rPr>
              <w:rFonts w:ascii="宋体" w:hAnsi="宋体" w:eastAsia="宋体" w:cs="宋体"/>
              <w:b/>
              <w:bCs/>
              <w:color w:val="000000" w:themeColor="text1"/>
              <w:spacing w:val="-9"/>
              <w:sz w:val="24"/>
              <w:szCs w:val="24"/>
              <w14:textFill>
                <w14:solidFill>
                  <w14:schemeClr w14:val="tx1"/>
                </w14:solidFill>
              </w14:textFill>
            </w:rPr>
            <w:fldChar w:fldCharType="end"/>
          </w:r>
        </w:p>
        <w:p w14:paraId="37D8C205">
          <w:pPr>
            <w:pStyle w:val="2"/>
            <w:spacing w:line="267" w:lineRule="auto"/>
            <w:rPr>
              <w:color w:val="000000" w:themeColor="text1"/>
              <w14:textFill>
                <w14:solidFill>
                  <w14:schemeClr w14:val="tx1"/>
                </w14:solidFill>
              </w14:textFill>
            </w:rPr>
          </w:pPr>
        </w:p>
        <w:p w14:paraId="1EE42982">
          <w:pPr>
            <w:pStyle w:val="2"/>
            <w:spacing w:line="267" w:lineRule="auto"/>
            <w:rPr>
              <w:color w:val="000000" w:themeColor="text1"/>
              <w14:textFill>
                <w14:solidFill>
                  <w14:schemeClr w14:val="tx1"/>
                </w14:solidFill>
              </w14:textFill>
            </w:rPr>
          </w:pPr>
        </w:p>
        <w:p w14:paraId="48E7A228">
          <w:pPr>
            <w:tabs>
              <w:tab w:val="right" w:leader="dot" w:pos="9650"/>
            </w:tabs>
            <w:spacing w:before="79" w:line="219" w:lineRule="auto"/>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"bookmark9" </w:instrText>
          </w:r>
          <w:r>
            <w:rPr>
              <w:color w:val="000000" w:themeColor="text1"/>
              <w14:textFill>
                <w14:solidFill>
                  <w14:schemeClr w14:val="tx1"/>
                </w14:solidFill>
              </w14:textFill>
            </w:rPr>
            <w:fldChar w:fldCharType="separate"/>
          </w:r>
          <w:r>
            <w:rPr>
              <w:rFonts w:ascii="宋体" w:hAnsi="宋体" w:eastAsia="宋体" w:cs="宋体"/>
              <w:b/>
              <w:bCs/>
              <w:color w:val="000000" w:themeColor="text1"/>
              <w:spacing w:val="-5"/>
              <w:sz w:val="24"/>
              <w:szCs w:val="24"/>
              <w14:textFill>
                <w14:solidFill>
                  <w14:schemeClr w14:val="tx1"/>
                </w14:solidFill>
              </w14:textFill>
            </w:rPr>
            <w:t>第五部分响应文件格式</w:t>
          </w:r>
          <w:r>
            <w:rPr>
              <w:rFonts w:ascii="宋体" w:hAnsi="宋体" w:eastAsia="宋体" w:cs="宋体"/>
              <w:color w:val="000000" w:themeColor="text1"/>
              <w:sz w:val="24"/>
              <w:szCs w:val="24"/>
              <w14:textOutline w14:w="4358" w14:cap="flat" w14:cmpd="sng">
                <w14:solidFill>
                  <w14:srgbClr w14:val="000000"/>
                </w14:solidFill>
                <w14:prstDash w14:val="solid"/>
                <w14:miter w14:val="0"/>
              </w14:textOutline>
              <w14:textFill>
                <w14:solidFill>
                  <w14:schemeClr w14:val="tx1"/>
                </w14:solidFill>
              </w14:textFill>
            </w:rPr>
            <w:tab/>
          </w:r>
          <w:r>
            <w:rPr>
              <w:rFonts w:ascii="宋体" w:hAnsi="宋体" w:eastAsia="宋体" w:cs="宋体"/>
              <w:b/>
              <w:bCs/>
              <w:color w:val="000000" w:themeColor="text1"/>
              <w:spacing w:val="-9"/>
              <w:sz w:val="24"/>
              <w:szCs w:val="24"/>
              <w14:textFill>
                <w14:solidFill>
                  <w14:schemeClr w14:val="tx1"/>
                </w14:solidFill>
              </w14:textFill>
            </w:rPr>
            <w:t>65</w:t>
          </w:r>
          <w:r>
            <w:rPr>
              <w:rFonts w:ascii="宋体" w:hAnsi="宋体" w:eastAsia="宋体" w:cs="宋体"/>
              <w:b/>
              <w:bCs/>
              <w:color w:val="000000" w:themeColor="text1"/>
              <w:spacing w:val="-9"/>
              <w:sz w:val="24"/>
              <w:szCs w:val="24"/>
              <w14:textFill>
                <w14:solidFill>
                  <w14:schemeClr w14:val="tx1"/>
                </w14:solidFill>
              </w14:textFill>
            </w:rPr>
            <w:fldChar w:fldCharType="end"/>
          </w:r>
        </w:p>
      </w:sdtContent>
    </w:sdt>
    <w:p w14:paraId="79EC95E8">
      <w:pPr>
        <w:spacing w:line="219" w:lineRule="auto"/>
        <w:rPr>
          <w:rFonts w:ascii="宋体" w:hAnsi="宋体" w:eastAsia="宋体" w:cs="宋体"/>
          <w:color w:val="000000" w:themeColor="text1"/>
          <w:sz w:val="24"/>
          <w:szCs w:val="24"/>
          <w14:textFill>
            <w14:solidFill>
              <w14:schemeClr w14:val="tx1"/>
            </w14:solidFill>
          </w14:textFill>
        </w:rPr>
        <w:sectPr>
          <w:footerReference r:id="rId5" w:type="default"/>
          <w:pgSz w:w="11906" w:h="16839"/>
          <w:pgMar w:top="1431" w:right="690" w:bottom="1187" w:left="1561" w:header="0" w:footer="1023" w:gutter="0"/>
          <w:cols w:space="720" w:num="1"/>
        </w:sectPr>
      </w:pPr>
    </w:p>
    <w:p w14:paraId="32BAF685">
      <w:pPr>
        <w:spacing w:before="63" w:line="225" w:lineRule="auto"/>
        <w:ind w:left="3811"/>
        <w:outlineLvl w:val="0"/>
        <w:rPr>
          <w:rFonts w:ascii="宋体" w:hAnsi="宋体" w:eastAsia="宋体" w:cs="宋体"/>
          <w:color w:val="000000" w:themeColor="text1"/>
          <w:sz w:val="31"/>
          <w:szCs w:val="31"/>
          <w14:textFill>
            <w14:solidFill>
              <w14:schemeClr w14:val="tx1"/>
            </w14:solidFill>
          </w14:textFill>
        </w:rPr>
      </w:pPr>
      <w:bookmarkStart w:id="1" w:name="bookmark1"/>
      <w:bookmarkEnd w:id="1"/>
      <w:r>
        <w:rPr>
          <w:rFonts w:ascii="宋体" w:hAnsi="宋体" w:eastAsia="宋体" w:cs="宋体"/>
          <w:b/>
          <w:bCs/>
          <w:color w:val="000000" w:themeColor="text1"/>
          <w:spacing w:val="4"/>
          <w:sz w:val="31"/>
          <w:szCs w:val="31"/>
          <w14:textFill>
            <w14:solidFill>
              <w14:schemeClr w14:val="tx1"/>
            </w14:solidFill>
          </w14:textFill>
        </w:rPr>
        <w:t>第一部分</w:t>
      </w:r>
    </w:p>
    <w:p w14:paraId="18F69AE7">
      <w:pPr>
        <w:spacing w:before="49" w:line="209" w:lineRule="auto"/>
        <w:ind w:left="3483"/>
        <w:outlineLvl w:val="0"/>
        <w:rPr>
          <w:rFonts w:ascii="宋体" w:hAnsi="宋体" w:eastAsia="宋体" w:cs="宋体"/>
          <w:color w:val="000000" w:themeColor="text1"/>
          <w:sz w:val="30"/>
          <w:szCs w:val="30"/>
          <w14:textFill>
            <w14:solidFill>
              <w14:schemeClr w14:val="tx1"/>
            </w14:solidFill>
          </w14:textFill>
        </w:rPr>
      </w:pPr>
      <w:bookmarkStart w:id="2" w:name="bookmark1"/>
      <w:bookmarkEnd w:id="2"/>
      <w:r>
        <w:rPr>
          <w:rFonts w:ascii="宋体" w:hAnsi="宋体" w:eastAsia="宋体" w:cs="宋体"/>
          <w:b/>
          <w:bCs/>
          <w:color w:val="000000" w:themeColor="text1"/>
          <w:spacing w:val="-5"/>
          <w:sz w:val="30"/>
          <w:szCs w:val="30"/>
          <w14:textFill>
            <w14:solidFill>
              <w14:schemeClr w14:val="tx1"/>
            </w14:solidFill>
          </w14:textFill>
        </w:rPr>
        <w:t>竞争性磋商公告</w:t>
      </w:r>
    </w:p>
    <w:p w14:paraId="77271132">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项目概况                           </w:t>
      </w:r>
    </w:p>
    <w:p w14:paraId="75972C14">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某单位业务用房设备设施改造项目</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采购项目的潜在供应商应在政采云平台线上获取采购文件，并</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于2025年0</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7</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月</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04</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日1</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0</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0（北京时间）前提</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交响应文件。</w:t>
      </w:r>
    </w:p>
    <w:p w14:paraId="23C76BD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一、项目基本情况</w:t>
      </w:r>
    </w:p>
    <w:p w14:paraId="69738602">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项目编号：XJYF2025-67 </w:t>
      </w:r>
    </w:p>
    <w:p w14:paraId="54046B9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项目名称：</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某单位业务用房设备设施改造项目</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p>
    <w:p w14:paraId="62178836">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采购方式：竞争性磋商 </w:t>
      </w:r>
    </w:p>
    <w:p w14:paraId="530A892B">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default" w:ascii="方正仿宋_GB18030" w:hAnsi="方正仿宋_GB18030" w:eastAsia="方正仿宋_GB18030" w:cs="方正仿宋_GB18030"/>
          <w:color w:val="000000" w:themeColor="text1"/>
          <w:sz w:val="24"/>
          <w:szCs w:val="24"/>
          <w:lang w:val="en-US"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预算金额（元）：</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18891900.00</w:t>
      </w:r>
    </w:p>
    <w:p w14:paraId="75C4075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最高限价（元）：</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1889104.73</w:t>
      </w:r>
    </w:p>
    <w:p w14:paraId="01FE7D2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采购需求：</w:t>
      </w:r>
    </w:p>
    <w:p w14:paraId="6D0AD75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shd w:val="clear" w:fill="F7F7F7"/>
          <w14:textFill>
            <w14:solidFill>
              <w14:schemeClr w14:val="tx1"/>
            </w14:solidFill>
          </w14:textFill>
        </w:rPr>
        <w:t>标项名称： </w:t>
      </w:r>
      <w:r>
        <w:rPr>
          <w:rStyle w:val="7"/>
          <w:rFonts w:hint="eastAsia" w:ascii="方正仿宋_GB18030" w:hAnsi="方正仿宋_GB18030" w:eastAsia="方正仿宋_GB18030" w:cs="方正仿宋_GB18030"/>
          <w:color w:val="000000" w:themeColor="text1"/>
          <w:sz w:val="24"/>
          <w:szCs w:val="24"/>
          <w:shd w:val="clear" w:fill="F7F7F7"/>
          <w:lang w:eastAsia="zh-CN"/>
          <w14:textFill>
            <w14:solidFill>
              <w14:schemeClr w14:val="tx1"/>
            </w14:solidFill>
          </w14:textFill>
        </w:rPr>
        <w:t>某单位业务用房设备设施改造项目</w:t>
      </w:r>
      <w:r>
        <w:rPr>
          <w:rFonts w:hint="eastAsia" w:ascii="方正仿宋_GB18030" w:hAnsi="方正仿宋_GB18030" w:eastAsia="方正仿宋_GB18030" w:cs="方正仿宋_GB18030"/>
          <w:color w:val="000000" w:themeColor="text1"/>
          <w:sz w:val="24"/>
          <w:szCs w:val="24"/>
          <w:shd w:val="clear" w:fill="F7F7F7"/>
          <w14:textFill>
            <w14:solidFill>
              <w14:schemeClr w14:val="tx1"/>
            </w14:solidFill>
          </w14:textFill>
        </w:rPr>
        <w:t> </w:t>
      </w:r>
    </w:p>
    <w:p w14:paraId="00BE595A">
      <w:pPr>
        <w:keepNext w:val="0"/>
        <w:keepLines w:val="0"/>
        <w:pageBreakBefore w:val="0"/>
        <w:widowControl/>
        <w:suppressLineNumbers w:val="0"/>
        <w:kinsoku/>
        <w:overflowPunct/>
        <w:topLinePunct w:val="0"/>
        <w:autoSpaceDE/>
        <w:autoSpaceDN/>
        <w:bidi w:val="0"/>
        <w:adjustRightInd/>
        <w:snapToGrid/>
        <w:spacing w:line="500" w:lineRule="exact"/>
        <w:ind w:firstLine="480" w:firstLineChars="200"/>
        <w:jc w:val="left"/>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kern w:val="0"/>
          <w:sz w:val="24"/>
          <w:szCs w:val="24"/>
          <w:shd w:val="clear" w:fill="F7F7F7"/>
          <w:lang w:val="en-US" w:eastAsia="zh-CN" w:bidi="ar"/>
          <w14:textFill>
            <w14:solidFill>
              <w14:schemeClr w14:val="tx1"/>
            </w14:solidFill>
          </w14:textFill>
        </w:rPr>
        <w:t>数量：1    </w:t>
      </w:r>
    </w:p>
    <w:p w14:paraId="0E511B1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shd w:val="clear" w:fill="F7F7F7"/>
          <w14:textFill>
            <w14:solidFill>
              <w14:schemeClr w14:val="tx1"/>
            </w14:solidFill>
          </w14:textFill>
        </w:rPr>
        <w:t>预算金额（元）：</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1889104.73</w:t>
      </w:r>
    </w:p>
    <w:p w14:paraId="3B356BA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shd w:val="clear" w:fill="F7F7F7"/>
          <w14:textFill>
            <w14:solidFill>
              <w14:schemeClr w14:val="tx1"/>
            </w14:solidFill>
          </w14:textFill>
        </w:rPr>
        <w:t>单位：项 </w:t>
      </w:r>
    </w:p>
    <w:p w14:paraId="38EDB40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shd w:val="clear" w:fill="F7F7F7"/>
          <w14:textFill>
            <w14:solidFill>
              <w14:schemeClr w14:val="tx1"/>
            </w14:solidFill>
          </w14:textFill>
        </w:rPr>
        <w:t>简要规格描述：详见磋商文件 </w:t>
      </w:r>
    </w:p>
    <w:p w14:paraId="1DF65F7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shd w:val="clear" w:fill="F7F7F7"/>
          <w14:textFill>
            <w14:solidFill>
              <w14:schemeClr w14:val="tx1"/>
            </w14:solidFill>
          </w14:textFill>
        </w:rPr>
        <w:t>备注： </w:t>
      </w:r>
    </w:p>
    <w:p w14:paraId="12A99B34">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合同履约期限：</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45天</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p>
    <w:p w14:paraId="54F8C2D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本项目（否）接受联合体投标。  </w:t>
      </w:r>
    </w:p>
    <w:p w14:paraId="54FA55C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二、申请人的资格要求：</w:t>
      </w:r>
    </w:p>
    <w:p w14:paraId="599D01C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1.满足《中华人民共和国政府采购法》第二十二条规定；</w:t>
      </w:r>
    </w:p>
    <w:p w14:paraId="2F14C76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2.落实政府采购政策需满足的资格要求：标项1：本项目为专门面向中小企业采购的项目 </w:t>
      </w:r>
    </w:p>
    <w:p w14:paraId="513544A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3.本项目的特定资格要求：</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br w:type="textWrapping"/>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【标项1】</w:t>
      </w:r>
    </w:p>
    <w:p w14:paraId="43D3505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供应商须具有有效的</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建筑工程</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施工总承包</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叁</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级及以上（包含</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叁</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级）资质</w:t>
      </w:r>
    </w:p>
    <w:p w14:paraId="1D6E6A8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供应商须具有有效的《安全生产许可证》</w:t>
      </w:r>
    </w:p>
    <w:p w14:paraId="2222D26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供应商拟派项目经理须具备（</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建筑</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工程专业）二级建造师注册证书（须在本单位注册），具备有效的安全生产考核合格证书（B类），中级及以上职称证书，且未担任其他在建设工程项目的项目经理 </w:t>
      </w:r>
    </w:p>
    <w:p w14:paraId="267B90AD">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三、获取采购文件</w:t>
      </w:r>
    </w:p>
    <w:p w14:paraId="72EBD43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时间</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：2025年0</w:t>
      </w:r>
      <w:r>
        <w:rPr>
          <w:rFonts w:hint="eastAsia" w:ascii="方正仿宋_GB18030" w:hAnsi="方正仿宋_GB18030" w:eastAsia="方正仿宋_GB18030" w:cs="方正仿宋_GB18030"/>
          <w:color w:val="000000" w:themeColor="text1"/>
          <w:sz w:val="24"/>
          <w:szCs w:val="24"/>
          <w:u w:val="none"/>
          <w:lang w:val="en-US" w:eastAsia="zh-CN"/>
          <w14:textFill>
            <w14:solidFill>
              <w14:schemeClr w14:val="tx1"/>
            </w14:solidFill>
          </w14:textFill>
        </w:rPr>
        <w:t>6</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月</w:t>
      </w:r>
      <w:r>
        <w:rPr>
          <w:rFonts w:hint="eastAsia" w:ascii="方正仿宋_GB18030" w:hAnsi="方正仿宋_GB18030" w:eastAsia="方正仿宋_GB18030" w:cs="方正仿宋_GB18030"/>
          <w:color w:val="000000" w:themeColor="text1"/>
          <w:sz w:val="24"/>
          <w:szCs w:val="24"/>
          <w:u w:val="none"/>
          <w:lang w:val="en-US" w:eastAsia="zh-CN"/>
          <w14:textFill>
            <w14:solidFill>
              <w14:schemeClr w14:val="tx1"/>
            </w14:solidFill>
          </w14:textFill>
        </w:rPr>
        <w:t>24</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日至2025年0</w:t>
      </w:r>
      <w:r>
        <w:rPr>
          <w:rFonts w:hint="eastAsia" w:ascii="方正仿宋_GB18030" w:hAnsi="方正仿宋_GB18030" w:eastAsia="方正仿宋_GB18030" w:cs="方正仿宋_GB18030"/>
          <w:color w:val="000000" w:themeColor="text1"/>
          <w:sz w:val="24"/>
          <w:szCs w:val="24"/>
          <w:u w:val="none"/>
          <w:lang w:val="en-US" w:eastAsia="zh-CN"/>
          <w14:textFill>
            <w14:solidFill>
              <w14:schemeClr w14:val="tx1"/>
            </w14:solidFill>
          </w14:textFill>
        </w:rPr>
        <w:t>7</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月</w:t>
      </w:r>
      <w:r>
        <w:rPr>
          <w:rFonts w:hint="eastAsia" w:ascii="方正仿宋_GB18030" w:hAnsi="方正仿宋_GB18030" w:eastAsia="方正仿宋_GB18030" w:cs="方正仿宋_GB18030"/>
          <w:color w:val="000000" w:themeColor="text1"/>
          <w:sz w:val="24"/>
          <w:szCs w:val="24"/>
          <w:u w:val="none"/>
          <w:lang w:val="en-US" w:eastAsia="zh-CN"/>
          <w14:textFill>
            <w14:solidFill>
              <w14:schemeClr w14:val="tx1"/>
            </w14:solidFill>
          </w14:textFill>
        </w:rPr>
        <w:t>01</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日，每天上午00:00至14:00，下午14:00至</w:t>
      </w:r>
      <w:r>
        <w:rPr>
          <w:rFonts w:hint="eastAsia" w:ascii="方正仿宋_GB18030" w:hAnsi="方正仿宋_GB18030" w:eastAsia="方正仿宋_GB18030" w:cs="方正仿宋_GB18030"/>
          <w:color w:val="000000" w:themeColor="text1"/>
          <w:sz w:val="24"/>
          <w:szCs w:val="24"/>
          <w:u w:val="none"/>
          <w:lang w:val="en-US" w:eastAsia="zh-CN"/>
          <w14:textFill>
            <w14:solidFill>
              <w14:schemeClr w14:val="tx1"/>
            </w14:solidFill>
          </w14:textFill>
        </w:rPr>
        <w:t>20:00</w:t>
      </w:r>
      <w:r>
        <w:rPr>
          <w:rFonts w:hint="eastAsia" w:ascii="方正仿宋_GB18030" w:hAnsi="方正仿宋_GB18030" w:eastAsia="方正仿宋_GB18030" w:cs="方正仿宋_GB18030"/>
          <w:color w:val="000000" w:themeColor="text1"/>
          <w:sz w:val="24"/>
          <w:szCs w:val="24"/>
          <w:u w:val="none"/>
          <w14:textFill>
            <w14:solidFill>
              <w14:schemeClr w14:val="tx1"/>
            </w14:solidFill>
          </w14:textFill>
        </w:rPr>
        <w:t>（北京时间，法定节假日除外）</w:t>
      </w:r>
    </w:p>
    <w:p w14:paraId="71F7313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地点：政采云平台线上 </w:t>
      </w:r>
    </w:p>
    <w:p w14:paraId="4422B30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EE87D1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售价（元）： </w:t>
      </w:r>
      <w:r>
        <w:rPr>
          <w:rStyle w:val="7"/>
          <w:rFonts w:hint="eastAsia" w:ascii="方正仿宋_GB18030" w:hAnsi="方正仿宋_GB18030" w:eastAsia="方正仿宋_GB18030" w:cs="方正仿宋_GB18030"/>
          <w:color w:val="000000" w:themeColor="text1"/>
          <w:sz w:val="24"/>
          <w:szCs w:val="24"/>
          <w14:textFill>
            <w14:solidFill>
              <w14:schemeClr w14:val="tx1"/>
            </w14:solidFill>
          </w14:textFill>
        </w:rPr>
        <w:t>0</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p>
    <w:p w14:paraId="52CECE8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四、响应文件提交</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p>
    <w:p w14:paraId="2EFB0A7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截止时间：2025年0</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7</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月</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04</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日1</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0</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0（北京时间）</w:t>
      </w:r>
    </w:p>
    <w:p w14:paraId="713A5E5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地点：请登录政采云投标客户端投标 </w:t>
      </w:r>
    </w:p>
    <w:p w14:paraId="2300684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五、响应文件开启</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p>
    <w:p w14:paraId="195B56A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开启时间：2025年0</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7</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月</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04</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日1</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0</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0 （北京时间）</w:t>
      </w:r>
    </w:p>
    <w:p w14:paraId="2034996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地点：投标人登录政采云平台https://www.zcygov.cn/，进入“项目采购-开标评标-右边选择对应项目点击“进入项目”进入开标大厅。</w:t>
      </w:r>
    </w:p>
    <w:p w14:paraId="637492FE">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六、公告期限</w:t>
      </w:r>
    </w:p>
    <w:p w14:paraId="3EA5914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自本公告发布之日起3个工作日。</w:t>
      </w:r>
    </w:p>
    <w:p w14:paraId="5D618844">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七、其他补充事宜</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w:t>
      </w:r>
    </w:p>
    <w:p w14:paraId="4BF0FB0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1、本项目实行网上投标，采用电子投标文件。</w:t>
      </w:r>
    </w:p>
    <w:p w14:paraId="1F6F55A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0A26EDC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3、供应商将政采云电子交易客户端下载、安装完成后，可通过账号密码或CA登录客户端进行投标文件的制作。在使用政采云投标客户端时，建议使用WIN7及以上操作系统。</w:t>
      </w:r>
    </w:p>
    <w:p w14:paraId="584B9EA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4、其他事项：1、政府采购相关政策执行：按照财政部财库[2020]46号、[2014]68号、[2017]161号、[2019]19号等文件要求，落实优先采购节能环保产品、促进中小企业发展（JY企业、残疾人福利性单位视同小微企业）等政策。</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br w:type="textWrapping"/>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2、本公告在新疆政府采购网（http://www.ccgp-xinjiang.gov.cn）发布。</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br w:type="textWrapping"/>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3、请各供应商随时关注本项目的变更、答疑、澄清文件。</w:t>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br w:type="textWrapping"/>
      </w:r>
      <w:r>
        <w:rPr>
          <w:rFonts w:hint="eastAsia" w:ascii="方正仿宋_GB18030" w:hAnsi="方正仿宋_GB18030" w:eastAsia="方正仿宋_GB18030" w:cs="方正仿宋_GB18030"/>
          <w:color w:val="000000" w:themeColor="text1"/>
          <w:sz w:val="24"/>
          <w:szCs w:val="24"/>
          <w14:textFill>
            <w14:solidFill>
              <w14:schemeClr w14:val="tx1"/>
            </w14:solidFill>
          </w14:textFill>
        </w:rPr>
        <w:t>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p>
    <w:p w14:paraId="651EEEF9">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特别提示：</w:t>
      </w:r>
    </w:p>
    <w:p w14:paraId="10F9C3D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140AFBF6">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2、超过200万元的货物和服务采购项目，预留该部分采购项目预算总额的30%以上专门面向中小企业采购，其中预留给小微企业的比例不低于60%。</w:t>
      </w:r>
    </w:p>
    <w:p w14:paraId="2EFC1A65">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37029B5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13A35F7">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CDF6AE2">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Style w:val="6"/>
          <w:rFonts w:hint="eastAsia" w:ascii="方正仿宋_GB18030" w:hAnsi="方正仿宋_GB18030" w:eastAsia="方正仿宋_GB18030" w:cs="方正仿宋_GB18030"/>
          <w:color w:val="000000" w:themeColor="text1"/>
          <w:sz w:val="24"/>
          <w:szCs w:val="24"/>
          <w14:textFill>
            <w14:solidFill>
              <w14:schemeClr w14:val="tx1"/>
            </w14:solidFill>
          </w14:textFill>
        </w:rPr>
        <w:t>八、凡对本次招标提出询问，请按以下方式联系</w:t>
      </w:r>
    </w:p>
    <w:p w14:paraId="7DC098F2">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1.采购人信息</w:t>
      </w:r>
    </w:p>
    <w:p w14:paraId="733054A3">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名称：</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昭苏县公安局</w:t>
      </w:r>
    </w:p>
    <w:p w14:paraId="7EF305DB">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地址：</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昭苏县</w:t>
      </w:r>
    </w:p>
    <w:p w14:paraId="0651C2D4">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联系人：</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徐波</w:t>
      </w:r>
    </w:p>
    <w:p w14:paraId="085ED7FF">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14:textFill>
            <w14:solidFill>
              <w14:schemeClr w14:val="tx1"/>
            </w14:solidFill>
          </w14:textFill>
        </w:rPr>
        <w:t>联系方式：</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13779131188</w:t>
      </w:r>
    </w:p>
    <w:p w14:paraId="34C49DC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2.采购代理机构信息</w:t>
      </w:r>
    </w:p>
    <w:p w14:paraId="1AC091A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名称：</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fldChar w:fldCharType="begin"/>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instrText xml:space="preserve"> HYPERLINK "http://www.ccgp-xinjiang.gov.cn/xjcgAgency/detail.html?orgId=V6WtSoyHwMm1FZwUh5o6TfvM5yNcKwfgK7aVJQ0HvaU=" \o "伊犁雅卓项目管理有限公司" \t "http://www.ccgp-xinjiang.gov.cn/xjcgAgency/_blank" </w:instrTex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fldChar w:fldCharType="separate"/>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伊犁雅卓项目管理有限公司</w:t>
      </w: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fldChar w:fldCharType="end"/>
      </w:r>
    </w:p>
    <w:p w14:paraId="77BE6A5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地址：新疆伊宁市解放路243号金融大厦综合楼805号 </w:t>
      </w:r>
    </w:p>
    <w:p w14:paraId="33F1CC9A">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联系方式：</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18099993931</w:t>
      </w:r>
    </w:p>
    <w:p w14:paraId="5DDF87E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3.项目联系方式</w:t>
      </w:r>
    </w:p>
    <w:p w14:paraId="2BAD9151">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项目联系人：马晓帆</w:t>
      </w:r>
    </w:p>
    <w:p w14:paraId="615B43B0">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pPr>
      <w:r>
        <w:rPr>
          <w:rFonts w:hint="eastAsia" w:ascii="方正仿宋_GB18030" w:hAnsi="方正仿宋_GB18030" w:eastAsia="方正仿宋_GB18030" w:cs="方正仿宋_GB18030"/>
          <w:color w:val="000000" w:themeColor="text1"/>
          <w:sz w:val="24"/>
          <w:szCs w:val="24"/>
          <w:lang w:eastAsia="zh-CN"/>
          <w14:textFill>
            <w14:solidFill>
              <w14:schemeClr w14:val="tx1"/>
            </w14:solidFill>
          </w14:textFill>
        </w:rPr>
        <w:t>电话：</w:t>
      </w:r>
      <w:r>
        <w:rPr>
          <w:rFonts w:hint="eastAsia" w:ascii="方正仿宋_GB18030" w:hAnsi="方正仿宋_GB18030" w:eastAsia="方正仿宋_GB18030" w:cs="方正仿宋_GB18030"/>
          <w:color w:val="000000" w:themeColor="text1"/>
          <w:sz w:val="24"/>
          <w:szCs w:val="24"/>
          <w:lang w:val="en-US" w:eastAsia="zh-CN"/>
          <w14:textFill>
            <w14:solidFill>
              <w14:schemeClr w14:val="tx1"/>
            </w14:solidFill>
          </w14:textFill>
        </w:rPr>
        <w:t>18099993931</w:t>
      </w:r>
    </w:p>
    <w:p w14:paraId="61CC322C">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方正仿宋_GB18030" w:hAnsi="方正仿宋_GB18030" w:eastAsia="方正仿宋_GB18030" w:cs="方正仿宋_GB18030"/>
          <w:color w:val="000000" w:themeColor="text1"/>
          <w:sz w:val="24"/>
          <w:szCs w:val="24"/>
          <w14:textFill>
            <w14:solidFill>
              <w14:schemeClr w14:val="tx1"/>
            </w14:solidFill>
          </w14:textFill>
        </w:rPr>
      </w:pPr>
    </w:p>
    <w:p w14:paraId="7A9D8396">
      <w:pPr>
        <w:spacing w:line="221" w:lineRule="auto"/>
        <w:rPr>
          <w:rFonts w:ascii="宋体" w:hAnsi="宋体" w:eastAsia="宋体" w:cs="宋体"/>
          <w:color w:val="000000" w:themeColor="text1"/>
          <w:sz w:val="24"/>
          <w:szCs w:val="24"/>
          <w14:textFill>
            <w14:solidFill>
              <w14:schemeClr w14:val="tx1"/>
            </w14:solidFill>
          </w14:textFill>
        </w:rPr>
        <w:sectPr>
          <w:footerReference r:id="rId6" w:type="default"/>
          <w:pgSz w:w="11906" w:h="16839"/>
          <w:pgMar w:top="1431" w:right="1554" w:bottom="1204" w:left="1539" w:header="0" w:footer="988" w:gutter="0"/>
          <w:cols w:space="720" w:num="1"/>
        </w:sectPr>
      </w:pPr>
    </w:p>
    <w:p w14:paraId="289AAE26">
      <w:pPr>
        <w:spacing w:before="141" w:line="224" w:lineRule="auto"/>
        <w:ind w:left="3280"/>
        <w:outlineLvl w:val="0"/>
        <w:rPr>
          <w:rFonts w:ascii="宋体" w:hAnsi="宋体" w:eastAsia="宋体" w:cs="宋体"/>
          <w:color w:val="000000" w:themeColor="text1"/>
          <w:sz w:val="31"/>
          <w:szCs w:val="31"/>
          <w14:textFill>
            <w14:solidFill>
              <w14:schemeClr w14:val="tx1"/>
            </w14:solidFill>
          </w14:textFill>
        </w:rPr>
      </w:pPr>
      <w:bookmarkStart w:id="3" w:name="bookmark2"/>
      <w:bookmarkEnd w:id="3"/>
      <w:r>
        <w:rPr>
          <w:rFonts w:ascii="宋体" w:hAnsi="宋体" w:eastAsia="宋体" w:cs="宋体"/>
          <w:b/>
          <w:bCs/>
          <w:color w:val="000000" w:themeColor="text1"/>
          <w:spacing w:val="6"/>
          <w:sz w:val="31"/>
          <w:szCs w:val="31"/>
          <w14:textFill>
            <w14:solidFill>
              <w14:schemeClr w14:val="tx1"/>
            </w14:solidFill>
          </w14:textFill>
        </w:rPr>
        <w:t>第二部分供应商须知</w:t>
      </w:r>
    </w:p>
    <w:p w14:paraId="0EAE38EA">
      <w:pPr>
        <w:spacing w:before="138" w:line="219" w:lineRule="auto"/>
        <w:ind w:left="3865"/>
        <w:rPr>
          <w:rFonts w:ascii="宋体" w:hAnsi="宋体" w:eastAsia="宋体" w:cs="宋体"/>
          <w:color w:val="000000" w:themeColor="text1"/>
          <w:sz w:val="30"/>
          <w:szCs w:val="30"/>
          <w14:textFill>
            <w14:solidFill>
              <w14:schemeClr w14:val="tx1"/>
            </w14:solidFill>
          </w14:textFill>
        </w:rPr>
      </w:pPr>
      <w:r>
        <w:rPr>
          <w:rFonts w:ascii="宋体" w:hAnsi="宋体" w:eastAsia="宋体" w:cs="宋体"/>
          <w:b/>
          <w:bCs/>
          <w:color w:val="000000" w:themeColor="text1"/>
          <w:spacing w:val="-4"/>
          <w:sz w:val="30"/>
          <w:szCs w:val="30"/>
          <w14:textFill>
            <w14:solidFill>
              <w14:schemeClr w14:val="tx1"/>
            </w14:solidFill>
          </w14:textFill>
        </w:rPr>
        <w:t>供应商须知前附表</w:t>
      </w:r>
    </w:p>
    <w:p w14:paraId="16691774">
      <w:pPr>
        <w:spacing w:line="182" w:lineRule="exact"/>
        <w:rPr>
          <w:color w:val="000000" w:themeColor="text1"/>
          <w14:textFill>
            <w14:solidFill>
              <w14:schemeClr w14:val="tx1"/>
            </w14:solidFill>
          </w14:textFill>
        </w:rPr>
      </w:pPr>
    </w:p>
    <w:tbl>
      <w:tblPr>
        <w:tblStyle w:val="8"/>
        <w:tblW w:w="99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9007"/>
      </w:tblGrid>
      <w:tr w14:paraId="7E8BD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905" w:type="dxa"/>
            <w:vAlign w:val="top"/>
          </w:tcPr>
          <w:p w14:paraId="741CB45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10"/>
                <w:sz w:val="21"/>
                <w:szCs w:val="21"/>
                <w14:textFill>
                  <w14:solidFill>
                    <w14:schemeClr w14:val="tx1"/>
                  </w14:solidFill>
                </w14:textFill>
              </w:rPr>
              <w:t>项目</w:t>
            </w:r>
          </w:p>
        </w:tc>
        <w:tc>
          <w:tcPr>
            <w:tcW w:w="9007" w:type="dxa"/>
            <w:vAlign w:val="top"/>
          </w:tcPr>
          <w:p w14:paraId="23EF744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22"/>
                <w:sz w:val="21"/>
                <w:szCs w:val="21"/>
                <w14:textFill>
                  <w14:solidFill>
                    <w14:schemeClr w14:val="tx1"/>
                  </w14:solidFill>
                </w14:textFill>
              </w:rPr>
              <w:t>内容</w:t>
            </w:r>
          </w:p>
        </w:tc>
      </w:tr>
      <w:tr w14:paraId="6DC8E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05" w:type="dxa"/>
            <w:vAlign w:val="center"/>
          </w:tcPr>
          <w:p w14:paraId="3DD829C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p>
        </w:tc>
        <w:tc>
          <w:tcPr>
            <w:tcW w:w="9007" w:type="dxa"/>
            <w:vAlign w:val="top"/>
          </w:tcPr>
          <w:p w14:paraId="7AF188CD">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（1）项目名称：</w:t>
            </w:r>
            <w:r>
              <w:rPr>
                <w:rFonts w:hint="eastAsia" w:asciiTheme="minorEastAsia" w:hAnsiTheme="minorEastAsia" w:eastAsiaTheme="minorEastAsia" w:cstheme="minorEastAsia"/>
                <w:color w:val="000000" w:themeColor="text1"/>
                <w:spacing w:val="-2"/>
                <w:sz w:val="21"/>
                <w:szCs w:val="21"/>
                <w:lang w:eastAsia="zh-CN"/>
                <w14:textFill>
                  <w14:solidFill>
                    <w14:schemeClr w14:val="tx1"/>
                  </w14:solidFill>
                </w14:textFill>
              </w:rPr>
              <w:t> 某单位业务用房设备设施改造项目</w:t>
            </w:r>
          </w:p>
          <w:p w14:paraId="635C742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（2）项目编号：</w:t>
            </w:r>
            <w:r>
              <w:rPr>
                <w:rFonts w:hint="eastAsia" w:asciiTheme="minorEastAsia" w:hAnsiTheme="minorEastAsia" w:eastAsiaTheme="minorEastAsia" w:cstheme="minorEastAsia"/>
                <w:color w:val="000000" w:themeColor="text1"/>
                <w:spacing w:val="-1"/>
                <w:sz w:val="21"/>
                <w:szCs w:val="21"/>
                <w:lang w:eastAsia="zh-CN"/>
                <w14:textFill>
                  <w14:solidFill>
                    <w14:schemeClr w14:val="tx1"/>
                  </w14:solidFill>
                </w14:textFill>
              </w:rPr>
              <w:t>YLYZ2025-14</w:t>
            </w:r>
          </w:p>
        </w:tc>
      </w:tr>
      <w:tr w14:paraId="62A5A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905" w:type="dxa"/>
            <w:vAlign w:val="center"/>
          </w:tcPr>
          <w:p w14:paraId="04999DC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c>
          <w:tcPr>
            <w:tcW w:w="9007" w:type="dxa"/>
            <w:vAlign w:val="top"/>
          </w:tcPr>
          <w:p w14:paraId="28A37DC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7" w:leftChars="50" w:right="0" w:hanging="2"/>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磋商内容：详见磋商文件</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w:t>
            </w:r>
          </w:p>
        </w:tc>
      </w:tr>
      <w:tr w14:paraId="35661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5" w:type="dxa"/>
            <w:vAlign w:val="center"/>
          </w:tcPr>
          <w:p w14:paraId="71A5B92F">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p>
        </w:tc>
        <w:tc>
          <w:tcPr>
            <w:tcW w:w="9007" w:type="dxa"/>
            <w:vAlign w:val="top"/>
          </w:tcPr>
          <w:p w14:paraId="44491494">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t>*</w:t>
            </w:r>
            <w:r>
              <w:rPr>
                <w:rFonts w:hint="eastAsia" w:asciiTheme="minorEastAsia" w:hAnsiTheme="minorEastAsia" w:eastAsiaTheme="minorEastAsia" w:cstheme="minorEastAsia"/>
                <w:b/>
                <w:bCs/>
                <w:color w:val="000000" w:themeColor="text1"/>
                <w:spacing w:val="-6"/>
                <w:sz w:val="21"/>
                <w:szCs w:val="21"/>
                <w14:textFill>
                  <w14:solidFill>
                    <w14:schemeClr w14:val="tx1"/>
                  </w14:solidFill>
                </w14:textFill>
              </w:rPr>
              <w:t>资格要求</w:t>
            </w: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w:t>
            </w:r>
          </w:p>
          <w:p w14:paraId="7503F710">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1.满足《中华人民共和国政府采购法》第二十二条规定；</w:t>
            </w:r>
          </w:p>
          <w:p w14:paraId="287207BC">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2.落实政府采购政策需满足的资格要求：标项1：本项目为专门面向中小企业采购的项目 </w:t>
            </w:r>
          </w:p>
          <w:p w14:paraId="27B007F1">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3.本项目的特定资格要求：</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【标项1】</w:t>
            </w:r>
          </w:p>
          <w:p w14:paraId="06F9EE0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供应商须具有有效的</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建筑工程</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施工总承包</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叁</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级及以上（包含</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叁</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级）资质</w:t>
            </w:r>
          </w:p>
          <w:p w14:paraId="2CBD6D6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供应商须具有有效的《安全生产许可证》</w:t>
            </w:r>
          </w:p>
          <w:p w14:paraId="48BFB214">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供应商拟派项目经理须具备（</w:t>
            </w:r>
            <w:r>
              <w:rPr>
                <w:rFonts w:hint="eastAsia" w:asciiTheme="minorEastAsia" w:hAnsiTheme="minorEastAsia" w:eastAsiaTheme="minorEastAsia" w:cstheme="minorEastAsia"/>
                <w:color w:val="000000" w:themeColor="text1"/>
                <w:spacing w:val="-2"/>
                <w:sz w:val="21"/>
                <w:szCs w:val="21"/>
                <w:lang w:val="en-US" w:eastAsia="zh-CN"/>
                <w14:textFill>
                  <w14:solidFill>
                    <w14:schemeClr w14:val="tx1"/>
                  </w14:solidFill>
                </w14:textFill>
              </w:rPr>
              <w:t>建筑</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工程专业）二级建造师注册证书（须在本单位注册），具备有效的安全生产考核合格证书（B类），中级及以上职称证书，且未担任其他在建设工程项目的项目经理 </w:t>
            </w:r>
          </w:p>
          <w:p w14:paraId="76B1B125">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（6）本项目不接受联合体投标。</w:t>
            </w:r>
          </w:p>
          <w:p w14:paraId="52EDA05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7" w:leftChars="50" w:right="0" w:hanging="2"/>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注：供应商未响应本要求之一的，磋商小组可认定其未响应招标文件，可按无效标处</w:t>
            </w: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理。</w:t>
            </w:r>
          </w:p>
        </w:tc>
      </w:tr>
      <w:tr w14:paraId="4C26A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52AD56B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p>
        </w:tc>
        <w:tc>
          <w:tcPr>
            <w:tcW w:w="9007" w:type="dxa"/>
            <w:vAlign w:val="top"/>
          </w:tcPr>
          <w:p w14:paraId="32FB4B49">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竞争性磋商文件费用：</w:t>
            </w: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0元/套</w:t>
            </w:r>
          </w:p>
        </w:tc>
      </w:tr>
      <w:tr w14:paraId="30ACF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905" w:type="dxa"/>
            <w:vAlign w:val="center"/>
          </w:tcPr>
          <w:p w14:paraId="7A015FE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13566A7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p>
        </w:tc>
        <w:tc>
          <w:tcPr>
            <w:tcW w:w="9007" w:type="dxa"/>
            <w:vAlign w:val="top"/>
          </w:tcPr>
          <w:p w14:paraId="64A7C1B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t>*</w:t>
            </w: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磋商保证金：</w:t>
            </w:r>
          </w:p>
          <w:p w14:paraId="3F9D5822">
            <w:pPr>
              <w:keepNext w:val="0"/>
              <w:keepLines w:val="0"/>
              <w:pageBreakBefore w:val="0"/>
              <w:widowControl/>
              <w:tabs>
                <w:tab w:val="left" w:pos="1080"/>
              </w:tabs>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highlight w:val="none"/>
                <w14:textFill>
                  <w14:solidFill>
                    <w14:schemeClr w14:val="tx1"/>
                  </w14:solidFill>
                </w14:textFill>
              </w:rPr>
              <w:t>1、本次采购项目的投标保证金：</w:t>
            </w:r>
            <w:r>
              <w:rPr>
                <w:rFonts w:hint="eastAsia" w:asciiTheme="minorEastAsia" w:hAnsiTheme="minorEastAsia" w:eastAsiaTheme="minorEastAsia" w:cstheme="minorEastAsia"/>
                <w:color w:val="000000" w:themeColor="text1"/>
                <w:spacing w:val="0"/>
                <w:w w:val="100"/>
                <w:kern w:val="0"/>
                <w:position w:val="0"/>
                <w:sz w:val="2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pacing w:val="0"/>
                <w:w w:val="100"/>
                <w:kern w:val="0"/>
                <w:position w:val="0"/>
                <w:sz w:val="21"/>
                <w:szCs w:val="21"/>
                <w:highlight w:val="none"/>
                <w14:textFill>
                  <w14:solidFill>
                    <w14:schemeClr w14:val="tx1"/>
                  </w14:solidFill>
                </w14:textFill>
              </w:rPr>
              <w:t>000元；</w:t>
            </w:r>
          </w:p>
          <w:p w14:paraId="257E765C">
            <w:pPr>
              <w:keepNext w:val="0"/>
              <w:keepLines w:val="0"/>
              <w:pageBreakBefore w:val="0"/>
              <w:widowControl/>
              <w:tabs>
                <w:tab w:val="left" w:pos="1080"/>
              </w:tabs>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highlight w:val="none"/>
                <w14:textFill>
                  <w14:solidFill>
                    <w14:schemeClr w14:val="tx1"/>
                  </w14:solidFill>
                </w14:textFill>
              </w:rPr>
              <w:t>2、保</w:t>
            </w:r>
            <w:r>
              <w:rPr>
                <w:rFonts w:hint="eastAsia" w:asciiTheme="minorEastAsia" w:hAnsiTheme="minorEastAsia" w:eastAsiaTheme="minorEastAsia" w:cstheme="minorEastAsia"/>
                <w:color w:val="000000" w:themeColor="text1"/>
                <w:spacing w:val="0"/>
                <w:w w:val="100"/>
                <w:kern w:val="0"/>
                <w:position w:val="0"/>
                <w:sz w:val="21"/>
                <w:szCs w:val="21"/>
                <w:highlight w:val="none"/>
                <w:lang w:val="en-US" w:eastAsia="zh-CN"/>
                <w14:textFill>
                  <w14:solidFill>
                    <w14:schemeClr w14:val="tx1"/>
                  </w14:solidFill>
                </w14:textFill>
              </w:rPr>
              <w:t>投标保证金必须以投标人名义采用支票、汇票、本票或者金融机构、担保机构出具的保函等非现金形式提交形式缴纳，不可以采用现金方式（包括以存现方式）提交。</w:t>
            </w:r>
          </w:p>
          <w:p w14:paraId="2E741E04">
            <w:pPr>
              <w:keepNext w:val="0"/>
              <w:keepLines w:val="0"/>
              <w:pageBreakBefore w:val="0"/>
              <w:widowControl/>
              <w:tabs>
                <w:tab w:val="left" w:pos="1080"/>
              </w:tabs>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val="0"/>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0"/>
                <w:w w:val="100"/>
                <w:kern w:val="0"/>
                <w:position w:val="0"/>
                <w:sz w:val="21"/>
                <w:szCs w:val="21"/>
                <w:highlight w:val="none"/>
                <w:lang w:val="en-US" w:eastAsia="zh-CN"/>
                <w14:textFill>
                  <w14:solidFill>
                    <w14:schemeClr w14:val="tx1"/>
                  </w14:solidFill>
                </w14:textFill>
              </w:rPr>
              <w:t>递交方式：</w:t>
            </w:r>
            <w:r>
              <w:rPr>
                <w:rFonts w:hint="eastAsia" w:asciiTheme="minorEastAsia" w:hAnsiTheme="minorEastAsia" w:eastAsiaTheme="minorEastAsia" w:cstheme="minorEastAsia"/>
                <w:b w:val="0"/>
                <w:bCs/>
                <w:color w:val="000000" w:themeColor="text1"/>
                <w:spacing w:val="0"/>
                <w:w w:val="100"/>
                <w:kern w:val="0"/>
                <w:position w:val="0"/>
                <w:sz w:val="21"/>
                <w:szCs w:val="21"/>
                <w:highlight w:val="none"/>
                <w:lang w:val="en-US" w:eastAsia="zh-CN"/>
                <w14:textFill>
                  <w14:solidFill>
                    <w14:schemeClr w14:val="tx1"/>
                  </w14:solidFill>
                </w14:textFill>
              </w:rPr>
              <w:t>投标人将投标保证金从企业基本帐户汇至以下账户</w:t>
            </w:r>
          </w:p>
          <w:p w14:paraId="6AEF2CB2">
            <w:pPr>
              <w:keepNext w:val="0"/>
              <w:keepLines w:val="0"/>
              <w:pageBreakBefore w:val="0"/>
              <w:widowControl/>
              <w:tabs>
                <w:tab w:val="left" w:pos="1080"/>
              </w:tabs>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color w:val="000000" w:themeColor="text1"/>
                <w:spacing w:val="0"/>
                <w:w w:val="100"/>
                <w:kern w:val="0"/>
                <w:positio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0"/>
                <w:w w:val="100"/>
                <w:kern w:val="0"/>
                <w:position w:val="0"/>
                <w:sz w:val="21"/>
                <w:szCs w:val="21"/>
                <w:highlight w:val="none"/>
                <w:lang w:val="en-US" w:eastAsia="zh-CN"/>
                <w14:textFill>
                  <w14:solidFill>
                    <w14:schemeClr w14:val="tx1"/>
                  </w14:solidFill>
                </w14:textFill>
              </w:rPr>
              <w:t>开户行名称：伊犁雅卓项目管理有限公司</w:t>
            </w:r>
          </w:p>
          <w:p w14:paraId="6474FFDA">
            <w:pPr>
              <w:keepNext w:val="0"/>
              <w:keepLines w:val="0"/>
              <w:pageBreakBefore w:val="0"/>
              <w:widowControl/>
              <w:tabs>
                <w:tab w:val="left" w:pos="1080"/>
              </w:tabs>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color w:val="000000" w:themeColor="text1"/>
                <w:spacing w:val="0"/>
                <w:w w:val="100"/>
                <w:kern w:val="0"/>
                <w:positio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pacing w:val="0"/>
                <w:w w:val="100"/>
                <w:kern w:val="0"/>
                <w:position w:val="0"/>
                <w:sz w:val="21"/>
                <w:szCs w:val="21"/>
                <w:highlight w:val="none"/>
                <w:lang w:val="en-US" w:eastAsia="zh-CN"/>
                <w14:textFill>
                  <w14:solidFill>
                    <w14:schemeClr w14:val="tx1"/>
                  </w14:solidFill>
                </w14:textFill>
              </w:rPr>
              <w:t>开户银行：中国工商银行股份有限公司伊犁哈萨克自治州分行</w:t>
            </w:r>
          </w:p>
          <w:p w14:paraId="6853FF20">
            <w:pPr>
              <w:keepNext w:val="0"/>
              <w:keepLines w:val="0"/>
              <w:pageBreakBefore w:val="0"/>
              <w:widowControl/>
              <w:tabs>
                <w:tab w:val="left" w:pos="1080"/>
              </w:tabs>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pacing w:val="0"/>
                <w:w w:val="100"/>
                <w:kern w:val="0"/>
                <w:position w:val="0"/>
                <w:sz w:val="21"/>
                <w:szCs w:val="21"/>
                <w:highlight w:val="none"/>
                <w:lang w:val="en-US" w:eastAsia="zh-CN"/>
                <w14:textFill>
                  <w14:solidFill>
                    <w14:schemeClr w14:val="tx1"/>
                  </w14:solidFill>
                </w14:textFill>
              </w:rPr>
              <w:t>银行账号：3006022009200717778</w:t>
            </w:r>
          </w:p>
          <w:p w14:paraId="14E358FE">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注：采用保函形式递交保证金的，供应商须在投标截止时间前，将所投项目对应的保函随响应文件一起上传到政采云平台。</w:t>
            </w:r>
          </w:p>
          <w:p w14:paraId="2B857596">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递交时间：投标截止时间之前（投标提交投标保证金应充分考虑资金在途时间、跨行等因素导致的延迟到账情况，各投标人缴纳投标保证金时需在附加信息及用途栏内注明“投标保证金、项目名称（可简写）”，以投标保证金接收方银行到账信息为准）</w:t>
            </w:r>
          </w:p>
          <w:p w14:paraId="22440B2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注：采用保函形式递交保证金的：</w:t>
            </w:r>
          </w:p>
          <w:p w14:paraId="353095B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（1）根据国家现行采购政策，投标保证金可以使用金融系统电子保函。</w:t>
            </w:r>
          </w:p>
          <w:p w14:paraId="17C221FC">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电子保函按照“一包段一保函”的原则，办理电子保函必须在投标截止时间（开标时间）前完成。投标人需自行评估异地、跨行、公休日等因素造成的保函办理延迟风险，并承担相应责任；开标前，投保人必须下载加密保单作为保证金缴纳凭证放入投标文件中；</w:t>
            </w:r>
          </w:p>
          <w:p w14:paraId="29B1FF7A">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（2）电子保函操作流程：登录政采云平台→点击右上角[金融服务]进入</w:t>
            </w:r>
          </w:p>
          <w:p w14:paraId="42A7ADF3">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详情页→点击页面上方[保险/保函]，根据实际情况申请办理即可。供应</w:t>
            </w:r>
          </w:p>
          <w:p w14:paraId="1E01E24F">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商须在投标截止时间前，将所投项目对应的保函随响应文件一起上传到政采云平台。</w:t>
            </w:r>
          </w:p>
          <w:p w14:paraId="2F12073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highlight w:val="none"/>
                <w:lang w:val="en-US" w:eastAsia="zh-CN"/>
                <w14:textFill>
                  <w14:solidFill>
                    <w14:schemeClr w14:val="tx1"/>
                  </w14:solidFill>
                </w14:textFill>
              </w:rPr>
              <w:t>友情提示：银行法定节假日不办理公对公账户电汇业务，请提前办理。投标保证金是否在规定截止时间前到户的风险由投标单位承担，投标保证金在银行的划转需要一定时间，望投标单位尽早缴纳！</w:t>
            </w:r>
          </w:p>
        </w:tc>
      </w:tr>
      <w:tr w14:paraId="259E2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7" w:hRule="atLeast"/>
        </w:trPr>
        <w:tc>
          <w:tcPr>
            <w:tcW w:w="905" w:type="dxa"/>
            <w:vAlign w:val="center"/>
          </w:tcPr>
          <w:p w14:paraId="15F8D340">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w:t>
            </w:r>
          </w:p>
        </w:tc>
        <w:tc>
          <w:tcPr>
            <w:tcW w:w="9007" w:type="dxa"/>
            <w:vAlign w:val="top"/>
          </w:tcPr>
          <w:p w14:paraId="1E9A3B2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磋商时须上传的资格审查</w:t>
            </w:r>
            <w:r>
              <w:rPr>
                <w:rFonts w:hint="eastAsia" w:asciiTheme="minorEastAsia" w:hAnsiTheme="minorEastAsia" w:eastAsiaTheme="minorEastAsia" w:cstheme="minorEastAsia"/>
                <w:b/>
                <w:bCs/>
                <w:color w:val="000000" w:themeColor="text1"/>
                <w:spacing w:val="-4"/>
                <w:sz w:val="21"/>
                <w:szCs w:val="21"/>
                <w:highlight w:val="none"/>
                <w14:textFill>
                  <w14:solidFill>
                    <w14:schemeClr w14:val="tx1"/>
                  </w14:solidFill>
                </w14:textFill>
              </w:rPr>
              <w:t>文件</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：企业营业执照、企业资质证书、安全生产许可证、法</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定代表人参与投标工作的须提供法定代表人（单位负责人）身份证明及本人身份证，</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委托代理人参与投标工作的须同时提供法定代表人身份证明、法定代表人授权委托书及委托代理人的身份证、贰级及以上注册建造师证（建筑工程专业）及安全生产考核</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合格证、提供本项目拟派建造师、授权委托人在本单位近三个月（202</w:t>
            </w:r>
            <w:r>
              <w:rPr>
                <w:rFonts w:hint="eastAsia" w:asciiTheme="minorEastAsia" w:hAnsiTheme="minorEastAsia" w:eastAsiaTheme="minorEastAsia" w:cstheme="minorEastAsia"/>
                <w:color w:val="000000" w:themeColor="text1"/>
                <w:spacing w:val="-1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32"/>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0"/>
                <w:sz w:val="21"/>
                <w:szCs w:val="21"/>
                <w:highlight w:val="none"/>
                <w14:textFill>
                  <w14:solidFill>
                    <w14:schemeClr w14:val="tx1"/>
                  </w14:solidFill>
                </w14:textFill>
              </w:rPr>
              <w:t>月至202</w:t>
            </w:r>
            <w:r>
              <w:rPr>
                <w:rFonts w:hint="eastAsia" w:asciiTheme="minorEastAsia" w:hAnsiTheme="minorEastAsia" w:eastAsiaTheme="minorEastAsia" w:cstheme="minorEastAsia"/>
                <w:color w:val="000000" w:themeColor="text1"/>
                <w:spacing w:val="-10"/>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年</w:t>
            </w:r>
            <w:r>
              <w:rPr>
                <w:rFonts w:hint="eastAsia" w:asciiTheme="minorEastAsia" w:hAnsiTheme="minorEastAsia" w:eastAsiaTheme="minorEastAsia" w:cstheme="minorEastAsia"/>
                <w:color w:val="000000" w:themeColor="text1"/>
                <w:spacing w:val="-3"/>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月）以上缴纳社保证明、供应商提供“信用中国</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”网站</w:t>
            </w:r>
          </w:p>
          <w:p w14:paraId="70E1AA0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6"/>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"https://www.creditchina.gov.cn"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www.creditchina.gov.cn</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"https://www.gsxt.gov.cn/corp-query-homepage.html"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www.gsxt.gov.cn/corp-query-homepage.html</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中国政府采购网（</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instrText xml:space="preserve"> HYPERLINK "https://www.ccgp.gov.cn" </w:instrTex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www.ccgp.gov.cn</w:t>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2"/>
                <w:sz w:val="21"/>
                <w:szCs w:val="21"/>
                <w:highlight w:val="none"/>
                <w14:textFill>
                  <w14:solidFill>
                    <w14:schemeClr w14:val="tx1"/>
                  </w14:solidFill>
                </w14:textFill>
              </w:rPr>
              <w:t>）查询结果打印</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件（加盖企业公章）、中小企业</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声明函；</w:t>
            </w:r>
          </w:p>
          <w:p w14:paraId="0A5F4151">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注：</w:t>
            </w:r>
            <w:r>
              <w:rPr>
                <w:rFonts w:hint="eastAsia" w:asciiTheme="minorEastAsia" w:hAnsiTheme="minorEastAsia" w:eastAsiaTheme="minorEastAsia" w:cstheme="minorEastAsia"/>
                <w:b/>
                <w:bCs/>
                <w:color w:val="000000" w:themeColor="text1"/>
                <w:spacing w:val="-3"/>
                <w:sz w:val="21"/>
                <w:szCs w:val="21"/>
                <w:highlight w:val="none"/>
                <w14:textFill>
                  <w14:solidFill>
                    <w14:schemeClr w14:val="tx1"/>
                  </w14:solidFill>
                </w14:textFill>
              </w:rPr>
              <w:t>上述证件须提供原件的直接扫描件并加</w:t>
            </w:r>
            <w:r>
              <w:rPr>
                <w:rFonts w:hint="eastAsia" w:asciiTheme="minorEastAsia" w:hAnsiTheme="minorEastAsia" w:eastAsiaTheme="minorEastAsia" w:cstheme="minorEastAsia"/>
                <w:b/>
                <w:bCs/>
                <w:color w:val="000000" w:themeColor="text1"/>
                <w:spacing w:val="-4"/>
                <w:sz w:val="21"/>
                <w:szCs w:val="21"/>
                <w:highlight w:val="none"/>
                <w14:textFill>
                  <w14:solidFill>
                    <w14:schemeClr w14:val="tx1"/>
                  </w14:solidFill>
                </w14:textFill>
              </w:rPr>
              <w:t>盖公章或电子章，扫描内容须清晰可辨，</w:t>
            </w:r>
            <w:r>
              <w:rPr>
                <w:rFonts w:hint="eastAsia" w:asciiTheme="minorEastAsia" w:hAnsiTheme="minorEastAsia" w:eastAsiaTheme="minorEastAsia" w:cstheme="minorEastAsia"/>
                <w:b/>
                <w:bCs/>
                <w:color w:val="000000" w:themeColor="text1"/>
                <w:spacing w:val="-2"/>
                <w:sz w:val="21"/>
                <w:szCs w:val="21"/>
                <w:highlight w:val="none"/>
                <w14:textFill>
                  <w14:solidFill>
                    <w14:schemeClr w14:val="tx1"/>
                  </w14:solidFill>
                </w14:textFill>
              </w:rPr>
              <w:t>上述证</w:t>
            </w:r>
            <w:r>
              <w:rPr>
                <w:rFonts w:hint="eastAsia" w:asciiTheme="minorEastAsia" w:hAnsiTheme="minorEastAsia" w:eastAsiaTheme="minorEastAsia" w:cstheme="minorEastAsia"/>
                <w:b/>
                <w:bCs/>
                <w:color w:val="000000" w:themeColor="text1"/>
                <w:spacing w:val="-2"/>
                <w:sz w:val="21"/>
                <w:szCs w:val="21"/>
                <w14:textFill>
                  <w14:solidFill>
                    <w14:schemeClr w14:val="tx1"/>
                  </w14:solidFill>
                </w14:textFill>
              </w:rPr>
              <w:t>件齐全有效、满足要求的供应商为有效供应商；上述证件的公证件，本次招</w:t>
            </w: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标不予认可</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w:t>
            </w:r>
          </w:p>
        </w:tc>
      </w:tr>
      <w:tr w14:paraId="78F44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05" w:type="dxa"/>
            <w:vAlign w:val="center"/>
          </w:tcPr>
          <w:p w14:paraId="04A80A29">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w:t>
            </w:r>
          </w:p>
        </w:tc>
        <w:tc>
          <w:tcPr>
            <w:tcW w:w="9007" w:type="dxa"/>
            <w:vAlign w:val="top"/>
          </w:tcPr>
          <w:p w14:paraId="76044A3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★磋商响应有效期</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自响应文件截止时间起</w:t>
            </w:r>
            <w:r>
              <w:rPr>
                <w:rFonts w:hint="eastAsia" w:asciiTheme="minorEastAsia" w:hAnsiTheme="minorEastAsia" w:eastAsiaTheme="minorEastAsia" w:cstheme="minorEastAsia"/>
                <w:color w:val="000000" w:themeColor="text1"/>
                <w:spacing w:val="0"/>
                <w:position w:val="0"/>
                <w:sz w:val="21"/>
                <w:szCs w:val="21"/>
                <w:u w:val="single" w:color="auto"/>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0"/>
                <w:position w:val="0"/>
                <w:sz w:val="21"/>
                <w:szCs w:val="21"/>
                <w:u w:val="single" w:color="auto"/>
                <w14:textFill>
                  <w14:solidFill>
                    <w14:schemeClr w14:val="tx1"/>
                  </w14:solidFill>
                </w14:textFill>
              </w:rPr>
              <w:t>0</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日(日历日)</w:t>
            </w:r>
          </w:p>
        </w:tc>
      </w:tr>
      <w:tr w14:paraId="08006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905" w:type="dxa"/>
            <w:vAlign w:val="center"/>
          </w:tcPr>
          <w:p w14:paraId="7EC7BECD">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2559456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w:t>
            </w:r>
          </w:p>
        </w:tc>
        <w:tc>
          <w:tcPr>
            <w:tcW w:w="9007" w:type="dxa"/>
            <w:vAlign w:val="top"/>
          </w:tcPr>
          <w:p w14:paraId="4A6B7C9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13"/>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响应文件递交时间：</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2025年0</w:t>
            </w: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pacing w:val="-31"/>
                <w:sz w:val="21"/>
                <w:szCs w:val="21"/>
                <w:lang w:val="en-US" w:eastAsia="zh-CN"/>
                <w14:textFill>
                  <w14:solidFill>
                    <w14:schemeClr w14:val="tx1"/>
                  </w14:solidFill>
                </w14:textFill>
              </w:rPr>
              <w:t>04</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日1</w:t>
            </w: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点</w:t>
            </w:r>
            <w: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0分（北京</w:t>
            </w: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时间）之前将电子投标文</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件上传到“政采云”平台，迟交的文件将被拒绝接收。投标文件解密</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时间30分钟；开标前需投标单位用CA证书登录政采云平台开标大厅签到，在30分钟解密时间内输</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入CA证书PIN码解密投标文件。在30分钟解密时间内未进行解密的投标单位可能导</w:t>
            </w: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致废标。（解密时间开始时政采云平台将以短信形式向供应商在政采云平台预留的手</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机号发送短信通知，请供应商及时关注。）</w:t>
            </w:r>
          </w:p>
        </w:tc>
      </w:tr>
      <w:tr w14:paraId="2DDC3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61668C0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10</w:t>
            </w:r>
          </w:p>
        </w:tc>
        <w:tc>
          <w:tcPr>
            <w:tcW w:w="9007" w:type="dxa"/>
            <w:vAlign w:val="top"/>
          </w:tcPr>
          <w:p w14:paraId="744DDD3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1"/>
                <w:szCs w:val="21"/>
                <w14:textFill>
                  <w14:solidFill>
                    <w14:schemeClr w14:val="tx1"/>
                  </w14:solidFill>
                </w14:textFill>
              </w:rPr>
              <w:t>响应文件递交至</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：政府采购云平台加密上传</w:t>
            </w:r>
          </w:p>
        </w:tc>
      </w:tr>
      <w:tr w14:paraId="10194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05" w:type="dxa"/>
            <w:vAlign w:val="center"/>
          </w:tcPr>
          <w:p w14:paraId="41482A5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11</w:t>
            </w:r>
          </w:p>
        </w:tc>
        <w:tc>
          <w:tcPr>
            <w:tcW w:w="9007" w:type="dxa"/>
            <w:vAlign w:val="top"/>
          </w:tcPr>
          <w:p w14:paraId="5DF22630">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1"/>
                <w:szCs w:val="21"/>
                <w14:textFill>
                  <w14:solidFill>
                    <w14:schemeClr w14:val="tx1"/>
                  </w14:solidFill>
                </w14:textFill>
              </w:rPr>
              <w:t>磋商日期：</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2025年0</w:t>
            </w:r>
            <w:r>
              <w:rPr>
                <w:rFonts w:hint="eastAsia" w:asciiTheme="minorEastAsia" w:hAnsiTheme="minorEastAsia" w:eastAsiaTheme="minorEastAsia" w:cstheme="minorEastAsia"/>
                <w:color w:val="000000" w:themeColor="text1"/>
                <w:spacing w:val="-8"/>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月</w:t>
            </w:r>
            <w:r>
              <w:rPr>
                <w:rFonts w:hint="eastAsia" w:asciiTheme="minorEastAsia" w:hAnsiTheme="minorEastAsia" w:eastAsiaTheme="minorEastAsia" w:cstheme="minorEastAsia"/>
                <w:color w:val="000000" w:themeColor="text1"/>
                <w:spacing w:val="-8"/>
                <w:sz w:val="21"/>
                <w:szCs w:val="21"/>
                <w:lang w:val="en-US" w:eastAsia="zh-CN"/>
                <w14:textFill>
                  <w14:solidFill>
                    <w14:schemeClr w14:val="tx1"/>
                  </w14:solidFill>
                </w14:textFill>
              </w:rPr>
              <w:t>04</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日1</w:t>
            </w:r>
            <w:r>
              <w:rPr>
                <w:rFonts w:hint="eastAsia" w:asciiTheme="minorEastAsia" w:hAnsiTheme="minorEastAsia" w:eastAsiaTheme="minorEastAsia" w:cstheme="minorEastAsia"/>
                <w:color w:val="000000" w:themeColor="text1"/>
                <w:spacing w:val="-8"/>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点</w:t>
            </w:r>
            <w:r>
              <w:rPr>
                <w:rFonts w:hint="eastAsia" w:asciiTheme="minorEastAsia" w:hAnsiTheme="minorEastAsia" w:eastAsiaTheme="minorEastAsia" w:cstheme="minorEastAsia"/>
                <w:color w:val="000000" w:themeColor="text1"/>
                <w:spacing w:val="-8"/>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pacing w:val="-8"/>
                <w:sz w:val="21"/>
                <w:szCs w:val="21"/>
                <w14:textFill>
                  <w14:solidFill>
                    <w14:schemeClr w14:val="tx1"/>
                  </w14:solidFill>
                </w14:textFill>
              </w:rPr>
              <w:t>0分（北京时间）</w:t>
            </w:r>
          </w:p>
          <w:p w14:paraId="1FFAF86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磋商地点：</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新疆“政采云”平台</w:t>
            </w:r>
          </w:p>
        </w:tc>
      </w:tr>
      <w:tr w14:paraId="5A3AC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905" w:type="dxa"/>
            <w:vAlign w:val="center"/>
          </w:tcPr>
          <w:p w14:paraId="23D2A95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12</w:t>
            </w:r>
          </w:p>
        </w:tc>
        <w:tc>
          <w:tcPr>
            <w:tcW w:w="9007" w:type="dxa"/>
            <w:vAlign w:val="top"/>
          </w:tcPr>
          <w:p w14:paraId="3C218F4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成交原则</w:t>
            </w: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：经磋商确定最终采购需求和提交最后报价的供应商后，由磋商小组采用综</w:t>
            </w:r>
            <w:r>
              <w:rPr>
                <w:rFonts w:hint="eastAsia" w:asciiTheme="minorEastAsia" w:hAnsiTheme="minorEastAsia" w:eastAsiaTheme="minorEastAsia" w:cstheme="minorEastAsia"/>
                <w:color w:val="000000" w:themeColor="text1"/>
                <w:sz w:val="21"/>
                <w:szCs w:val="21"/>
                <w14:textFill>
                  <w14:solidFill>
                    <w14:schemeClr w14:val="tx1"/>
                  </w14:solidFill>
                </w14:textFill>
              </w:rPr>
              <w:t>合评分法对提交最后报价的供应商的响应文件</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和最后报价进行综合评分。</w:t>
            </w:r>
          </w:p>
          <w:p w14:paraId="601BF28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14" w:leftChars="50" w:right="0" w:hanging="9"/>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综合评分法，是指响应文件满足磋商文件全部实质性要求且按评审因素的量化指标评</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审得分最高的供应商为成交候选供应商的评审方法。</w:t>
            </w:r>
          </w:p>
        </w:tc>
      </w:tr>
      <w:tr w14:paraId="0694D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05" w:type="dxa"/>
            <w:vAlign w:val="center"/>
          </w:tcPr>
          <w:p w14:paraId="7A1B2AC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13</w:t>
            </w:r>
          </w:p>
        </w:tc>
        <w:tc>
          <w:tcPr>
            <w:tcW w:w="9007" w:type="dxa"/>
            <w:vAlign w:val="top"/>
          </w:tcPr>
          <w:p w14:paraId="16117FF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6" w:leftChars="50" w:right="0" w:hanging="1"/>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磋商小组的组建：磋商小组由3人以上单数组成，其中</w:t>
            </w:r>
            <w:r>
              <w:rPr>
                <w:rFonts w:hint="eastAsia" w:asciiTheme="minorEastAsia" w:hAnsiTheme="minorEastAsia" w:eastAsiaTheme="minorEastAsia" w:cstheme="minorEastAsia"/>
                <w:color w:val="000000" w:themeColor="text1"/>
                <w:spacing w:val="-4"/>
                <w:sz w:val="21"/>
                <w:szCs w:val="21"/>
                <w14:textFill>
                  <w14:solidFill>
                    <w14:schemeClr w14:val="tx1"/>
                  </w14:solidFill>
                </w14:textFill>
              </w:rPr>
              <w:t>技术、经济等方面的专家不得</w:t>
            </w: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少于成员总数的三分之二。专家确定方式：专家库中随机抽取。</w:t>
            </w:r>
          </w:p>
        </w:tc>
      </w:tr>
      <w:tr w14:paraId="38847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905" w:type="dxa"/>
            <w:vAlign w:val="center"/>
          </w:tcPr>
          <w:p w14:paraId="18F8761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14</w:t>
            </w:r>
          </w:p>
        </w:tc>
        <w:tc>
          <w:tcPr>
            <w:tcW w:w="9007" w:type="dxa"/>
            <w:vAlign w:val="top"/>
          </w:tcPr>
          <w:p w14:paraId="2A4018A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2"/>
              <w:jc w:val="both"/>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参照国家计委计价格［2002］1980号文、发改办价格［2003］857号文及发改价格［2011］534号文计取为取费基础，收取代理费用（中标单位向招标代理机构一次性付清中标服务费)。</w:t>
            </w:r>
          </w:p>
        </w:tc>
      </w:tr>
      <w:tr w14:paraId="02A25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905" w:type="dxa"/>
            <w:vAlign w:val="center"/>
          </w:tcPr>
          <w:p w14:paraId="54FDC8A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15</w:t>
            </w:r>
          </w:p>
        </w:tc>
        <w:tc>
          <w:tcPr>
            <w:tcW w:w="9007" w:type="dxa"/>
            <w:vAlign w:val="top"/>
          </w:tcPr>
          <w:p w14:paraId="7EC10D0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1"/>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各供应商的调研费、差旅费等费用自理。无论竞标结果如何，供应商均应自行承担竞</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标所需一切费用。</w:t>
            </w:r>
          </w:p>
        </w:tc>
      </w:tr>
      <w:tr w14:paraId="678B3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905" w:type="dxa"/>
            <w:vAlign w:val="center"/>
          </w:tcPr>
          <w:p w14:paraId="0181735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16</w:t>
            </w:r>
          </w:p>
        </w:tc>
        <w:tc>
          <w:tcPr>
            <w:tcW w:w="9007" w:type="dxa"/>
            <w:vAlign w:val="top"/>
          </w:tcPr>
          <w:p w14:paraId="02B5D481">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低于成本价不正当竞争预防措施：</w:t>
            </w:r>
          </w:p>
          <w:p w14:paraId="0C92932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2"/>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在本次招标中，各投标人不得采取恶意竞价方式投标，不得以低于成本的价格参与投标。评标委员会认为投标人的报价明显低于其他通过符合性审查投标人的报价，有可能影响产品质量或者不能诚信履约的，评标委员会应当要求其在评标现场合理的时间内提供该投标人相关资料（包括但不限于投标人近三年的审计报告原件、该投标产品成本核算表原件、投标人近三年以该价格履行完成的业绩资料原件及对应的用户反馈资料原件等）进行查证；投标人未在规定时间提供或者提供的资料不能证明其报价合理性</w:t>
            </w: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的，评标委员会应当将其作为无效投标处理。）</w:t>
            </w:r>
          </w:p>
        </w:tc>
      </w:tr>
      <w:tr w14:paraId="3416B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58E51A45">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17</w:t>
            </w:r>
          </w:p>
        </w:tc>
        <w:tc>
          <w:tcPr>
            <w:tcW w:w="9007" w:type="dxa"/>
            <w:vAlign w:val="top"/>
          </w:tcPr>
          <w:p w14:paraId="288CB5E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转包与分包：本项目不得转包不得分包</w:t>
            </w:r>
          </w:p>
        </w:tc>
      </w:tr>
      <w:tr w14:paraId="31927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43B3A14D">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18</w:t>
            </w:r>
          </w:p>
        </w:tc>
        <w:tc>
          <w:tcPr>
            <w:tcW w:w="9007" w:type="dxa"/>
            <w:vAlign w:val="top"/>
          </w:tcPr>
          <w:p w14:paraId="0041E02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1"/>
                <w:szCs w:val="21"/>
                <w14:textFill>
                  <w14:solidFill>
                    <w14:schemeClr w14:val="tx1"/>
                  </w14:solidFill>
                </w14:textFill>
              </w:rPr>
              <w:t>计划总工期：</w:t>
            </w:r>
            <w:r>
              <w:rPr>
                <w:rFonts w:hint="eastAsia" w:asciiTheme="minorEastAsia" w:hAnsiTheme="minorEastAsia" w:eastAsiaTheme="minorEastAsia" w:cstheme="minorEastAsia"/>
                <w:b/>
                <w:bCs/>
                <w:color w:val="000000" w:themeColor="text1"/>
                <w:spacing w:val="-8"/>
                <w:sz w:val="21"/>
                <w:szCs w:val="21"/>
                <w:lang w:val="en-US" w:eastAsia="zh-CN"/>
                <w14:textFill>
                  <w14:solidFill>
                    <w14:schemeClr w14:val="tx1"/>
                  </w14:solidFill>
                </w14:textFill>
              </w:rPr>
              <w:t>45</w:t>
            </w:r>
            <w:r>
              <w:rPr>
                <w:rFonts w:hint="eastAsia" w:asciiTheme="minorEastAsia" w:hAnsiTheme="minorEastAsia" w:eastAsiaTheme="minorEastAsia" w:cstheme="minorEastAsia"/>
                <w:b/>
                <w:bCs/>
                <w:color w:val="000000" w:themeColor="text1"/>
                <w:spacing w:val="-8"/>
                <w:sz w:val="21"/>
                <w:szCs w:val="21"/>
                <w14:textFill>
                  <w14:solidFill>
                    <w14:schemeClr w14:val="tx1"/>
                  </w14:solidFill>
                </w14:textFill>
              </w:rPr>
              <w:t>日历天</w:t>
            </w:r>
          </w:p>
        </w:tc>
      </w:tr>
      <w:tr w14:paraId="2AF53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24BE938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4"/>
                <w:sz w:val="21"/>
                <w:szCs w:val="21"/>
                <w14:textFill>
                  <w14:solidFill>
                    <w14:schemeClr w14:val="tx1"/>
                  </w14:solidFill>
                </w14:textFill>
              </w:rPr>
              <w:t>19</w:t>
            </w:r>
          </w:p>
        </w:tc>
        <w:tc>
          <w:tcPr>
            <w:tcW w:w="9007" w:type="dxa"/>
            <w:vAlign w:val="top"/>
          </w:tcPr>
          <w:p w14:paraId="16F9386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建设地点：昭苏县</w:t>
            </w:r>
          </w:p>
        </w:tc>
      </w:tr>
      <w:tr w14:paraId="52B2E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05" w:type="dxa"/>
            <w:vAlign w:val="center"/>
          </w:tcPr>
          <w:p w14:paraId="04D69E6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20</w:t>
            </w:r>
          </w:p>
        </w:tc>
        <w:tc>
          <w:tcPr>
            <w:tcW w:w="9007" w:type="dxa"/>
            <w:vAlign w:val="top"/>
          </w:tcPr>
          <w:p w14:paraId="7ECEC56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付款方式：</w:t>
            </w:r>
            <w:r>
              <w:rPr>
                <w:rFonts w:hint="eastAsia" w:asciiTheme="minorEastAsia" w:hAnsiTheme="minorEastAsia" w:eastAsiaTheme="minorEastAsia" w:cstheme="minorEastAsia"/>
                <w:b/>
                <w:bCs/>
                <w:color w:val="000000" w:themeColor="text1"/>
                <w:spacing w:val="-3"/>
                <w:sz w:val="21"/>
                <w:szCs w:val="21"/>
                <w:lang w:val="en-US" w:eastAsia="zh-CN"/>
                <w14:textFill>
                  <w14:solidFill>
                    <w14:schemeClr w14:val="tx1"/>
                  </w14:solidFill>
                </w14:textFill>
              </w:rPr>
              <w:t>合同中约定</w:t>
            </w: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w:t>
            </w:r>
          </w:p>
        </w:tc>
      </w:tr>
      <w:tr w14:paraId="14753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05" w:type="dxa"/>
            <w:vAlign w:val="center"/>
          </w:tcPr>
          <w:p w14:paraId="76F719B6">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21</w:t>
            </w:r>
          </w:p>
        </w:tc>
        <w:tc>
          <w:tcPr>
            <w:tcW w:w="9007" w:type="dxa"/>
            <w:vAlign w:val="top"/>
          </w:tcPr>
          <w:p w14:paraId="6744806D">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最高限价：</w:t>
            </w:r>
            <w:r>
              <w:rPr>
                <w:rFonts w:hint="eastAsia" w:asciiTheme="minorEastAsia" w:hAnsiTheme="minorEastAsia" w:eastAsiaTheme="minorEastAsia" w:cstheme="minorEastAsia"/>
                <w:b/>
                <w:bCs/>
                <w:color w:val="000000" w:themeColor="text1"/>
                <w:spacing w:val="-4"/>
                <w:sz w:val="21"/>
                <w:szCs w:val="21"/>
                <w:lang w:eastAsia="zh-CN"/>
                <w14:textFill>
                  <w14:solidFill>
                    <w14:schemeClr w14:val="tx1"/>
                  </w14:solidFill>
                </w14:textFill>
              </w:rPr>
              <w:t>1889104.73</w:t>
            </w: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元；</w:t>
            </w:r>
          </w:p>
          <w:p w14:paraId="7F87A56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1"/>
                <w:szCs w:val="21"/>
                <w14:textFill>
                  <w14:solidFill>
                    <w14:schemeClr w14:val="tx1"/>
                  </w14:solidFill>
                </w14:textFill>
              </w:rPr>
              <w:t>备注：投标人报价不得超出本次给定的招标控制价，否则，按废标处理。</w:t>
            </w:r>
          </w:p>
        </w:tc>
      </w:tr>
      <w:tr w14:paraId="26E5A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05" w:type="dxa"/>
            <w:vAlign w:val="center"/>
          </w:tcPr>
          <w:p w14:paraId="10202CFB">
            <w:pPr>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01B21BEF">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22</w:t>
            </w:r>
          </w:p>
        </w:tc>
        <w:tc>
          <w:tcPr>
            <w:tcW w:w="9007" w:type="dxa"/>
            <w:vAlign w:val="top"/>
          </w:tcPr>
          <w:p w14:paraId="1B292B0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履约保证金的形式：电汇或保函</w:t>
            </w:r>
          </w:p>
          <w:p w14:paraId="7257532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5"/>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履约保证金的金额：合同价款的3%；供应商在收到成交通知书后，须在5日内向采</w:t>
            </w:r>
            <w:r>
              <w:rPr>
                <w:rFonts w:hint="eastAsia" w:asciiTheme="minorEastAsia" w:hAnsiTheme="minorEastAsia" w:eastAsiaTheme="minorEastAsia" w:cstheme="minorEastAsia"/>
                <w:b/>
                <w:bCs/>
                <w:color w:val="000000" w:themeColor="text1"/>
                <w:spacing w:val="-2"/>
                <w:sz w:val="21"/>
                <w:szCs w:val="21"/>
                <w14:textFill>
                  <w14:solidFill>
                    <w14:schemeClr w14:val="tx1"/>
                  </w14:solidFill>
                </w14:textFill>
              </w:rPr>
              <w:t>购人足额提交履约保证金，否则采购人可以取消其成交资格。</w:t>
            </w:r>
          </w:p>
        </w:tc>
      </w:tr>
      <w:tr w14:paraId="59303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5" w:type="dxa"/>
            <w:vAlign w:val="center"/>
          </w:tcPr>
          <w:p w14:paraId="1CDBEAEF">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23</w:t>
            </w:r>
          </w:p>
        </w:tc>
        <w:tc>
          <w:tcPr>
            <w:tcW w:w="9007" w:type="dxa"/>
            <w:vAlign w:val="top"/>
          </w:tcPr>
          <w:p w14:paraId="4D66ECB5">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5"/>
              <w:textAlignment w:val="baseline"/>
              <w:rPr>
                <w:rFonts w:hint="eastAsia" w:asciiTheme="minorEastAsia" w:hAnsiTheme="minorEastAsia" w:eastAsiaTheme="minorEastAsia" w:cstheme="minorEastAsia"/>
                <w:b/>
                <w:bCs/>
                <w:color w:val="000000" w:themeColor="text1"/>
                <w:spacing w:val="-3"/>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评标方法</w:t>
            </w:r>
            <w:r>
              <w:rPr>
                <w:rFonts w:hint="eastAsia" w:asciiTheme="minorEastAsia" w:hAnsiTheme="minorEastAsia" w:eastAsiaTheme="minorEastAsia" w:cstheme="minorEastAsia"/>
                <w:color w:val="000000" w:themeColor="text1"/>
                <w:spacing w:val="0"/>
                <w:positio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综合评分法</w:t>
            </w:r>
          </w:p>
        </w:tc>
      </w:tr>
      <w:tr w14:paraId="4DA6B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05" w:type="dxa"/>
            <w:vAlign w:val="center"/>
          </w:tcPr>
          <w:p w14:paraId="25D53D2C">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24</w:t>
            </w:r>
          </w:p>
        </w:tc>
        <w:tc>
          <w:tcPr>
            <w:tcW w:w="9007" w:type="dxa"/>
            <w:vAlign w:val="top"/>
          </w:tcPr>
          <w:p w14:paraId="1A19841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5"/>
              <w:textAlignment w:val="baseline"/>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磋商小组组成</w:t>
            </w:r>
          </w:p>
          <w:p w14:paraId="4DF5ACBB">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5"/>
              <w:textAlignment w:val="baseline"/>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磋商小组组成：</w:t>
            </w:r>
            <w:r>
              <w:rPr>
                <w:rFonts w:hint="eastAsia" w:asciiTheme="minorEastAsia" w:hAnsiTheme="minorEastAsia" w:eastAsiaTheme="minorEastAsia" w:cstheme="minorEastAsia"/>
                <w:color w:val="000000" w:themeColor="text1"/>
                <w:spacing w:val="0"/>
                <w:position w:val="0"/>
                <w:sz w:val="21"/>
                <w:szCs w:val="21"/>
                <w:u w:val="single" w:color="auto"/>
                <w14:textFill>
                  <w14:solidFill>
                    <w14:schemeClr w14:val="tx1"/>
                  </w14:solidFill>
                </w14:textFill>
              </w:rPr>
              <w:t>3</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人，其中采购人代表</w:t>
            </w:r>
            <w:r>
              <w:rPr>
                <w:rFonts w:hint="eastAsia" w:asciiTheme="minorEastAsia" w:hAnsiTheme="minorEastAsia" w:eastAsiaTheme="minorEastAsia" w:cstheme="minorEastAsia"/>
                <w:color w:val="000000" w:themeColor="text1"/>
                <w:spacing w:val="0"/>
                <w:position w:val="0"/>
                <w:sz w:val="21"/>
                <w:szCs w:val="21"/>
                <w:u w:val="single" w:color="auto"/>
                <w14:textFill>
                  <w14:solidFill>
                    <w14:schemeClr w14:val="tx1"/>
                  </w14:solidFill>
                </w14:textFill>
              </w:rPr>
              <w:t>1</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人，抽取专家</w:t>
            </w:r>
            <w:r>
              <w:rPr>
                <w:rFonts w:hint="eastAsia" w:asciiTheme="minorEastAsia" w:hAnsiTheme="minorEastAsia" w:eastAsiaTheme="minorEastAsia" w:cstheme="minorEastAsia"/>
                <w:color w:val="000000" w:themeColor="text1"/>
                <w:spacing w:val="0"/>
                <w:position w:val="0"/>
                <w:sz w:val="21"/>
                <w:szCs w:val="21"/>
                <w:u w:val="single" w:color="auto"/>
                <w14:textFill>
                  <w14:solidFill>
                    <w14:schemeClr w14:val="tx1"/>
                  </w14:solidFill>
                </w14:textFill>
              </w:rPr>
              <w:t>2</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人。经济、技术专家不少于磋商小组组成人员的三分之二，按相关规定从专家库中随机抽取。</w:t>
            </w:r>
          </w:p>
        </w:tc>
      </w:tr>
      <w:tr w14:paraId="5197A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05" w:type="dxa"/>
            <w:vAlign w:val="center"/>
          </w:tcPr>
          <w:p w14:paraId="697A93F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25</w:t>
            </w:r>
          </w:p>
        </w:tc>
        <w:tc>
          <w:tcPr>
            <w:tcW w:w="9007" w:type="dxa"/>
            <w:vAlign w:val="top"/>
          </w:tcPr>
          <w:p w14:paraId="626FBBE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5"/>
              <w:textAlignment w:val="baseline"/>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报价说明</w:t>
            </w:r>
          </w:p>
          <w:p w14:paraId="3DC90CA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5"/>
              <w:textAlignment w:val="baseline"/>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u w:val="none" w:color="auto"/>
                <w14:textFill>
                  <w14:solidFill>
                    <w14:schemeClr w14:val="tx1"/>
                  </w14:solidFill>
                </w14:textFill>
              </w:rPr>
              <w:t>本项目采取二次报价：磋商结束后，参加磋商的供应商均须根据磋商小组的要求在规定的时间内按本文件要求提交第二次报价。二次报价为最终报价（第二次报价不得高于其第一次报价，且该报价只允许有一个报价，任何有选择性的报价都将被拒绝）。二次报价必须填报，未填报二次报价将造成废标，供应商自行承担未填报二次报价所导致的一切后果。</w:t>
            </w:r>
          </w:p>
        </w:tc>
      </w:tr>
      <w:tr w14:paraId="5FB55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5" w:type="dxa"/>
            <w:vAlign w:val="center"/>
          </w:tcPr>
          <w:p w14:paraId="66C471A9">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2</w:t>
            </w: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6</w:t>
            </w:r>
          </w:p>
        </w:tc>
        <w:tc>
          <w:tcPr>
            <w:tcW w:w="9007" w:type="dxa"/>
            <w:vAlign w:val="top"/>
          </w:tcPr>
          <w:p w14:paraId="036F067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b/>
                <w:bCs/>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8"/>
                <w:sz w:val="21"/>
                <w:szCs w:val="21"/>
                <w14:textFill>
                  <w14:solidFill>
                    <w14:schemeClr w14:val="tx1"/>
                  </w14:solidFill>
                </w14:textFill>
              </w:rPr>
              <w:t>注意事项</w:t>
            </w:r>
            <w:r>
              <w:rPr>
                <w:rFonts w:hint="eastAsia" w:asciiTheme="minorEastAsia" w:hAnsiTheme="minorEastAsia" w:eastAsiaTheme="minorEastAsia" w:cstheme="minorEastAsia"/>
                <w:b/>
                <w:bCs/>
                <w:color w:val="000000" w:themeColor="text1"/>
                <w:spacing w:val="-6"/>
                <w:sz w:val="21"/>
                <w:szCs w:val="21"/>
                <w14:textFill>
                  <w14:solidFill>
                    <w14:schemeClr w14:val="tx1"/>
                  </w14:solidFill>
                </w14:textFill>
              </w:rPr>
              <w:t>：</w:t>
            </w:r>
          </w:p>
          <w:p w14:paraId="29759030">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1、根据《财政部关于在政府招标活动中查询及使用信用记录有关问题的通知》财库</w:t>
            </w:r>
          </w:p>
          <w:p w14:paraId="5A2F39AE">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〔2016〕125号的规定，各投标人应在本项目招标公告发布之日起到响应文件递交截止时间期间，通过“信用中国”网站（</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instrText xml:space="preserve"> HYPERLINK "qq://txfile/" </w:instrTex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www.creditchina.gov.cn</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）、中国政府采购网（</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instrText xml:space="preserve"> HYPERLINK "qq://txfile/" </w:instrTex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www.ccgp.gov.cn</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）等渠道查询主体信用记录，并将信用信息查询记录作为响应文件组成部分。</w:t>
            </w:r>
          </w:p>
          <w:p w14:paraId="41D62D4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2、电子招投标情况说明：</w:t>
            </w:r>
          </w:p>
          <w:p w14:paraId="64595A9F">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（1）电子招投标：本项目以数据电文形式，依托“新疆政府采购网政采云平台</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instrText xml:space="preserve"> HYPERLINK "http://www.ccgp-xinjiang.gov.cn/" </w:instrTex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（http://www.ccgp-xinjiang.gov.cn/</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）”进行招投标活动。</w:t>
            </w:r>
          </w:p>
          <w:p w14:paraId="4CC399D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2）投标准备：注册账号--点击“商家入驻”，进行政府招标投标人资料填写；申领CA数字证书---申领流程详见“新疆政府采购网-下载专区-电子交易客户端-CA驱动和申领流程”；安装“政采云电子交易客户端”----前往“新疆政府采购网政采云平台</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instrText xml:space="preserve"> HYPERLINK "http://www.ccgp-xinjiang.gov.cn/" </w:instrTex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（http://www.ccgp-xinjiang.gov.cn/</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）-下载专区-电子交易客户端”进行下载并安装。</w:t>
            </w:r>
          </w:p>
          <w:p w14:paraId="19D5021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（3）招标文件的获取：使用账号登录或者短信验证码或者使用CA登录政采云平台；进入“项目招标”应用，在获取招标文件菜单中选择项目，获取招标文件。</w:t>
            </w:r>
          </w:p>
          <w:p w14:paraId="5A7095A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（4）投标文件的制作：在“政采云电子交易客户端”中完成“填写基本信息”、“导入投标文件”、“标书关联”、“标书检查”、“电子签名”、“生成电子标书”等操作。</w:t>
            </w:r>
          </w:p>
          <w:p w14:paraId="30361A8D">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（5）投标文件的传输递交：投标人在投标截止时间前将加密的投标文件上传至政府招标云平台。</w:t>
            </w:r>
          </w:p>
          <w:p w14:paraId="57A0ADC9">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6）投标文件的解密：投标人按照平台提示和招标文件的规定在半小时内完成在线解密。通过“政府招标云平台”上传递交的投标文件无法按时解密，投标投标人提供了备份投标文件的，以备份投标文件为依据，否则视为投标文件撤回。通过“政府招标云平台”上传递交的投标文件已按时解密的，备份投标文件自动失效。投标人仅提供备份投标文件，没有在电子交易平台传输递交投标文件的，投标无效。</w:t>
            </w:r>
          </w:p>
          <w:p w14:paraId="30A2862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（7）具体操作指南：详见政采云平台“服务中心-帮助文档-项目招标-操作流程-电子招投标-政府招标项目电子交易管理操作指南-投标人”。</w:t>
            </w:r>
          </w:p>
          <w:p w14:paraId="1DEFC212">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b/>
                <w:bCs/>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（8）投标人在进行上述操作时，如遇技术问题可登录新疆政府采购网政采云平台</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begin"/>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instrText xml:space="preserve"> HYPERLINK "http://www.ccgp-xinjiang.gov.cn/" </w:instrTex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separate"/>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（http://www.ccgp-xinjiang.gov.cn/</w:t>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fldChar w:fldCharType="end"/>
            </w:r>
            <w:r>
              <w:rPr>
                <w:rFonts w:hint="eastAsia" w:asciiTheme="minorEastAsia" w:hAnsiTheme="minorEastAsia" w:eastAsiaTheme="minorEastAsia" w:cstheme="minorEastAsia"/>
                <w:color w:val="000000" w:themeColor="text1"/>
                <w:spacing w:val="0"/>
                <w:w w:val="100"/>
                <w:kern w:val="0"/>
                <w:position w:val="0"/>
                <w:sz w:val="21"/>
                <w:szCs w:val="21"/>
                <w:lang w:val="en-US" w:eastAsia="zh-Hans"/>
                <w14:textFill>
                  <w14:solidFill>
                    <w14:schemeClr w14:val="tx1"/>
                  </w14:solidFill>
                </w14:textFill>
              </w:rPr>
              <w:t>），点击右侧咨询小采，获取采小蜜智能服务管家帮助，或拨打政采云服务热线95763获取热线服务帮助。</w:t>
            </w:r>
          </w:p>
        </w:tc>
      </w:tr>
      <w:tr w14:paraId="42214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2718712A">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2</w:t>
            </w: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7</w:t>
            </w:r>
          </w:p>
        </w:tc>
        <w:tc>
          <w:tcPr>
            <w:tcW w:w="9007" w:type="dxa"/>
            <w:vAlign w:val="top"/>
          </w:tcPr>
          <w:p w14:paraId="1E0E210C">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16" w:right="0" w:hanging="7"/>
              <w:jc w:val="both"/>
              <w:textAlignment w:val="baseline"/>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政府采购支持及行业划分：</w:t>
            </w:r>
            <w:r>
              <w:rPr>
                <w:rFonts w:hint="eastAsia" w:asciiTheme="minorEastAsia" w:hAnsiTheme="minorEastAsia" w:eastAsiaTheme="minorEastAsia" w:cstheme="minorEastAsia"/>
                <w:color w:val="000000" w:themeColor="text1"/>
                <w:spacing w:val="0"/>
                <w:position w:val="0"/>
                <w:sz w:val="21"/>
                <w:szCs w:val="21"/>
                <w:u w:val="none" w:color="auto"/>
                <w14:textFill>
                  <w14:solidFill>
                    <w14:schemeClr w14:val="tx1"/>
                  </w14:solidFill>
                </w14:textFill>
              </w:rPr>
              <w:t>本项目为专门面向中小企业（中型、小型、微型企业）采购项目，根据《政府采购促进中小企业发展管理办法》（财库[2020]46号）及《关于进一步加大政府采购支持中小企业力</w:t>
            </w: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度的通知》（财库〔2022〕19号）的规定，不再执行价格评审优惠的扶持政策；监狱企业、残疾人福利性单位视同为中小企业。</w:t>
            </w:r>
          </w:p>
          <w:p w14:paraId="605B3AB4">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position w:val="0"/>
                <w:sz w:val="21"/>
                <w:szCs w:val="21"/>
                <w14:textFill>
                  <w14:solidFill>
                    <w14:schemeClr w14:val="tx1"/>
                  </w14:solidFill>
                </w14:textFill>
              </w:rPr>
              <w:t>本项目采购标的对应的中小企业划分标准所属行业为</w:t>
            </w:r>
            <w:r>
              <w:rPr>
                <w:rFonts w:hint="eastAsia" w:asciiTheme="minorEastAsia" w:hAnsiTheme="minorEastAsia" w:eastAsiaTheme="minorEastAsia" w:cstheme="minorEastAsia"/>
                <w:b/>
                <w:bCs/>
                <w:color w:val="000000" w:themeColor="text1"/>
                <w:spacing w:val="0"/>
                <w:position w:val="0"/>
                <w:sz w:val="21"/>
                <w:szCs w:val="21"/>
                <w:lang w:val="en-US" w:eastAsia="zh-CN"/>
                <w14:textFill>
                  <w14:solidFill>
                    <w14:schemeClr w14:val="tx1"/>
                  </w14:solidFill>
                </w14:textFill>
              </w:rPr>
              <w:t>建筑业</w:t>
            </w:r>
          </w:p>
        </w:tc>
      </w:tr>
      <w:tr w14:paraId="56DD4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05" w:type="dxa"/>
            <w:vAlign w:val="center"/>
          </w:tcPr>
          <w:p w14:paraId="2F08BC91">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28</w:t>
            </w:r>
          </w:p>
        </w:tc>
        <w:tc>
          <w:tcPr>
            <w:tcW w:w="9007" w:type="dxa"/>
            <w:vAlign w:val="top"/>
          </w:tcPr>
          <w:p w14:paraId="18EB419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b/>
                <w:bCs/>
                <w:color w:val="000000" w:themeColor="text1"/>
                <w:spacing w:val="0"/>
                <w:w w:val="100"/>
                <w:kern w:val="0"/>
                <w:position w:val="0"/>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t>备注</w:t>
            </w:r>
            <w:r>
              <w:rPr>
                <w:rFonts w:hint="eastAsia" w:asciiTheme="minorEastAsia" w:hAnsiTheme="minorEastAsia" w:eastAsiaTheme="minorEastAsia" w:cstheme="minorEastAsia"/>
                <w:b/>
                <w:bCs/>
                <w:color w:val="000000" w:themeColor="text1"/>
                <w:spacing w:val="0"/>
                <w:w w:val="100"/>
                <w:kern w:val="0"/>
                <w:position w:val="0"/>
                <w:sz w:val="21"/>
                <w:szCs w:val="21"/>
                <w:lang w:val="en-US" w:eastAsia="zh-CN"/>
                <w14:textFill>
                  <w14:solidFill>
                    <w14:schemeClr w14:val="tx1"/>
                  </w14:solidFill>
                </w14:textFill>
              </w:rPr>
              <w:t>：</w:t>
            </w:r>
          </w:p>
          <w:p w14:paraId="490F7C8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t>1、招标文件中部分加“*”、加粗、加下划线、废标、无效标、投标被拒绝字样的条款，为招标的实质性要求和条件，着重提醒各投标人注意，并认真查看招标文件中的每一个条款及要求，因误读招标文件而造成的后果，招标人概不负责。</w:t>
            </w:r>
          </w:p>
          <w:p w14:paraId="6512A308">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firstLine="0"/>
              <w:jc w:val="left"/>
              <w:textAlignment w:val="baseline"/>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招标黑名单库。</w:t>
            </w:r>
          </w:p>
          <w:p w14:paraId="46DF0EB1">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rPr>
                <w:rFonts w:hint="eastAsia" w:asciiTheme="minorEastAsia" w:hAnsiTheme="minorEastAsia" w:eastAsiaTheme="minorEastAsia" w:cstheme="minorEastAsia"/>
                <w:b/>
                <w:bCs/>
                <w:color w:val="000000" w:themeColor="text1"/>
                <w:spacing w:val="0"/>
                <w:w w:val="100"/>
                <w:kern w:val="0"/>
                <w:position w:val="0"/>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0"/>
                <w:w w:val="100"/>
                <w:kern w:val="0"/>
                <w:position w:val="0"/>
                <w:sz w:val="21"/>
                <w:szCs w:val="21"/>
                <w:lang w:val="en-US" w:eastAsia="zh-Hans"/>
                <w14:textFill>
                  <w14:solidFill>
                    <w14:schemeClr w14:val="tx1"/>
                  </w14:solidFill>
                </w14:textFill>
              </w:rPr>
              <w:t>3、投标人在法定质疑期内一次性提出针对同一采购程序环节的质疑，本项目不接受投标人多次/反复质疑。</w:t>
            </w:r>
          </w:p>
        </w:tc>
      </w:tr>
      <w:tr w14:paraId="41762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05" w:type="dxa"/>
            <w:vAlign w:val="center"/>
          </w:tcPr>
          <w:p w14:paraId="41921BC3">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jc w:val="center"/>
              <w:textAlignment w:val="baseline"/>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2</w:t>
            </w:r>
            <w:r>
              <w:rPr>
                <w:rFonts w:hint="eastAsia" w:asciiTheme="minorEastAsia" w:hAnsiTheme="minorEastAsia" w:eastAsiaTheme="minorEastAsia" w:cstheme="minorEastAsia"/>
                <w:color w:val="000000" w:themeColor="text1"/>
                <w:spacing w:val="-7"/>
                <w:sz w:val="21"/>
                <w:szCs w:val="21"/>
                <w:lang w:val="en-US" w:eastAsia="zh-CN"/>
                <w14:textFill>
                  <w14:solidFill>
                    <w14:schemeClr w14:val="tx1"/>
                  </w14:solidFill>
                </w14:textFill>
              </w:rPr>
              <w:t>9</w:t>
            </w:r>
          </w:p>
        </w:tc>
        <w:tc>
          <w:tcPr>
            <w:tcW w:w="9007" w:type="dxa"/>
            <w:vAlign w:val="top"/>
          </w:tcPr>
          <w:p w14:paraId="4D6543B4">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0"/>
              <w:textAlignment w:val="baseline"/>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1"/>
                <w:szCs w:val="21"/>
                <w14:textFill>
                  <w14:solidFill>
                    <w14:schemeClr w14:val="tx1"/>
                  </w14:solidFill>
                </w14:textFill>
              </w:rPr>
              <w:t>本表是本采购项目的具体资料，如有矛盾，以本表</w:t>
            </w:r>
            <w:r>
              <w:rPr>
                <w:rFonts w:hint="eastAsia" w:asciiTheme="minorEastAsia" w:hAnsiTheme="minorEastAsia" w:eastAsiaTheme="minorEastAsia" w:cstheme="minorEastAsia"/>
                <w:b/>
                <w:bCs/>
                <w:color w:val="000000" w:themeColor="text1"/>
                <w:spacing w:val="-3"/>
                <w:sz w:val="21"/>
                <w:szCs w:val="21"/>
                <w14:textFill>
                  <w14:solidFill>
                    <w14:schemeClr w14:val="tx1"/>
                  </w14:solidFill>
                </w14:textFill>
              </w:rPr>
              <w:t>为准。</w:t>
            </w:r>
          </w:p>
        </w:tc>
      </w:tr>
    </w:tbl>
    <w:p w14:paraId="73A05B2A">
      <w:pPr>
        <w:pStyle w:val="2"/>
        <w:rPr>
          <w:color w:val="000000" w:themeColor="text1"/>
          <w14:textFill>
            <w14:solidFill>
              <w14:schemeClr w14:val="tx1"/>
            </w14:solidFill>
          </w14:textFill>
        </w:rPr>
      </w:pPr>
    </w:p>
    <w:p w14:paraId="69459A8C">
      <w:pPr>
        <w:rPr>
          <w:color w:val="000000" w:themeColor="text1"/>
          <w14:textFill>
            <w14:solidFill>
              <w14:schemeClr w14:val="tx1"/>
            </w14:solidFill>
          </w14:textFill>
        </w:rPr>
        <w:sectPr>
          <w:footerReference r:id="rId7" w:type="default"/>
          <w:pgSz w:w="11906" w:h="16839"/>
          <w:pgMar w:top="1418" w:right="1006" w:bottom="1204" w:left="982" w:header="0" w:footer="988" w:gutter="0"/>
          <w:cols w:space="720" w:num="1"/>
        </w:sectPr>
      </w:pPr>
    </w:p>
    <w:p w14:paraId="22AFDD01">
      <w:pPr>
        <w:spacing w:before="55" w:line="221" w:lineRule="auto"/>
        <w:ind w:left="3854"/>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6"/>
          <w:sz w:val="28"/>
          <w:szCs w:val="28"/>
          <w14:textFill>
            <w14:solidFill>
              <w14:schemeClr w14:val="tx1"/>
            </w14:solidFill>
          </w14:textFill>
        </w:rPr>
        <w:t>一、总则</w:t>
      </w:r>
    </w:p>
    <w:p w14:paraId="0922179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（一）项目名称</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w:t>
      </w:r>
    </w:p>
    <w:p w14:paraId="21C002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eastAsia="zh-CN"/>
          <w14:textFill>
            <w14:solidFill>
              <w14:schemeClr w14:val="tx1"/>
            </w14:solidFill>
          </w14:textFill>
        </w:rPr>
        <w:t> 某单位业务用房设备设施改造项目</w:t>
      </w:r>
    </w:p>
    <w:p w14:paraId="320A5EA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（二）采购方式</w:t>
      </w:r>
    </w:p>
    <w:p w14:paraId="160D387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本项目采取竞争性磋商方式采购。</w:t>
      </w:r>
    </w:p>
    <w:p w14:paraId="011FC8B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（三）合格的供应商</w:t>
      </w:r>
    </w:p>
    <w:p w14:paraId="549D841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2"/>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1、合格的供应商必须是有能力按照本竞争性磋商文件规定的要求</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提供服务，且</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具有独立承担民事等法律责任的法人或其它</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经济组织，本次磋商不接受联合体投标。</w:t>
      </w:r>
    </w:p>
    <w:p w14:paraId="506A50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2"/>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2、合格的供应商必须符合竞争性磋商文件“供应商须知前附表”规定，且具备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独立完成本项目的能力。</w:t>
      </w:r>
    </w:p>
    <w:p w14:paraId="261142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3、合格的供应商应遵守中华人民共和国有关法律、法规。</w:t>
      </w:r>
    </w:p>
    <w:p w14:paraId="71EDDA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（四）适用法律</w:t>
      </w:r>
    </w:p>
    <w:p w14:paraId="56C587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本次磋商及由本次磋商产生的合同受中华人民共和国政府采购法等相关法律</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、法</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规制约和保护。</w:t>
      </w:r>
    </w:p>
    <w:p w14:paraId="64F3621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（五）竞争性磋商费用</w:t>
      </w:r>
    </w:p>
    <w:p w14:paraId="75FCA39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1、供应商应自行承担所有参加磋商有关的费用。</w:t>
      </w:r>
    </w:p>
    <w:p w14:paraId="5E9EC4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2、成交供应商应向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伊犁雅卓项目管理有限公司</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交纳中标服务费。</w:t>
      </w:r>
    </w:p>
    <w:p w14:paraId="0EDB708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（六）竞争性磋商文件的约束力</w:t>
      </w:r>
    </w:p>
    <w:p w14:paraId="020EEAA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供应商一旦报名参加本项目竞标，即被认为接受了本竞争性磋商文件中的所有条件和规定。</w:t>
      </w:r>
    </w:p>
    <w:p w14:paraId="63D5A89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二、竞争性磋商文件</w:t>
      </w:r>
    </w:p>
    <w:p w14:paraId="52BCCF8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（七）竞争性磋商文件构成</w:t>
      </w:r>
    </w:p>
    <w:p w14:paraId="3718FC7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1.竞争性磋商采购公告；</w:t>
      </w:r>
    </w:p>
    <w:p w14:paraId="28D4744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2.供应商须知；</w:t>
      </w:r>
    </w:p>
    <w:p w14:paraId="54ACB15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3.合同部分</w:t>
      </w:r>
    </w:p>
    <w:p w14:paraId="0E26723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4.磋商范围及技术要求</w:t>
      </w:r>
    </w:p>
    <w:p w14:paraId="3CB3FE4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5.响应文件格式</w:t>
      </w:r>
    </w:p>
    <w:p w14:paraId="7877459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供应商获取竞争性磋商文件后，应仔细检查竞争性磋商文件页数和附件数量，如发现有缺漏，请及时与采购代理机构联系补全。如果供应商不按上述要求操作而造成</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不良后果，采购代理机构不承担责任。</w:t>
      </w:r>
    </w:p>
    <w:p w14:paraId="750AE5E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（八）竞争性磋商文件的澄清</w:t>
      </w:r>
    </w:p>
    <w:p w14:paraId="445937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7"/>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任何要求对竞争性磋商文件澄清的供应商，均应在在响应文件接收截止时间3日</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之前，以书面形式（如信函、传真等）通知采购代理机构，采购代理机构对规定时间</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内收到的澄清要求以书面形式予以答复，答复不包括问题的来源。</w:t>
      </w:r>
    </w:p>
    <w:p w14:paraId="135996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（九）竞争性磋商文件的修改</w:t>
      </w:r>
    </w:p>
    <w:p w14:paraId="7ADF4C8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1、在响应文件接收截止日期前，采购代理机构可以更正公告或补充文件的形式对竞争性磋商文件进行修改。</w:t>
      </w:r>
    </w:p>
    <w:p w14:paraId="1AAC5F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8"/>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2、竞争性磋商文件的修改将以书面形式通知所</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有已报名供应商，并对竞标供应</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商具有约束力。供应商收到修改文件后，应于1个工作日内回复确认已收到。</w:t>
      </w:r>
    </w:p>
    <w:p w14:paraId="76CE881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6"/>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3、为使供应商有充分的时间对竞争性磋商</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文件的修改部分进行分析、研究，采</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购代理机构有权推迟响应文件接收截止日期和磋商时间，并将此变更书面通知所有购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买竞争性磋商文件的供应商。</w:t>
      </w:r>
    </w:p>
    <w:p w14:paraId="13EDF26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4、采购代理机构发出的所有补充、修改和变更文件均作</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为竞争性磋商文件的组成部分，与竞争性磋商文件具有同等法律效力。</w:t>
      </w:r>
    </w:p>
    <w:p w14:paraId="2FB9CDB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三、响应文件的编制</w:t>
      </w:r>
    </w:p>
    <w:p w14:paraId="110E3C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（十）响应文件的编制要求</w:t>
      </w:r>
    </w:p>
    <w:p w14:paraId="550079E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8"/>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供应商应仔细阅读“竞争性磋商文件”的所有内容，按“竞争性磋商文件”的要</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求编制“响应文件”，并保证所提供的全部资料的真实性、完整性及有效性，以使其</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竞标对“竞争性磋商文件”做出实质性响应。否则，可能被拒绝。</w:t>
      </w:r>
    </w:p>
    <w:p w14:paraId="5723B2F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（十一）响应文件构成</w:t>
      </w:r>
    </w:p>
    <w:p w14:paraId="19B7161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1、商务部分</w:t>
      </w:r>
    </w:p>
    <w:p w14:paraId="686198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1.1、磋商承诺书（一）、（二）</w:t>
      </w:r>
    </w:p>
    <w:p w14:paraId="649E41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1.2、法定代表人身份证明书</w:t>
      </w:r>
    </w:p>
    <w:p w14:paraId="4951A41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1.3、法定代表人授权委托书</w:t>
      </w:r>
    </w:p>
    <w:p w14:paraId="6ABEEDD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1.4、供应商概况</w:t>
      </w:r>
    </w:p>
    <w:p w14:paraId="58738B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1.5、供应商类似工程业绩证明材料</w:t>
      </w:r>
    </w:p>
    <w:p w14:paraId="3972400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1.6、项目负责人简历</w:t>
      </w:r>
    </w:p>
    <w:p w14:paraId="08F0EA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1.7、拟投入本项目项目管理人员</w:t>
      </w:r>
    </w:p>
    <w:p w14:paraId="37C1C7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1.8、招标文件要求的其他证明材料（信用中国、政府采购网等网站截图及供应</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商认为需要提供的其他材料）</w:t>
      </w:r>
    </w:p>
    <w:p w14:paraId="11AF3C6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2、技术部分</w:t>
      </w:r>
    </w:p>
    <w:p w14:paraId="124BA9B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2.1、施工组织设计</w:t>
      </w:r>
    </w:p>
    <w:p w14:paraId="325CBA4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2.2、供应商必须按磋商文件规定编制技术标。</w:t>
      </w:r>
    </w:p>
    <w:p w14:paraId="3950D0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3、经济部分</w:t>
      </w:r>
    </w:p>
    <w:p w14:paraId="2BA1E1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3.1、工程项目总报价</w:t>
      </w:r>
    </w:p>
    <w:p w14:paraId="633C0ED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3.2、分类分项工程量清单计价表（建筑）</w:t>
      </w:r>
    </w:p>
    <w:p w14:paraId="2A7B369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3.3、分类分项工程量清单计价表（安装）</w:t>
      </w:r>
    </w:p>
    <w:p w14:paraId="46DAB8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3.4、其他项目清单</w:t>
      </w:r>
    </w:p>
    <w:p w14:paraId="2FED50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3.5、措施项目清单</w:t>
      </w:r>
    </w:p>
    <w:p w14:paraId="4803F4C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3.6、零星工程项目清单</w:t>
      </w:r>
    </w:p>
    <w:p w14:paraId="39CAA77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（十二）响应文件格式</w:t>
      </w:r>
    </w:p>
    <w:p w14:paraId="091CB24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供应商需按照上述响应文件构成顺序编制响应文件，并按竞争性磋商文件中提供</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的格式填写。</w:t>
      </w:r>
    </w:p>
    <w:p w14:paraId="3EECA56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（十三）响应文件纸张、书写、装订、字体要求</w:t>
      </w:r>
    </w:p>
    <w:p w14:paraId="2F38E7B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1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1、磋商响应文件采用A4打印纸，技术部分中施工平面布置图以及施工横道图</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或网络图必须采用A3打印纸。</w:t>
      </w:r>
    </w:p>
    <w:p w14:paraId="16AD239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98"/>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2、磋商文件可采用碳素墨水或打印方式书写，但建议供应商最好采用</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打印方式</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书写。</w:t>
      </w:r>
    </w:p>
    <w:p w14:paraId="2A93864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0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3、供应商须将商务部分、技术部分、经济部分装订成一册，使用</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无线胶装方式</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装订，不得采用活页夹等可随时拆换的方式装订。其中经济部分中投标总价单须另行</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再单独提供一份并密封。</w:t>
      </w:r>
    </w:p>
    <w:p w14:paraId="7A69730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4、磋商响应文件所采用的字体，以能够供识别看清为准。</w:t>
      </w:r>
    </w:p>
    <w:p w14:paraId="02CB270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5、本项目采用电子交易方式采购，无需提供纸质标书。</w:t>
      </w:r>
    </w:p>
    <w:p w14:paraId="46D2B99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（十四）磋商报价</w:t>
      </w:r>
    </w:p>
    <w:p w14:paraId="4B022C4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报价注意事项：</w:t>
      </w:r>
    </w:p>
    <w:p w14:paraId="5D0E632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（1）价格一律以人民币计算，以元为单位标准；</w:t>
      </w:r>
    </w:p>
    <w:p w14:paraId="18AB34F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（2）供应商报价时应充分考虑所有可能影响到报价的报价因素，一旦磋商结束</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最终成交，总价将固定，不予调整。如发生漏、缺、少项，都将被认为是成交人的报</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价让利行为，损失自负。</w:t>
      </w:r>
    </w:p>
    <w:p w14:paraId="59E598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（十五）磋商保证金</w:t>
      </w:r>
    </w:p>
    <w:p w14:paraId="263BF3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5"/>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1、供应商需提交磋商保证金（磋商保证金金额、</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银行帐号见前附表</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并作为</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参与竞争性磋商的组成部分之一。</w:t>
      </w:r>
    </w:p>
    <w:p w14:paraId="286E60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2、对于未按要求提交磋商保证金的，将被</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视为非响应性投标而予以拒绝。</w:t>
      </w:r>
    </w:p>
    <w:p w14:paraId="23EB7B0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3、采购人或者采购代理机构将在成交通知书签发后5个工作日内退还</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未中标供应商的磋商保证金。</w:t>
      </w:r>
    </w:p>
    <w:p w14:paraId="4E23E09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9"/>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4、采购人或者采购代理机构自政府采购合同签订之日起5个工</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作日内退还中标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供应商的投标保证金。</w:t>
      </w:r>
    </w:p>
    <w:p w14:paraId="2BB7C1F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5、下列任何情况发生时，磋商保证金将被没收:</w:t>
      </w:r>
    </w:p>
    <w:p w14:paraId="25AB84C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（1）供</w:t>
      </w:r>
      <w:r>
        <w:rPr>
          <w:rFonts w:hint="eastAsia" w:asciiTheme="minorEastAsia" w:hAnsiTheme="minorEastAsia" w:eastAsiaTheme="minorEastAsia" w:cstheme="minorEastAsia"/>
          <w:color w:val="000000" w:themeColor="text1"/>
          <w:sz w:val="24"/>
          <w:szCs w:val="24"/>
          <w14:textFill>
            <w14:solidFill>
              <w14:schemeClr w14:val="tx1"/>
            </w14:solidFill>
          </w14:textFill>
        </w:rPr>
        <w:t>应商在竞标有效期内撤回其响应文件的；</w:t>
      </w:r>
    </w:p>
    <w:p w14:paraId="5018BFC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（2）成交供应商未在规定期限内及时签订项目合同的；</w:t>
      </w:r>
    </w:p>
    <w:p w14:paraId="06EC15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（3）其它违反政</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府采购法律法规的有关情况。</w:t>
      </w:r>
    </w:p>
    <w:p w14:paraId="7F238B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（十六）磋商有效期</w:t>
      </w:r>
    </w:p>
    <w:p w14:paraId="3DEF06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1、磋商有效期为竞争性磋商文件规定的供应商提交响应文件截止之日起</w:t>
      </w:r>
      <w:r>
        <w:rPr>
          <w:rFonts w:hint="eastAsia" w:asciiTheme="minorEastAsia" w:hAnsiTheme="minorEastAsia" w:eastAsiaTheme="minorEastAsia" w:cstheme="minorEastAsia"/>
          <w:color w:val="000000" w:themeColor="text1"/>
          <w:spacing w:val="-1"/>
          <w:sz w:val="24"/>
          <w:szCs w:val="24"/>
          <w:u w:val="single" w:color="auto"/>
          <w14:textFill>
            <w14:solidFill>
              <w14:schemeClr w14:val="tx1"/>
            </w14:solidFill>
          </w14:textFill>
        </w:rPr>
        <w:t>90</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天。</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磋商有效期不满足竞争性磋商文件要求的将视为非响</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应性文件而予以拒绝。</w:t>
      </w:r>
    </w:p>
    <w:p w14:paraId="197F41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2、在特殊情况下，采购人于原磋商有效期满之</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前，可向供应商提出延长磋商有</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效期的要求，这种要求与答复均应采用书面形式（如信件、传真或电报等），供应商可以拒绝采购人的这一要求而放弃参与磋商，磋商保证金予以退回；同意延长的供应商不允许修改其响应文件。第十四条有关磋商保证金的没收和退还的规定在延长期内</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继续有效。</w:t>
      </w:r>
    </w:p>
    <w:p w14:paraId="23019F6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（十七）响应文件份数和签署</w:t>
      </w:r>
    </w:p>
    <w:p w14:paraId="5330637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1、供应商应严格按照供应商须知的要求准备响应文件，响应文件递交截止时间</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前将响应问提交至政采云。</w:t>
      </w:r>
    </w:p>
    <w:p w14:paraId="7ECA60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2、除供应商对错处做必要修改外，响应文件不</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得行间插字、涂改或增删，必要的修改处必须有供应商法人代表或其授权代表人签字并加盖公</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章。</w:t>
      </w:r>
    </w:p>
    <w:p w14:paraId="602EED7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24"/>
          <w:szCs w:val="24"/>
          <w14:textFill>
            <w14:solidFill>
              <w14:schemeClr w14:val="tx1"/>
            </w14:solidFill>
          </w14:textFill>
        </w:rPr>
        <w:t>四、响应文件的递交</w:t>
      </w:r>
    </w:p>
    <w:p w14:paraId="5BA30F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（十八）响应文件递交截止日期及方式</w:t>
      </w:r>
    </w:p>
    <w:p w14:paraId="617158F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1、所有响应文件都必须在竞争性磋商文件规定的递交截止时间前</w:t>
      </w:r>
      <w:r>
        <w:rPr>
          <w:rFonts w:hint="eastAsia" w:asciiTheme="minorEastAsia" w:hAnsiTheme="minorEastAsia" w:eastAsiaTheme="minorEastAsia" w:cstheme="minorEastAsia"/>
          <w:color w:val="000000" w:themeColor="text1"/>
          <w:sz w:val="24"/>
          <w:szCs w:val="24"/>
          <w14:textFill>
            <w14:solidFill>
              <w14:schemeClr w14:val="tx1"/>
            </w14:solidFill>
          </w14:textFill>
        </w:rPr>
        <w:t>送达指定磋商</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地点，采购人对误投概不负责。</w:t>
      </w:r>
    </w:p>
    <w:p w14:paraId="61958C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 w:name="bookmark11"/>
      <w:bookmarkEnd w:id="4"/>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2、采购代理机构将在竞争性磋商文件规定的时间和地点组织磋商会议。</w:t>
      </w:r>
    </w:p>
    <w:p w14:paraId="04A168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3、采购人可以通过修改竞争性磋商文件酌</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情延长响应文件接收截止日期，在此</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情况下，供应商的所有权利和义务以及供应商受制约的截止日期均应以延长后新的截止日期为准。</w:t>
      </w:r>
    </w:p>
    <w:p w14:paraId="46F2780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（十九）迟交的响应文件</w:t>
      </w:r>
    </w:p>
    <w:p w14:paraId="0011039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采购人将拒绝接收在规定的截止日期后递交的任何响应文件。</w:t>
      </w:r>
    </w:p>
    <w:p w14:paraId="3F21E17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（二十）响应文件的修改</w:t>
      </w:r>
    </w:p>
    <w:p w14:paraId="4D7CB0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供应商在递交响应文件截止时间之前，对所递交的响应文件可以补充、修改，补</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充、修改的内容为响应文件的组成部分，对供应商具有约束力。</w:t>
      </w:r>
    </w:p>
    <w:p w14:paraId="3A2569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五、无效标、废标条款</w:t>
      </w:r>
    </w:p>
    <w:p w14:paraId="04A097F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（二十一）无效竞标条款</w:t>
      </w:r>
    </w:p>
    <w:p w14:paraId="149639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1、供应商资格不符合竞争性磋商文件规定或未按规定提交资质证件的；</w:t>
      </w:r>
    </w:p>
    <w:p w14:paraId="1663BAA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2、供应商未在规定的时间内提交磋商保证金收据的；</w:t>
      </w:r>
    </w:p>
    <w:p w14:paraId="12AE2F4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3、响应文件签署、盖章不符合竞争性磋商文件要求的；</w:t>
      </w:r>
    </w:p>
    <w:p w14:paraId="521F8B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4、响应文件未对竞争性磋商文件进行实质性响应（初步评审</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w:t>
      </w:r>
    </w:p>
    <w:p w14:paraId="059588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5、被授权人不参加磋商仪式及质询事宜的；</w:t>
      </w:r>
    </w:p>
    <w:p w14:paraId="3017A6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6、其它磋商小组认为有必要取消的投标；</w:t>
      </w:r>
    </w:p>
    <w:p w14:paraId="135D28F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7、法律、法规规定的其他情况。</w:t>
      </w:r>
    </w:p>
    <w:p w14:paraId="33CE8D0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（二十二）废标条款</w:t>
      </w:r>
    </w:p>
    <w:p w14:paraId="749C154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8"/>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1、符合专业条件的供应商或者对竞争性磋商文件作实质响应的供应商不足三家</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的；</w:t>
      </w:r>
    </w:p>
    <w:p w14:paraId="48BA262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2、出现影响采购公正的违法、违规行为的；</w:t>
      </w:r>
    </w:p>
    <w:p w14:paraId="470B64A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3、供应商的报价均超过了采购预算，采购人不能支付的；</w:t>
      </w:r>
    </w:p>
    <w:p w14:paraId="6EED9D5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4、因重大变故，采购任务取消的。</w:t>
      </w:r>
    </w:p>
    <w:p w14:paraId="4B0EF74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（二十三）参与供应商不得少于三家</w:t>
      </w:r>
    </w:p>
    <w:p w14:paraId="63D3CA0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根据《政府采购竞争性磋商采购方式管理暂行办法》的规定，参与项目的供应商不得少于三家。</w:t>
      </w:r>
    </w:p>
    <w:p w14:paraId="2E70F7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3"/>
          <w:sz w:val="24"/>
          <w:szCs w:val="24"/>
          <w14:textFill>
            <w14:solidFill>
              <w14:schemeClr w14:val="tx1"/>
            </w14:solidFill>
          </w14:textFill>
        </w:rPr>
        <w:t>（二十四）取消成交候选供应商资格条款</w:t>
      </w:r>
    </w:p>
    <w:p w14:paraId="43E7868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1、提供虚假材料谋取成交的；</w:t>
      </w:r>
    </w:p>
    <w:p w14:paraId="29D8459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2、采取不正当手段诋毁、排挤其他供应商的；</w:t>
      </w:r>
    </w:p>
    <w:p w14:paraId="0B084F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3、与采购人、其他供应商或者采购代理机构恶意串通的；</w:t>
      </w:r>
    </w:p>
    <w:p w14:paraId="3EC1459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4、向采购人、采购代理机构行贿或者提供其他不正当利益的；</w:t>
      </w:r>
    </w:p>
    <w:p w14:paraId="64A398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5、在规定的时间内未与采购人签订采购合同的；</w:t>
      </w:r>
    </w:p>
    <w:p w14:paraId="3A192C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6、法律、法规规定的其他情况。</w:t>
      </w:r>
    </w:p>
    <w:p w14:paraId="6230EE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5" w:name="bookmark4"/>
      <w:bookmarkEnd w:id="5"/>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六、磋商程序及最终报价</w:t>
      </w:r>
    </w:p>
    <w:p w14:paraId="53C2CB7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（二十五）磋商原则</w:t>
      </w:r>
    </w:p>
    <w:p w14:paraId="29ACADC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评、定标依据《中华人民共和国政府采购法》、《政府采购非招标采购方式管理</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办法》及新疆维吾尔自治区财政厅等相关规定，遵循公开、公平、公正</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、竞争的原则。</w:t>
      </w:r>
    </w:p>
    <w:p w14:paraId="1F8BFDE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9"/>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1、严格执行《中华人民共和国政府采购法》及自治区有关法规、</w:t>
      </w:r>
      <w:r>
        <w:rPr>
          <w:rFonts w:hint="eastAsia" w:asciiTheme="minorEastAsia" w:hAnsiTheme="minorEastAsia" w:eastAsiaTheme="minorEastAsia" w:cstheme="minorEastAsia"/>
          <w:color w:val="000000" w:themeColor="text1"/>
          <w:sz w:val="24"/>
          <w:szCs w:val="24"/>
          <w14:textFill>
            <w14:solidFill>
              <w14:schemeClr w14:val="tx1"/>
            </w14:solidFill>
          </w14:textFill>
        </w:rPr>
        <w:t>政策、维护采购人、供应商的合法权益，选择对采购人最为有利的供</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应商或候选供应商。</w:t>
      </w:r>
    </w:p>
    <w:p w14:paraId="340B7D6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9"/>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2、磋商小组所有成员应当集中与单一供应商分别进行磋商，并给予所有参加磋</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商的供应商平等的磋商机会。不应谈及与供应商所提供的服务质量、技术、价格等无</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关的话题。</w:t>
      </w:r>
    </w:p>
    <w:p w14:paraId="3EA389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6"/>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3、在磋商过程中，磋商小组可以根据竞争性磋商文件和磋商情况实质性变动采</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购需求中的技术、服务要求以及合同草案条款，但不得变动竞争性磋商文件中的其他内容。实质性变动的内容，须经采购人代表确认。对竞争性磋商文件做出的实质性变动是竞争性磋商文件的有效组成部分，磋商小组应当及时以书面形式同时通知所有参</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加磋商的供应商。</w:t>
      </w:r>
    </w:p>
    <w:p w14:paraId="7A4EA99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4、坚持价格合理、方案第一的原则，不以最低报</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价作为中标唯一标准。</w:t>
      </w:r>
    </w:p>
    <w:p w14:paraId="655007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5、磋商工作由评审专家组成的磋商小组承担。</w:t>
      </w:r>
    </w:p>
    <w:p w14:paraId="7F4E0D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（二十六）磋商小组</w:t>
      </w:r>
    </w:p>
    <w:p w14:paraId="53B63F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8"/>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采购人根据本项目的特点，组建磋商小组。磋商小组由3人以上单数组成，其中</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技术、经济等方面的专家不得少于成员总数的三分之二。磋商小组在监督部门的监督</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下独立完成磋商工作，负责对响应文件进行审查、质询、评审、推选成交候选</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供应商。</w:t>
      </w:r>
    </w:p>
    <w:p w14:paraId="2A4479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（二十七）磋商程序</w:t>
      </w:r>
    </w:p>
    <w:p w14:paraId="6EAA2BD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1、代理机构按竞争性磋商文件规定的时间、地点组织开标、磋商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。采购单位代</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表及有关工作人员参加，政府采购监管部门视情况参与。</w:t>
      </w:r>
    </w:p>
    <w:p w14:paraId="577AAD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2、供应商应委派法人或授权代表磋商活动。</w:t>
      </w:r>
    </w:p>
    <w:p w14:paraId="04F66A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3、开标会议由代理机构主持。开标时，由采购人、监管部门检查供应商的资格</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条件、磋商保证金提交、响应文件的提交等。对检查未通过的，采购人将拒绝并退回</w:t>
      </w:r>
      <w:bookmarkStart w:id="6" w:name="bookmark12"/>
      <w:bookmarkEnd w:id="6"/>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其响应文件。</w:t>
      </w:r>
    </w:p>
    <w:p w14:paraId="0402CE5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4、磋商会议由采购代理公司主持。磋商小组首先对各</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响应文件进行初步审查，</w:t>
      </w:r>
      <w:r>
        <w:rPr>
          <w:rFonts w:hint="eastAsia" w:asciiTheme="minorEastAsia" w:hAnsiTheme="minorEastAsia" w:eastAsiaTheme="minorEastAsia" w:cstheme="minorEastAsia"/>
          <w:color w:val="000000" w:themeColor="text1"/>
          <w:sz w:val="24"/>
          <w:szCs w:val="24"/>
          <w14:textFill>
            <w14:solidFill>
              <w14:schemeClr w14:val="tx1"/>
            </w14:solidFill>
          </w14:textFill>
        </w:rPr>
        <w:t>初步审查包括资格性审查和符合性审查，未</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通过审查的为无效标。</w:t>
      </w:r>
    </w:p>
    <w:p w14:paraId="0B1030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（1）符合性检查：依据竞争性磋商文件的规定，从响应文件的有效性、完整性</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和对竞争性磋商文件的响应程度进行审查，以确定是否对竞争性磋商文件的要求做出了实质性的响应，存在重大偏离的响应文件为无效标。所谓重大偏离是指供应商响应</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文件中所述服务质量、技术、工期、报价等和服务明显不能满足竞争性磋商文</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件要求。</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重大偏离的认定须经竞争性磋商小组三分之二以上组员同意。</w:t>
      </w:r>
    </w:p>
    <w:p w14:paraId="740B3C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5、磋商小组判断“响应文件”的响应性，仅基于“响应文件”本身而不靠外部</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证据。对非实质性响应的响应文件，供应商不能通过修正或撤销不符之处，而使其成为实质性响应。</w:t>
      </w:r>
    </w:p>
    <w:p w14:paraId="4814D6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6、磋商小组根据竞争性磋商文件要求，讨论、通</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过磋商工作流程和磋商要点。</w:t>
      </w:r>
    </w:p>
    <w:p w14:paraId="2E400BC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7、采购人将仅通知有效的供应商进行二次报价。</w:t>
      </w:r>
    </w:p>
    <w:p w14:paraId="7D9D9B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1"/>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u w:val="single" w:color="auto"/>
          <w14:textFill>
            <w14:solidFill>
              <w14:schemeClr w14:val="tx1"/>
            </w14:solidFill>
          </w14:textFill>
        </w:rPr>
        <w:t>参与二次报价及服务承诺的人员须是供应商法定代表人或其授权代表（核</w:t>
      </w:r>
      <w:r>
        <w:rPr>
          <w:rFonts w:hint="eastAsia" w:asciiTheme="minorEastAsia" w:hAnsiTheme="minorEastAsia" w:eastAsiaTheme="minorEastAsia" w:cstheme="minorEastAsia"/>
          <w:color w:val="000000" w:themeColor="text1"/>
          <w:spacing w:val="-3"/>
          <w:sz w:val="24"/>
          <w:szCs w:val="24"/>
          <w:u w:val="single" w:color="auto"/>
          <w14:textFill>
            <w14:solidFill>
              <w14:schemeClr w14:val="tx1"/>
            </w14:solidFill>
          </w14:textFill>
        </w:rPr>
        <w:t>对身份</w:t>
      </w:r>
      <w:r>
        <w:rPr>
          <w:rFonts w:hint="eastAsia" w:asciiTheme="minorEastAsia" w:hAnsiTheme="minorEastAsia" w:eastAsiaTheme="minorEastAsia" w:cstheme="minorEastAsia"/>
          <w:color w:val="000000" w:themeColor="text1"/>
          <w:spacing w:val="7"/>
          <w:sz w:val="24"/>
          <w:szCs w:val="24"/>
          <w:u w:val="single" w:color="auto"/>
          <w14:textFill>
            <w14:solidFill>
              <w14:schemeClr w14:val="tx1"/>
            </w14:solidFill>
          </w14:textFill>
        </w:rPr>
        <w:t>证）。</w:t>
      </w:r>
    </w:p>
    <w:p w14:paraId="1905DCE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8、围绕磋商要点，磋商小组全体成员集中与单一供应商分别进行磋商，逐家磋</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商一次为一个轮次，磋商轮次原则上为两轮，具体由磋商小组视情况决定。</w:t>
      </w:r>
    </w:p>
    <w:p w14:paraId="2AC151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9、竞争性磋商文件有较大变动的，磋商小组将以书面形式通知所有参加磋商的</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供应商。</w:t>
      </w:r>
    </w:p>
    <w:p w14:paraId="7EA9D8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u w:val="single" w:color="auto"/>
          <w14:textFill>
            <w14:solidFill>
              <w14:schemeClr w14:val="tx1"/>
            </w14:solidFill>
          </w14:textFill>
        </w:rPr>
        <w:t>10、供应商未及时参与磋商或二次报价的，视为自动放弃参与磋商的资格。</w:t>
      </w:r>
    </w:p>
    <w:p w14:paraId="721B57C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（二十八）最终报价</w:t>
      </w:r>
    </w:p>
    <w:p w14:paraId="670B3C9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磋商结束后，磋商小组可以根据情况要求所有有效供应商在规定时间内提交最终</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报价及服务承诺。</w:t>
      </w:r>
    </w:p>
    <w:p w14:paraId="0EBE27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（二十九）确定成交候选供应商</w:t>
      </w:r>
    </w:p>
    <w:p w14:paraId="7C607BF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经磋商确定最终采购需求和提交最后报价的供应商后，由磋商小组采用综合评分</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法对提交最后报价的供应商的响应文件和最后报价进行综合评分。</w:t>
      </w:r>
    </w:p>
    <w:p w14:paraId="2549A07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综合评分法，是指响应文件满足磋商文件全部实质性要求且按评审因素的量化指</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标评审得分最高的供应商为成交候选供应商的评审方法。</w:t>
      </w:r>
    </w:p>
    <w:p w14:paraId="3E068B6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（三十）磋商过程保密</w:t>
      </w:r>
    </w:p>
    <w:p w14:paraId="7E77E26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1、在宣布成交结果之前，凡属于审查、澄清、评价、比较竞争性</w:t>
      </w:r>
      <w:r>
        <w:rPr>
          <w:rFonts w:hint="eastAsia" w:asciiTheme="minorEastAsia" w:hAnsiTheme="minorEastAsia" w:eastAsiaTheme="minorEastAsia" w:cstheme="minorEastAsia"/>
          <w:color w:val="000000" w:themeColor="text1"/>
          <w:sz w:val="24"/>
          <w:szCs w:val="24"/>
          <w14:textFill>
            <w14:solidFill>
              <w14:schemeClr w14:val="tx1"/>
            </w14:solidFill>
          </w14:textFill>
        </w:rPr>
        <w:t>磋商文件等有关信息，相关当事人均不得泄露给任何磋商</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供应商或与磋商工作无关的人员。</w:t>
      </w:r>
    </w:p>
    <w:p w14:paraId="70CBB6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2、供应商不得探听上述信息，不得以任何行为影响磋商过程，否则其响应文件</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将被作为无效响应文件。</w:t>
      </w:r>
    </w:p>
    <w:p w14:paraId="1A622EA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3、在磋商期间，代理机构有专门工作人员与供应商进行联络。</w:t>
      </w:r>
    </w:p>
    <w:p w14:paraId="36D629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9"/>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4、采购人和磋商小组不向未成交的供应商解释未成交原因，也不对磋商过程中</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的细节问题进行公布。</w:t>
      </w:r>
    </w:p>
    <w:p w14:paraId="349DDE2D">
      <w:pPr>
        <w:spacing w:before="81" w:line="220" w:lineRule="auto"/>
        <w:ind w:left="3611"/>
        <w:outlineLvl w:val="0"/>
        <w:rPr>
          <w:rFonts w:ascii="宋体" w:hAnsi="宋体" w:eastAsia="宋体" w:cs="宋体"/>
          <w:b/>
          <w:bCs/>
          <w:color w:val="000000" w:themeColor="text1"/>
          <w:spacing w:val="-4"/>
          <w:sz w:val="28"/>
          <w:szCs w:val="28"/>
          <w14:textFill>
            <w14:solidFill>
              <w14:schemeClr w14:val="tx1"/>
            </w14:solidFill>
          </w14:textFill>
        </w:rPr>
      </w:pPr>
      <w:bookmarkStart w:id="7" w:name="bookmark3"/>
      <w:bookmarkEnd w:id="7"/>
    </w:p>
    <w:p w14:paraId="4C2303AF">
      <w:pPr>
        <w:spacing w:before="81" w:line="220" w:lineRule="auto"/>
        <w:ind w:left="3611"/>
        <w:outlineLvl w:val="0"/>
        <w:rPr>
          <w:rFonts w:ascii="宋体" w:hAnsi="宋体" w:eastAsia="宋体" w:cs="宋体"/>
          <w:b/>
          <w:bCs/>
          <w:color w:val="000000" w:themeColor="text1"/>
          <w:spacing w:val="-4"/>
          <w:sz w:val="28"/>
          <w:szCs w:val="28"/>
          <w14:textFill>
            <w14:solidFill>
              <w14:schemeClr w14:val="tx1"/>
            </w14:solidFill>
          </w14:textFill>
        </w:rPr>
      </w:pPr>
    </w:p>
    <w:p w14:paraId="1F889C1F">
      <w:pPr>
        <w:spacing w:before="81" w:line="220" w:lineRule="auto"/>
        <w:ind w:left="3611"/>
        <w:outlineLvl w:val="0"/>
        <w:rPr>
          <w:rFonts w:ascii="宋体" w:hAnsi="宋体" w:eastAsia="宋体" w:cs="宋体"/>
          <w:b/>
          <w:bCs/>
          <w:color w:val="000000" w:themeColor="text1"/>
          <w:spacing w:val="-4"/>
          <w:sz w:val="28"/>
          <w:szCs w:val="28"/>
          <w14:textFill>
            <w14:solidFill>
              <w14:schemeClr w14:val="tx1"/>
            </w14:solidFill>
          </w14:textFill>
        </w:rPr>
      </w:pPr>
    </w:p>
    <w:p w14:paraId="3633F5FF">
      <w:pPr>
        <w:spacing w:before="81" w:line="220" w:lineRule="auto"/>
        <w:ind w:left="3611"/>
        <w:outlineLvl w:val="0"/>
        <w:rPr>
          <w:rFonts w:ascii="宋体" w:hAnsi="宋体" w:eastAsia="宋体" w:cs="宋体"/>
          <w:b/>
          <w:bCs/>
          <w:color w:val="000000" w:themeColor="text1"/>
          <w:spacing w:val="-4"/>
          <w:sz w:val="28"/>
          <w:szCs w:val="28"/>
          <w14:textFill>
            <w14:solidFill>
              <w14:schemeClr w14:val="tx1"/>
            </w14:solidFill>
          </w14:textFill>
        </w:rPr>
      </w:pPr>
    </w:p>
    <w:p w14:paraId="27E5F4E1">
      <w:pPr>
        <w:spacing w:before="81" w:line="220" w:lineRule="auto"/>
        <w:ind w:left="3611"/>
        <w:outlineLvl w:val="0"/>
        <w:rPr>
          <w:rFonts w:ascii="宋体" w:hAnsi="宋体" w:eastAsia="宋体" w:cs="宋体"/>
          <w:b/>
          <w:bCs/>
          <w:color w:val="000000" w:themeColor="text1"/>
          <w:spacing w:val="-4"/>
          <w:sz w:val="28"/>
          <w:szCs w:val="28"/>
          <w14:textFill>
            <w14:solidFill>
              <w14:schemeClr w14:val="tx1"/>
            </w14:solidFill>
          </w14:textFill>
        </w:rPr>
      </w:pPr>
    </w:p>
    <w:p w14:paraId="2F76A3D9">
      <w:pPr>
        <w:spacing w:before="81" w:line="220" w:lineRule="auto"/>
        <w:ind w:left="3611"/>
        <w:outlineLvl w:val="0"/>
        <w:rPr>
          <w:rFonts w:ascii="宋体" w:hAnsi="宋体" w:eastAsia="宋体" w:cs="宋体"/>
          <w:b/>
          <w:bCs/>
          <w:color w:val="000000" w:themeColor="text1"/>
          <w:spacing w:val="-4"/>
          <w:sz w:val="28"/>
          <w:szCs w:val="28"/>
          <w14:textFill>
            <w14:solidFill>
              <w14:schemeClr w14:val="tx1"/>
            </w14:solidFill>
          </w14:textFill>
        </w:rPr>
      </w:pPr>
    </w:p>
    <w:p w14:paraId="74CC4AFC">
      <w:pPr>
        <w:spacing w:before="81" w:line="220" w:lineRule="auto"/>
        <w:ind w:left="3611"/>
        <w:outlineLvl w:val="0"/>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4"/>
          <w:sz w:val="28"/>
          <w:szCs w:val="28"/>
          <w14:textFill>
            <w14:solidFill>
              <w14:schemeClr w14:val="tx1"/>
            </w14:solidFill>
          </w14:textFill>
        </w:rPr>
        <w:t>七、评标办法</w:t>
      </w:r>
    </w:p>
    <w:p w14:paraId="720DA084">
      <w:pPr>
        <w:spacing w:before="102" w:line="219" w:lineRule="auto"/>
        <w:ind w:left="5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（三十一）初步审查</w:t>
      </w:r>
    </w:p>
    <w:p w14:paraId="535E670C">
      <w:pPr>
        <w:spacing w:before="114" w:line="219" w:lineRule="auto"/>
        <w:ind w:left="3849"/>
        <w:outlineLvl w:val="0"/>
        <w:rPr>
          <w:rFonts w:ascii="宋体" w:hAnsi="宋体" w:eastAsia="宋体" w:cs="宋体"/>
          <w:color w:val="000000" w:themeColor="text1"/>
          <w:sz w:val="24"/>
          <w:szCs w:val="24"/>
          <w14:textFill>
            <w14:solidFill>
              <w14:schemeClr w14:val="tx1"/>
            </w14:solidFill>
          </w14:textFill>
        </w:rPr>
      </w:pPr>
      <w:bookmarkStart w:id="8" w:name="bookmark5"/>
      <w:bookmarkEnd w:id="8"/>
      <w:r>
        <w:rPr>
          <w:rFonts w:ascii="宋体" w:hAnsi="宋体" w:eastAsia="宋体" w:cs="宋体"/>
          <w:b/>
          <w:bCs/>
          <w:color w:val="000000" w:themeColor="text1"/>
          <w:spacing w:val="-4"/>
          <w:sz w:val="24"/>
          <w:szCs w:val="24"/>
          <w14:textFill>
            <w14:solidFill>
              <w14:schemeClr w14:val="tx1"/>
            </w14:solidFill>
          </w14:textFill>
        </w:rPr>
        <w:t>初步审查表</w:t>
      </w:r>
    </w:p>
    <w:p w14:paraId="1E781492">
      <w:pPr>
        <w:spacing w:line="17" w:lineRule="auto"/>
        <w:rPr>
          <w:rFonts w:ascii="Arial"/>
          <w:color w:val="000000" w:themeColor="text1"/>
          <w:sz w:val="2"/>
          <w14:textFill>
            <w14:solidFill>
              <w14:schemeClr w14:val="tx1"/>
            </w14:solidFill>
          </w14:textFill>
        </w:rPr>
      </w:pPr>
    </w:p>
    <w:tbl>
      <w:tblPr>
        <w:tblStyle w:val="8"/>
        <w:tblW w:w="88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6"/>
        <w:gridCol w:w="566"/>
        <w:gridCol w:w="7231"/>
      </w:tblGrid>
      <w:tr w14:paraId="24073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86" w:type="dxa"/>
            <w:vMerge w:val="restart"/>
            <w:tcBorders>
              <w:bottom w:val="nil"/>
            </w:tcBorders>
            <w:vAlign w:val="top"/>
          </w:tcPr>
          <w:p w14:paraId="312AF65B">
            <w:pPr>
              <w:spacing w:line="252" w:lineRule="auto"/>
              <w:rPr>
                <w:rFonts w:ascii="Arial"/>
                <w:color w:val="000000" w:themeColor="text1"/>
                <w:sz w:val="21"/>
                <w14:textFill>
                  <w14:solidFill>
                    <w14:schemeClr w14:val="tx1"/>
                  </w14:solidFill>
                </w14:textFill>
              </w:rPr>
            </w:pPr>
          </w:p>
          <w:p w14:paraId="3018B2E4">
            <w:pPr>
              <w:spacing w:line="252" w:lineRule="auto"/>
              <w:rPr>
                <w:rFonts w:ascii="Arial"/>
                <w:color w:val="000000" w:themeColor="text1"/>
                <w:sz w:val="21"/>
                <w14:textFill>
                  <w14:solidFill>
                    <w14:schemeClr w14:val="tx1"/>
                  </w14:solidFill>
                </w14:textFill>
              </w:rPr>
            </w:pPr>
          </w:p>
          <w:p w14:paraId="20522FD9">
            <w:pPr>
              <w:spacing w:line="252" w:lineRule="auto"/>
              <w:rPr>
                <w:rFonts w:ascii="Arial"/>
                <w:color w:val="000000" w:themeColor="text1"/>
                <w:sz w:val="21"/>
                <w14:textFill>
                  <w14:solidFill>
                    <w14:schemeClr w14:val="tx1"/>
                  </w14:solidFill>
                </w14:textFill>
              </w:rPr>
            </w:pPr>
          </w:p>
          <w:p w14:paraId="049FAAFF">
            <w:pPr>
              <w:spacing w:line="252" w:lineRule="auto"/>
              <w:rPr>
                <w:rFonts w:ascii="Arial"/>
                <w:color w:val="000000" w:themeColor="text1"/>
                <w:sz w:val="21"/>
                <w14:textFill>
                  <w14:solidFill>
                    <w14:schemeClr w14:val="tx1"/>
                  </w14:solidFill>
                </w14:textFill>
              </w:rPr>
            </w:pPr>
          </w:p>
          <w:p w14:paraId="4739F024">
            <w:pPr>
              <w:spacing w:line="253" w:lineRule="auto"/>
              <w:rPr>
                <w:rFonts w:ascii="Arial"/>
                <w:color w:val="000000" w:themeColor="text1"/>
                <w:sz w:val="21"/>
                <w14:textFill>
                  <w14:solidFill>
                    <w14:schemeClr w14:val="tx1"/>
                  </w14:solidFill>
                </w14:textFill>
              </w:rPr>
            </w:pPr>
          </w:p>
          <w:p w14:paraId="0A6FCFC6">
            <w:pPr>
              <w:spacing w:line="253" w:lineRule="auto"/>
              <w:rPr>
                <w:rFonts w:ascii="Arial"/>
                <w:color w:val="000000" w:themeColor="text1"/>
                <w:sz w:val="21"/>
                <w14:textFill>
                  <w14:solidFill>
                    <w14:schemeClr w14:val="tx1"/>
                  </w14:solidFill>
                </w14:textFill>
              </w:rPr>
            </w:pPr>
          </w:p>
          <w:p w14:paraId="0A99235F">
            <w:pPr>
              <w:spacing w:line="253" w:lineRule="auto"/>
              <w:rPr>
                <w:rFonts w:ascii="Arial"/>
                <w:color w:val="000000" w:themeColor="text1"/>
                <w:sz w:val="21"/>
                <w14:textFill>
                  <w14:solidFill>
                    <w14:schemeClr w14:val="tx1"/>
                  </w14:solidFill>
                </w14:textFill>
              </w:rPr>
            </w:pPr>
          </w:p>
          <w:p w14:paraId="57726A67">
            <w:pPr>
              <w:spacing w:line="253" w:lineRule="auto"/>
              <w:rPr>
                <w:rFonts w:ascii="Arial"/>
                <w:color w:val="000000" w:themeColor="text1"/>
                <w:sz w:val="21"/>
                <w14:textFill>
                  <w14:solidFill>
                    <w14:schemeClr w14:val="tx1"/>
                  </w14:solidFill>
                </w14:textFill>
              </w:rPr>
            </w:pPr>
          </w:p>
          <w:p w14:paraId="65DFCBE0">
            <w:pPr>
              <w:spacing w:line="253" w:lineRule="auto"/>
              <w:rPr>
                <w:rFonts w:ascii="Arial"/>
                <w:color w:val="000000" w:themeColor="text1"/>
                <w:sz w:val="21"/>
                <w14:textFill>
                  <w14:solidFill>
                    <w14:schemeClr w14:val="tx1"/>
                  </w14:solidFill>
                </w14:textFill>
              </w:rPr>
            </w:pPr>
          </w:p>
          <w:p w14:paraId="193907D6">
            <w:pPr>
              <w:pStyle w:val="9"/>
              <w:spacing w:before="78" w:line="286" w:lineRule="auto"/>
              <w:ind w:left="189" w:right="179" w:firstLine="2"/>
              <w:outlineLvl w:val="0"/>
              <w:rPr>
                <w:color w:val="000000" w:themeColor="text1"/>
                <w14:textFill>
                  <w14:solidFill>
                    <w14:schemeClr w14:val="tx1"/>
                  </w14:solidFill>
                </w14:textFill>
              </w:rPr>
            </w:pPr>
            <w:r>
              <w:rPr>
                <w:color w:val="000000" w:themeColor="text1"/>
                <w:spacing w:val="-4"/>
                <w14:textFill>
                  <w14:solidFill>
                    <w14:schemeClr w14:val="tx1"/>
                  </w14:solidFill>
                </w14:textFill>
              </w:rPr>
              <w:t>完备性</w:t>
            </w:r>
            <w:r>
              <w:rPr>
                <w:color w:val="000000" w:themeColor="text1"/>
                <w:spacing w:val="-3"/>
                <w14:textFill>
                  <w14:solidFill>
                    <w14:schemeClr w14:val="tx1"/>
                  </w14:solidFill>
                </w14:textFill>
              </w:rPr>
              <w:t>及符合性审查</w:t>
            </w:r>
            <w:r>
              <w:rPr>
                <w:color w:val="000000" w:themeColor="text1"/>
                <w:spacing w:val="51"/>
                <w:w w:val="175"/>
                <w14:textFill>
                  <w14:solidFill>
                    <w14:schemeClr w14:val="tx1"/>
                  </w14:solidFill>
                </w14:textFill>
              </w:rPr>
              <w:t>表</w:t>
            </w:r>
          </w:p>
        </w:tc>
        <w:tc>
          <w:tcPr>
            <w:tcW w:w="566" w:type="dxa"/>
            <w:vAlign w:val="top"/>
          </w:tcPr>
          <w:p w14:paraId="7FBA5CDA">
            <w:pPr>
              <w:pStyle w:val="9"/>
              <w:spacing w:before="119" w:line="215" w:lineRule="auto"/>
              <w:ind w:left="245"/>
              <w:rPr>
                <w:color w:val="000000" w:themeColor="text1"/>
                <w14:textFill>
                  <w14:solidFill>
                    <w14:schemeClr w14:val="tx1"/>
                  </w14:solidFill>
                </w14:textFill>
              </w:rPr>
            </w:pPr>
            <w:r>
              <w:rPr>
                <w:color w:val="000000" w:themeColor="text1"/>
                <w14:textFill>
                  <w14:solidFill>
                    <w14:schemeClr w14:val="tx1"/>
                  </w14:solidFill>
                </w14:textFill>
              </w:rPr>
              <w:t>1</w:t>
            </w:r>
          </w:p>
        </w:tc>
        <w:tc>
          <w:tcPr>
            <w:tcW w:w="7231" w:type="dxa"/>
            <w:vAlign w:val="top"/>
          </w:tcPr>
          <w:p w14:paraId="29988B44">
            <w:pPr>
              <w:pStyle w:val="9"/>
              <w:spacing w:before="145" w:line="228" w:lineRule="auto"/>
              <w:ind w:left="114"/>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投标保证金缴纳凭证。</w:t>
            </w:r>
          </w:p>
        </w:tc>
      </w:tr>
      <w:tr w14:paraId="2FFE3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86" w:type="dxa"/>
            <w:vMerge w:val="continue"/>
            <w:tcBorders>
              <w:top w:val="nil"/>
              <w:bottom w:val="nil"/>
            </w:tcBorders>
            <w:vAlign w:val="top"/>
          </w:tcPr>
          <w:p w14:paraId="2AFEE4B5">
            <w:pPr>
              <w:rPr>
                <w:rFonts w:ascii="Arial"/>
                <w:color w:val="000000" w:themeColor="text1"/>
                <w:sz w:val="21"/>
                <w14:textFill>
                  <w14:solidFill>
                    <w14:schemeClr w14:val="tx1"/>
                  </w14:solidFill>
                </w14:textFill>
              </w:rPr>
            </w:pPr>
          </w:p>
        </w:tc>
        <w:tc>
          <w:tcPr>
            <w:tcW w:w="566" w:type="dxa"/>
            <w:vAlign w:val="top"/>
          </w:tcPr>
          <w:p w14:paraId="228908EB">
            <w:pPr>
              <w:pStyle w:val="9"/>
              <w:spacing w:before="115" w:line="215" w:lineRule="auto"/>
              <w:ind w:left="230"/>
              <w:rPr>
                <w:color w:val="000000" w:themeColor="text1"/>
                <w14:textFill>
                  <w14:solidFill>
                    <w14:schemeClr w14:val="tx1"/>
                  </w14:solidFill>
                </w14:textFill>
              </w:rPr>
            </w:pPr>
            <w:r>
              <w:rPr>
                <w:color w:val="000000" w:themeColor="text1"/>
                <w14:textFill>
                  <w14:solidFill>
                    <w14:schemeClr w14:val="tx1"/>
                  </w14:solidFill>
                </w14:textFill>
              </w:rPr>
              <w:t>2</w:t>
            </w:r>
          </w:p>
        </w:tc>
        <w:tc>
          <w:tcPr>
            <w:tcW w:w="7231" w:type="dxa"/>
            <w:vAlign w:val="top"/>
          </w:tcPr>
          <w:p w14:paraId="600847B1">
            <w:pPr>
              <w:pStyle w:val="9"/>
              <w:spacing w:before="141" w:line="227" w:lineRule="auto"/>
              <w:ind w:left="110"/>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磋商承诺书中所报工期、质量标准必须要满足招标文件规定。</w:t>
            </w:r>
          </w:p>
        </w:tc>
      </w:tr>
      <w:tr w14:paraId="0F858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86" w:type="dxa"/>
            <w:vMerge w:val="continue"/>
            <w:tcBorders>
              <w:top w:val="nil"/>
              <w:bottom w:val="nil"/>
            </w:tcBorders>
            <w:vAlign w:val="top"/>
          </w:tcPr>
          <w:p w14:paraId="08265B4D">
            <w:pPr>
              <w:rPr>
                <w:rFonts w:ascii="Arial"/>
                <w:color w:val="000000" w:themeColor="text1"/>
                <w:sz w:val="21"/>
                <w14:textFill>
                  <w14:solidFill>
                    <w14:schemeClr w14:val="tx1"/>
                  </w14:solidFill>
                </w14:textFill>
              </w:rPr>
            </w:pPr>
          </w:p>
        </w:tc>
        <w:tc>
          <w:tcPr>
            <w:tcW w:w="566" w:type="dxa"/>
            <w:vAlign w:val="top"/>
          </w:tcPr>
          <w:p w14:paraId="58B7609C">
            <w:pPr>
              <w:pStyle w:val="9"/>
              <w:spacing w:before="314"/>
              <w:ind w:left="232"/>
              <w:rPr>
                <w:color w:val="000000" w:themeColor="text1"/>
                <w14:textFill>
                  <w14:solidFill>
                    <w14:schemeClr w14:val="tx1"/>
                  </w14:solidFill>
                </w14:textFill>
              </w:rPr>
            </w:pPr>
            <w:r>
              <w:rPr>
                <w:color w:val="000000" w:themeColor="text1"/>
                <w14:textFill>
                  <w14:solidFill>
                    <w14:schemeClr w14:val="tx1"/>
                  </w14:solidFill>
                </w14:textFill>
              </w:rPr>
              <w:t>3</w:t>
            </w:r>
          </w:p>
        </w:tc>
        <w:tc>
          <w:tcPr>
            <w:tcW w:w="7231" w:type="dxa"/>
            <w:vAlign w:val="top"/>
          </w:tcPr>
          <w:p w14:paraId="3BC96E71">
            <w:pPr>
              <w:pStyle w:val="9"/>
              <w:spacing w:before="142" w:line="227" w:lineRule="auto"/>
              <w:ind w:left="110"/>
              <w:outlineLvl w:val="0"/>
              <w:rPr>
                <w:color w:val="000000" w:themeColor="text1"/>
                <w:sz w:val="20"/>
                <w:szCs w:val="20"/>
                <w14:textFill>
                  <w14:solidFill>
                    <w14:schemeClr w14:val="tx1"/>
                  </w14:solidFill>
                </w14:textFill>
              </w:rPr>
            </w:pPr>
            <w:r>
              <w:rPr>
                <w:color w:val="000000" w:themeColor="text1"/>
                <w:spacing w:val="12"/>
                <w:sz w:val="20"/>
                <w:szCs w:val="20"/>
                <w14:textFill>
                  <w14:solidFill>
                    <w14:schemeClr w14:val="tx1"/>
                  </w14:solidFill>
                </w14:textFill>
              </w:rPr>
              <w:t>磋商承诺书（一）、（二）必须按磋商文件规定格式完整提供，并要盖供应</w:t>
            </w:r>
          </w:p>
          <w:p w14:paraId="7533D1F6">
            <w:pPr>
              <w:pStyle w:val="9"/>
              <w:spacing w:before="152" w:line="227" w:lineRule="auto"/>
              <w:ind w:left="11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商公章、法定代表人或委托代理人章。</w:t>
            </w:r>
          </w:p>
        </w:tc>
      </w:tr>
      <w:tr w14:paraId="07C9C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86" w:type="dxa"/>
            <w:vMerge w:val="continue"/>
            <w:tcBorders>
              <w:top w:val="nil"/>
              <w:bottom w:val="nil"/>
            </w:tcBorders>
            <w:vAlign w:val="top"/>
          </w:tcPr>
          <w:p w14:paraId="69678337">
            <w:pPr>
              <w:rPr>
                <w:rFonts w:ascii="Arial"/>
                <w:color w:val="000000" w:themeColor="text1"/>
                <w:sz w:val="21"/>
                <w14:textFill>
                  <w14:solidFill>
                    <w14:schemeClr w14:val="tx1"/>
                  </w14:solidFill>
                </w14:textFill>
              </w:rPr>
            </w:pPr>
          </w:p>
        </w:tc>
        <w:tc>
          <w:tcPr>
            <w:tcW w:w="566" w:type="dxa"/>
            <w:vAlign w:val="top"/>
          </w:tcPr>
          <w:p w14:paraId="36D6AA95">
            <w:pPr>
              <w:pStyle w:val="9"/>
              <w:spacing w:before="317" w:line="241" w:lineRule="auto"/>
              <w:ind w:left="226"/>
              <w:rPr>
                <w:color w:val="000000" w:themeColor="text1"/>
                <w14:textFill>
                  <w14:solidFill>
                    <w14:schemeClr w14:val="tx1"/>
                  </w14:solidFill>
                </w14:textFill>
              </w:rPr>
            </w:pPr>
            <w:r>
              <w:rPr>
                <w:color w:val="000000" w:themeColor="text1"/>
                <w14:textFill>
                  <w14:solidFill>
                    <w14:schemeClr w14:val="tx1"/>
                  </w14:solidFill>
                </w14:textFill>
              </w:rPr>
              <w:t>4</w:t>
            </w:r>
          </w:p>
        </w:tc>
        <w:tc>
          <w:tcPr>
            <w:tcW w:w="7231" w:type="dxa"/>
            <w:vAlign w:val="top"/>
          </w:tcPr>
          <w:p w14:paraId="16A57F96">
            <w:pPr>
              <w:pStyle w:val="9"/>
              <w:spacing w:before="142" w:line="227" w:lineRule="auto"/>
              <w:ind w:left="112"/>
              <w:outlineLvl w:val="0"/>
              <w:rPr>
                <w:color w:val="000000" w:themeColor="text1"/>
                <w:sz w:val="20"/>
                <w:szCs w:val="20"/>
                <w14:textFill>
                  <w14:solidFill>
                    <w14:schemeClr w14:val="tx1"/>
                  </w14:solidFill>
                </w14:textFill>
              </w:rPr>
            </w:pPr>
            <w:r>
              <w:rPr>
                <w:color w:val="000000" w:themeColor="text1"/>
                <w:spacing w:val="12"/>
                <w:sz w:val="20"/>
                <w:szCs w:val="20"/>
                <w14:textFill>
                  <w14:solidFill>
                    <w14:schemeClr w14:val="tx1"/>
                  </w14:solidFill>
                </w14:textFill>
              </w:rPr>
              <w:t>法定代表人身份证明书必须按磋商文件规定格式完整提供，并按要求加盖供</w:t>
            </w:r>
          </w:p>
          <w:p w14:paraId="3C6E8043">
            <w:pPr>
              <w:pStyle w:val="9"/>
              <w:spacing w:before="154" w:line="227" w:lineRule="auto"/>
              <w:ind w:left="111"/>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应商公章。</w:t>
            </w:r>
          </w:p>
        </w:tc>
      </w:tr>
      <w:tr w14:paraId="737FA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86" w:type="dxa"/>
            <w:vMerge w:val="continue"/>
            <w:tcBorders>
              <w:top w:val="nil"/>
              <w:bottom w:val="nil"/>
            </w:tcBorders>
            <w:vAlign w:val="top"/>
          </w:tcPr>
          <w:p w14:paraId="5B80DDFF">
            <w:pPr>
              <w:rPr>
                <w:rFonts w:ascii="Arial"/>
                <w:color w:val="000000" w:themeColor="text1"/>
                <w:sz w:val="21"/>
                <w14:textFill>
                  <w14:solidFill>
                    <w14:schemeClr w14:val="tx1"/>
                  </w14:solidFill>
                </w14:textFill>
              </w:rPr>
            </w:pPr>
          </w:p>
        </w:tc>
        <w:tc>
          <w:tcPr>
            <w:tcW w:w="566" w:type="dxa"/>
            <w:vAlign w:val="top"/>
          </w:tcPr>
          <w:p w14:paraId="4D51640A">
            <w:pPr>
              <w:pStyle w:val="9"/>
              <w:spacing w:before="316"/>
              <w:ind w:left="232"/>
              <w:rPr>
                <w:color w:val="000000" w:themeColor="text1"/>
                <w14:textFill>
                  <w14:solidFill>
                    <w14:schemeClr w14:val="tx1"/>
                  </w14:solidFill>
                </w14:textFill>
              </w:rPr>
            </w:pPr>
            <w:r>
              <w:rPr>
                <w:color w:val="000000" w:themeColor="text1"/>
                <w14:textFill>
                  <w14:solidFill>
                    <w14:schemeClr w14:val="tx1"/>
                  </w14:solidFill>
                </w14:textFill>
              </w:rPr>
              <w:t>5</w:t>
            </w:r>
          </w:p>
        </w:tc>
        <w:tc>
          <w:tcPr>
            <w:tcW w:w="7231" w:type="dxa"/>
            <w:vAlign w:val="top"/>
          </w:tcPr>
          <w:p w14:paraId="3E79081D">
            <w:pPr>
              <w:pStyle w:val="9"/>
              <w:spacing w:before="144" w:line="300" w:lineRule="auto"/>
              <w:ind w:left="118" w:right="109" w:hanging="6"/>
              <w:rPr>
                <w:color w:val="000000" w:themeColor="text1"/>
                <w:sz w:val="20"/>
                <w:szCs w:val="20"/>
                <w14:textFill>
                  <w14:solidFill>
                    <w14:schemeClr w14:val="tx1"/>
                  </w14:solidFill>
                </w14:textFill>
              </w:rPr>
            </w:pPr>
            <w:r>
              <w:rPr>
                <w:color w:val="000000" w:themeColor="text1"/>
                <w:spacing w:val="12"/>
                <w:sz w:val="20"/>
                <w:szCs w:val="20"/>
                <w14:textFill>
                  <w14:solidFill>
                    <w14:schemeClr w14:val="tx1"/>
                  </w14:solidFill>
                </w14:textFill>
              </w:rPr>
              <w:t>法定代表人授权委托书必须按磋商文件规定格式完整提供，并按要求加盖公</w:t>
            </w:r>
            <w:r>
              <w:rPr>
                <w:color w:val="000000" w:themeColor="text1"/>
                <w:spacing w:val="6"/>
                <w:sz w:val="20"/>
                <w:szCs w:val="20"/>
                <w14:textFill>
                  <w14:solidFill>
                    <w14:schemeClr w14:val="tx1"/>
                  </w14:solidFill>
                </w14:textFill>
              </w:rPr>
              <w:t>章、法人章或签字。</w:t>
            </w:r>
          </w:p>
        </w:tc>
      </w:tr>
      <w:tr w14:paraId="4D8FE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86" w:type="dxa"/>
            <w:vMerge w:val="continue"/>
            <w:tcBorders>
              <w:top w:val="nil"/>
              <w:bottom w:val="nil"/>
            </w:tcBorders>
            <w:vAlign w:val="top"/>
          </w:tcPr>
          <w:p w14:paraId="313D0A1F">
            <w:pPr>
              <w:rPr>
                <w:rFonts w:ascii="Arial"/>
                <w:color w:val="000000" w:themeColor="text1"/>
                <w:sz w:val="21"/>
                <w14:textFill>
                  <w14:solidFill>
                    <w14:schemeClr w14:val="tx1"/>
                  </w14:solidFill>
                </w14:textFill>
              </w:rPr>
            </w:pPr>
          </w:p>
        </w:tc>
        <w:tc>
          <w:tcPr>
            <w:tcW w:w="566" w:type="dxa"/>
            <w:vAlign w:val="top"/>
          </w:tcPr>
          <w:p w14:paraId="6D1E71DD">
            <w:pPr>
              <w:pStyle w:val="9"/>
              <w:spacing w:before="118" w:line="213" w:lineRule="auto"/>
              <w:ind w:left="229"/>
              <w:rPr>
                <w:color w:val="000000" w:themeColor="text1"/>
                <w14:textFill>
                  <w14:solidFill>
                    <w14:schemeClr w14:val="tx1"/>
                  </w14:solidFill>
                </w14:textFill>
              </w:rPr>
            </w:pPr>
            <w:r>
              <w:rPr>
                <w:color w:val="000000" w:themeColor="text1"/>
                <w14:textFill>
                  <w14:solidFill>
                    <w14:schemeClr w14:val="tx1"/>
                  </w14:solidFill>
                </w14:textFill>
              </w:rPr>
              <w:t>6</w:t>
            </w:r>
          </w:p>
        </w:tc>
        <w:tc>
          <w:tcPr>
            <w:tcW w:w="7231" w:type="dxa"/>
            <w:vAlign w:val="top"/>
          </w:tcPr>
          <w:p w14:paraId="6756F25B">
            <w:pPr>
              <w:pStyle w:val="9"/>
              <w:spacing w:before="144" w:line="227" w:lineRule="auto"/>
              <w:ind w:left="114"/>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建造师及项目现场管理班子必须提供。</w:t>
            </w:r>
          </w:p>
        </w:tc>
      </w:tr>
      <w:tr w14:paraId="747DA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86" w:type="dxa"/>
            <w:vMerge w:val="continue"/>
            <w:tcBorders>
              <w:top w:val="nil"/>
              <w:bottom w:val="nil"/>
            </w:tcBorders>
            <w:vAlign w:val="top"/>
          </w:tcPr>
          <w:p w14:paraId="36447CCB">
            <w:pPr>
              <w:rPr>
                <w:rFonts w:ascii="Arial"/>
                <w:color w:val="000000" w:themeColor="text1"/>
                <w:sz w:val="21"/>
                <w14:textFill>
                  <w14:solidFill>
                    <w14:schemeClr w14:val="tx1"/>
                  </w14:solidFill>
                </w14:textFill>
              </w:rPr>
            </w:pPr>
          </w:p>
        </w:tc>
        <w:tc>
          <w:tcPr>
            <w:tcW w:w="566" w:type="dxa"/>
            <w:vAlign w:val="top"/>
          </w:tcPr>
          <w:p w14:paraId="4C29724F">
            <w:pPr>
              <w:pStyle w:val="9"/>
              <w:spacing w:before="118" w:line="213" w:lineRule="auto"/>
              <w:ind w:left="233"/>
              <w:rPr>
                <w:color w:val="000000" w:themeColor="text1"/>
                <w14:textFill>
                  <w14:solidFill>
                    <w14:schemeClr w14:val="tx1"/>
                  </w14:solidFill>
                </w14:textFill>
              </w:rPr>
            </w:pPr>
            <w:r>
              <w:rPr>
                <w:color w:val="000000" w:themeColor="text1"/>
                <w14:textFill>
                  <w14:solidFill>
                    <w14:schemeClr w14:val="tx1"/>
                  </w14:solidFill>
                </w14:textFill>
              </w:rPr>
              <w:t>7</w:t>
            </w:r>
          </w:p>
        </w:tc>
        <w:tc>
          <w:tcPr>
            <w:tcW w:w="7231" w:type="dxa"/>
            <w:vAlign w:val="top"/>
          </w:tcPr>
          <w:p w14:paraId="42EF4CC0">
            <w:pPr>
              <w:pStyle w:val="9"/>
              <w:spacing w:before="144" w:line="226" w:lineRule="auto"/>
              <w:ind w:left="111"/>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每一项目只允许有一个报价，任何有选择的报价将不予接受。</w:t>
            </w:r>
          </w:p>
        </w:tc>
      </w:tr>
      <w:tr w14:paraId="4F7CC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86" w:type="dxa"/>
            <w:vMerge w:val="continue"/>
            <w:tcBorders>
              <w:top w:val="nil"/>
              <w:bottom w:val="nil"/>
            </w:tcBorders>
            <w:vAlign w:val="top"/>
          </w:tcPr>
          <w:p w14:paraId="01908539">
            <w:pPr>
              <w:rPr>
                <w:rFonts w:ascii="Arial"/>
                <w:color w:val="000000" w:themeColor="text1"/>
                <w:sz w:val="21"/>
                <w14:textFill>
                  <w14:solidFill>
                    <w14:schemeClr w14:val="tx1"/>
                  </w14:solidFill>
                </w14:textFill>
              </w:rPr>
            </w:pPr>
          </w:p>
        </w:tc>
        <w:tc>
          <w:tcPr>
            <w:tcW w:w="566" w:type="dxa"/>
            <w:vAlign w:val="top"/>
          </w:tcPr>
          <w:p w14:paraId="4EB75955">
            <w:pPr>
              <w:pStyle w:val="9"/>
              <w:spacing w:before="317"/>
              <w:ind w:left="228"/>
              <w:rPr>
                <w:color w:val="000000" w:themeColor="text1"/>
                <w14:textFill>
                  <w14:solidFill>
                    <w14:schemeClr w14:val="tx1"/>
                  </w14:solidFill>
                </w14:textFill>
              </w:rPr>
            </w:pPr>
            <w:r>
              <w:rPr>
                <w:color w:val="000000" w:themeColor="text1"/>
                <w14:textFill>
                  <w14:solidFill>
                    <w14:schemeClr w14:val="tx1"/>
                  </w14:solidFill>
                </w14:textFill>
              </w:rPr>
              <w:t>8</w:t>
            </w:r>
          </w:p>
        </w:tc>
        <w:tc>
          <w:tcPr>
            <w:tcW w:w="7231" w:type="dxa"/>
            <w:vAlign w:val="top"/>
          </w:tcPr>
          <w:p w14:paraId="5D21460F">
            <w:pPr>
              <w:pStyle w:val="9"/>
              <w:spacing w:before="145" w:line="226" w:lineRule="auto"/>
              <w:ind w:left="111"/>
              <w:rPr>
                <w:color w:val="000000" w:themeColor="text1"/>
                <w:sz w:val="20"/>
                <w:szCs w:val="20"/>
                <w14:textFill>
                  <w14:solidFill>
                    <w14:schemeClr w14:val="tx1"/>
                  </w14:solidFill>
                </w14:textFill>
              </w:rPr>
            </w:pPr>
            <w:r>
              <w:rPr>
                <w:color w:val="000000" w:themeColor="text1"/>
                <w:spacing w:val="12"/>
                <w:sz w:val="20"/>
                <w:szCs w:val="20"/>
                <w14:textFill>
                  <w14:solidFill>
                    <w14:schemeClr w14:val="tx1"/>
                  </w14:solidFill>
                </w14:textFill>
              </w:rPr>
              <w:t>供应商必须按招标工程量清单填报价格。项目编码、项目名</w:t>
            </w:r>
            <w:r>
              <w:rPr>
                <w:color w:val="000000" w:themeColor="text1"/>
                <w:spacing w:val="11"/>
                <w:sz w:val="20"/>
                <w:szCs w:val="20"/>
                <w14:textFill>
                  <w14:solidFill>
                    <w14:schemeClr w14:val="tx1"/>
                  </w14:solidFill>
                </w14:textFill>
              </w:rPr>
              <w:t>称、项目特征、</w:t>
            </w:r>
          </w:p>
          <w:p w14:paraId="4D048995">
            <w:pPr>
              <w:pStyle w:val="9"/>
              <w:spacing w:before="153" w:line="228" w:lineRule="auto"/>
              <w:ind w:left="111"/>
              <w:outlineLvl w:val="0"/>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计量单位、工程量必须与招标工程量清单一致。</w:t>
            </w:r>
          </w:p>
        </w:tc>
      </w:tr>
      <w:tr w14:paraId="6BEB6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86" w:type="dxa"/>
            <w:vMerge w:val="continue"/>
            <w:tcBorders>
              <w:top w:val="nil"/>
              <w:bottom w:val="nil"/>
            </w:tcBorders>
            <w:vAlign w:val="top"/>
          </w:tcPr>
          <w:p w14:paraId="352EA971">
            <w:pPr>
              <w:rPr>
                <w:rFonts w:ascii="Arial"/>
                <w:color w:val="000000" w:themeColor="text1"/>
                <w:sz w:val="21"/>
                <w14:textFill>
                  <w14:solidFill>
                    <w14:schemeClr w14:val="tx1"/>
                  </w14:solidFill>
                </w14:textFill>
              </w:rPr>
            </w:pPr>
          </w:p>
        </w:tc>
        <w:tc>
          <w:tcPr>
            <w:tcW w:w="566" w:type="dxa"/>
            <w:vAlign w:val="top"/>
          </w:tcPr>
          <w:p w14:paraId="7CBB03F1">
            <w:pPr>
              <w:pStyle w:val="9"/>
              <w:spacing w:before="120" w:line="211" w:lineRule="auto"/>
              <w:ind w:left="228"/>
              <w:rPr>
                <w:color w:val="000000" w:themeColor="text1"/>
                <w14:textFill>
                  <w14:solidFill>
                    <w14:schemeClr w14:val="tx1"/>
                  </w14:solidFill>
                </w14:textFill>
              </w:rPr>
            </w:pPr>
            <w:r>
              <w:rPr>
                <w:color w:val="000000" w:themeColor="text1"/>
                <w14:textFill>
                  <w14:solidFill>
                    <w14:schemeClr w14:val="tx1"/>
                  </w14:solidFill>
                </w14:textFill>
              </w:rPr>
              <w:t>9</w:t>
            </w:r>
          </w:p>
        </w:tc>
        <w:tc>
          <w:tcPr>
            <w:tcW w:w="7231" w:type="dxa"/>
            <w:vAlign w:val="top"/>
          </w:tcPr>
          <w:p w14:paraId="25DF906C">
            <w:pPr>
              <w:pStyle w:val="9"/>
              <w:spacing w:before="145" w:line="226" w:lineRule="auto"/>
              <w:ind w:left="111"/>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供应商的投标报价不能高于采购控制价。</w:t>
            </w:r>
          </w:p>
        </w:tc>
      </w:tr>
      <w:tr w14:paraId="50E9D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86" w:type="dxa"/>
            <w:vMerge w:val="continue"/>
            <w:tcBorders>
              <w:top w:val="nil"/>
            </w:tcBorders>
            <w:vAlign w:val="top"/>
          </w:tcPr>
          <w:p w14:paraId="2999D865">
            <w:pPr>
              <w:rPr>
                <w:rFonts w:ascii="Arial"/>
                <w:color w:val="000000" w:themeColor="text1"/>
                <w:sz w:val="21"/>
                <w14:textFill>
                  <w14:solidFill>
                    <w14:schemeClr w14:val="tx1"/>
                  </w14:solidFill>
                </w14:textFill>
              </w:rPr>
            </w:pPr>
          </w:p>
        </w:tc>
        <w:tc>
          <w:tcPr>
            <w:tcW w:w="566" w:type="dxa"/>
            <w:vAlign w:val="top"/>
          </w:tcPr>
          <w:p w14:paraId="75BA8954">
            <w:pPr>
              <w:rPr>
                <w:rFonts w:ascii="Arial"/>
                <w:color w:val="000000" w:themeColor="text1"/>
                <w:sz w:val="21"/>
                <w14:textFill>
                  <w14:solidFill>
                    <w14:schemeClr w14:val="tx1"/>
                  </w14:solidFill>
                </w14:textFill>
              </w:rPr>
            </w:pPr>
          </w:p>
          <w:p w14:paraId="10804EC5">
            <w:pPr>
              <w:pStyle w:val="9"/>
              <w:spacing w:before="78"/>
              <w:ind w:left="185"/>
              <w:outlineLvl w:val="0"/>
              <w:rPr>
                <w:color w:val="000000" w:themeColor="text1"/>
                <w14:textFill>
                  <w14:solidFill>
                    <w14:schemeClr w14:val="tx1"/>
                  </w14:solidFill>
                </w14:textFill>
              </w:rPr>
            </w:pPr>
            <w:r>
              <w:rPr>
                <w:color w:val="000000" w:themeColor="text1"/>
                <w:spacing w:val="-14"/>
                <w14:textFill>
                  <w14:solidFill>
                    <w14:schemeClr w14:val="tx1"/>
                  </w14:solidFill>
                </w14:textFill>
              </w:rPr>
              <w:t>10</w:t>
            </w:r>
          </w:p>
        </w:tc>
        <w:tc>
          <w:tcPr>
            <w:tcW w:w="7231" w:type="dxa"/>
            <w:vAlign w:val="top"/>
          </w:tcPr>
          <w:p w14:paraId="748C3803">
            <w:pPr>
              <w:pStyle w:val="9"/>
              <w:spacing w:before="146" w:line="299" w:lineRule="auto"/>
              <w:ind w:left="118" w:right="109" w:hanging="4"/>
              <w:rPr>
                <w:color w:val="000000" w:themeColor="text1"/>
                <w:sz w:val="20"/>
                <w:szCs w:val="20"/>
                <w14:textFill>
                  <w14:solidFill>
                    <w14:schemeClr w14:val="tx1"/>
                  </w14:solidFill>
                </w14:textFill>
              </w:rPr>
            </w:pPr>
            <w:r>
              <w:rPr>
                <w:color w:val="000000" w:themeColor="text1"/>
                <w:spacing w:val="12"/>
                <w:sz w:val="20"/>
                <w:szCs w:val="20"/>
                <w14:textFill>
                  <w14:solidFill>
                    <w14:schemeClr w14:val="tx1"/>
                  </w14:solidFill>
                </w14:textFill>
              </w:rPr>
              <w:t>投标总价必须按招标文件规定格式完整提供，并要盖供应商章，法定代表人</w:t>
            </w:r>
            <w:r>
              <w:rPr>
                <w:color w:val="000000" w:themeColor="text1"/>
                <w:spacing w:val="-4"/>
                <w:sz w:val="20"/>
                <w:szCs w:val="20"/>
                <w14:textFill>
                  <w14:solidFill>
                    <w14:schemeClr w14:val="tx1"/>
                  </w14:solidFill>
                </w14:textFill>
              </w:rPr>
              <w:t>章。</w:t>
            </w:r>
          </w:p>
        </w:tc>
      </w:tr>
      <w:tr w14:paraId="632E9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883" w:type="dxa"/>
            <w:gridSpan w:val="3"/>
            <w:vAlign w:val="top"/>
          </w:tcPr>
          <w:p w14:paraId="794EB154">
            <w:pPr>
              <w:pStyle w:val="9"/>
              <w:spacing w:before="120" w:line="215" w:lineRule="auto"/>
              <w:ind w:left="2407"/>
              <w:outlineLvl w:val="0"/>
              <w:rPr>
                <w:color w:val="000000" w:themeColor="text1"/>
                <w14:textFill>
                  <w14:solidFill>
                    <w14:schemeClr w14:val="tx1"/>
                  </w14:solidFill>
                </w14:textFill>
              </w:rPr>
            </w:pPr>
            <w:r>
              <w:rPr>
                <w:color w:val="000000" w:themeColor="text1"/>
                <w:spacing w:val="-1"/>
                <w14:textFill>
                  <w14:solidFill>
                    <w14:schemeClr w14:val="tx1"/>
                  </w14:solidFill>
                </w14:textFill>
              </w:rPr>
              <w:t>初步评审合格后方可进入详细评审阶段</w:t>
            </w:r>
          </w:p>
        </w:tc>
      </w:tr>
    </w:tbl>
    <w:p w14:paraId="75668AC9">
      <w:pPr>
        <w:spacing w:before="114" w:line="309" w:lineRule="auto"/>
        <w:ind w:left="42" w:right="33" w:firstLine="4"/>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备注：如果供应商提供的响应文件中初步审查有一项未通过上述审查标准，磋商小组将认定整个响应文件不响应竞争性磋商文件而予以废标，并且不允许供应商通过修改</w:t>
      </w:r>
      <w:r>
        <w:rPr>
          <w:rFonts w:ascii="宋体" w:hAnsi="宋体" w:eastAsia="宋体" w:cs="宋体"/>
          <w:color w:val="000000" w:themeColor="text1"/>
          <w:sz w:val="24"/>
          <w:szCs w:val="24"/>
          <w14:textFill>
            <w14:solidFill>
              <w14:schemeClr w14:val="tx1"/>
            </w14:solidFill>
          </w14:textFill>
        </w:rPr>
        <w:t>或撤销其不符合要求的差异或保留，使之成为</w:t>
      </w:r>
      <w:r>
        <w:rPr>
          <w:rFonts w:ascii="宋体" w:hAnsi="宋体" w:eastAsia="宋体" w:cs="宋体"/>
          <w:color w:val="000000" w:themeColor="text1"/>
          <w:spacing w:val="-1"/>
          <w:sz w:val="24"/>
          <w:szCs w:val="24"/>
          <w14:textFill>
            <w14:solidFill>
              <w14:schemeClr w14:val="tx1"/>
            </w14:solidFill>
          </w14:textFill>
        </w:rPr>
        <w:t>具有响应性的竞标。</w:t>
      </w:r>
    </w:p>
    <w:p w14:paraId="04AA18DC">
      <w:pPr>
        <w:spacing w:line="309" w:lineRule="auto"/>
        <w:rPr>
          <w:rFonts w:ascii="宋体" w:hAnsi="宋体" w:eastAsia="宋体" w:cs="宋体"/>
          <w:color w:val="000000" w:themeColor="text1"/>
          <w:sz w:val="24"/>
          <w:szCs w:val="24"/>
          <w14:textFill>
            <w14:solidFill>
              <w14:schemeClr w14:val="tx1"/>
            </w14:solidFill>
          </w14:textFill>
        </w:rPr>
        <w:sectPr>
          <w:footerReference r:id="rId8" w:type="default"/>
          <w:pgSz w:w="11906" w:h="16839"/>
          <w:pgMar w:top="1431" w:right="1521" w:bottom="1204" w:left="1496" w:header="0" w:footer="988" w:gutter="0"/>
          <w:cols w:space="720" w:num="1"/>
        </w:sectPr>
      </w:pPr>
    </w:p>
    <w:p w14:paraId="65A06371">
      <w:pPr>
        <w:spacing w:before="48" w:line="220" w:lineRule="auto"/>
        <w:ind w:left="365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详细评审标准</w:t>
      </w:r>
    </w:p>
    <w:p w14:paraId="4BD4D764">
      <w:pPr>
        <w:spacing w:line="145" w:lineRule="exact"/>
        <w:rPr>
          <w:color w:val="000000" w:themeColor="text1"/>
          <w14:textFill>
            <w14:solidFill>
              <w14:schemeClr w14:val="tx1"/>
            </w14:solidFill>
          </w14:textFill>
        </w:rPr>
      </w:pPr>
    </w:p>
    <w:tbl>
      <w:tblPr>
        <w:tblStyle w:val="8"/>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653"/>
        <w:gridCol w:w="1415"/>
        <w:gridCol w:w="881"/>
        <w:gridCol w:w="5079"/>
      </w:tblGrid>
      <w:tr w14:paraId="6EA3F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2" w:type="dxa"/>
            <w:vAlign w:val="top"/>
          </w:tcPr>
          <w:p w14:paraId="737660F8">
            <w:pPr>
              <w:pStyle w:val="9"/>
              <w:spacing w:before="113" w:line="228" w:lineRule="auto"/>
              <w:ind w:left="140"/>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2068" w:type="dxa"/>
            <w:gridSpan w:val="2"/>
            <w:vAlign w:val="top"/>
          </w:tcPr>
          <w:p w14:paraId="6D03B99E">
            <w:pPr>
              <w:pStyle w:val="9"/>
              <w:spacing w:before="113" w:line="228" w:lineRule="auto"/>
              <w:ind w:left="732"/>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评审项目</w:t>
            </w:r>
          </w:p>
        </w:tc>
        <w:tc>
          <w:tcPr>
            <w:tcW w:w="881" w:type="dxa"/>
            <w:vAlign w:val="top"/>
          </w:tcPr>
          <w:p w14:paraId="7186AC42">
            <w:pPr>
              <w:pStyle w:val="9"/>
              <w:spacing w:before="113" w:line="228" w:lineRule="auto"/>
              <w:ind w:left="132"/>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标准分</w:t>
            </w:r>
          </w:p>
        </w:tc>
        <w:tc>
          <w:tcPr>
            <w:tcW w:w="5079" w:type="dxa"/>
            <w:vAlign w:val="top"/>
          </w:tcPr>
          <w:p w14:paraId="74B2919D">
            <w:pPr>
              <w:pStyle w:val="9"/>
              <w:spacing w:before="112" w:line="228" w:lineRule="auto"/>
              <w:ind w:left="2122"/>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评审内容</w:t>
            </w:r>
          </w:p>
        </w:tc>
      </w:tr>
      <w:tr w14:paraId="580A0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92" w:type="dxa"/>
            <w:vAlign w:val="top"/>
          </w:tcPr>
          <w:p w14:paraId="5EFB1BF4">
            <w:pPr>
              <w:spacing w:line="319" w:lineRule="auto"/>
              <w:rPr>
                <w:rFonts w:ascii="Arial"/>
                <w:color w:val="000000" w:themeColor="text1"/>
                <w:sz w:val="21"/>
                <w14:textFill>
                  <w14:solidFill>
                    <w14:schemeClr w14:val="tx1"/>
                  </w14:solidFill>
                </w14:textFill>
              </w:rPr>
            </w:pPr>
          </w:p>
          <w:p w14:paraId="41982D5E">
            <w:pPr>
              <w:spacing w:line="319" w:lineRule="auto"/>
              <w:rPr>
                <w:rFonts w:ascii="Arial"/>
                <w:color w:val="000000" w:themeColor="text1"/>
                <w:sz w:val="21"/>
                <w14:textFill>
                  <w14:solidFill>
                    <w14:schemeClr w14:val="tx1"/>
                  </w14:solidFill>
                </w14:textFill>
              </w:rPr>
            </w:pPr>
          </w:p>
          <w:p w14:paraId="30F0E580">
            <w:pPr>
              <w:pStyle w:val="9"/>
              <w:spacing w:before="65" w:line="270" w:lineRule="exact"/>
              <w:ind w:left="314"/>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1</w:t>
            </w:r>
          </w:p>
        </w:tc>
        <w:tc>
          <w:tcPr>
            <w:tcW w:w="653" w:type="dxa"/>
            <w:vMerge w:val="restart"/>
            <w:tcBorders>
              <w:bottom w:val="nil"/>
            </w:tcBorders>
            <w:vAlign w:val="top"/>
          </w:tcPr>
          <w:p w14:paraId="07C025CA">
            <w:pPr>
              <w:spacing w:line="278" w:lineRule="auto"/>
              <w:rPr>
                <w:rFonts w:ascii="Arial"/>
                <w:color w:val="000000" w:themeColor="text1"/>
                <w:sz w:val="21"/>
                <w14:textFill>
                  <w14:solidFill>
                    <w14:schemeClr w14:val="tx1"/>
                  </w14:solidFill>
                </w14:textFill>
              </w:rPr>
            </w:pPr>
          </w:p>
          <w:p w14:paraId="3BC0160C">
            <w:pPr>
              <w:spacing w:line="279" w:lineRule="auto"/>
              <w:rPr>
                <w:rFonts w:ascii="Arial"/>
                <w:color w:val="000000" w:themeColor="text1"/>
                <w:sz w:val="21"/>
                <w14:textFill>
                  <w14:solidFill>
                    <w14:schemeClr w14:val="tx1"/>
                  </w14:solidFill>
                </w14:textFill>
              </w:rPr>
            </w:pPr>
          </w:p>
          <w:p w14:paraId="41DCBC90">
            <w:pPr>
              <w:spacing w:line="279" w:lineRule="auto"/>
              <w:rPr>
                <w:rFonts w:ascii="Arial"/>
                <w:color w:val="000000" w:themeColor="text1"/>
                <w:sz w:val="21"/>
                <w14:textFill>
                  <w14:solidFill>
                    <w14:schemeClr w14:val="tx1"/>
                  </w14:solidFill>
                </w14:textFill>
              </w:rPr>
            </w:pPr>
          </w:p>
          <w:p w14:paraId="41FA6121">
            <w:pPr>
              <w:spacing w:line="279" w:lineRule="auto"/>
              <w:rPr>
                <w:rFonts w:ascii="Arial"/>
                <w:color w:val="000000" w:themeColor="text1"/>
                <w:sz w:val="21"/>
                <w14:textFill>
                  <w14:solidFill>
                    <w14:schemeClr w14:val="tx1"/>
                  </w14:solidFill>
                </w14:textFill>
              </w:rPr>
            </w:pPr>
          </w:p>
          <w:p w14:paraId="10FC3697">
            <w:pPr>
              <w:spacing w:line="279" w:lineRule="auto"/>
              <w:rPr>
                <w:rFonts w:ascii="Arial"/>
                <w:color w:val="000000" w:themeColor="text1"/>
                <w:sz w:val="21"/>
                <w14:textFill>
                  <w14:solidFill>
                    <w14:schemeClr w14:val="tx1"/>
                  </w14:solidFill>
                </w14:textFill>
              </w:rPr>
            </w:pPr>
          </w:p>
          <w:p w14:paraId="1CB78E4A">
            <w:pPr>
              <w:pStyle w:val="9"/>
              <w:spacing w:before="65" w:line="228" w:lineRule="auto"/>
              <w:ind w:left="125"/>
              <w:rPr>
                <w:color w:val="000000" w:themeColor="text1"/>
                <w:sz w:val="20"/>
                <w:szCs w:val="20"/>
                <w14:textFill>
                  <w14:solidFill>
                    <w14:schemeClr w14:val="tx1"/>
                  </w14:solidFill>
                </w14:textFill>
              </w:rPr>
            </w:pPr>
            <w:r>
              <w:rPr>
                <w:color w:val="000000" w:themeColor="text1"/>
                <w:spacing w:val="2"/>
                <w:sz w:val="20"/>
                <w:szCs w:val="20"/>
                <w14:textFill>
                  <w14:solidFill>
                    <w14:schemeClr w14:val="tx1"/>
                  </w14:solidFill>
                </w14:textFill>
              </w:rPr>
              <w:t>商务</w:t>
            </w:r>
          </w:p>
          <w:p w14:paraId="59F8EEB7">
            <w:pPr>
              <w:pStyle w:val="9"/>
              <w:spacing w:before="113" w:line="228" w:lineRule="auto"/>
              <w:ind w:left="12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部分</w:t>
            </w:r>
          </w:p>
        </w:tc>
        <w:tc>
          <w:tcPr>
            <w:tcW w:w="1415" w:type="dxa"/>
            <w:vAlign w:val="top"/>
          </w:tcPr>
          <w:p w14:paraId="398C28F4">
            <w:pPr>
              <w:spacing w:line="319" w:lineRule="auto"/>
              <w:rPr>
                <w:rFonts w:ascii="Arial"/>
                <w:color w:val="000000" w:themeColor="text1"/>
                <w:sz w:val="21"/>
                <w14:textFill>
                  <w14:solidFill>
                    <w14:schemeClr w14:val="tx1"/>
                  </w14:solidFill>
                </w14:textFill>
              </w:rPr>
            </w:pPr>
          </w:p>
          <w:p w14:paraId="4A9701BD">
            <w:pPr>
              <w:spacing w:line="319" w:lineRule="auto"/>
              <w:rPr>
                <w:rFonts w:ascii="Arial"/>
                <w:color w:val="000000" w:themeColor="text1"/>
                <w:sz w:val="21"/>
                <w14:textFill>
                  <w14:solidFill>
                    <w14:schemeClr w14:val="tx1"/>
                  </w14:solidFill>
                </w14:textFill>
              </w:rPr>
            </w:pPr>
          </w:p>
          <w:p w14:paraId="5E52DB3E">
            <w:pPr>
              <w:pStyle w:val="9"/>
              <w:spacing w:before="65" w:line="227" w:lineRule="auto"/>
              <w:ind w:left="187"/>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供应商业绩</w:t>
            </w:r>
          </w:p>
        </w:tc>
        <w:tc>
          <w:tcPr>
            <w:tcW w:w="881" w:type="dxa"/>
            <w:vAlign w:val="top"/>
          </w:tcPr>
          <w:p w14:paraId="3DE15F3E">
            <w:pPr>
              <w:spacing w:line="319" w:lineRule="auto"/>
              <w:rPr>
                <w:rFonts w:ascii="Arial"/>
                <w:color w:val="000000" w:themeColor="text1"/>
                <w:sz w:val="21"/>
                <w14:textFill>
                  <w14:solidFill>
                    <w14:schemeClr w14:val="tx1"/>
                  </w14:solidFill>
                </w14:textFill>
              </w:rPr>
            </w:pPr>
          </w:p>
          <w:p w14:paraId="2AA33C4A">
            <w:pPr>
              <w:spacing w:line="320" w:lineRule="auto"/>
              <w:rPr>
                <w:rFonts w:ascii="Arial"/>
                <w:color w:val="000000" w:themeColor="text1"/>
                <w:sz w:val="21"/>
                <w14:textFill>
                  <w14:solidFill>
                    <w14:schemeClr w14:val="tx1"/>
                  </w14:solidFill>
                </w14:textFill>
              </w:rPr>
            </w:pPr>
          </w:p>
          <w:p w14:paraId="54E7BF45">
            <w:pPr>
              <w:pStyle w:val="9"/>
              <w:spacing w:before="65" w:line="228" w:lineRule="auto"/>
              <w:ind w:left="26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9分</w:t>
            </w:r>
          </w:p>
        </w:tc>
        <w:tc>
          <w:tcPr>
            <w:tcW w:w="5079" w:type="dxa"/>
            <w:vAlign w:val="top"/>
          </w:tcPr>
          <w:p w14:paraId="1A29394C">
            <w:pPr>
              <w:pStyle w:val="9"/>
              <w:spacing w:before="50" w:line="288" w:lineRule="auto"/>
              <w:ind w:left="113" w:right="138"/>
              <w:jc w:val="both"/>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供应商近三年（2022年01月14日-至今，以竣工</w:t>
            </w:r>
            <w:r>
              <w:rPr>
                <w:color w:val="000000" w:themeColor="text1"/>
                <w:spacing w:val="9"/>
                <w:sz w:val="20"/>
                <w:szCs w:val="20"/>
                <w14:textFill>
                  <w14:solidFill>
                    <w14:schemeClr w14:val="tx1"/>
                  </w14:solidFill>
                </w14:textFill>
              </w:rPr>
              <w:t>验收表日期为准）完成类似工程业绩，每提供一项得</w:t>
            </w:r>
            <w:r>
              <w:rPr>
                <w:color w:val="000000" w:themeColor="text1"/>
                <w:sz w:val="20"/>
                <w:szCs w:val="20"/>
                <w14:textFill>
                  <w14:solidFill>
                    <w14:schemeClr w14:val="tx1"/>
                  </w14:solidFill>
                </w14:textFill>
              </w:rPr>
              <w:t>3分，满分9分。</w:t>
            </w:r>
          </w:p>
          <w:p w14:paraId="71B28744">
            <w:pPr>
              <w:pStyle w:val="9"/>
              <w:spacing w:line="262" w:lineRule="auto"/>
              <w:ind w:left="114" w:right="138"/>
              <w:jc w:val="both"/>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注：业绩证明须提供成交通知书或中标通知书、施工合同、竣工验收表，提供不全或未提供均不得分。</w:t>
            </w:r>
          </w:p>
        </w:tc>
      </w:tr>
      <w:tr w14:paraId="13163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92" w:type="dxa"/>
            <w:vAlign w:val="top"/>
          </w:tcPr>
          <w:p w14:paraId="0869C97B">
            <w:pPr>
              <w:spacing w:line="264" w:lineRule="auto"/>
              <w:rPr>
                <w:rFonts w:ascii="Arial"/>
                <w:color w:val="000000" w:themeColor="text1"/>
                <w:sz w:val="21"/>
                <w14:textFill>
                  <w14:solidFill>
                    <w14:schemeClr w14:val="tx1"/>
                  </w14:solidFill>
                </w14:textFill>
              </w:rPr>
            </w:pPr>
          </w:p>
          <w:p w14:paraId="6DB4898E">
            <w:pPr>
              <w:spacing w:line="265" w:lineRule="auto"/>
              <w:rPr>
                <w:rFonts w:ascii="Arial"/>
                <w:color w:val="000000" w:themeColor="text1"/>
                <w:sz w:val="21"/>
                <w14:textFill>
                  <w14:solidFill>
                    <w14:schemeClr w14:val="tx1"/>
                  </w14:solidFill>
                </w14:textFill>
              </w:rPr>
            </w:pPr>
          </w:p>
          <w:p w14:paraId="550D1B97">
            <w:pPr>
              <w:spacing w:line="265" w:lineRule="auto"/>
              <w:rPr>
                <w:rFonts w:ascii="Arial"/>
                <w:color w:val="000000" w:themeColor="text1"/>
                <w:sz w:val="21"/>
                <w14:textFill>
                  <w14:solidFill>
                    <w14:schemeClr w14:val="tx1"/>
                  </w14:solidFill>
                </w14:textFill>
              </w:rPr>
            </w:pPr>
          </w:p>
          <w:p w14:paraId="7AC5A9CE">
            <w:pPr>
              <w:pStyle w:val="9"/>
              <w:spacing w:before="65" w:line="270" w:lineRule="exact"/>
              <w:ind w:left="301"/>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2</w:t>
            </w:r>
          </w:p>
        </w:tc>
        <w:tc>
          <w:tcPr>
            <w:tcW w:w="653" w:type="dxa"/>
            <w:vMerge w:val="continue"/>
            <w:tcBorders>
              <w:top w:val="nil"/>
            </w:tcBorders>
            <w:vAlign w:val="top"/>
          </w:tcPr>
          <w:p w14:paraId="23AB2C86">
            <w:pPr>
              <w:rPr>
                <w:rFonts w:ascii="Arial"/>
                <w:color w:val="000000" w:themeColor="text1"/>
                <w:sz w:val="21"/>
                <w14:textFill>
                  <w14:solidFill>
                    <w14:schemeClr w14:val="tx1"/>
                  </w14:solidFill>
                </w14:textFill>
              </w:rPr>
            </w:pPr>
          </w:p>
        </w:tc>
        <w:tc>
          <w:tcPr>
            <w:tcW w:w="1415" w:type="dxa"/>
            <w:vAlign w:val="top"/>
          </w:tcPr>
          <w:p w14:paraId="3FAB4C8C">
            <w:pPr>
              <w:spacing w:line="307" w:lineRule="auto"/>
              <w:rPr>
                <w:rFonts w:ascii="Arial"/>
                <w:color w:val="000000" w:themeColor="text1"/>
                <w:sz w:val="21"/>
                <w14:textFill>
                  <w14:solidFill>
                    <w14:schemeClr w14:val="tx1"/>
                  </w14:solidFill>
                </w14:textFill>
              </w:rPr>
            </w:pPr>
          </w:p>
          <w:p w14:paraId="235C4249">
            <w:pPr>
              <w:spacing w:line="308" w:lineRule="auto"/>
              <w:rPr>
                <w:rFonts w:ascii="Arial"/>
                <w:color w:val="000000" w:themeColor="text1"/>
                <w:sz w:val="21"/>
                <w14:textFill>
                  <w14:solidFill>
                    <w14:schemeClr w14:val="tx1"/>
                  </w14:solidFill>
                </w14:textFill>
              </w:rPr>
            </w:pPr>
          </w:p>
          <w:p w14:paraId="248A37F1">
            <w:pPr>
              <w:pStyle w:val="9"/>
              <w:spacing w:before="65" w:line="228" w:lineRule="auto"/>
              <w:ind w:left="189"/>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人员班子配</w:t>
            </w:r>
          </w:p>
          <w:p w14:paraId="60914536">
            <w:pPr>
              <w:pStyle w:val="9"/>
              <w:spacing w:before="112" w:line="229" w:lineRule="auto"/>
              <w:ind w:left="61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备</w:t>
            </w:r>
          </w:p>
        </w:tc>
        <w:tc>
          <w:tcPr>
            <w:tcW w:w="881" w:type="dxa"/>
            <w:vAlign w:val="top"/>
          </w:tcPr>
          <w:p w14:paraId="3FFB414F">
            <w:pPr>
              <w:spacing w:line="264" w:lineRule="auto"/>
              <w:rPr>
                <w:rFonts w:ascii="Arial"/>
                <w:color w:val="000000" w:themeColor="text1"/>
                <w:sz w:val="21"/>
                <w14:textFill>
                  <w14:solidFill>
                    <w14:schemeClr w14:val="tx1"/>
                  </w14:solidFill>
                </w14:textFill>
              </w:rPr>
            </w:pPr>
          </w:p>
          <w:p w14:paraId="1B77E8D5">
            <w:pPr>
              <w:spacing w:line="265" w:lineRule="auto"/>
              <w:rPr>
                <w:rFonts w:ascii="Arial"/>
                <w:color w:val="000000" w:themeColor="text1"/>
                <w:sz w:val="21"/>
                <w14:textFill>
                  <w14:solidFill>
                    <w14:schemeClr w14:val="tx1"/>
                  </w14:solidFill>
                </w14:textFill>
              </w:rPr>
            </w:pPr>
          </w:p>
          <w:p w14:paraId="0218039D">
            <w:pPr>
              <w:spacing w:line="265" w:lineRule="auto"/>
              <w:rPr>
                <w:rFonts w:ascii="Arial"/>
                <w:color w:val="000000" w:themeColor="text1"/>
                <w:sz w:val="21"/>
                <w14:textFill>
                  <w14:solidFill>
                    <w14:schemeClr w14:val="tx1"/>
                  </w14:solidFill>
                </w14:textFill>
              </w:rPr>
            </w:pPr>
          </w:p>
          <w:p w14:paraId="5C6CD7CB">
            <w:pPr>
              <w:pStyle w:val="9"/>
              <w:spacing w:before="65" w:line="228" w:lineRule="auto"/>
              <w:ind w:left="265"/>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5分</w:t>
            </w:r>
          </w:p>
        </w:tc>
        <w:tc>
          <w:tcPr>
            <w:tcW w:w="5079" w:type="dxa"/>
            <w:vAlign w:val="top"/>
          </w:tcPr>
          <w:p w14:paraId="19DE88A4">
            <w:pPr>
              <w:pStyle w:val="9"/>
              <w:spacing w:before="50" w:line="288" w:lineRule="auto"/>
              <w:ind w:left="115" w:right="39"/>
              <w:jc w:val="both"/>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技术负责人、施工管理员、质量管理员、安全管理</w:t>
            </w:r>
            <w:r>
              <w:rPr>
                <w:color w:val="000000" w:themeColor="text1"/>
                <w:spacing w:val="4"/>
                <w:sz w:val="20"/>
                <w:szCs w:val="20"/>
                <w14:textFill>
                  <w14:solidFill>
                    <w14:schemeClr w14:val="tx1"/>
                  </w14:solidFill>
                </w14:textFill>
              </w:rPr>
              <w:t>员、</w:t>
            </w:r>
            <w:r>
              <w:rPr>
                <w:color w:val="000000" w:themeColor="text1"/>
                <w:spacing w:val="5"/>
                <w:sz w:val="20"/>
                <w:szCs w:val="20"/>
                <w14:textFill>
                  <w14:solidFill>
                    <w14:schemeClr w14:val="tx1"/>
                  </w14:solidFill>
                </w14:textFill>
              </w:rPr>
              <w:t>资料员等要配备齐全，其中项目工程师须附职称证</w:t>
            </w:r>
            <w:r>
              <w:rPr>
                <w:color w:val="000000" w:themeColor="text1"/>
                <w:spacing w:val="4"/>
                <w:sz w:val="20"/>
                <w:szCs w:val="20"/>
                <w14:textFill>
                  <w14:solidFill>
                    <w14:schemeClr w14:val="tx1"/>
                  </w14:solidFill>
                </w14:textFill>
              </w:rPr>
              <w:t>书，</w:t>
            </w:r>
            <w:r>
              <w:rPr>
                <w:color w:val="000000" w:themeColor="text1"/>
                <w:spacing w:val="9"/>
                <w:sz w:val="20"/>
                <w:szCs w:val="20"/>
                <w14:textFill>
                  <w14:solidFill>
                    <w14:schemeClr w14:val="tx1"/>
                  </w14:solidFill>
                </w14:textFill>
              </w:rPr>
              <w:t>其他人员须附上岗证。上述管理人员相应证件每提供</w:t>
            </w:r>
            <w:r>
              <w:rPr>
                <w:color w:val="000000" w:themeColor="text1"/>
                <w:spacing w:val="3"/>
                <w:sz w:val="20"/>
                <w:szCs w:val="20"/>
                <w14:textFill>
                  <w14:solidFill>
                    <w14:schemeClr w14:val="tx1"/>
                  </w14:solidFill>
                </w14:textFill>
              </w:rPr>
              <w:t>一类，得1分，满分5分。</w:t>
            </w:r>
          </w:p>
          <w:p w14:paraId="2035239C">
            <w:pPr>
              <w:pStyle w:val="9"/>
              <w:spacing w:before="1" w:line="261" w:lineRule="auto"/>
              <w:ind w:left="114" w:right="138"/>
              <w:jc w:val="both"/>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注：提供的人员必须提供近六个月本单位的缴纳社保</w:t>
            </w:r>
            <w:r>
              <w:rPr>
                <w:color w:val="000000" w:themeColor="text1"/>
                <w:spacing w:val="7"/>
                <w:sz w:val="20"/>
                <w:szCs w:val="20"/>
                <w14:textFill>
                  <w14:solidFill>
                    <w14:schemeClr w14:val="tx1"/>
                  </w14:solidFill>
                </w14:textFill>
              </w:rPr>
              <w:t>证明，否则不计分。</w:t>
            </w:r>
          </w:p>
        </w:tc>
      </w:tr>
      <w:tr w14:paraId="54DAA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692" w:type="dxa"/>
            <w:vAlign w:val="top"/>
          </w:tcPr>
          <w:p w14:paraId="25CBEBB0">
            <w:pPr>
              <w:spacing w:line="245" w:lineRule="auto"/>
              <w:rPr>
                <w:rFonts w:ascii="Arial"/>
                <w:color w:val="000000" w:themeColor="text1"/>
                <w:sz w:val="21"/>
                <w14:textFill>
                  <w14:solidFill>
                    <w14:schemeClr w14:val="tx1"/>
                  </w14:solidFill>
                </w14:textFill>
              </w:rPr>
            </w:pPr>
          </w:p>
          <w:p w14:paraId="4F2F95DD">
            <w:pPr>
              <w:spacing w:line="245" w:lineRule="auto"/>
              <w:rPr>
                <w:rFonts w:ascii="Arial"/>
                <w:color w:val="000000" w:themeColor="text1"/>
                <w:sz w:val="21"/>
                <w14:textFill>
                  <w14:solidFill>
                    <w14:schemeClr w14:val="tx1"/>
                  </w14:solidFill>
                </w14:textFill>
              </w:rPr>
            </w:pPr>
          </w:p>
          <w:p w14:paraId="7EA9899F">
            <w:pPr>
              <w:spacing w:line="246" w:lineRule="auto"/>
              <w:rPr>
                <w:rFonts w:ascii="Arial"/>
                <w:color w:val="000000" w:themeColor="text1"/>
                <w:sz w:val="21"/>
                <w14:textFill>
                  <w14:solidFill>
                    <w14:schemeClr w14:val="tx1"/>
                  </w14:solidFill>
                </w14:textFill>
              </w:rPr>
            </w:pPr>
          </w:p>
          <w:p w14:paraId="6C6F5769">
            <w:pPr>
              <w:spacing w:line="246" w:lineRule="auto"/>
              <w:rPr>
                <w:rFonts w:ascii="Arial"/>
                <w:color w:val="000000" w:themeColor="text1"/>
                <w:sz w:val="21"/>
                <w14:textFill>
                  <w14:solidFill>
                    <w14:schemeClr w14:val="tx1"/>
                  </w14:solidFill>
                </w14:textFill>
              </w:rPr>
            </w:pPr>
          </w:p>
          <w:p w14:paraId="1A98F8D6">
            <w:pPr>
              <w:spacing w:line="246" w:lineRule="auto"/>
              <w:rPr>
                <w:rFonts w:ascii="Arial"/>
                <w:color w:val="000000" w:themeColor="text1"/>
                <w:sz w:val="21"/>
                <w14:textFill>
                  <w14:solidFill>
                    <w14:schemeClr w14:val="tx1"/>
                  </w14:solidFill>
                </w14:textFill>
              </w:rPr>
            </w:pPr>
          </w:p>
          <w:p w14:paraId="0EE8F2E7">
            <w:pPr>
              <w:spacing w:line="246" w:lineRule="auto"/>
              <w:rPr>
                <w:rFonts w:ascii="Arial"/>
                <w:color w:val="000000" w:themeColor="text1"/>
                <w:sz w:val="21"/>
                <w14:textFill>
                  <w14:solidFill>
                    <w14:schemeClr w14:val="tx1"/>
                  </w14:solidFill>
                </w14:textFill>
              </w:rPr>
            </w:pPr>
          </w:p>
          <w:p w14:paraId="62A0F50A">
            <w:pPr>
              <w:pStyle w:val="9"/>
              <w:spacing w:before="65" w:line="269" w:lineRule="exact"/>
              <w:ind w:left="303"/>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3</w:t>
            </w:r>
          </w:p>
        </w:tc>
        <w:tc>
          <w:tcPr>
            <w:tcW w:w="653" w:type="dxa"/>
            <w:vMerge w:val="restart"/>
            <w:tcBorders>
              <w:bottom w:val="nil"/>
            </w:tcBorders>
            <w:vAlign w:val="top"/>
          </w:tcPr>
          <w:p w14:paraId="6C79483F">
            <w:pPr>
              <w:spacing w:line="248" w:lineRule="auto"/>
              <w:rPr>
                <w:rFonts w:ascii="Arial"/>
                <w:color w:val="000000" w:themeColor="text1"/>
                <w:sz w:val="21"/>
                <w14:textFill>
                  <w14:solidFill>
                    <w14:schemeClr w14:val="tx1"/>
                  </w14:solidFill>
                </w14:textFill>
              </w:rPr>
            </w:pPr>
          </w:p>
          <w:p w14:paraId="59166ADF">
            <w:pPr>
              <w:spacing w:line="248" w:lineRule="auto"/>
              <w:rPr>
                <w:rFonts w:ascii="Arial"/>
                <w:color w:val="000000" w:themeColor="text1"/>
                <w:sz w:val="21"/>
                <w14:textFill>
                  <w14:solidFill>
                    <w14:schemeClr w14:val="tx1"/>
                  </w14:solidFill>
                </w14:textFill>
              </w:rPr>
            </w:pPr>
          </w:p>
          <w:p w14:paraId="417B805B">
            <w:pPr>
              <w:spacing w:line="248" w:lineRule="auto"/>
              <w:rPr>
                <w:rFonts w:ascii="Arial"/>
                <w:color w:val="000000" w:themeColor="text1"/>
                <w:sz w:val="21"/>
                <w14:textFill>
                  <w14:solidFill>
                    <w14:schemeClr w14:val="tx1"/>
                  </w14:solidFill>
                </w14:textFill>
              </w:rPr>
            </w:pPr>
          </w:p>
          <w:p w14:paraId="75950ABD">
            <w:pPr>
              <w:spacing w:line="248" w:lineRule="auto"/>
              <w:rPr>
                <w:rFonts w:ascii="Arial"/>
                <w:color w:val="000000" w:themeColor="text1"/>
                <w:sz w:val="21"/>
                <w14:textFill>
                  <w14:solidFill>
                    <w14:schemeClr w14:val="tx1"/>
                  </w14:solidFill>
                </w14:textFill>
              </w:rPr>
            </w:pPr>
          </w:p>
          <w:p w14:paraId="12283B58">
            <w:pPr>
              <w:spacing w:line="248" w:lineRule="auto"/>
              <w:rPr>
                <w:rFonts w:ascii="Arial"/>
                <w:color w:val="000000" w:themeColor="text1"/>
                <w:sz w:val="21"/>
                <w14:textFill>
                  <w14:solidFill>
                    <w14:schemeClr w14:val="tx1"/>
                  </w14:solidFill>
                </w14:textFill>
              </w:rPr>
            </w:pPr>
          </w:p>
          <w:p w14:paraId="2E138507">
            <w:pPr>
              <w:spacing w:line="248" w:lineRule="auto"/>
              <w:rPr>
                <w:rFonts w:ascii="Arial"/>
                <w:color w:val="000000" w:themeColor="text1"/>
                <w:sz w:val="21"/>
                <w14:textFill>
                  <w14:solidFill>
                    <w14:schemeClr w14:val="tx1"/>
                  </w14:solidFill>
                </w14:textFill>
              </w:rPr>
            </w:pPr>
          </w:p>
          <w:p w14:paraId="415C331D">
            <w:pPr>
              <w:spacing w:line="248" w:lineRule="auto"/>
              <w:rPr>
                <w:rFonts w:ascii="Arial"/>
                <w:color w:val="000000" w:themeColor="text1"/>
                <w:sz w:val="21"/>
                <w14:textFill>
                  <w14:solidFill>
                    <w14:schemeClr w14:val="tx1"/>
                  </w14:solidFill>
                </w14:textFill>
              </w:rPr>
            </w:pPr>
          </w:p>
          <w:p w14:paraId="71D08B32">
            <w:pPr>
              <w:spacing w:line="248" w:lineRule="auto"/>
              <w:rPr>
                <w:rFonts w:ascii="Arial"/>
                <w:color w:val="000000" w:themeColor="text1"/>
                <w:sz w:val="21"/>
                <w14:textFill>
                  <w14:solidFill>
                    <w14:schemeClr w14:val="tx1"/>
                  </w14:solidFill>
                </w14:textFill>
              </w:rPr>
            </w:pPr>
          </w:p>
          <w:p w14:paraId="661D5FD0">
            <w:pPr>
              <w:spacing w:line="249" w:lineRule="auto"/>
              <w:rPr>
                <w:rFonts w:ascii="Arial"/>
                <w:color w:val="000000" w:themeColor="text1"/>
                <w:sz w:val="21"/>
                <w14:textFill>
                  <w14:solidFill>
                    <w14:schemeClr w14:val="tx1"/>
                  </w14:solidFill>
                </w14:textFill>
              </w:rPr>
            </w:pPr>
          </w:p>
          <w:p w14:paraId="5CBE8654">
            <w:pPr>
              <w:spacing w:line="249" w:lineRule="auto"/>
              <w:rPr>
                <w:rFonts w:ascii="Arial"/>
                <w:color w:val="000000" w:themeColor="text1"/>
                <w:sz w:val="21"/>
                <w14:textFill>
                  <w14:solidFill>
                    <w14:schemeClr w14:val="tx1"/>
                  </w14:solidFill>
                </w14:textFill>
              </w:rPr>
            </w:pPr>
          </w:p>
          <w:p w14:paraId="381187B9">
            <w:pPr>
              <w:spacing w:line="249" w:lineRule="auto"/>
              <w:rPr>
                <w:rFonts w:ascii="Arial"/>
                <w:color w:val="000000" w:themeColor="text1"/>
                <w:sz w:val="21"/>
                <w14:textFill>
                  <w14:solidFill>
                    <w14:schemeClr w14:val="tx1"/>
                  </w14:solidFill>
                </w14:textFill>
              </w:rPr>
            </w:pPr>
          </w:p>
          <w:p w14:paraId="1F22141E">
            <w:pPr>
              <w:pStyle w:val="9"/>
              <w:spacing w:before="65" w:line="228" w:lineRule="auto"/>
              <w:ind w:left="121"/>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技术</w:t>
            </w:r>
          </w:p>
          <w:p w14:paraId="1E5746EA">
            <w:pPr>
              <w:pStyle w:val="9"/>
              <w:spacing w:before="113" w:line="228" w:lineRule="auto"/>
              <w:ind w:left="12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部分</w:t>
            </w:r>
          </w:p>
        </w:tc>
        <w:tc>
          <w:tcPr>
            <w:tcW w:w="1415" w:type="dxa"/>
            <w:vAlign w:val="top"/>
          </w:tcPr>
          <w:p w14:paraId="683ABD0F">
            <w:pPr>
              <w:spacing w:line="259" w:lineRule="auto"/>
              <w:rPr>
                <w:rFonts w:ascii="Arial"/>
                <w:color w:val="000000" w:themeColor="text1"/>
                <w:sz w:val="21"/>
                <w14:textFill>
                  <w14:solidFill>
                    <w14:schemeClr w14:val="tx1"/>
                  </w14:solidFill>
                </w14:textFill>
              </w:rPr>
            </w:pPr>
          </w:p>
          <w:p w14:paraId="675AB8C9">
            <w:pPr>
              <w:spacing w:line="259" w:lineRule="auto"/>
              <w:rPr>
                <w:rFonts w:ascii="Arial"/>
                <w:color w:val="000000" w:themeColor="text1"/>
                <w:sz w:val="21"/>
                <w14:textFill>
                  <w14:solidFill>
                    <w14:schemeClr w14:val="tx1"/>
                  </w14:solidFill>
                </w14:textFill>
              </w:rPr>
            </w:pPr>
          </w:p>
          <w:p w14:paraId="610A0440">
            <w:pPr>
              <w:spacing w:line="259" w:lineRule="auto"/>
              <w:rPr>
                <w:rFonts w:ascii="Arial"/>
                <w:color w:val="000000" w:themeColor="text1"/>
                <w:sz w:val="21"/>
                <w14:textFill>
                  <w14:solidFill>
                    <w14:schemeClr w14:val="tx1"/>
                  </w14:solidFill>
                </w14:textFill>
              </w:rPr>
            </w:pPr>
          </w:p>
          <w:p w14:paraId="3448C58F">
            <w:pPr>
              <w:spacing w:line="259" w:lineRule="auto"/>
              <w:rPr>
                <w:rFonts w:ascii="Arial"/>
                <w:color w:val="000000" w:themeColor="text1"/>
                <w:sz w:val="21"/>
                <w14:textFill>
                  <w14:solidFill>
                    <w14:schemeClr w14:val="tx1"/>
                  </w14:solidFill>
                </w14:textFill>
              </w:rPr>
            </w:pPr>
          </w:p>
          <w:p w14:paraId="273004B7">
            <w:pPr>
              <w:spacing w:line="260" w:lineRule="auto"/>
              <w:rPr>
                <w:rFonts w:ascii="Arial"/>
                <w:color w:val="000000" w:themeColor="text1"/>
                <w:sz w:val="21"/>
                <w14:textFill>
                  <w14:solidFill>
                    <w14:schemeClr w14:val="tx1"/>
                  </w14:solidFill>
                </w14:textFill>
              </w:rPr>
            </w:pPr>
          </w:p>
          <w:p w14:paraId="59A08C05">
            <w:pPr>
              <w:pStyle w:val="9"/>
              <w:spacing w:before="65" w:line="228" w:lineRule="auto"/>
              <w:ind w:left="191"/>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项目实施方</w:t>
            </w:r>
          </w:p>
          <w:p w14:paraId="4333D408">
            <w:pPr>
              <w:pStyle w:val="9"/>
              <w:spacing w:before="113" w:line="228" w:lineRule="auto"/>
              <w:ind w:left="60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案</w:t>
            </w:r>
          </w:p>
        </w:tc>
        <w:tc>
          <w:tcPr>
            <w:tcW w:w="881" w:type="dxa"/>
            <w:vAlign w:val="top"/>
          </w:tcPr>
          <w:p w14:paraId="39BC5873">
            <w:pPr>
              <w:spacing w:line="245" w:lineRule="auto"/>
              <w:rPr>
                <w:rFonts w:ascii="Arial"/>
                <w:color w:val="000000" w:themeColor="text1"/>
                <w:sz w:val="21"/>
                <w14:textFill>
                  <w14:solidFill>
                    <w14:schemeClr w14:val="tx1"/>
                  </w14:solidFill>
                </w14:textFill>
              </w:rPr>
            </w:pPr>
          </w:p>
          <w:p w14:paraId="25FFB7C3">
            <w:pPr>
              <w:spacing w:line="246" w:lineRule="auto"/>
              <w:rPr>
                <w:rFonts w:ascii="Arial"/>
                <w:color w:val="000000" w:themeColor="text1"/>
                <w:sz w:val="21"/>
                <w14:textFill>
                  <w14:solidFill>
                    <w14:schemeClr w14:val="tx1"/>
                  </w14:solidFill>
                </w14:textFill>
              </w:rPr>
            </w:pPr>
          </w:p>
          <w:p w14:paraId="5E51A27F">
            <w:pPr>
              <w:spacing w:line="246" w:lineRule="auto"/>
              <w:rPr>
                <w:rFonts w:ascii="Arial"/>
                <w:color w:val="000000" w:themeColor="text1"/>
                <w:sz w:val="21"/>
                <w14:textFill>
                  <w14:solidFill>
                    <w14:schemeClr w14:val="tx1"/>
                  </w14:solidFill>
                </w14:textFill>
              </w:rPr>
            </w:pPr>
          </w:p>
          <w:p w14:paraId="175C82BA">
            <w:pPr>
              <w:spacing w:line="246" w:lineRule="auto"/>
              <w:rPr>
                <w:rFonts w:ascii="Arial"/>
                <w:color w:val="000000" w:themeColor="text1"/>
                <w:sz w:val="21"/>
                <w14:textFill>
                  <w14:solidFill>
                    <w14:schemeClr w14:val="tx1"/>
                  </w14:solidFill>
                </w14:textFill>
              </w:rPr>
            </w:pPr>
          </w:p>
          <w:p w14:paraId="4DF0C95F">
            <w:pPr>
              <w:spacing w:line="246" w:lineRule="auto"/>
              <w:rPr>
                <w:rFonts w:ascii="Arial"/>
                <w:color w:val="000000" w:themeColor="text1"/>
                <w:sz w:val="21"/>
                <w14:textFill>
                  <w14:solidFill>
                    <w14:schemeClr w14:val="tx1"/>
                  </w14:solidFill>
                </w14:textFill>
              </w:rPr>
            </w:pPr>
          </w:p>
          <w:p w14:paraId="7B550EE4">
            <w:pPr>
              <w:spacing w:line="246" w:lineRule="auto"/>
              <w:rPr>
                <w:rFonts w:ascii="Arial"/>
                <w:color w:val="000000" w:themeColor="text1"/>
                <w:sz w:val="21"/>
                <w14:textFill>
                  <w14:solidFill>
                    <w14:schemeClr w14:val="tx1"/>
                  </w14:solidFill>
                </w14:textFill>
              </w:rPr>
            </w:pPr>
          </w:p>
          <w:p w14:paraId="31106189">
            <w:pPr>
              <w:pStyle w:val="9"/>
              <w:spacing w:before="65" w:line="228" w:lineRule="auto"/>
              <w:ind w:left="223"/>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10分</w:t>
            </w:r>
          </w:p>
        </w:tc>
        <w:tc>
          <w:tcPr>
            <w:tcW w:w="5079" w:type="dxa"/>
            <w:vAlign w:val="top"/>
          </w:tcPr>
          <w:p w14:paraId="5DD57F2F">
            <w:pPr>
              <w:pStyle w:val="9"/>
              <w:spacing w:before="108" w:line="227" w:lineRule="auto"/>
              <w:ind w:left="114"/>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根据各供应商提供的项目整体实施方案进行评审：</w:t>
            </w:r>
          </w:p>
          <w:p w14:paraId="228D81F5">
            <w:pPr>
              <w:pStyle w:val="9"/>
              <w:spacing w:before="113" w:line="319" w:lineRule="auto"/>
              <w:ind w:left="112" w:right="39" w:firstLine="3"/>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至少包括①完善的项目管理架构、②详细的施工</w:t>
            </w:r>
            <w:r>
              <w:rPr>
                <w:color w:val="000000" w:themeColor="text1"/>
                <w:spacing w:val="4"/>
                <w:sz w:val="20"/>
                <w:szCs w:val="20"/>
                <w14:textFill>
                  <w14:solidFill>
                    <w14:schemeClr w14:val="tx1"/>
                  </w14:solidFill>
                </w14:textFill>
              </w:rPr>
              <w:t>计划、</w:t>
            </w:r>
            <w:r>
              <w:rPr>
                <w:color w:val="000000" w:themeColor="text1"/>
                <w:spacing w:val="9"/>
                <w:sz w:val="20"/>
                <w:szCs w:val="20"/>
                <w14:textFill>
                  <w14:solidFill>
                    <w14:schemeClr w14:val="tx1"/>
                  </w14:solidFill>
                </w14:textFill>
              </w:rPr>
              <w:t>③劳务人员配备、④机械设备配备、⑤资金使用计划</w:t>
            </w:r>
            <w:r>
              <w:rPr>
                <w:color w:val="000000" w:themeColor="text1"/>
                <w:spacing w:val="3"/>
                <w:sz w:val="20"/>
                <w:szCs w:val="20"/>
                <w14:textFill>
                  <w14:solidFill>
                    <w14:schemeClr w14:val="tx1"/>
                  </w14:solidFill>
                </w14:textFill>
              </w:rPr>
              <w:t>及其保证措施等，每提供一项得2分，满分10分；每</w:t>
            </w:r>
            <w:r>
              <w:rPr>
                <w:color w:val="000000" w:themeColor="text1"/>
                <w:spacing w:val="7"/>
                <w:sz w:val="20"/>
                <w:szCs w:val="20"/>
                <w14:textFill>
                  <w14:solidFill>
                    <w14:schemeClr w14:val="tx1"/>
                  </w14:solidFill>
                </w14:textFill>
              </w:rPr>
              <w:t>项内容中每有一处内容缺陷扣1分(缺陷是指存在不</w:t>
            </w:r>
            <w:r>
              <w:rPr>
                <w:color w:val="000000" w:themeColor="text1"/>
                <w:spacing w:val="9"/>
                <w:sz w:val="20"/>
                <w:szCs w:val="20"/>
                <w14:textFill>
                  <w14:solidFill>
                    <w14:schemeClr w14:val="tx1"/>
                  </w14:solidFill>
                </w14:textFill>
              </w:rPr>
              <w:t>适用项目实际情况的情形、凭空编造、内容前后不一致、前后逻辑错误、涉及的规范及标准错误、地点区</w:t>
            </w:r>
            <w:r>
              <w:rPr>
                <w:color w:val="000000" w:themeColor="text1"/>
                <w:spacing w:val="7"/>
                <w:sz w:val="20"/>
                <w:szCs w:val="20"/>
                <w14:textFill>
                  <w14:solidFill>
                    <w14:schemeClr w14:val="tx1"/>
                  </w14:solidFill>
                </w14:textFill>
              </w:rPr>
              <w:t>域错误、内容遗漏、不符合采购需求的不得分）扣完</w:t>
            </w:r>
            <w:r>
              <w:rPr>
                <w:color w:val="000000" w:themeColor="text1"/>
                <w:spacing w:val="3"/>
                <w:sz w:val="20"/>
                <w:szCs w:val="20"/>
                <w14:textFill>
                  <w14:solidFill>
                    <w14:schemeClr w14:val="tx1"/>
                  </w14:solidFill>
                </w14:textFill>
              </w:rPr>
              <w:t>为止；</w:t>
            </w:r>
          </w:p>
        </w:tc>
      </w:tr>
      <w:tr w14:paraId="124E1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trPr>
        <w:tc>
          <w:tcPr>
            <w:tcW w:w="692" w:type="dxa"/>
            <w:vAlign w:val="top"/>
          </w:tcPr>
          <w:p w14:paraId="06BB27D7">
            <w:pPr>
              <w:spacing w:line="259" w:lineRule="auto"/>
              <w:rPr>
                <w:rFonts w:ascii="Arial"/>
                <w:color w:val="000000" w:themeColor="text1"/>
                <w:sz w:val="21"/>
                <w14:textFill>
                  <w14:solidFill>
                    <w14:schemeClr w14:val="tx1"/>
                  </w14:solidFill>
                </w14:textFill>
              </w:rPr>
            </w:pPr>
          </w:p>
          <w:p w14:paraId="7FDDDD89">
            <w:pPr>
              <w:spacing w:line="259" w:lineRule="auto"/>
              <w:rPr>
                <w:rFonts w:ascii="Arial"/>
                <w:color w:val="000000" w:themeColor="text1"/>
                <w:sz w:val="21"/>
                <w14:textFill>
                  <w14:solidFill>
                    <w14:schemeClr w14:val="tx1"/>
                  </w14:solidFill>
                </w14:textFill>
              </w:rPr>
            </w:pPr>
          </w:p>
          <w:p w14:paraId="1D36D6D3">
            <w:pPr>
              <w:spacing w:line="259" w:lineRule="auto"/>
              <w:rPr>
                <w:rFonts w:ascii="Arial"/>
                <w:color w:val="000000" w:themeColor="text1"/>
                <w:sz w:val="21"/>
                <w14:textFill>
                  <w14:solidFill>
                    <w14:schemeClr w14:val="tx1"/>
                  </w14:solidFill>
                </w14:textFill>
              </w:rPr>
            </w:pPr>
          </w:p>
          <w:p w14:paraId="0A863F55">
            <w:pPr>
              <w:spacing w:line="260" w:lineRule="auto"/>
              <w:rPr>
                <w:rFonts w:ascii="Arial"/>
                <w:color w:val="000000" w:themeColor="text1"/>
                <w:sz w:val="21"/>
                <w14:textFill>
                  <w14:solidFill>
                    <w14:schemeClr w14:val="tx1"/>
                  </w14:solidFill>
                </w14:textFill>
              </w:rPr>
            </w:pPr>
          </w:p>
          <w:p w14:paraId="44ECD208">
            <w:pPr>
              <w:spacing w:line="260" w:lineRule="auto"/>
              <w:rPr>
                <w:rFonts w:ascii="Arial"/>
                <w:color w:val="000000" w:themeColor="text1"/>
                <w:sz w:val="21"/>
                <w14:textFill>
                  <w14:solidFill>
                    <w14:schemeClr w14:val="tx1"/>
                  </w14:solidFill>
                </w14:textFill>
              </w:rPr>
            </w:pPr>
          </w:p>
          <w:p w14:paraId="5F982822">
            <w:pPr>
              <w:pStyle w:val="9"/>
              <w:spacing w:before="65" w:line="270" w:lineRule="exact"/>
              <w:ind w:left="298"/>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4</w:t>
            </w:r>
          </w:p>
        </w:tc>
        <w:tc>
          <w:tcPr>
            <w:tcW w:w="653" w:type="dxa"/>
            <w:vMerge w:val="continue"/>
            <w:tcBorders>
              <w:top w:val="nil"/>
            </w:tcBorders>
            <w:vAlign w:val="top"/>
          </w:tcPr>
          <w:p w14:paraId="3DFC26D5">
            <w:pPr>
              <w:rPr>
                <w:rFonts w:ascii="Arial"/>
                <w:color w:val="000000" w:themeColor="text1"/>
                <w:sz w:val="21"/>
                <w14:textFill>
                  <w14:solidFill>
                    <w14:schemeClr w14:val="tx1"/>
                  </w14:solidFill>
                </w14:textFill>
              </w:rPr>
            </w:pPr>
          </w:p>
        </w:tc>
        <w:tc>
          <w:tcPr>
            <w:tcW w:w="1415" w:type="dxa"/>
            <w:vAlign w:val="top"/>
          </w:tcPr>
          <w:p w14:paraId="7241D85D">
            <w:pPr>
              <w:spacing w:line="279" w:lineRule="auto"/>
              <w:rPr>
                <w:rFonts w:ascii="Arial"/>
                <w:color w:val="000000" w:themeColor="text1"/>
                <w:sz w:val="21"/>
                <w14:textFill>
                  <w14:solidFill>
                    <w14:schemeClr w14:val="tx1"/>
                  </w14:solidFill>
                </w14:textFill>
              </w:rPr>
            </w:pPr>
          </w:p>
          <w:p w14:paraId="21491F32">
            <w:pPr>
              <w:spacing w:line="279" w:lineRule="auto"/>
              <w:rPr>
                <w:rFonts w:ascii="Arial"/>
                <w:color w:val="000000" w:themeColor="text1"/>
                <w:sz w:val="21"/>
                <w14:textFill>
                  <w14:solidFill>
                    <w14:schemeClr w14:val="tx1"/>
                  </w14:solidFill>
                </w14:textFill>
              </w:rPr>
            </w:pPr>
          </w:p>
          <w:p w14:paraId="6DBAA479">
            <w:pPr>
              <w:spacing w:line="280" w:lineRule="auto"/>
              <w:rPr>
                <w:rFonts w:ascii="Arial"/>
                <w:color w:val="000000" w:themeColor="text1"/>
                <w:sz w:val="21"/>
                <w14:textFill>
                  <w14:solidFill>
                    <w14:schemeClr w14:val="tx1"/>
                  </w14:solidFill>
                </w14:textFill>
              </w:rPr>
            </w:pPr>
          </w:p>
          <w:p w14:paraId="373F053E">
            <w:pPr>
              <w:spacing w:line="280" w:lineRule="auto"/>
              <w:rPr>
                <w:rFonts w:ascii="Arial"/>
                <w:color w:val="000000" w:themeColor="text1"/>
                <w:sz w:val="21"/>
                <w14:textFill>
                  <w14:solidFill>
                    <w14:schemeClr w14:val="tx1"/>
                  </w14:solidFill>
                </w14:textFill>
              </w:rPr>
            </w:pPr>
          </w:p>
          <w:p w14:paraId="0CECC8C9">
            <w:pPr>
              <w:pStyle w:val="9"/>
              <w:spacing w:before="65" w:line="228" w:lineRule="auto"/>
              <w:ind w:left="187"/>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施工进度计</w:t>
            </w:r>
          </w:p>
          <w:p w14:paraId="4D0EFF74">
            <w:pPr>
              <w:pStyle w:val="9"/>
              <w:spacing w:before="112" w:line="230" w:lineRule="auto"/>
              <w:ind w:left="607"/>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划</w:t>
            </w:r>
          </w:p>
        </w:tc>
        <w:tc>
          <w:tcPr>
            <w:tcW w:w="881" w:type="dxa"/>
            <w:vAlign w:val="top"/>
          </w:tcPr>
          <w:p w14:paraId="66949A6A">
            <w:pPr>
              <w:spacing w:line="259" w:lineRule="auto"/>
              <w:rPr>
                <w:rFonts w:ascii="Arial"/>
                <w:color w:val="000000" w:themeColor="text1"/>
                <w:sz w:val="21"/>
                <w14:textFill>
                  <w14:solidFill>
                    <w14:schemeClr w14:val="tx1"/>
                  </w14:solidFill>
                </w14:textFill>
              </w:rPr>
            </w:pPr>
          </w:p>
          <w:p w14:paraId="4E25DF36">
            <w:pPr>
              <w:spacing w:line="259" w:lineRule="auto"/>
              <w:rPr>
                <w:rFonts w:ascii="Arial"/>
                <w:color w:val="000000" w:themeColor="text1"/>
                <w:sz w:val="21"/>
                <w14:textFill>
                  <w14:solidFill>
                    <w14:schemeClr w14:val="tx1"/>
                  </w14:solidFill>
                </w14:textFill>
              </w:rPr>
            </w:pPr>
          </w:p>
          <w:p w14:paraId="2CE34199">
            <w:pPr>
              <w:spacing w:line="259" w:lineRule="auto"/>
              <w:rPr>
                <w:rFonts w:ascii="Arial"/>
                <w:color w:val="000000" w:themeColor="text1"/>
                <w:sz w:val="21"/>
                <w14:textFill>
                  <w14:solidFill>
                    <w14:schemeClr w14:val="tx1"/>
                  </w14:solidFill>
                </w14:textFill>
              </w:rPr>
            </w:pPr>
          </w:p>
          <w:p w14:paraId="10F8E9EA">
            <w:pPr>
              <w:spacing w:line="260" w:lineRule="auto"/>
              <w:rPr>
                <w:rFonts w:ascii="Arial"/>
                <w:color w:val="000000" w:themeColor="text1"/>
                <w:sz w:val="21"/>
                <w14:textFill>
                  <w14:solidFill>
                    <w14:schemeClr w14:val="tx1"/>
                  </w14:solidFill>
                </w14:textFill>
              </w:rPr>
            </w:pPr>
          </w:p>
          <w:p w14:paraId="3537D364">
            <w:pPr>
              <w:spacing w:line="260" w:lineRule="auto"/>
              <w:rPr>
                <w:rFonts w:ascii="Arial"/>
                <w:color w:val="000000" w:themeColor="text1"/>
                <w:sz w:val="21"/>
                <w14:textFill>
                  <w14:solidFill>
                    <w14:schemeClr w14:val="tx1"/>
                  </w14:solidFill>
                </w14:textFill>
              </w:rPr>
            </w:pPr>
          </w:p>
          <w:p w14:paraId="1F107B83">
            <w:pPr>
              <w:pStyle w:val="9"/>
              <w:spacing w:before="65" w:line="228" w:lineRule="auto"/>
              <w:ind w:left="223"/>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10分</w:t>
            </w:r>
          </w:p>
        </w:tc>
        <w:tc>
          <w:tcPr>
            <w:tcW w:w="5079" w:type="dxa"/>
            <w:vAlign w:val="top"/>
          </w:tcPr>
          <w:p w14:paraId="18D5BE1A">
            <w:pPr>
              <w:pStyle w:val="9"/>
              <w:spacing w:before="111" w:line="319" w:lineRule="auto"/>
              <w:ind w:left="112" w:right="39" w:firstLine="1"/>
              <w:jc w:val="both"/>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根据本项目的特点和要求，制定进度控制，至少包括</w:t>
            </w:r>
            <w:r>
              <w:rPr>
                <w:color w:val="000000" w:themeColor="text1"/>
                <w:spacing w:val="5"/>
                <w:sz w:val="20"/>
                <w:szCs w:val="20"/>
                <w14:textFill>
                  <w14:solidFill>
                    <w14:schemeClr w14:val="tx1"/>
                  </w14:solidFill>
                </w14:textFill>
              </w:rPr>
              <w:t>①进度控制目标、②进度控制流程、③进度控制方法、</w:t>
            </w:r>
            <w:r>
              <w:rPr>
                <w:color w:val="000000" w:themeColor="text1"/>
                <w:spacing w:val="9"/>
                <w:sz w:val="20"/>
                <w:szCs w:val="20"/>
                <w14:textFill>
                  <w14:solidFill>
                    <w14:schemeClr w14:val="tx1"/>
                  </w14:solidFill>
                </w14:textFill>
              </w:rPr>
              <w:t>④进度控制措施、⑤进度变更控制等，每提供一项得</w:t>
            </w:r>
            <w:r>
              <w:rPr>
                <w:color w:val="000000" w:themeColor="text1"/>
                <w:spacing w:val="5"/>
                <w:sz w:val="20"/>
                <w:szCs w:val="20"/>
                <w14:textFill>
                  <w14:solidFill>
                    <w14:schemeClr w14:val="tx1"/>
                  </w14:solidFill>
                </w14:textFill>
              </w:rPr>
              <w:t>2分，满分10分；每项内容中每有一处内容缺陷扣1</w:t>
            </w:r>
            <w:r>
              <w:rPr>
                <w:color w:val="000000" w:themeColor="text1"/>
                <w:spacing w:val="6"/>
                <w:sz w:val="20"/>
                <w:szCs w:val="20"/>
                <w14:textFill>
                  <w14:solidFill>
                    <w14:schemeClr w14:val="tx1"/>
                  </w14:solidFill>
                </w14:textFill>
              </w:rPr>
              <w:t>分(缺陷是指存在不适用项目实际情况的情形、凭空编</w:t>
            </w:r>
            <w:r>
              <w:rPr>
                <w:color w:val="000000" w:themeColor="text1"/>
                <w:spacing w:val="7"/>
                <w:sz w:val="20"/>
                <w:szCs w:val="20"/>
                <w14:textFill>
                  <w14:solidFill>
                    <w14:schemeClr w14:val="tx1"/>
                  </w14:solidFill>
                </w14:textFill>
              </w:rPr>
              <w:t>造、内容前后不一致、前后逻辑错误、涉及的规范及标准错误、地点区域错误、内容遗漏、不符合采购需</w:t>
            </w:r>
            <w:r>
              <w:rPr>
                <w:color w:val="000000" w:themeColor="text1"/>
                <w:spacing w:val="8"/>
                <w:sz w:val="20"/>
                <w:szCs w:val="20"/>
                <w14:textFill>
                  <w14:solidFill>
                    <w14:schemeClr w14:val="tx1"/>
                  </w14:solidFill>
                </w14:textFill>
              </w:rPr>
              <w:t>求的不得分）扣完为止；</w:t>
            </w:r>
          </w:p>
        </w:tc>
      </w:tr>
    </w:tbl>
    <w:p w14:paraId="13994880">
      <w:pPr>
        <w:pStyle w:val="2"/>
        <w:rPr>
          <w:color w:val="000000" w:themeColor="text1"/>
          <w14:textFill>
            <w14:solidFill>
              <w14:schemeClr w14:val="tx1"/>
            </w14:solidFill>
          </w14:textFill>
        </w:rPr>
      </w:pPr>
    </w:p>
    <w:p w14:paraId="50BCB69E">
      <w:pPr>
        <w:rPr>
          <w:color w:val="000000" w:themeColor="text1"/>
          <w14:textFill>
            <w14:solidFill>
              <w14:schemeClr w14:val="tx1"/>
            </w14:solidFill>
          </w14:textFill>
        </w:rPr>
        <w:sectPr>
          <w:footerReference r:id="rId9" w:type="default"/>
          <w:pgSz w:w="11906" w:h="16839"/>
          <w:pgMar w:top="1405" w:right="1602" w:bottom="1204" w:left="1578" w:header="0" w:footer="988" w:gutter="0"/>
          <w:cols w:space="720" w:num="1"/>
        </w:sectPr>
      </w:pPr>
    </w:p>
    <w:tbl>
      <w:tblPr>
        <w:tblStyle w:val="8"/>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653"/>
        <w:gridCol w:w="1415"/>
        <w:gridCol w:w="881"/>
        <w:gridCol w:w="5079"/>
      </w:tblGrid>
      <w:tr w14:paraId="0EE23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8" w:hRule="atLeast"/>
        </w:trPr>
        <w:tc>
          <w:tcPr>
            <w:tcW w:w="692" w:type="dxa"/>
            <w:vAlign w:val="top"/>
          </w:tcPr>
          <w:p w14:paraId="1218C49B">
            <w:pPr>
              <w:spacing w:line="262" w:lineRule="auto"/>
              <w:rPr>
                <w:rFonts w:ascii="Arial"/>
                <w:color w:val="000000" w:themeColor="text1"/>
                <w:sz w:val="21"/>
                <w14:textFill>
                  <w14:solidFill>
                    <w14:schemeClr w14:val="tx1"/>
                  </w14:solidFill>
                </w14:textFill>
              </w:rPr>
            </w:pPr>
          </w:p>
          <w:p w14:paraId="374E35C8">
            <w:pPr>
              <w:spacing w:line="262" w:lineRule="auto"/>
              <w:rPr>
                <w:rFonts w:ascii="Arial"/>
                <w:color w:val="000000" w:themeColor="text1"/>
                <w:sz w:val="21"/>
                <w14:textFill>
                  <w14:solidFill>
                    <w14:schemeClr w14:val="tx1"/>
                  </w14:solidFill>
                </w14:textFill>
              </w:rPr>
            </w:pPr>
          </w:p>
          <w:p w14:paraId="7B32CD42">
            <w:pPr>
              <w:spacing w:line="262" w:lineRule="auto"/>
              <w:rPr>
                <w:rFonts w:ascii="Arial"/>
                <w:color w:val="000000" w:themeColor="text1"/>
                <w:sz w:val="21"/>
                <w14:textFill>
                  <w14:solidFill>
                    <w14:schemeClr w14:val="tx1"/>
                  </w14:solidFill>
                </w14:textFill>
              </w:rPr>
            </w:pPr>
          </w:p>
          <w:p w14:paraId="23054129">
            <w:pPr>
              <w:spacing w:line="263" w:lineRule="auto"/>
              <w:rPr>
                <w:rFonts w:ascii="Arial"/>
                <w:color w:val="000000" w:themeColor="text1"/>
                <w:sz w:val="21"/>
                <w14:textFill>
                  <w14:solidFill>
                    <w14:schemeClr w14:val="tx1"/>
                  </w14:solidFill>
                </w14:textFill>
              </w:rPr>
            </w:pPr>
          </w:p>
          <w:p w14:paraId="2E999153">
            <w:pPr>
              <w:spacing w:line="263" w:lineRule="auto"/>
              <w:rPr>
                <w:rFonts w:ascii="Arial"/>
                <w:color w:val="000000" w:themeColor="text1"/>
                <w:sz w:val="21"/>
                <w14:textFill>
                  <w14:solidFill>
                    <w14:schemeClr w14:val="tx1"/>
                  </w14:solidFill>
                </w14:textFill>
              </w:rPr>
            </w:pPr>
          </w:p>
          <w:p w14:paraId="4CF23E65">
            <w:pPr>
              <w:spacing w:line="263" w:lineRule="auto"/>
              <w:rPr>
                <w:rFonts w:ascii="Arial"/>
                <w:color w:val="000000" w:themeColor="text1"/>
                <w:sz w:val="21"/>
                <w14:textFill>
                  <w14:solidFill>
                    <w14:schemeClr w14:val="tx1"/>
                  </w14:solidFill>
                </w14:textFill>
              </w:rPr>
            </w:pPr>
          </w:p>
          <w:p w14:paraId="16F279E5">
            <w:pPr>
              <w:spacing w:line="263" w:lineRule="auto"/>
              <w:rPr>
                <w:rFonts w:ascii="Arial"/>
                <w:color w:val="000000" w:themeColor="text1"/>
                <w:sz w:val="21"/>
                <w14:textFill>
                  <w14:solidFill>
                    <w14:schemeClr w14:val="tx1"/>
                  </w14:solidFill>
                </w14:textFill>
              </w:rPr>
            </w:pPr>
          </w:p>
          <w:p w14:paraId="2769D427">
            <w:pPr>
              <w:pStyle w:val="9"/>
              <w:spacing w:before="65" w:line="268" w:lineRule="exact"/>
              <w:ind w:left="303"/>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5</w:t>
            </w:r>
          </w:p>
        </w:tc>
        <w:tc>
          <w:tcPr>
            <w:tcW w:w="653" w:type="dxa"/>
            <w:vMerge w:val="restart"/>
            <w:tcBorders>
              <w:bottom w:val="nil"/>
            </w:tcBorders>
            <w:vAlign w:val="top"/>
          </w:tcPr>
          <w:p w14:paraId="01A7C098">
            <w:pPr>
              <w:rPr>
                <w:rFonts w:ascii="Arial"/>
                <w:color w:val="000000" w:themeColor="text1"/>
                <w:sz w:val="21"/>
                <w14:textFill>
                  <w14:solidFill>
                    <w14:schemeClr w14:val="tx1"/>
                  </w14:solidFill>
                </w14:textFill>
              </w:rPr>
            </w:pPr>
          </w:p>
        </w:tc>
        <w:tc>
          <w:tcPr>
            <w:tcW w:w="1415" w:type="dxa"/>
            <w:vAlign w:val="top"/>
          </w:tcPr>
          <w:p w14:paraId="0BCC98FA">
            <w:pPr>
              <w:spacing w:line="246" w:lineRule="auto"/>
              <w:rPr>
                <w:rFonts w:ascii="Arial"/>
                <w:color w:val="000000" w:themeColor="text1"/>
                <w:sz w:val="21"/>
                <w14:textFill>
                  <w14:solidFill>
                    <w14:schemeClr w14:val="tx1"/>
                  </w14:solidFill>
                </w14:textFill>
              </w:rPr>
            </w:pPr>
          </w:p>
          <w:p w14:paraId="129B421C">
            <w:pPr>
              <w:spacing w:line="246" w:lineRule="auto"/>
              <w:rPr>
                <w:rFonts w:ascii="Arial"/>
                <w:color w:val="000000" w:themeColor="text1"/>
                <w:sz w:val="21"/>
                <w14:textFill>
                  <w14:solidFill>
                    <w14:schemeClr w14:val="tx1"/>
                  </w14:solidFill>
                </w14:textFill>
              </w:rPr>
            </w:pPr>
          </w:p>
          <w:p w14:paraId="5542FBD7">
            <w:pPr>
              <w:spacing w:line="246" w:lineRule="auto"/>
              <w:rPr>
                <w:rFonts w:ascii="Arial"/>
                <w:color w:val="000000" w:themeColor="text1"/>
                <w:sz w:val="21"/>
                <w14:textFill>
                  <w14:solidFill>
                    <w14:schemeClr w14:val="tx1"/>
                  </w14:solidFill>
                </w14:textFill>
              </w:rPr>
            </w:pPr>
          </w:p>
          <w:p w14:paraId="2C9C50B3">
            <w:pPr>
              <w:spacing w:line="247" w:lineRule="auto"/>
              <w:rPr>
                <w:rFonts w:ascii="Arial"/>
                <w:color w:val="000000" w:themeColor="text1"/>
                <w:sz w:val="21"/>
                <w14:textFill>
                  <w14:solidFill>
                    <w14:schemeClr w14:val="tx1"/>
                  </w14:solidFill>
                </w14:textFill>
              </w:rPr>
            </w:pPr>
          </w:p>
          <w:p w14:paraId="0E443FD6">
            <w:pPr>
              <w:spacing w:line="247" w:lineRule="auto"/>
              <w:rPr>
                <w:rFonts w:ascii="Arial"/>
                <w:color w:val="000000" w:themeColor="text1"/>
                <w:sz w:val="21"/>
                <w14:textFill>
                  <w14:solidFill>
                    <w14:schemeClr w14:val="tx1"/>
                  </w14:solidFill>
                </w14:textFill>
              </w:rPr>
            </w:pPr>
          </w:p>
          <w:p w14:paraId="163C1A79">
            <w:pPr>
              <w:spacing w:line="247" w:lineRule="auto"/>
              <w:rPr>
                <w:rFonts w:ascii="Arial"/>
                <w:color w:val="000000" w:themeColor="text1"/>
                <w:sz w:val="21"/>
                <w14:textFill>
                  <w14:solidFill>
                    <w14:schemeClr w14:val="tx1"/>
                  </w14:solidFill>
                </w14:textFill>
              </w:rPr>
            </w:pPr>
          </w:p>
          <w:p w14:paraId="64AC5AD8">
            <w:pPr>
              <w:pStyle w:val="9"/>
              <w:spacing w:before="65" w:line="228" w:lineRule="auto"/>
              <w:ind w:left="18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质量管理及</w:t>
            </w:r>
          </w:p>
          <w:p w14:paraId="6A792553">
            <w:pPr>
              <w:pStyle w:val="9"/>
              <w:spacing w:before="113" w:line="228" w:lineRule="auto"/>
              <w:ind w:left="18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质量保证措</w:t>
            </w:r>
          </w:p>
          <w:p w14:paraId="4E3473EF">
            <w:pPr>
              <w:pStyle w:val="9"/>
              <w:spacing w:before="112" w:line="231" w:lineRule="auto"/>
              <w:ind w:left="607"/>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施</w:t>
            </w:r>
          </w:p>
        </w:tc>
        <w:tc>
          <w:tcPr>
            <w:tcW w:w="881" w:type="dxa"/>
            <w:vAlign w:val="top"/>
          </w:tcPr>
          <w:p w14:paraId="14878E82">
            <w:pPr>
              <w:spacing w:line="262" w:lineRule="auto"/>
              <w:rPr>
                <w:rFonts w:ascii="Arial"/>
                <w:color w:val="000000" w:themeColor="text1"/>
                <w:sz w:val="21"/>
                <w14:textFill>
                  <w14:solidFill>
                    <w14:schemeClr w14:val="tx1"/>
                  </w14:solidFill>
                </w14:textFill>
              </w:rPr>
            </w:pPr>
          </w:p>
          <w:p w14:paraId="29D43DC6">
            <w:pPr>
              <w:spacing w:line="262" w:lineRule="auto"/>
              <w:rPr>
                <w:rFonts w:ascii="Arial"/>
                <w:color w:val="000000" w:themeColor="text1"/>
                <w:sz w:val="21"/>
                <w14:textFill>
                  <w14:solidFill>
                    <w14:schemeClr w14:val="tx1"/>
                  </w14:solidFill>
                </w14:textFill>
              </w:rPr>
            </w:pPr>
          </w:p>
          <w:p w14:paraId="01A52997">
            <w:pPr>
              <w:spacing w:line="262" w:lineRule="auto"/>
              <w:rPr>
                <w:rFonts w:ascii="Arial"/>
                <w:color w:val="000000" w:themeColor="text1"/>
                <w:sz w:val="21"/>
                <w14:textFill>
                  <w14:solidFill>
                    <w14:schemeClr w14:val="tx1"/>
                  </w14:solidFill>
                </w14:textFill>
              </w:rPr>
            </w:pPr>
          </w:p>
          <w:p w14:paraId="0225991C">
            <w:pPr>
              <w:spacing w:line="263" w:lineRule="auto"/>
              <w:rPr>
                <w:rFonts w:ascii="Arial"/>
                <w:color w:val="000000" w:themeColor="text1"/>
                <w:sz w:val="21"/>
                <w14:textFill>
                  <w14:solidFill>
                    <w14:schemeClr w14:val="tx1"/>
                  </w14:solidFill>
                </w14:textFill>
              </w:rPr>
            </w:pPr>
          </w:p>
          <w:p w14:paraId="5AD3395E">
            <w:pPr>
              <w:spacing w:line="263" w:lineRule="auto"/>
              <w:rPr>
                <w:rFonts w:ascii="Arial"/>
                <w:color w:val="000000" w:themeColor="text1"/>
                <w:sz w:val="21"/>
                <w14:textFill>
                  <w14:solidFill>
                    <w14:schemeClr w14:val="tx1"/>
                  </w14:solidFill>
                </w14:textFill>
              </w:rPr>
            </w:pPr>
          </w:p>
          <w:p w14:paraId="4F01991C">
            <w:pPr>
              <w:spacing w:line="263" w:lineRule="auto"/>
              <w:rPr>
                <w:rFonts w:ascii="Arial"/>
                <w:color w:val="000000" w:themeColor="text1"/>
                <w:sz w:val="21"/>
                <w14:textFill>
                  <w14:solidFill>
                    <w14:schemeClr w14:val="tx1"/>
                  </w14:solidFill>
                </w14:textFill>
              </w:rPr>
            </w:pPr>
          </w:p>
          <w:p w14:paraId="2566C289">
            <w:pPr>
              <w:spacing w:line="263" w:lineRule="auto"/>
              <w:rPr>
                <w:rFonts w:ascii="Arial"/>
                <w:color w:val="000000" w:themeColor="text1"/>
                <w:sz w:val="21"/>
                <w14:textFill>
                  <w14:solidFill>
                    <w14:schemeClr w14:val="tx1"/>
                  </w14:solidFill>
                </w14:textFill>
              </w:rPr>
            </w:pPr>
          </w:p>
          <w:p w14:paraId="15DEA67B">
            <w:pPr>
              <w:pStyle w:val="9"/>
              <w:spacing w:before="65" w:line="228" w:lineRule="auto"/>
              <w:ind w:left="26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9分</w:t>
            </w:r>
          </w:p>
        </w:tc>
        <w:tc>
          <w:tcPr>
            <w:tcW w:w="5079" w:type="dxa"/>
            <w:vAlign w:val="top"/>
          </w:tcPr>
          <w:p w14:paraId="1EFA8012">
            <w:pPr>
              <w:pStyle w:val="9"/>
              <w:spacing w:before="114" w:line="228" w:lineRule="auto"/>
              <w:ind w:left="114"/>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针对工程的质量管理及质量保证措施方面的论述：</w:t>
            </w:r>
          </w:p>
          <w:p w14:paraId="7963A907">
            <w:pPr>
              <w:pStyle w:val="9"/>
              <w:spacing w:before="108" w:line="322" w:lineRule="auto"/>
              <w:ind w:left="112" w:right="138" w:firstLine="2"/>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质量管理及保证措施应符合科学的施工规律、国家规定的强制性标准并有针对性，同时要符合实际情况，施工质量管理及保证方案含：①保证质量的施工要素控制措施方案；②质量控制的管理制度及组织措施；③对主要工序、施工工艺、材料验收等的质量控制方</w:t>
            </w:r>
            <w:r>
              <w:rPr>
                <w:color w:val="000000" w:themeColor="text1"/>
                <w:spacing w:val="7"/>
                <w:sz w:val="20"/>
                <w:szCs w:val="20"/>
                <w14:textFill>
                  <w14:solidFill>
                    <w14:schemeClr w14:val="tx1"/>
                  </w14:solidFill>
                </w14:textFill>
              </w:rPr>
              <w:t>案，每提供一项得3分，满分9分；每项内容中每有一处内容缺陷扣1分(缺陷是指存在不适用项目实际</w:t>
            </w:r>
            <w:r>
              <w:rPr>
                <w:color w:val="000000" w:themeColor="text1"/>
                <w:spacing w:val="9"/>
                <w:sz w:val="20"/>
                <w:szCs w:val="20"/>
                <w14:textFill>
                  <w14:solidFill>
                    <w14:schemeClr w14:val="tx1"/>
                  </w14:solidFill>
                </w14:textFill>
              </w:rPr>
              <w:t>情况的情形、凭空编造、内容前后不一致、前后逻辑错误、涉及的规范及标准错误、地点区域错误、内容遗漏、不符合采购需求的不得分）扣完为止；</w:t>
            </w:r>
          </w:p>
        </w:tc>
      </w:tr>
      <w:tr w14:paraId="158DB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692" w:type="dxa"/>
            <w:vAlign w:val="top"/>
          </w:tcPr>
          <w:p w14:paraId="33CCCCAB">
            <w:pPr>
              <w:spacing w:line="279" w:lineRule="auto"/>
              <w:rPr>
                <w:rFonts w:ascii="Arial"/>
                <w:color w:val="000000" w:themeColor="text1"/>
                <w:sz w:val="21"/>
                <w14:textFill>
                  <w14:solidFill>
                    <w14:schemeClr w14:val="tx1"/>
                  </w14:solidFill>
                </w14:textFill>
              </w:rPr>
            </w:pPr>
          </w:p>
          <w:p w14:paraId="1E4739DB">
            <w:pPr>
              <w:spacing w:line="280" w:lineRule="auto"/>
              <w:rPr>
                <w:rFonts w:ascii="Arial"/>
                <w:color w:val="000000" w:themeColor="text1"/>
                <w:sz w:val="21"/>
                <w14:textFill>
                  <w14:solidFill>
                    <w14:schemeClr w14:val="tx1"/>
                  </w14:solidFill>
                </w14:textFill>
              </w:rPr>
            </w:pPr>
          </w:p>
          <w:p w14:paraId="1C697E22">
            <w:pPr>
              <w:spacing w:line="280" w:lineRule="auto"/>
              <w:rPr>
                <w:rFonts w:ascii="Arial"/>
                <w:color w:val="000000" w:themeColor="text1"/>
                <w:sz w:val="21"/>
                <w14:textFill>
                  <w14:solidFill>
                    <w14:schemeClr w14:val="tx1"/>
                  </w14:solidFill>
                </w14:textFill>
              </w:rPr>
            </w:pPr>
          </w:p>
          <w:p w14:paraId="1EBB4906">
            <w:pPr>
              <w:spacing w:line="280" w:lineRule="auto"/>
              <w:rPr>
                <w:rFonts w:ascii="Arial"/>
                <w:color w:val="000000" w:themeColor="text1"/>
                <w:sz w:val="21"/>
                <w14:textFill>
                  <w14:solidFill>
                    <w14:schemeClr w14:val="tx1"/>
                  </w14:solidFill>
                </w14:textFill>
              </w:rPr>
            </w:pPr>
          </w:p>
          <w:p w14:paraId="7344C4B6">
            <w:pPr>
              <w:pStyle w:val="9"/>
              <w:spacing w:before="65" w:line="268" w:lineRule="exact"/>
              <w:ind w:left="301"/>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6</w:t>
            </w:r>
          </w:p>
        </w:tc>
        <w:tc>
          <w:tcPr>
            <w:tcW w:w="653" w:type="dxa"/>
            <w:vMerge w:val="continue"/>
            <w:tcBorders>
              <w:top w:val="nil"/>
              <w:bottom w:val="nil"/>
            </w:tcBorders>
            <w:vAlign w:val="top"/>
          </w:tcPr>
          <w:p w14:paraId="00D5B82A">
            <w:pPr>
              <w:rPr>
                <w:rFonts w:ascii="Arial"/>
                <w:color w:val="000000" w:themeColor="text1"/>
                <w:sz w:val="21"/>
                <w14:textFill>
                  <w14:solidFill>
                    <w14:schemeClr w14:val="tx1"/>
                  </w14:solidFill>
                </w14:textFill>
              </w:rPr>
            </w:pPr>
          </w:p>
        </w:tc>
        <w:tc>
          <w:tcPr>
            <w:tcW w:w="1415" w:type="dxa"/>
            <w:vAlign w:val="top"/>
          </w:tcPr>
          <w:p w14:paraId="057E9F66">
            <w:pPr>
              <w:spacing w:line="313" w:lineRule="auto"/>
              <w:rPr>
                <w:rFonts w:ascii="Arial"/>
                <w:color w:val="000000" w:themeColor="text1"/>
                <w:sz w:val="21"/>
                <w14:textFill>
                  <w14:solidFill>
                    <w14:schemeClr w14:val="tx1"/>
                  </w14:solidFill>
                </w14:textFill>
              </w:rPr>
            </w:pPr>
          </w:p>
          <w:p w14:paraId="57063161">
            <w:pPr>
              <w:spacing w:line="313" w:lineRule="auto"/>
              <w:rPr>
                <w:rFonts w:ascii="Arial"/>
                <w:color w:val="000000" w:themeColor="text1"/>
                <w:sz w:val="21"/>
                <w14:textFill>
                  <w14:solidFill>
                    <w14:schemeClr w14:val="tx1"/>
                  </w14:solidFill>
                </w14:textFill>
              </w:rPr>
            </w:pPr>
          </w:p>
          <w:p w14:paraId="585B779A">
            <w:pPr>
              <w:spacing w:line="314" w:lineRule="auto"/>
              <w:rPr>
                <w:rFonts w:ascii="Arial"/>
                <w:color w:val="000000" w:themeColor="text1"/>
                <w:sz w:val="21"/>
                <w14:textFill>
                  <w14:solidFill>
                    <w14:schemeClr w14:val="tx1"/>
                  </w14:solidFill>
                </w14:textFill>
              </w:rPr>
            </w:pPr>
          </w:p>
          <w:p w14:paraId="18A50B55">
            <w:pPr>
              <w:pStyle w:val="9"/>
              <w:spacing w:before="65" w:line="228" w:lineRule="auto"/>
              <w:ind w:left="192"/>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安全保证措</w:t>
            </w:r>
          </w:p>
          <w:p w14:paraId="683DE31E">
            <w:pPr>
              <w:pStyle w:val="9"/>
              <w:spacing w:before="112" w:line="229" w:lineRule="auto"/>
              <w:ind w:left="29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施和体系</w:t>
            </w:r>
          </w:p>
        </w:tc>
        <w:tc>
          <w:tcPr>
            <w:tcW w:w="881" w:type="dxa"/>
            <w:vAlign w:val="top"/>
          </w:tcPr>
          <w:p w14:paraId="552BAB87">
            <w:pPr>
              <w:spacing w:line="279" w:lineRule="auto"/>
              <w:rPr>
                <w:rFonts w:ascii="Arial"/>
                <w:color w:val="000000" w:themeColor="text1"/>
                <w:sz w:val="21"/>
                <w14:textFill>
                  <w14:solidFill>
                    <w14:schemeClr w14:val="tx1"/>
                  </w14:solidFill>
                </w14:textFill>
              </w:rPr>
            </w:pPr>
          </w:p>
          <w:p w14:paraId="4FBE48CA">
            <w:pPr>
              <w:spacing w:line="280" w:lineRule="auto"/>
              <w:rPr>
                <w:rFonts w:ascii="Arial"/>
                <w:color w:val="000000" w:themeColor="text1"/>
                <w:sz w:val="21"/>
                <w14:textFill>
                  <w14:solidFill>
                    <w14:schemeClr w14:val="tx1"/>
                  </w14:solidFill>
                </w14:textFill>
              </w:rPr>
            </w:pPr>
          </w:p>
          <w:p w14:paraId="669EFD6F">
            <w:pPr>
              <w:spacing w:line="280" w:lineRule="auto"/>
              <w:rPr>
                <w:rFonts w:ascii="Arial"/>
                <w:color w:val="000000" w:themeColor="text1"/>
                <w:sz w:val="21"/>
                <w14:textFill>
                  <w14:solidFill>
                    <w14:schemeClr w14:val="tx1"/>
                  </w14:solidFill>
                </w14:textFill>
              </w:rPr>
            </w:pPr>
          </w:p>
          <w:p w14:paraId="5ACA561C">
            <w:pPr>
              <w:spacing w:line="280" w:lineRule="auto"/>
              <w:rPr>
                <w:rFonts w:ascii="Arial"/>
                <w:color w:val="000000" w:themeColor="text1"/>
                <w:sz w:val="21"/>
                <w14:textFill>
                  <w14:solidFill>
                    <w14:schemeClr w14:val="tx1"/>
                  </w14:solidFill>
                </w14:textFill>
              </w:rPr>
            </w:pPr>
          </w:p>
          <w:p w14:paraId="5A0EBD29">
            <w:pPr>
              <w:pStyle w:val="9"/>
              <w:spacing w:before="65" w:line="228" w:lineRule="auto"/>
              <w:ind w:left="26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9分</w:t>
            </w:r>
          </w:p>
        </w:tc>
        <w:tc>
          <w:tcPr>
            <w:tcW w:w="5079" w:type="dxa"/>
            <w:vAlign w:val="top"/>
          </w:tcPr>
          <w:p w14:paraId="2D170580">
            <w:pPr>
              <w:pStyle w:val="9"/>
              <w:spacing w:before="110" w:line="317" w:lineRule="auto"/>
              <w:ind w:left="113" w:right="39"/>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根据本项目的特点和要求，制定安全控制，至少包括</w:t>
            </w:r>
            <w:r>
              <w:rPr>
                <w:color w:val="000000" w:themeColor="text1"/>
                <w:spacing w:val="1"/>
                <w:sz w:val="20"/>
                <w:szCs w:val="20"/>
                <w14:textFill>
                  <w14:solidFill>
                    <w14:schemeClr w14:val="tx1"/>
                  </w14:solidFill>
                </w14:textFill>
              </w:rPr>
              <w:t>①安全控制目标、②安全控制措施、③安全</w:t>
            </w:r>
            <w:r>
              <w:rPr>
                <w:color w:val="000000" w:themeColor="text1"/>
                <w:sz w:val="20"/>
                <w:szCs w:val="20"/>
                <w14:textFill>
                  <w14:solidFill>
                    <w14:schemeClr w14:val="tx1"/>
                  </w14:solidFill>
                </w14:textFill>
              </w:rPr>
              <w:t>控制对策，</w:t>
            </w:r>
            <w:r>
              <w:rPr>
                <w:color w:val="000000" w:themeColor="text1"/>
                <w:spacing w:val="7"/>
                <w:sz w:val="20"/>
                <w:szCs w:val="20"/>
                <w14:textFill>
                  <w14:solidFill>
                    <w14:schemeClr w14:val="tx1"/>
                  </w14:solidFill>
                </w14:textFill>
              </w:rPr>
              <w:t>每提供一项得3分，满分9分；每项内容中每有一处内容缺陷扣1分(缺陷是指存在不适用项目实际情况</w:t>
            </w:r>
            <w:r>
              <w:rPr>
                <w:color w:val="000000" w:themeColor="text1"/>
                <w:spacing w:val="5"/>
                <w:sz w:val="20"/>
                <w:szCs w:val="20"/>
                <w14:textFill>
                  <w14:solidFill>
                    <w14:schemeClr w14:val="tx1"/>
                  </w14:solidFill>
                </w14:textFill>
              </w:rPr>
              <w:t>的情形、凭空编造、内容前后不一致、前后逻辑错误、</w:t>
            </w:r>
            <w:r>
              <w:rPr>
                <w:color w:val="000000" w:themeColor="text1"/>
                <w:spacing w:val="8"/>
                <w:sz w:val="20"/>
                <w:szCs w:val="20"/>
                <w14:textFill>
                  <w14:solidFill>
                    <w14:schemeClr w14:val="tx1"/>
                  </w14:solidFill>
                </w14:textFill>
              </w:rPr>
              <w:t>涉及的规范及标准错误、地点区域错误、内容遗漏、不符合采购需求的不得分）扣完为止；</w:t>
            </w:r>
          </w:p>
        </w:tc>
      </w:tr>
      <w:tr w14:paraId="00A57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692" w:type="dxa"/>
            <w:vAlign w:val="top"/>
          </w:tcPr>
          <w:p w14:paraId="05F9AA12">
            <w:pPr>
              <w:spacing w:line="271" w:lineRule="auto"/>
              <w:rPr>
                <w:rFonts w:ascii="Arial"/>
                <w:color w:val="000000" w:themeColor="text1"/>
                <w:sz w:val="21"/>
                <w14:textFill>
                  <w14:solidFill>
                    <w14:schemeClr w14:val="tx1"/>
                  </w14:solidFill>
                </w14:textFill>
              </w:rPr>
            </w:pPr>
          </w:p>
          <w:p w14:paraId="7B92BB7F">
            <w:pPr>
              <w:spacing w:line="271" w:lineRule="auto"/>
              <w:rPr>
                <w:rFonts w:ascii="Arial"/>
                <w:color w:val="000000" w:themeColor="text1"/>
                <w:sz w:val="21"/>
                <w14:textFill>
                  <w14:solidFill>
                    <w14:schemeClr w14:val="tx1"/>
                  </w14:solidFill>
                </w14:textFill>
              </w:rPr>
            </w:pPr>
          </w:p>
          <w:p w14:paraId="37F049CD">
            <w:pPr>
              <w:spacing w:line="272" w:lineRule="auto"/>
              <w:rPr>
                <w:rFonts w:ascii="Arial"/>
                <w:color w:val="000000" w:themeColor="text1"/>
                <w:sz w:val="21"/>
                <w14:textFill>
                  <w14:solidFill>
                    <w14:schemeClr w14:val="tx1"/>
                  </w14:solidFill>
                </w14:textFill>
              </w:rPr>
            </w:pPr>
          </w:p>
          <w:p w14:paraId="2E5480A5">
            <w:pPr>
              <w:spacing w:line="272" w:lineRule="auto"/>
              <w:rPr>
                <w:rFonts w:ascii="Arial"/>
                <w:color w:val="000000" w:themeColor="text1"/>
                <w:sz w:val="21"/>
                <w14:textFill>
                  <w14:solidFill>
                    <w14:schemeClr w14:val="tx1"/>
                  </w14:solidFill>
                </w14:textFill>
              </w:rPr>
            </w:pPr>
          </w:p>
          <w:p w14:paraId="019E643E">
            <w:pPr>
              <w:spacing w:line="272" w:lineRule="auto"/>
              <w:rPr>
                <w:rFonts w:ascii="Arial"/>
                <w:color w:val="000000" w:themeColor="text1"/>
                <w:sz w:val="21"/>
                <w14:textFill>
                  <w14:solidFill>
                    <w14:schemeClr w14:val="tx1"/>
                  </w14:solidFill>
                </w14:textFill>
              </w:rPr>
            </w:pPr>
          </w:p>
          <w:p w14:paraId="5B1FB8B0">
            <w:pPr>
              <w:pStyle w:val="9"/>
              <w:spacing w:before="65" w:line="268" w:lineRule="exact"/>
              <w:ind w:left="304"/>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7</w:t>
            </w:r>
          </w:p>
        </w:tc>
        <w:tc>
          <w:tcPr>
            <w:tcW w:w="653" w:type="dxa"/>
            <w:vMerge w:val="continue"/>
            <w:tcBorders>
              <w:top w:val="nil"/>
              <w:bottom w:val="nil"/>
            </w:tcBorders>
            <w:vAlign w:val="top"/>
          </w:tcPr>
          <w:p w14:paraId="701128F2">
            <w:pPr>
              <w:rPr>
                <w:rFonts w:ascii="Arial"/>
                <w:color w:val="000000" w:themeColor="text1"/>
                <w:sz w:val="21"/>
                <w14:textFill>
                  <w14:solidFill>
                    <w14:schemeClr w14:val="tx1"/>
                  </w14:solidFill>
                </w14:textFill>
              </w:rPr>
            </w:pPr>
          </w:p>
        </w:tc>
        <w:tc>
          <w:tcPr>
            <w:tcW w:w="1415" w:type="dxa"/>
            <w:vAlign w:val="top"/>
          </w:tcPr>
          <w:p w14:paraId="2F4DAAB2">
            <w:pPr>
              <w:spacing w:line="271" w:lineRule="auto"/>
              <w:rPr>
                <w:rFonts w:ascii="Arial"/>
                <w:color w:val="000000" w:themeColor="text1"/>
                <w:sz w:val="21"/>
                <w14:textFill>
                  <w14:solidFill>
                    <w14:schemeClr w14:val="tx1"/>
                  </w14:solidFill>
                </w14:textFill>
              </w:rPr>
            </w:pPr>
          </w:p>
          <w:p w14:paraId="5E1BA7F2">
            <w:pPr>
              <w:spacing w:line="271" w:lineRule="auto"/>
              <w:rPr>
                <w:rFonts w:ascii="Arial"/>
                <w:color w:val="000000" w:themeColor="text1"/>
                <w:sz w:val="21"/>
                <w14:textFill>
                  <w14:solidFill>
                    <w14:schemeClr w14:val="tx1"/>
                  </w14:solidFill>
                </w14:textFill>
              </w:rPr>
            </w:pPr>
          </w:p>
          <w:p w14:paraId="28F1B735">
            <w:pPr>
              <w:spacing w:line="272" w:lineRule="auto"/>
              <w:rPr>
                <w:rFonts w:ascii="Arial"/>
                <w:color w:val="000000" w:themeColor="text1"/>
                <w:sz w:val="21"/>
                <w14:textFill>
                  <w14:solidFill>
                    <w14:schemeClr w14:val="tx1"/>
                  </w14:solidFill>
                </w14:textFill>
              </w:rPr>
            </w:pPr>
          </w:p>
          <w:p w14:paraId="23A24774">
            <w:pPr>
              <w:spacing w:line="272" w:lineRule="auto"/>
              <w:rPr>
                <w:rFonts w:ascii="Arial"/>
                <w:color w:val="000000" w:themeColor="text1"/>
                <w:sz w:val="21"/>
                <w14:textFill>
                  <w14:solidFill>
                    <w14:schemeClr w14:val="tx1"/>
                  </w14:solidFill>
                </w14:textFill>
              </w:rPr>
            </w:pPr>
          </w:p>
          <w:p w14:paraId="04A4A487">
            <w:pPr>
              <w:spacing w:line="272" w:lineRule="auto"/>
              <w:rPr>
                <w:rFonts w:ascii="Arial"/>
                <w:color w:val="000000" w:themeColor="text1"/>
                <w:sz w:val="21"/>
                <w14:textFill>
                  <w14:solidFill>
                    <w14:schemeClr w14:val="tx1"/>
                  </w14:solidFill>
                </w14:textFill>
              </w:rPr>
            </w:pPr>
          </w:p>
          <w:p w14:paraId="5D568A13">
            <w:pPr>
              <w:pStyle w:val="9"/>
              <w:spacing w:before="65" w:line="228" w:lineRule="auto"/>
              <w:ind w:left="293"/>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组织协调</w:t>
            </w:r>
          </w:p>
        </w:tc>
        <w:tc>
          <w:tcPr>
            <w:tcW w:w="881" w:type="dxa"/>
            <w:vAlign w:val="top"/>
          </w:tcPr>
          <w:p w14:paraId="12181292">
            <w:pPr>
              <w:spacing w:line="271" w:lineRule="auto"/>
              <w:rPr>
                <w:rFonts w:ascii="Arial"/>
                <w:color w:val="000000" w:themeColor="text1"/>
                <w:sz w:val="21"/>
                <w14:textFill>
                  <w14:solidFill>
                    <w14:schemeClr w14:val="tx1"/>
                  </w14:solidFill>
                </w14:textFill>
              </w:rPr>
            </w:pPr>
          </w:p>
          <w:p w14:paraId="49F6A1A7">
            <w:pPr>
              <w:spacing w:line="271" w:lineRule="auto"/>
              <w:rPr>
                <w:rFonts w:ascii="Arial"/>
                <w:color w:val="000000" w:themeColor="text1"/>
                <w:sz w:val="21"/>
                <w14:textFill>
                  <w14:solidFill>
                    <w14:schemeClr w14:val="tx1"/>
                  </w14:solidFill>
                </w14:textFill>
              </w:rPr>
            </w:pPr>
          </w:p>
          <w:p w14:paraId="0743FF4F">
            <w:pPr>
              <w:spacing w:line="272" w:lineRule="auto"/>
              <w:rPr>
                <w:rFonts w:ascii="Arial"/>
                <w:color w:val="000000" w:themeColor="text1"/>
                <w:sz w:val="21"/>
                <w14:textFill>
                  <w14:solidFill>
                    <w14:schemeClr w14:val="tx1"/>
                  </w14:solidFill>
                </w14:textFill>
              </w:rPr>
            </w:pPr>
          </w:p>
          <w:p w14:paraId="1BF2E212">
            <w:pPr>
              <w:spacing w:line="272" w:lineRule="auto"/>
              <w:rPr>
                <w:rFonts w:ascii="Arial"/>
                <w:color w:val="000000" w:themeColor="text1"/>
                <w:sz w:val="21"/>
                <w14:textFill>
                  <w14:solidFill>
                    <w14:schemeClr w14:val="tx1"/>
                  </w14:solidFill>
                </w14:textFill>
              </w:rPr>
            </w:pPr>
          </w:p>
          <w:p w14:paraId="1A813C01">
            <w:pPr>
              <w:spacing w:line="272" w:lineRule="auto"/>
              <w:rPr>
                <w:rFonts w:ascii="Arial"/>
                <w:color w:val="000000" w:themeColor="text1"/>
                <w:sz w:val="21"/>
                <w14:textFill>
                  <w14:solidFill>
                    <w14:schemeClr w14:val="tx1"/>
                  </w14:solidFill>
                </w14:textFill>
              </w:rPr>
            </w:pPr>
          </w:p>
          <w:p w14:paraId="7DC89544">
            <w:pPr>
              <w:pStyle w:val="9"/>
              <w:spacing w:before="65" w:line="228" w:lineRule="auto"/>
              <w:ind w:left="26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8分</w:t>
            </w:r>
          </w:p>
        </w:tc>
        <w:tc>
          <w:tcPr>
            <w:tcW w:w="5079" w:type="dxa"/>
            <w:vAlign w:val="top"/>
          </w:tcPr>
          <w:p w14:paraId="70AC084F">
            <w:pPr>
              <w:pStyle w:val="9"/>
              <w:spacing w:before="108" w:line="333" w:lineRule="auto"/>
              <w:ind w:left="114" w:right="55"/>
              <w:jc w:val="both"/>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根据本项目的特点和要求，制定项目的组织协调工作，</w:t>
            </w:r>
            <w:r>
              <w:rPr>
                <w:color w:val="000000" w:themeColor="text1"/>
                <w:spacing w:val="9"/>
                <w:sz w:val="20"/>
                <w:szCs w:val="20"/>
                <w14:textFill>
                  <w14:solidFill>
                    <w14:schemeClr w14:val="tx1"/>
                  </w14:solidFill>
                </w14:textFill>
              </w:rPr>
              <w:t>至少包括①组织协调目标、②组织协调内容、③沟通</w:t>
            </w:r>
            <w:r>
              <w:rPr>
                <w:color w:val="000000" w:themeColor="text1"/>
                <w:spacing w:val="3"/>
                <w:sz w:val="20"/>
                <w:szCs w:val="20"/>
                <w14:textFill>
                  <w14:solidFill>
                    <w14:schemeClr w14:val="tx1"/>
                  </w14:solidFill>
                </w14:textFill>
              </w:rPr>
              <w:t>协调机制、④组织协调主要措施，每提供一项得2分，</w:t>
            </w:r>
            <w:r>
              <w:rPr>
                <w:color w:val="000000" w:themeColor="text1"/>
                <w:spacing w:val="6"/>
                <w:sz w:val="20"/>
                <w:szCs w:val="20"/>
                <w14:textFill>
                  <w14:solidFill>
                    <w14:schemeClr w14:val="tx1"/>
                  </w14:solidFill>
                </w14:textFill>
              </w:rPr>
              <w:t>满分8分；每项内容中每有一处内容缺陷扣1</w:t>
            </w:r>
            <w:r>
              <w:rPr>
                <w:color w:val="000000" w:themeColor="text1"/>
                <w:spacing w:val="5"/>
                <w:sz w:val="20"/>
                <w:szCs w:val="20"/>
                <w14:textFill>
                  <w14:solidFill>
                    <w14:schemeClr w14:val="tx1"/>
                  </w14:solidFill>
                </w14:textFill>
              </w:rPr>
              <w:t>分(缺陷</w:t>
            </w:r>
            <w:r>
              <w:rPr>
                <w:color w:val="000000" w:themeColor="text1"/>
                <w:spacing w:val="7"/>
                <w:sz w:val="20"/>
                <w:szCs w:val="20"/>
                <w14:textFill>
                  <w14:solidFill>
                    <w14:schemeClr w14:val="tx1"/>
                  </w14:solidFill>
                </w14:textFill>
              </w:rPr>
              <w:t>是指存在不适用项目实际情况的情形、凭空编造、内</w:t>
            </w:r>
            <w:r>
              <w:rPr>
                <w:color w:val="000000" w:themeColor="text1"/>
                <w:spacing w:val="9"/>
                <w:sz w:val="20"/>
                <w:szCs w:val="20"/>
                <w14:textFill>
                  <w14:solidFill>
                    <w14:schemeClr w14:val="tx1"/>
                  </w14:solidFill>
                </w14:textFill>
              </w:rPr>
              <w:t>容前后不一致、前后逻辑错误、涉及的规范及标准错误、地点区域错误、内容遗漏、不符合采购需求的不</w:t>
            </w:r>
            <w:r>
              <w:rPr>
                <w:color w:val="000000" w:themeColor="text1"/>
                <w:spacing w:val="7"/>
                <w:sz w:val="20"/>
                <w:szCs w:val="20"/>
                <w14:textFill>
                  <w14:solidFill>
                    <w14:schemeClr w14:val="tx1"/>
                  </w14:solidFill>
                </w14:textFill>
              </w:rPr>
              <w:t>得分）扣完为止；</w:t>
            </w:r>
          </w:p>
        </w:tc>
      </w:tr>
      <w:tr w14:paraId="02C01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692" w:type="dxa"/>
            <w:vAlign w:val="top"/>
          </w:tcPr>
          <w:p w14:paraId="08E44783">
            <w:pPr>
              <w:spacing w:line="262" w:lineRule="auto"/>
              <w:rPr>
                <w:rFonts w:ascii="Arial"/>
                <w:color w:val="000000" w:themeColor="text1"/>
                <w:sz w:val="21"/>
                <w14:textFill>
                  <w14:solidFill>
                    <w14:schemeClr w14:val="tx1"/>
                  </w14:solidFill>
                </w14:textFill>
              </w:rPr>
            </w:pPr>
          </w:p>
          <w:p w14:paraId="0644A6FC">
            <w:pPr>
              <w:spacing w:line="262" w:lineRule="auto"/>
              <w:rPr>
                <w:rFonts w:ascii="Arial"/>
                <w:color w:val="000000" w:themeColor="text1"/>
                <w:sz w:val="21"/>
                <w14:textFill>
                  <w14:solidFill>
                    <w14:schemeClr w14:val="tx1"/>
                  </w14:solidFill>
                </w14:textFill>
              </w:rPr>
            </w:pPr>
          </w:p>
          <w:p w14:paraId="7F04D8BB">
            <w:pPr>
              <w:spacing w:line="262" w:lineRule="auto"/>
              <w:rPr>
                <w:rFonts w:ascii="Arial"/>
                <w:color w:val="000000" w:themeColor="text1"/>
                <w:sz w:val="21"/>
                <w14:textFill>
                  <w14:solidFill>
                    <w14:schemeClr w14:val="tx1"/>
                  </w14:solidFill>
                </w14:textFill>
              </w:rPr>
            </w:pPr>
          </w:p>
          <w:p w14:paraId="7BF6A6B3">
            <w:pPr>
              <w:spacing w:line="262" w:lineRule="auto"/>
              <w:rPr>
                <w:rFonts w:ascii="Arial"/>
                <w:color w:val="000000" w:themeColor="text1"/>
                <w:sz w:val="21"/>
                <w14:textFill>
                  <w14:solidFill>
                    <w14:schemeClr w14:val="tx1"/>
                  </w14:solidFill>
                </w14:textFill>
              </w:rPr>
            </w:pPr>
          </w:p>
          <w:p w14:paraId="5ADDCCC6">
            <w:pPr>
              <w:spacing w:line="262" w:lineRule="auto"/>
              <w:rPr>
                <w:rFonts w:ascii="Arial"/>
                <w:color w:val="000000" w:themeColor="text1"/>
                <w:sz w:val="21"/>
                <w14:textFill>
                  <w14:solidFill>
                    <w14:schemeClr w14:val="tx1"/>
                  </w14:solidFill>
                </w14:textFill>
              </w:rPr>
            </w:pPr>
          </w:p>
          <w:p w14:paraId="524CFE3E">
            <w:pPr>
              <w:spacing w:line="262" w:lineRule="auto"/>
              <w:rPr>
                <w:rFonts w:ascii="Arial"/>
                <w:color w:val="000000" w:themeColor="text1"/>
                <w:sz w:val="21"/>
                <w14:textFill>
                  <w14:solidFill>
                    <w14:schemeClr w14:val="tx1"/>
                  </w14:solidFill>
                </w14:textFill>
              </w:rPr>
            </w:pPr>
          </w:p>
          <w:p w14:paraId="6E4FE5C9">
            <w:pPr>
              <w:spacing w:line="263" w:lineRule="auto"/>
              <w:rPr>
                <w:rFonts w:ascii="Arial"/>
                <w:color w:val="000000" w:themeColor="text1"/>
                <w:sz w:val="21"/>
                <w14:textFill>
                  <w14:solidFill>
                    <w14:schemeClr w14:val="tx1"/>
                  </w14:solidFill>
                </w14:textFill>
              </w:rPr>
            </w:pPr>
          </w:p>
          <w:p w14:paraId="5CE48472">
            <w:pPr>
              <w:pStyle w:val="9"/>
              <w:spacing w:before="65" w:line="269" w:lineRule="exact"/>
              <w:ind w:left="300"/>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8</w:t>
            </w:r>
          </w:p>
        </w:tc>
        <w:tc>
          <w:tcPr>
            <w:tcW w:w="653" w:type="dxa"/>
            <w:vMerge w:val="continue"/>
            <w:tcBorders>
              <w:top w:val="nil"/>
            </w:tcBorders>
            <w:vAlign w:val="top"/>
          </w:tcPr>
          <w:p w14:paraId="537CDB87">
            <w:pPr>
              <w:rPr>
                <w:rFonts w:ascii="Arial"/>
                <w:color w:val="000000" w:themeColor="text1"/>
                <w:sz w:val="21"/>
                <w14:textFill>
                  <w14:solidFill>
                    <w14:schemeClr w14:val="tx1"/>
                  </w14:solidFill>
                </w14:textFill>
              </w:rPr>
            </w:pPr>
          </w:p>
        </w:tc>
        <w:tc>
          <w:tcPr>
            <w:tcW w:w="1415" w:type="dxa"/>
            <w:vAlign w:val="top"/>
          </w:tcPr>
          <w:p w14:paraId="65AD070F">
            <w:pPr>
              <w:spacing w:line="276" w:lineRule="auto"/>
              <w:rPr>
                <w:rFonts w:ascii="Arial"/>
                <w:color w:val="000000" w:themeColor="text1"/>
                <w:sz w:val="21"/>
                <w14:textFill>
                  <w14:solidFill>
                    <w14:schemeClr w14:val="tx1"/>
                  </w14:solidFill>
                </w14:textFill>
              </w:rPr>
            </w:pPr>
          </w:p>
          <w:p w14:paraId="0F9ADDBC">
            <w:pPr>
              <w:spacing w:line="276" w:lineRule="auto"/>
              <w:rPr>
                <w:rFonts w:ascii="Arial"/>
                <w:color w:val="000000" w:themeColor="text1"/>
                <w:sz w:val="21"/>
                <w14:textFill>
                  <w14:solidFill>
                    <w14:schemeClr w14:val="tx1"/>
                  </w14:solidFill>
                </w14:textFill>
              </w:rPr>
            </w:pPr>
          </w:p>
          <w:p w14:paraId="4570D5BA">
            <w:pPr>
              <w:spacing w:line="276" w:lineRule="auto"/>
              <w:rPr>
                <w:rFonts w:ascii="Arial"/>
                <w:color w:val="000000" w:themeColor="text1"/>
                <w:sz w:val="21"/>
                <w14:textFill>
                  <w14:solidFill>
                    <w14:schemeClr w14:val="tx1"/>
                  </w14:solidFill>
                </w14:textFill>
              </w:rPr>
            </w:pPr>
          </w:p>
          <w:p w14:paraId="36DD09D0">
            <w:pPr>
              <w:spacing w:line="276" w:lineRule="auto"/>
              <w:rPr>
                <w:rFonts w:ascii="Arial"/>
                <w:color w:val="000000" w:themeColor="text1"/>
                <w:sz w:val="21"/>
                <w14:textFill>
                  <w14:solidFill>
                    <w14:schemeClr w14:val="tx1"/>
                  </w14:solidFill>
                </w14:textFill>
              </w:rPr>
            </w:pPr>
          </w:p>
          <w:p w14:paraId="7C72A75F">
            <w:pPr>
              <w:spacing w:line="276" w:lineRule="auto"/>
              <w:rPr>
                <w:rFonts w:ascii="Arial"/>
                <w:color w:val="000000" w:themeColor="text1"/>
                <w:sz w:val="21"/>
                <w14:textFill>
                  <w14:solidFill>
                    <w14:schemeClr w14:val="tx1"/>
                  </w14:solidFill>
                </w14:textFill>
              </w:rPr>
            </w:pPr>
          </w:p>
          <w:p w14:paraId="52ABE32E">
            <w:pPr>
              <w:spacing w:line="276" w:lineRule="auto"/>
              <w:rPr>
                <w:rFonts w:ascii="Arial"/>
                <w:color w:val="000000" w:themeColor="text1"/>
                <w:sz w:val="21"/>
                <w14:textFill>
                  <w14:solidFill>
                    <w14:schemeClr w14:val="tx1"/>
                  </w14:solidFill>
                </w14:textFill>
              </w:rPr>
            </w:pPr>
          </w:p>
          <w:p w14:paraId="00382D7F">
            <w:pPr>
              <w:pStyle w:val="9"/>
              <w:spacing w:before="65" w:line="228" w:lineRule="auto"/>
              <w:ind w:left="187"/>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售后服务方</w:t>
            </w:r>
          </w:p>
          <w:p w14:paraId="3F184B85">
            <w:pPr>
              <w:pStyle w:val="9"/>
              <w:spacing w:before="113" w:line="228" w:lineRule="auto"/>
              <w:ind w:left="60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案</w:t>
            </w:r>
          </w:p>
        </w:tc>
        <w:tc>
          <w:tcPr>
            <w:tcW w:w="881" w:type="dxa"/>
            <w:vAlign w:val="top"/>
          </w:tcPr>
          <w:p w14:paraId="201FAF43">
            <w:pPr>
              <w:spacing w:line="262" w:lineRule="auto"/>
              <w:rPr>
                <w:rFonts w:ascii="Arial"/>
                <w:color w:val="000000" w:themeColor="text1"/>
                <w:sz w:val="21"/>
                <w14:textFill>
                  <w14:solidFill>
                    <w14:schemeClr w14:val="tx1"/>
                  </w14:solidFill>
                </w14:textFill>
              </w:rPr>
            </w:pPr>
          </w:p>
          <w:p w14:paraId="18DBAAEE">
            <w:pPr>
              <w:spacing w:line="262" w:lineRule="auto"/>
              <w:rPr>
                <w:rFonts w:ascii="Arial"/>
                <w:color w:val="000000" w:themeColor="text1"/>
                <w:sz w:val="21"/>
                <w14:textFill>
                  <w14:solidFill>
                    <w14:schemeClr w14:val="tx1"/>
                  </w14:solidFill>
                </w14:textFill>
              </w:rPr>
            </w:pPr>
          </w:p>
          <w:p w14:paraId="3E9EEBF2">
            <w:pPr>
              <w:spacing w:line="262" w:lineRule="auto"/>
              <w:rPr>
                <w:rFonts w:ascii="Arial"/>
                <w:color w:val="000000" w:themeColor="text1"/>
                <w:sz w:val="21"/>
                <w14:textFill>
                  <w14:solidFill>
                    <w14:schemeClr w14:val="tx1"/>
                  </w14:solidFill>
                </w14:textFill>
              </w:rPr>
            </w:pPr>
          </w:p>
          <w:p w14:paraId="0B3F67C1">
            <w:pPr>
              <w:spacing w:line="262" w:lineRule="auto"/>
              <w:rPr>
                <w:rFonts w:ascii="Arial"/>
                <w:color w:val="000000" w:themeColor="text1"/>
                <w:sz w:val="21"/>
                <w14:textFill>
                  <w14:solidFill>
                    <w14:schemeClr w14:val="tx1"/>
                  </w14:solidFill>
                </w14:textFill>
              </w:rPr>
            </w:pPr>
          </w:p>
          <w:p w14:paraId="778CE1FC">
            <w:pPr>
              <w:spacing w:line="262" w:lineRule="auto"/>
              <w:rPr>
                <w:rFonts w:ascii="Arial"/>
                <w:color w:val="000000" w:themeColor="text1"/>
                <w:sz w:val="21"/>
                <w14:textFill>
                  <w14:solidFill>
                    <w14:schemeClr w14:val="tx1"/>
                  </w14:solidFill>
                </w14:textFill>
              </w:rPr>
            </w:pPr>
          </w:p>
          <w:p w14:paraId="4DC7AEA8">
            <w:pPr>
              <w:spacing w:line="263" w:lineRule="auto"/>
              <w:rPr>
                <w:rFonts w:ascii="Arial"/>
                <w:color w:val="000000" w:themeColor="text1"/>
                <w:sz w:val="21"/>
                <w14:textFill>
                  <w14:solidFill>
                    <w14:schemeClr w14:val="tx1"/>
                  </w14:solidFill>
                </w14:textFill>
              </w:rPr>
            </w:pPr>
          </w:p>
          <w:p w14:paraId="43D244A2">
            <w:pPr>
              <w:spacing w:line="263" w:lineRule="auto"/>
              <w:rPr>
                <w:rFonts w:ascii="Arial"/>
                <w:color w:val="000000" w:themeColor="text1"/>
                <w:sz w:val="21"/>
                <w14:textFill>
                  <w14:solidFill>
                    <w14:schemeClr w14:val="tx1"/>
                  </w14:solidFill>
                </w14:textFill>
              </w:rPr>
            </w:pPr>
          </w:p>
          <w:p w14:paraId="36791834">
            <w:pPr>
              <w:pStyle w:val="9"/>
              <w:spacing w:before="65" w:line="228" w:lineRule="auto"/>
              <w:ind w:left="223"/>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10分</w:t>
            </w:r>
          </w:p>
        </w:tc>
        <w:tc>
          <w:tcPr>
            <w:tcW w:w="5079" w:type="dxa"/>
            <w:vAlign w:val="top"/>
          </w:tcPr>
          <w:p w14:paraId="0EC9CFE4">
            <w:pPr>
              <w:pStyle w:val="9"/>
              <w:spacing w:before="106" w:line="323" w:lineRule="auto"/>
              <w:ind w:left="114" w:right="110"/>
              <w:rPr>
                <w:color w:val="000000" w:themeColor="text1"/>
                <w:sz w:val="20"/>
                <w:szCs w:val="20"/>
                <w14:textFill>
                  <w14:solidFill>
                    <w14:schemeClr w14:val="tx1"/>
                  </w14:solidFill>
                </w14:textFill>
              </w:rPr>
            </w:pPr>
            <w:r>
              <w:rPr>
                <w:color w:val="000000" w:themeColor="text1"/>
                <w:spacing w:val="10"/>
                <w:sz w:val="20"/>
                <w:szCs w:val="20"/>
                <w14:textFill>
                  <w14:solidFill>
                    <w14:schemeClr w14:val="tx1"/>
                  </w14:solidFill>
                </w14:textFill>
              </w:rPr>
              <w:t>根据供应商提供的售后服务方案内容进行综合评审。</w:t>
            </w:r>
            <w:r>
              <w:rPr>
                <w:color w:val="000000" w:themeColor="text1"/>
                <w:spacing w:val="7"/>
                <w:sz w:val="20"/>
                <w:szCs w:val="20"/>
                <w14:textFill>
                  <w14:solidFill>
                    <w14:schemeClr w14:val="tx1"/>
                  </w14:solidFill>
                </w14:textFill>
              </w:rPr>
              <w:t>售后服务方案内容充分，详细具体，内容包括：①售</w:t>
            </w:r>
            <w:r>
              <w:rPr>
                <w:color w:val="000000" w:themeColor="text1"/>
                <w:spacing w:val="9"/>
                <w:sz w:val="20"/>
                <w:szCs w:val="20"/>
                <w14:textFill>
                  <w14:solidFill>
                    <w14:schemeClr w14:val="tx1"/>
                  </w14:solidFill>
                </w14:textFill>
              </w:rPr>
              <w:t>后服务承诺；②响应时间；③服务流程（包括故障处理、上门维护、紧急维护、重要服务、电话回访维护等）④应急预案和培训方案；⑤售后服务记录（包括</w:t>
            </w:r>
            <w:r>
              <w:rPr>
                <w:color w:val="000000" w:themeColor="text1"/>
                <w:spacing w:val="7"/>
                <w:sz w:val="20"/>
                <w:szCs w:val="20"/>
                <w14:textFill>
                  <w14:solidFill>
                    <w14:schemeClr w14:val="tx1"/>
                  </w14:solidFill>
                </w14:textFill>
              </w:rPr>
              <w:t>服务报告、质量考核评估、满意度调查、电话回访记</w:t>
            </w:r>
            <w:r>
              <w:rPr>
                <w:color w:val="000000" w:themeColor="text1"/>
                <w:spacing w:val="4"/>
                <w:sz w:val="20"/>
                <w:szCs w:val="20"/>
                <w14:textFill>
                  <w14:solidFill>
                    <w14:schemeClr w14:val="tx1"/>
                  </w14:solidFill>
                </w14:textFill>
              </w:rPr>
              <w:t>录</w:t>
            </w:r>
            <w:r>
              <w:rPr>
                <w:color w:val="000000" w:themeColor="text1"/>
                <w:spacing w:val="-4"/>
                <w:sz w:val="20"/>
                <w:szCs w:val="20"/>
                <w14:textFill>
                  <w14:solidFill>
                    <w14:schemeClr w14:val="tx1"/>
                  </w14:solidFill>
                </w14:textFill>
              </w:rPr>
              <w:t>），</w:t>
            </w:r>
            <w:r>
              <w:rPr>
                <w:color w:val="000000" w:themeColor="text1"/>
                <w:spacing w:val="4"/>
                <w:sz w:val="20"/>
                <w:szCs w:val="20"/>
                <w14:textFill>
                  <w14:solidFill>
                    <w14:schemeClr w14:val="tx1"/>
                  </w14:solidFill>
                </w14:textFill>
              </w:rPr>
              <w:t>每提供一项得2分，满分10分；每项内</w:t>
            </w:r>
            <w:r>
              <w:rPr>
                <w:color w:val="000000" w:themeColor="text1"/>
                <w:spacing w:val="3"/>
                <w:sz w:val="20"/>
                <w:szCs w:val="20"/>
                <w14:textFill>
                  <w14:solidFill>
                    <w14:schemeClr w14:val="tx1"/>
                  </w14:solidFill>
                </w14:textFill>
              </w:rPr>
              <w:t>容中每</w:t>
            </w:r>
            <w:r>
              <w:rPr>
                <w:color w:val="000000" w:themeColor="text1"/>
                <w:spacing w:val="7"/>
                <w:sz w:val="20"/>
                <w:szCs w:val="20"/>
                <w14:textFill>
                  <w14:solidFill>
                    <w14:schemeClr w14:val="tx1"/>
                  </w14:solidFill>
                </w14:textFill>
              </w:rPr>
              <w:t>有一处内容缺陷扣1分(缺陷是指存在不适用项目实际情况的情形、凭空编造、内容前后不一致、前后逻</w:t>
            </w:r>
            <w:r>
              <w:rPr>
                <w:color w:val="000000" w:themeColor="text1"/>
                <w:spacing w:val="9"/>
                <w:sz w:val="20"/>
                <w:szCs w:val="20"/>
                <w14:textFill>
                  <w14:solidFill>
                    <w14:schemeClr w14:val="tx1"/>
                  </w14:solidFill>
                </w14:textFill>
              </w:rPr>
              <w:t>辑错误、涉及的规范及标准错误、地点区域错误、内容遗漏、不符合采购需求的不得分）扣完为止；</w:t>
            </w:r>
          </w:p>
        </w:tc>
      </w:tr>
    </w:tbl>
    <w:p w14:paraId="168FDC59">
      <w:pPr>
        <w:pStyle w:val="2"/>
        <w:rPr>
          <w:color w:val="000000" w:themeColor="text1"/>
          <w14:textFill>
            <w14:solidFill>
              <w14:schemeClr w14:val="tx1"/>
            </w14:solidFill>
          </w14:textFill>
        </w:rPr>
      </w:pPr>
    </w:p>
    <w:p w14:paraId="699B6E29">
      <w:pPr>
        <w:rPr>
          <w:color w:val="000000" w:themeColor="text1"/>
          <w14:textFill>
            <w14:solidFill>
              <w14:schemeClr w14:val="tx1"/>
            </w14:solidFill>
          </w14:textFill>
        </w:rPr>
        <w:sectPr>
          <w:footerReference r:id="rId10" w:type="default"/>
          <w:pgSz w:w="11906" w:h="16839"/>
          <w:pgMar w:top="1418" w:right="1602" w:bottom="1204" w:left="1578" w:header="0" w:footer="988" w:gutter="0"/>
          <w:cols w:space="720" w:num="1"/>
        </w:sectPr>
      </w:pPr>
    </w:p>
    <w:tbl>
      <w:tblPr>
        <w:tblStyle w:val="8"/>
        <w:tblW w:w="8720" w:type="dxa"/>
        <w:tblInd w:w="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653"/>
        <w:gridCol w:w="1415"/>
        <w:gridCol w:w="881"/>
        <w:gridCol w:w="5079"/>
      </w:tblGrid>
      <w:tr w14:paraId="7C438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692" w:type="dxa"/>
            <w:vAlign w:val="top"/>
          </w:tcPr>
          <w:p w14:paraId="01BCCB13">
            <w:pPr>
              <w:spacing w:line="322" w:lineRule="auto"/>
              <w:rPr>
                <w:rFonts w:ascii="Arial"/>
                <w:color w:val="000000" w:themeColor="text1"/>
                <w:sz w:val="21"/>
                <w14:textFill>
                  <w14:solidFill>
                    <w14:schemeClr w14:val="tx1"/>
                  </w14:solidFill>
                </w14:textFill>
              </w:rPr>
            </w:pPr>
          </w:p>
          <w:p w14:paraId="543AB4E1">
            <w:pPr>
              <w:spacing w:line="323" w:lineRule="auto"/>
              <w:rPr>
                <w:rFonts w:ascii="Arial"/>
                <w:color w:val="000000" w:themeColor="text1"/>
                <w:sz w:val="21"/>
                <w14:textFill>
                  <w14:solidFill>
                    <w14:schemeClr w14:val="tx1"/>
                  </w14:solidFill>
                </w14:textFill>
              </w:rPr>
            </w:pPr>
          </w:p>
          <w:p w14:paraId="655FC22B">
            <w:pPr>
              <w:pStyle w:val="9"/>
              <w:spacing w:before="65" w:line="268" w:lineRule="exact"/>
              <w:ind w:left="300"/>
              <w:rPr>
                <w:color w:val="000000" w:themeColor="text1"/>
                <w:sz w:val="20"/>
                <w:szCs w:val="20"/>
                <w14:textFill>
                  <w14:solidFill>
                    <w14:schemeClr w14:val="tx1"/>
                  </w14:solidFill>
                </w14:textFill>
              </w:rPr>
            </w:pPr>
            <w:r>
              <w:rPr>
                <w:color w:val="000000" w:themeColor="text1"/>
                <w:position w:val="1"/>
                <w:sz w:val="20"/>
                <w:szCs w:val="20"/>
                <w14:textFill>
                  <w14:solidFill>
                    <w14:schemeClr w14:val="tx1"/>
                  </w14:solidFill>
                </w14:textFill>
              </w:rPr>
              <w:t>9</w:t>
            </w:r>
          </w:p>
        </w:tc>
        <w:tc>
          <w:tcPr>
            <w:tcW w:w="653" w:type="dxa"/>
            <w:vAlign w:val="top"/>
          </w:tcPr>
          <w:p w14:paraId="18E422A9">
            <w:pPr>
              <w:spacing w:line="419" w:lineRule="auto"/>
              <w:rPr>
                <w:rFonts w:ascii="Arial"/>
                <w:color w:val="000000" w:themeColor="text1"/>
                <w:sz w:val="21"/>
                <w14:textFill>
                  <w14:solidFill>
                    <w14:schemeClr w14:val="tx1"/>
                  </w14:solidFill>
                </w14:textFill>
              </w:rPr>
            </w:pPr>
          </w:p>
          <w:p w14:paraId="74CFA691">
            <w:pPr>
              <w:pStyle w:val="9"/>
              <w:spacing w:before="65" w:line="228" w:lineRule="auto"/>
              <w:ind w:left="113"/>
              <w:rPr>
                <w:color w:val="000000" w:themeColor="text1"/>
                <w:sz w:val="20"/>
                <w:szCs w:val="20"/>
                <w14:textFill>
                  <w14:solidFill>
                    <w14:schemeClr w14:val="tx1"/>
                  </w14:solidFill>
                </w14:textFill>
              </w:rPr>
            </w:pPr>
            <w:r>
              <w:rPr>
                <w:color w:val="000000" w:themeColor="text1"/>
                <w:spacing w:val="13"/>
                <w:sz w:val="20"/>
                <w:szCs w:val="20"/>
                <w14:textFill>
                  <w14:solidFill>
                    <w14:schemeClr w14:val="tx1"/>
                  </w14:solidFill>
                </w14:textFill>
              </w:rPr>
              <w:t>经济</w:t>
            </w:r>
          </w:p>
          <w:p w14:paraId="7DDEC79C">
            <w:pPr>
              <w:pStyle w:val="9"/>
              <w:spacing w:before="141" w:line="228" w:lineRule="auto"/>
              <w:ind w:left="11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部分</w:t>
            </w:r>
          </w:p>
        </w:tc>
        <w:tc>
          <w:tcPr>
            <w:tcW w:w="1415" w:type="dxa"/>
            <w:vAlign w:val="top"/>
          </w:tcPr>
          <w:p w14:paraId="651FAC7D">
            <w:pPr>
              <w:spacing w:line="322" w:lineRule="auto"/>
              <w:rPr>
                <w:rFonts w:ascii="Arial"/>
                <w:color w:val="000000" w:themeColor="text1"/>
                <w:sz w:val="21"/>
                <w14:textFill>
                  <w14:solidFill>
                    <w14:schemeClr w14:val="tx1"/>
                  </w14:solidFill>
                </w14:textFill>
              </w:rPr>
            </w:pPr>
          </w:p>
          <w:p w14:paraId="64C4A35A">
            <w:pPr>
              <w:spacing w:line="323" w:lineRule="auto"/>
              <w:rPr>
                <w:rFonts w:ascii="Arial"/>
                <w:color w:val="000000" w:themeColor="text1"/>
                <w:sz w:val="21"/>
                <w14:textFill>
                  <w14:solidFill>
                    <w14:schemeClr w14:val="tx1"/>
                  </w14:solidFill>
                </w14:textFill>
              </w:rPr>
            </w:pPr>
          </w:p>
          <w:p w14:paraId="1B44B5F8">
            <w:pPr>
              <w:pStyle w:val="9"/>
              <w:spacing w:before="65" w:line="226" w:lineRule="auto"/>
              <w:ind w:left="29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磋商报价</w:t>
            </w:r>
          </w:p>
        </w:tc>
        <w:tc>
          <w:tcPr>
            <w:tcW w:w="881" w:type="dxa"/>
            <w:vAlign w:val="top"/>
          </w:tcPr>
          <w:p w14:paraId="675D34DC">
            <w:pPr>
              <w:spacing w:line="322" w:lineRule="auto"/>
              <w:rPr>
                <w:rFonts w:ascii="Arial"/>
                <w:color w:val="000000" w:themeColor="text1"/>
                <w:sz w:val="21"/>
                <w14:textFill>
                  <w14:solidFill>
                    <w14:schemeClr w14:val="tx1"/>
                  </w14:solidFill>
                </w14:textFill>
              </w:rPr>
            </w:pPr>
          </w:p>
          <w:p w14:paraId="2C585BD3">
            <w:pPr>
              <w:spacing w:line="323" w:lineRule="auto"/>
              <w:rPr>
                <w:rFonts w:ascii="Arial"/>
                <w:color w:val="000000" w:themeColor="text1"/>
                <w:sz w:val="21"/>
                <w14:textFill>
                  <w14:solidFill>
                    <w14:schemeClr w14:val="tx1"/>
                  </w14:solidFill>
                </w14:textFill>
              </w:rPr>
            </w:pPr>
          </w:p>
          <w:p w14:paraId="23FFC4A1">
            <w:pPr>
              <w:pStyle w:val="9"/>
              <w:spacing w:before="65" w:line="268" w:lineRule="exact"/>
              <w:ind w:left="344"/>
              <w:rPr>
                <w:color w:val="000000" w:themeColor="text1"/>
                <w:sz w:val="20"/>
                <w:szCs w:val="20"/>
                <w14:textFill>
                  <w14:solidFill>
                    <w14:schemeClr w14:val="tx1"/>
                  </w14:solidFill>
                </w14:textFill>
              </w:rPr>
            </w:pPr>
            <w:r>
              <w:rPr>
                <w:color w:val="000000" w:themeColor="text1"/>
                <w:spacing w:val="-2"/>
                <w:position w:val="1"/>
                <w:sz w:val="20"/>
                <w:szCs w:val="20"/>
                <w14:textFill>
                  <w14:solidFill>
                    <w14:schemeClr w14:val="tx1"/>
                  </w14:solidFill>
                </w14:textFill>
              </w:rPr>
              <w:t>30</w:t>
            </w:r>
          </w:p>
        </w:tc>
        <w:tc>
          <w:tcPr>
            <w:tcW w:w="5079" w:type="dxa"/>
            <w:vAlign w:val="top"/>
          </w:tcPr>
          <w:p w14:paraId="25935C74">
            <w:pPr>
              <w:pStyle w:val="9"/>
              <w:spacing w:before="95" w:line="337" w:lineRule="auto"/>
              <w:ind w:left="115" w:right="107"/>
              <w:jc w:val="both"/>
              <w:rPr>
                <w:color w:val="000000" w:themeColor="text1"/>
                <w:spacing w:val="6"/>
                <w:sz w:val="20"/>
                <w:szCs w:val="20"/>
                <w14:textFill>
                  <w14:solidFill>
                    <w14:schemeClr w14:val="tx1"/>
                  </w14:solidFill>
                </w14:textFill>
              </w:rPr>
            </w:pPr>
            <w:r>
              <w:rPr>
                <w:color w:val="000000" w:themeColor="text1"/>
                <w:spacing w:val="11"/>
                <w:sz w:val="20"/>
                <w:szCs w:val="20"/>
                <w14:textFill>
                  <w14:solidFill>
                    <w14:schemeClr w14:val="tx1"/>
                  </w14:solidFill>
                </w14:textFill>
              </w:rPr>
              <w:t>价格分统一采用低价优先法计算，即满足竞</w:t>
            </w:r>
            <w:r>
              <w:rPr>
                <w:color w:val="000000" w:themeColor="text1"/>
                <w:spacing w:val="10"/>
                <w:sz w:val="20"/>
                <w:szCs w:val="20"/>
                <w14:textFill>
                  <w14:solidFill>
                    <w14:schemeClr w14:val="tx1"/>
                  </w14:solidFill>
                </w14:textFill>
              </w:rPr>
              <w:t>争性磋商</w:t>
            </w:r>
            <w:r>
              <w:rPr>
                <w:color w:val="000000" w:themeColor="text1"/>
                <w:spacing w:val="11"/>
                <w:sz w:val="20"/>
                <w:szCs w:val="20"/>
                <w14:textFill>
                  <w14:solidFill>
                    <w14:schemeClr w14:val="tx1"/>
                  </w14:solidFill>
                </w14:textFill>
              </w:rPr>
              <w:t>文件要求且磋商价格最低的磋商报价为磋商</w:t>
            </w:r>
            <w:r>
              <w:rPr>
                <w:color w:val="000000" w:themeColor="text1"/>
                <w:spacing w:val="10"/>
                <w:sz w:val="20"/>
                <w:szCs w:val="20"/>
                <w14:textFill>
                  <w14:solidFill>
                    <w14:schemeClr w14:val="tx1"/>
                  </w14:solidFill>
                </w14:textFill>
              </w:rPr>
              <w:t>基准价，</w:t>
            </w:r>
            <w:r>
              <w:rPr>
                <w:color w:val="000000" w:themeColor="text1"/>
                <w:spacing w:val="9"/>
                <w:sz w:val="20"/>
                <w:szCs w:val="20"/>
                <w14:textFill>
                  <w14:solidFill>
                    <w14:schemeClr w14:val="tx1"/>
                  </w14:solidFill>
                </w14:textFill>
              </w:rPr>
              <w:t>其价格分为满分30分，其它磋商报价得分=磋商基准</w:t>
            </w:r>
            <w:r>
              <w:rPr>
                <w:color w:val="000000" w:themeColor="text1"/>
                <w:spacing w:val="6"/>
                <w:sz w:val="20"/>
                <w:szCs w:val="20"/>
                <w14:textFill>
                  <w14:solidFill>
                    <w14:schemeClr w14:val="tx1"/>
                  </w14:solidFill>
                </w14:textFill>
              </w:rPr>
              <w:t>价/磋商报价*30</w:t>
            </w:r>
          </w:p>
          <w:p w14:paraId="6C526D30">
            <w:pPr>
              <w:pStyle w:val="9"/>
              <w:spacing w:before="95" w:line="337" w:lineRule="auto"/>
              <w:ind w:left="115" w:right="107"/>
              <w:jc w:val="both"/>
              <w:rPr>
                <w:rFonts w:hint="default" w:eastAsia="宋体"/>
                <w:color w:val="000000" w:themeColor="text1"/>
                <w:spacing w:val="6"/>
                <w:sz w:val="20"/>
                <w:szCs w:val="20"/>
                <w:lang w:val="en-US" w:eastAsia="zh-CN"/>
                <w14:textFill>
                  <w14:solidFill>
                    <w14:schemeClr w14:val="tx1"/>
                  </w14:solidFill>
                </w14:textFill>
              </w:rPr>
            </w:pPr>
            <w:r>
              <w:rPr>
                <w:rFonts w:hint="eastAsia"/>
                <w:color w:val="000000" w:themeColor="text1"/>
                <w:spacing w:val="6"/>
                <w:sz w:val="20"/>
                <w:szCs w:val="20"/>
                <w:lang w:val="en-US" w:eastAsia="zh-CN"/>
                <w14:textFill>
                  <w14:solidFill>
                    <w14:schemeClr w14:val="tx1"/>
                  </w14:solidFill>
                </w14:textFill>
              </w:rPr>
              <w:t>注：本项目专门布帛小微企业，不再进行价格优惠扣除。</w:t>
            </w:r>
            <w:bookmarkStart w:id="14" w:name="_GoBack"/>
            <w:bookmarkEnd w:id="14"/>
          </w:p>
        </w:tc>
      </w:tr>
      <w:tr w14:paraId="2A19D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760" w:type="dxa"/>
            <w:gridSpan w:val="3"/>
            <w:vAlign w:val="top"/>
          </w:tcPr>
          <w:p w14:paraId="76D90358">
            <w:pPr>
              <w:pStyle w:val="9"/>
              <w:spacing w:before="187" w:line="229" w:lineRule="auto"/>
              <w:ind w:left="1176"/>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合计</w:t>
            </w:r>
          </w:p>
        </w:tc>
        <w:tc>
          <w:tcPr>
            <w:tcW w:w="5960" w:type="dxa"/>
            <w:gridSpan w:val="2"/>
            <w:vAlign w:val="top"/>
          </w:tcPr>
          <w:p w14:paraId="3D4F2A23">
            <w:pPr>
              <w:pStyle w:val="9"/>
              <w:spacing w:before="187" w:line="268" w:lineRule="exact"/>
              <w:ind w:left="2842"/>
              <w:rPr>
                <w:color w:val="000000" w:themeColor="text1"/>
                <w:sz w:val="20"/>
                <w:szCs w:val="20"/>
                <w14:textFill>
                  <w14:solidFill>
                    <w14:schemeClr w14:val="tx1"/>
                  </w14:solidFill>
                </w14:textFill>
              </w:rPr>
            </w:pPr>
            <w:r>
              <w:rPr>
                <w:color w:val="000000" w:themeColor="text1"/>
                <w:spacing w:val="-3"/>
                <w:position w:val="1"/>
                <w:sz w:val="20"/>
                <w:szCs w:val="20"/>
                <w14:textFill>
                  <w14:solidFill>
                    <w14:schemeClr w14:val="tx1"/>
                  </w14:solidFill>
                </w14:textFill>
              </w:rPr>
              <w:t>100</w:t>
            </w:r>
          </w:p>
        </w:tc>
      </w:tr>
    </w:tbl>
    <w:p w14:paraId="58A8743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八、成交及合同签订</w:t>
      </w:r>
    </w:p>
    <w:p w14:paraId="661FDAA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（三十二）成交供应商</w:t>
      </w:r>
    </w:p>
    <w:p w14:paraId="4725E9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5"/>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1、磋商小组以供应商总分由高到低排序，得分最高为第一成交候选人，如果出</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现供应商最终得分相同的情况，磋商报价低者排名顺序优先在前，以此类推，确定出前三名作为成交候选人推荐给采购人，采购人从三名成交候选人中确定出最终的成交</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人。</w:t>
      </w:r>
    </w:p>
    <w:p w14:paraId="0F76DD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2、采购人确定中标人的原则：采购人应当确定排名第一的成交候选</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人为成交人。</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排名第一的成交候选人放弃中标、因不可抗力不能履行合同、不按照磋商文件要求提</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交履约保证金，或者被查实存在影响成交结果的违法行为等情形，不符合成交条件</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采购人可以按照磋商小组提出的成交候选人名单排序依次确</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定其他成交候选人为成交人，也可以重新磋商。</w:t>
      </w:r>
    </w:p>
    <w:p w14:paraId="29F0DD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（三十三）资格条件</w:t>
      </w:r>
    </w:p>
    <w:p w14:paraId="290D17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6"/>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1、采购人将在签订合同前对成交候选供应商是否能圆满地履行合同进行审查。</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审查包括成交候选供应商响应文件中提供的所有资格证明材料原件，成交候选供应商响应文件及补充承诺中涉及的其他相关资料原件，以及对本项目实施可能存在风险的</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其他因素。</w:t>
      </w:r>
    </w:p>
    <w:p w14:paraId="1B4960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1"/>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2、采购人若发现成交候选供应商在竞标过程中</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提供虚假证明文件，故意隐瞒公</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司不良信誉和财务状况，以及存在可能对合同圆满履行造成风险的其他因素等，则按</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规定取消其成交资格，监管部门依法进行处理。</w:t>
      </w:r>
    </w:p>
    <w:p w14:paraId="3821FF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5"/>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3、如果成交候选供应商被确认为不具备执</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行合同的能力，采购人将考虑按同样</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的程序审查下一个成交候选供应商。</w:t>
      </w:r>
    </w:p>
    <w:p w14:paraId="492AAE7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（三十四）成交通知书</w:t>
      </w:r>
    </w:p>
    <w:p w14:paraId="5B83B44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1、成交结果在监督部门指定信息媒体上发布公告后，采购人将向成交供应商发</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出成交通知书。</w:t>
      </w:r>
    </w:p>
    <w:p w14:paraId="2EE1F3F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2、成交供应商应及时到政府采购人领取成交通</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知书，成交通知书是签订合同的</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依据和组成部分。</w:t>
      </w:r>
    </w:p>
    <w:p w14:paraId="035922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（三十五）签订合同</w:t>
      </w:r>
    </w:p>
    <w:p w14:paraId="44CD1BF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成交供应商应在规定的时间、地点与采购人签订合同，竞争性磋商文件、</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成交人的响应文件、分次报价及服务承诺文件以及评标过</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程中有关澄清文件均作为合同附件，</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合同经采购人审核盖章后实施。</w:t>
      </w:r>
    </w:p>
    <w:p w14:paraId="0A93E8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7"/>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成交供应商无正当理由未在规定时间内与采购人签订合同的，采购人有权</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建议取</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消其成交资格，监管部门将对其依法处理。</w:t>
      </w:r>
    </w:p>
    <w:p w14:paraId="143417B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（三十六）中标服务费</w:t>
      </w:r>
    </w:p>
    <w:p w14:paraId="6F92F93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1、成交人在签订合同时，缴纳项目中标服务费。</w:t>
      </w:r>
    </w:p>
    <w:p w14:paraId="655DF7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5"/>
          <w:sz w:val="24"/>
          <w:szCs w:val="24"/>
          <w14:textFill>
            <w14:solidFill>
              <w14:schemeClr w14:val="tx1"/>
            </w14:solidFill>
          </w14:textFill>
        </w:rPr>
        <w:t>九、质疑与投诉</w:t>
      </w:r>
    </w:p>
    <w:p w14:paraId="1DD469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（三十九）质疑与投诉</w:t>
      </w:r>
    </w:p>
    <w:p w14:paraId="5C900CF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1.质疑的提出</w:t>
      </w:r>
    </w:p>
    <w:p w14:paraId="5FE62F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1.1质疑人必须是直接参与本次采购活动的供应商。</w:t>
      </w:r>
    </w:p>
    <w:p w14:paraId="285EBB9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1.2对采购内容有异议的，自采购公告发布后，</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潜在供应商根据采购内容，在报</w:t>
      </w:r>
    </w:p>
    <w:p w14:paraId="347F906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名和取得竞争性磋商文件后，可对竞争性磋商文件提出质疑；未报名及未取得竞争性</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磋商文件的，不得提出质疑；对资质审查不合格的供应商，不得对采购结果提出质</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疑。</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在开标评标过程中，凡采购人或磋商小组明确提出须由供应商确认的事项，且供应商</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当场确认无异议的，不得再提出相关质疑。</w:t>
      </w:r>
    </w:p>
    <w:p w14:paraId="6AAAF44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1.3对中标公示有异议的，在中标公示发布之日起7个工作日内，以书面形式并</w:t>
      </w:r>
    </w:p>
    <w:p w14:paraId="23B462B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加盖公章和法人代表签字向采购人提出质疑。</w:t>
      </w:r>
    </w:p>
    <w:p w14:paraId="23CCA7D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3"/>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1.4提出质疑时，必须按照“实事求是”、“谁主张，谁举证”的原则，提供相</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关证明材料，不能主观臆测。</w:t>
      </w:r>
    </w:p>
    <w:p w14:paraId="166BD39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1.5质疑函采用实名制，不得进行虚假、恶意质疑。质疑人应在质疑有效</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期内提</w:t>
      </w:r>
    </w:p>
    <w:p w14:paraId="5E58F5F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交《质疑函》（格式后附</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质疑函内容应包括质疑人相关信息、质疑事项、事实依</w:t>
      </w:r>
    </w:p>
    <w:p w14:paraId="4B2D02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据、适应法规条款、佐证材料等。</w:t>
      </w:r>
    </w:p>
    <w:p w14:paraId="783619C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1.6质疑必须提供合法的信息来源或有效证据。质疑人保证所提出的质疑</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内容及</w:t>
      </w:r>
    </w:p>
    <w:p w14:paraId="2D5B89C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相关佐证材料的真实性及来源的合法性，并承担相应的法律责任。属于须由相关部门调查、鉴定或者先行做出相关认定的事项，质疑人应当依法申请具有法定职权的部门</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查清、认定，并将相关结果提供给采购人。采购人不具有法定调查、认定权</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限和义务。</w:t>
      </w:r>
    </w:p>
    <w:p w14:paraId="20BD33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1.7佐证材料要具备客观性、关联性、合法性，无法查实的（如宣传册、媒体报道、猜测、推理等）不能作为佐证材料。</w:t>
      </w:r>
    </w:p>
    <w:p w14:paraId="23BB837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6"/>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1.8对不能提供相关佐证材料的、涉及商业秘密的、非书面形式送达的、匿名的</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质疑将不予受理。</w:t>
      </w:r>
    </w:p>
    <w:p w14:paraId="122E74D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1.9对于有关资质要求、技术参数存在限制性、倾向性条款的及付款方式等方面</w:t>
      </w:r>
    </w:p>
    <w:p w14:paraId="3464F2F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的质疑，可在规定的时间内直接向代理机构提出并抄送采</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购人。</w:t>
      </w:r>
    </w:p>
    <w:p w14:paraId="0E797F6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9" w:name="bookmark13"/>
      <w:bookmarkEnd w:id="9"/>
      <w:r>
        <w:rPr>
          <w:rFonts w:hint="eastAsia" w:asciiTheme="minorEastAsia" w:hAnsiTheme="minorEastAsia" w:eastAsiaTheme="minorEastAsia" w:cstheme="minorEastAsia"/>
          <w:b/>
          <w:bCs/>
          <w:color w:val="000000" w:themeColor="text1"/>
          <w:spacing w:val="-6"/>
          <w:sz w:val="24"/>
          <w:szCs w:val="24"/>
          <w14:textFill>
            <w14:solidFill>
              <w14:schemeClr w14:val="tx1"/>
            </w14:solidFill>
          </w14:textFill>
        </w:rPr>
        <w:t>2.受理和处理</w:t>
      </w:r>
    </w:p>
    <w:p w14:paraId="0994B00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2.1《质疑函》必须由质疑方的法定代表人或参与本次竞标的授权人送达采购人</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或代理机构。</w:t>
      </w:r>
    </w:p>
    <w:p w14:paraId="4A560DF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2.2对符合要求的质疑，代理机构或采购人须签收。同一质疑人的质疑只接受一</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次。</w:t>
      </w:r>
    </w:p>
    <w:p w14:paraId="0DFF99B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2.3对于不符合上述2项所有条款要求的质疑，采购人将不予受理。</w:t>
      </w:r>
    </w:p>
    <w:p w14:paraId="29C33E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2.4在处理过程中，发现需要质疑人进一步补充相关佐证材料的，要求质疑人在</w:t>
      </w:r>
    </w:p>
    <w:p w14:paraId="4B4F8B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规定时间内提供。质疑人不能按照要求提供相关佐</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证材料的，视同放弃质疑。</w:t>
      </w:r>
    </w:p>
    <w:p w14:paraId="1A30328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2.5采购人或代理机构负责对质疑的回复工作，将质疑人的质疑材料提供给相关</w:t>
      </w:r>
    </w:p>
    <w:p w14:paraId="5E24E8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专家或磋商小组，并将处理意见回复质疑人。</w:t>
      </w:r>
    </w:p>
    <w:p w14:paraId="6F952F1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2.6对竞争性磋商文件参数的质疑成立的，采购人或代理机构将对质疑部分进行</w:t>
      </w:r>
    </w:p>
    <w:p w14:paraId="5F6360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2"/>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调整；对中标结果质疑成立的，采购人将取消预中标供应商中标资格，按照竞争性磋商文件有关约定重新确定中标供应商。同时，将意见反馈政府采购管理部门，视</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情对</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当事人进行处理。</w:t>
      </w:r>
    </w:p>
    <w:p w14:paraId="78CF0EC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14:textFill>
            <w14:solidFill>
              <w14:schemeClr w14:val="tx1"/>
            </w14:solidFill>
          </w14:textFill>
        </w:rPr>
        <w:t>3质疑无效的处理</w:t>
      </w:r>
    </w:p>
    <w:p w14:paraId="206787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3.1质疑人提供的相关佐证材料不能证明质疑成立的，采购人可要求质疑人补充</w:t>
      </w:r>
    </w:p>
    <w:p w14:paraId="33EB792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相关佐证材料，如补充材料仍不能证明质疑成立的，将不予受理。</w:t>
      </w:r>
    </w:p>
    <w:p w14:paraId="317CB5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3.2对于质疑人在质疑期间不配合进行质疑调查处理的，视为自动放弃质疑。</w:t>
      </w:r>
    </w:p>
    <w:p w14:paraId="5DBAB6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3.3质疑人提出的质疑，经评审专家审定后驳回的，列为无效质疑。</w:t>
      </w:r>
    </w:p>
    <w:p w14:paraId="5D3ED9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3.4对于质疑中使用虚假材料或恶意方式质疑的，按无效质疑处理，并将意见反</w:t>
      </w:r>
    </w:p>
    <w:p w14:paraId="6159D7E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馈政府采购管理部门，视情对当事人进行处理。</w:t>
      </w:r>
    </w:p>
    <w:p w14:paraId="65733B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right"/>
        <w:textAlignment w:val="baseline"/>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3.5质疑人进行质疑后，招标方在法定时间内对质疑进行回复，质疑人认为回复</w:t>
      </w:r>
    </w:p>
    <w:p w14:paraId="609C255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不满意的，可向政府采购管理部门进行投诉。</w:t>
      </w:r>
    </w:p>
    <w:p w14:paraId="08F850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sectPr>
          <w:footerReference r:id="rId11" w:type="default"/>
          <w:pgSz w:w="11906" w:h="16839"/>
          <w:pgMar w:top="1405" w:right="1554" w:bottom="1204" w:left="1539" w:header="0" w:footer="988" w:gutter="0"/>
          <w:cols w:space="720" w:num="1"/>
        </w:sectPr>
      </w:pPr>
    </w:p>
    <w:p w14:paraId="57469A3A">
      <w:pPr>
        <w:spacing w:before="55" w:line="221" w:lineRule="auto"/>
        <w:ind w:left="4001"/>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7"/>
          <w:sz w:val="28"/>
          <w:szCs w:val="28"/>
          <w14:textFill>
            <w14:solidFill>
              <w14:schemeClr w14:val="tx1"/>
            </w14:solidFill>
          </w14:textFill>
        </w:rPr>
        <w:t>质疑函</w:t>
      </w:r>
    </w:p>
    <w:p w14:paraId="230DA0B2">
      <w:pPr>
        <w:pStyle w:val="2"/>
        <w:spacing w:line="292" w:lineRule="auto"/>
        <w:rPr>
          <w:color w:val="000000" w:themeColor="text1"/>
          <w14:textFill>
            <w14:solidFill>
              <w14:schemeClr w14:val="tx1"/>
            </w14:solidFill>
          </w14:textFill>
        </w:rPr>
      </w:pPr>
    </w:p>
    <w:p w14:paraId="4FE95223">
      <w:pPr>
        <w:spacing w:before="78" w:line="221" w:lineRule="auto"/>
        <w:ind w:left="1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一、质疑供应商基本信息</w:t>
      </w:r>
    </w:p>
    <w:p w14:paraId="0E59AE36">
      <w:pPr>
        <w:spacing w:before="72" w:line="223" w:lineRule="auto"/>
        <w:ind w:left="21"/>
        <w:rPr>
          <w:color w:val="000000" w:themeColor="text1"/>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质疑供应商：</w:t>
      </w:r>
      <w:r>
        <w:rPr>
          <w:color w:val="000000" w:themeColor="text1"/>
          <w:position w:val="-2"/>
          <w:sz w:val="24"/>
          <w:szCs w:val="24"/>
          <w14:textFill>
            <w14:solidFill>
              <w14:schemeClr w14:val="tx1"/>
            </w14:solidFill>
          </w14:textFill>
        </w:rPr>
        <w:drawing>
          <wp:inline distT="0" distB="0" distL="0" distR="0">
            <wp:extent cx="3047365"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3"/>
                    <a:stretch>
                      <a:fillRect/>
                    </a:stretch>
                  </pic:blipFill>
                  <pic:spPr>
                    <a:xfrm>
                      <a:off x="0" y="0"/>
                      <a:ext cx="3047999" cy="7619"/>
                    </a:xfrm>
                    <a:prstGeom prst="rect">
                      <a:avLst/>
                    </a:prstGeom>
                  </pic:spPr>
                </pic:pic>
              </a:graphicData>
            </a:graphic>
          </wp:inline>
        </w:drawing>
      </w:r>
    </w:p>
    <w:p w14:paraId="230C58A0">
      <w:pPr>
        <w:spacing w:before="69" w:line="222" w:lineRule="auto"/>
        <w:jc w:val="right"/>
        <w:rPr>
          <w:color w:val="000000" w:themeColor="text1"/>
          <w:sz w:val="24"/>
          <w:szCs w:val="24"/>
          <w14:textFill>
            <w14:solidFill>
              <w14:schemeClr w14:val="tx1"/>
            </w14:solidFill>
          </w14:textFill>
        </w:rPr>
      </w:pPr>
      <w:r>
        <w:rPr>
          <w:rFonts w:ascii="仿宋" w:hAnsi="仿宋" w:eastAsia="仿宋" w:cs="仿宋"/>
          <w:color w:val="000000" w:themeColor="text1"/>
          <w:spacing w:val="-9"/>
          <w:sz w:val="24"/>
          <w:szCs w:val="24"/>
          <w14:textFill>
            <w14:solidFill>
              <w14:schemeClr w14:val="tx1"/>
            </w14:solidFill>
          </w14:textFill>
        </w:rPr>
        <w:t>地址：</w:t>
      </w:r>
      <w:r>
        <w:rPr>
          <w:color w:val="000000" w:themeColor="text1"/>
          <w:position w:val="-2"/>
          <w:sz w:val="24"/>
          <w:szCs w:val="24"/>
          <w14:textFill>
            <w14:solidFill>
              <w14:schemeClr w14:val="tx1"/>
            </w14:solidFill>
          </w14:textFill>
        </w:rPr>
        <w:drawing>
          <wp:inline distT="0" distB="0" distL="0" distR="0">
            <wp:extent cx="1980565"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4"/>
                    <a:stretch>
                      <a:fillRect/>
                    </a:stretch>
                  </pic:blipFill>
                  <pic:spPr>
                    <a:xfrm>
                      <a:off x="0" y="0"/>
                      <a:ext cx="1981199" cy="7619"/>
                    </a:xfrm>
                    <a:prstGeom prst="rect">
                      <a:avLst/>
                    </a:prstGeom>
                  </pic:spPr>
                </pic:pic>
              </a:graphicData>
            </a:graphic>
          </wp:inline>
        </w:drawing>
      </w:r>
      <w:r>
        <w:rPr>
          <w:rFonts w:ascii="仿宋" w:hAnsi="仿宋" w:eastAsia="仿宋" w:cs="仿宋"/>
          <w:color w:val="000000" w:themeColor="text1"/>
          <w:spacing w:val="-9"/>
          <w:sz w:val="24"/>
          <w:szCs w:val="24"/>
          <w14:textFill>
            <w14:solidFill>
              <w14:schemeClr w14:val="tx1"/>
            </w14:solidFill>
          </w14:textFill>
        </w:rPr>
        <w:t>邮编：</w:t>
      </w:r>
      <w:r>
        <w:rPr>
          <w:color w:val="000000" w:themeColor="text1"/>
          <w:position w:val="-2"/>
          <w:sz w:val="24"/>
          <w:szCs w:val="24"/>
          <w14:textFill>
            <w14:solidFill>
              <w14:schemeClr w14:val="tx1"/>
            </w14:solidFill>
          </w14:textFill>
        </w:rPr>
        <w:drawing>
          <wp:inline distT="0" distB="0" distL="0" distR="0">
            <wp:extent cx="270510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5"/>
                    <a:stretch>
                      <a:fillRect/>
                    </a:stretch>
                  </pic:blipFill>
                  <pic:spPr>
                    <a:xfrm>
                      <a:off x="0" y="0"/>
                      <a:ext cx="2705100" cy="7619"/>
                    </a:xfrm>
                    <a:prstGeom prst="rect">
                      <a:avLst/>
                    </a:prstGeom>
                  </pic:spPr>
                </pic:pic>
              </a:graphicData>
            </a:graphic>
          </wp:inline>
        </w:drawing>
      </w:r>
    </w:p>
    <w:p w14:paraId="06316CF7">
      <w:pPr>
        <w:spacing w:before="72" w:line="223" w:lineRule="auto"/>
        <w:ind w:left="13"/>
        <w:rPr>
          <w:color w:val="000000" w:themeColor="text1"/>
          <w:sz w:val="24"/>
          <w:szCs w:val="24"/>
          <w14:textFill>
            <w14:solidFill>
              <w14:schemeClr w14:val="tx1"/>
            </w14:solidFill>
          </w14:textFill>
        </w:rPr>
      </w:pPr>
      <w:r>
        <w:rPr>
          <w:rFonts w:ascii="仿宋" w:hAnsi="仿宋" w:eastAsia="仿宋" w:cs="仿宋"/>
          <w:color w:val="000000" w:themeColor="text1"/>
          <w:spacing w:val="-3"/>
          <w:sz w:val="24"/>
          <w:szCs w:val="24"/>
          <w14:textFill>
            <w14:solidFill>
              <w14:schemeClr w14:val="tx1"/>
            </w14:solidFill>
          </w14:textFill>
        </w:rPr>
        <w:t>联系人：</w:t>
      </w:r>
      <w:r>
        <w:rPr>
          <w:color w:val="000000" w:themeColor="text1"/>
          <w:position w:val="-2"/>
          <w:sz w:val="24"/>
          <w:szCs w:val="24"/>
          <w14:textFill>
            <w14:solidFill>
              <w14:schemeClr w14:val="tx1"/>
            </w14:solidFill>
          </w14:textFill>
        </w:rPr>
        <w:drawing>
          <wp:inline distT="0" distB="0" distL="0" distR="0">
            <wp:extent cx="1675765"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6"/>
                    <a:stretch>
                      <a:fillRect/>
                    </a:stretch>
                  </pic:blipFill>
                  <pic:spPr>
                    <a:xfrm>
                      <a:off x="0" y="0"/>
                      <a:ext cx="1676399" cy="7619"/>
                    </a:xfrm>
                    <a:prstGeom prst="rect">
                      <a:avLst/>
                    </a:prstGeom>
                  </pic:spPr>
                </pic:pic>
              </a:graphicData>
            </a:graphic>
          </wp:inline>
        </w:drawing>
      </w:r>
      <w:r>
        <w:rPr>
          <w:rFonts w:ascii="仿宋" w:hAnsi="仿宋" w:eastAsia="仿宋" w:cs="仿宋"/>
          <w:color w:val="000000" w:themeColor="text1"/>
          <w:spacing w:val="-3"/>
          <w:sz w:val="24"/>
          <w:szCs w:val="24"/>
          <w14:textFill>
            <w14:solidFill>
              <w14:schemeClr w14:val="tx1"/>
            </w14:solidFill>
          </w14:textFill>
        </w:rPr>
        <w:t>联系电话：</w:t>
      </w:r>
      <w:r>
        <w:rPr>
          <w:color w:val="000000" w:themeColor="text1"/>
          <w:position w:val="-2"/>
          <w:sz w:val="24"/>
          <w:szCs w:val="24"/>
          <w14:textFill>
            <w14:solidFill>
              <w14:schemeClr w14:val="tx1"/>
            </w14:solidFill>
          </w14:textFill>
        </w:rPr>
        <w:drawing>
          <wp:inline distT="0" distB="0" distL="0" distR="0">
            <wp:extent cx="22860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7"/>
                    <a:stretch>
                      <a:fillRect/>
                    </a:stretch>
                  </pic:blipFill>
                  <pic:spPr>
                    <a:xfrm>
                      <a:off x="0" y="0"/>
                      <a:ext cx="2286000" cy="7619"/>
                    </a:xfrm>
                    <a:prstGeom prst="rect">
                      <a:avLst/>
                    </a:prstGeom>
                  </pic:spPr>
                </pic:pic>
              </a:graphicData>
            </a:graphic>
          </wp:inline>
        </w:drawing>
      </w:r>
    </w:p>
    <w:p w14:paraId="0330A99A">
      <w:pPr>
        <w:spacing w:before="71" w:line="222" w:lineRule="auto"/>
        <w:ind w:left="16"/>
        <w:rPr>
          <w:color w:val="000000" w:themeColor="text1"/>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授权代表：</w:t>
      </w:r>
      <w:r>
        <w:rPr>
          <w:color w:val="000000" w:themeColor="text1"/>
          <w:position w:val="-2"/>
          <w:sz w:val="24"/>
          <w:szCs w:val="24"/>
          <w14:textFill>
            <w14:solidFill>
              <w14:schemeClr w14:val="tx1"/>
            </w14:solidFill>
          </w14:textFill>
        </w:rPr>
        <w:drawing>
          <wp:inline distT="0" distB="0" distL="0" distR="0">
            <wp:extent cx="3199765"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8"/>
                    <a:stretch>
                      <a:fillRect/>
                    </a:stretch>
                  </pic:blipFill>
                  <pic:spPr>
                    <a:xfrm>
                      <a:off x="0" y="0"/>
                      <a:ext cx="3200399" cy="7619"/>
                    </a:xfrm>
                    <a:prstGeom prst="rect">
                      <a:avLst/>
                    </a:prstGeom>
                  </pic:spPr>
                </pic:pic>
              </a:graphicData>
            </a:graphic>
          </wp:inline>
        </w:drawing>
      </w:r>
    </w:p>
    <w:p w14:paraId="418D7286">
      <w:pPr>
        <w:spacing w:before="71" w:line="223" w:lineRule="auto"/>
        <w:ind w:left="13"/>
        <w:rPr>
          <w:color w:val="000000" w:themeColor="text1"/>
          <w:sz w:val="24"/>
          <w:szCs w:val="24"/>
          <w14:textFill>
            <w14:solidFill>
              <w14:schemeClr w14:val="tx1"/>
            </w14:solidFill>
          </w14:textFill>
        </w:rPr>
      </w:pPr>
      <w:r>
        <w:rPr>
          <w:rFonts w:ascii="仿宋" w:hAnsi="仿宋" w:eastAsia="仿宋" w:cs="仿宋"/>
          <w:color w:val="000000" w:themeColor="text1"/>
          <w:spacing w:val="-3"/>
          <w:sz w:val="24"/>
          <w:szCs w:val="24"/>
          <w14:textFill>
            <w14:solidFill>
              <w14:schemeClr w14:val="tx1"/>
            </w14:solidFill>
          </w14:textFill>
        </w:rPr>
        <w:t>联系电话：</w:t>
      </w:r>
      <w:r>
        <w:rPr>
          <w:color w:val="000000" w:themeColor="text1"/>
          <w:position w:val="-2"/>
          <w:sz w:val="24"/>
          <w:szCs w:val="24"/>
          <w14:textFill>
            <w14:solidFill>
              <w14:schemeClr w14:val="tx1"/>
            </w14:solidFill>
          </w14:textFill>
        </w:rPr>
        <w:drawing>
          <wp:inline distT="0" distB="0" distL="0" distR="0">
            <wp:extent cx="32766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9"/>
                    <a:stretch>
                      <a:fillRect/>
                    </a:stretch>
                  </pic:blipFill>
                  <pic:spPr>
                    <a:xfrm>
                      <a:off x="0" y="0"/>
                      <a:ext cx="3276600" cy="7619"/>
                    </a:xfrm>
                    <a:prstGeom prst="rect">
                      <a:avLst/>
                    </a:prstGeom>
                  </pic:spPr>
                </pic:pic>
              </a:graphicData>
            </a:graphic>
          </wp:inline>
        </w:drawing>
      </w:r>
    </w:p>
    <w:p w14:paraId="2D231299">
      <w:pPr>
        <w:spacing w:before="69" w:line="222" w:lineRule="auto"/>
        <w:jc w:val="right"/>
        <w:rPr>
          <w:color w:val="000000" w:themeColor="text1"/>
          <w:sz w:val="24"/>
          <w:szCs w:val="24"/>
          <w14:textFill>
            <w14:solidFill>
              <w14:schemeClr w14:val="tx1"/>
            </w14:solidFill>
          </w14:textFill>
        </w:rPr>
      </w:pPr>
      <w:r>
        <w:rPr>
          <w:rFonts w:ascii="仿宋" w:hAnsi="仿宋" w:eastAsia="仿宋" w:cs="仿宋"/>
          <w:color w:val="000000" w:themeColor="text1"/>
          <w:spacing w:val="-8"/>
          <w:sz w:val="24"/>
          <w:szCs w:val="24"/>
          <w14:textFill>
            <w14:solidFill>
              <w14:schemeClr w14:val="tx1"/>
            </w14:solidFill>
          </w14:textFill>
        </w:rPr>
        <w:t>地址：</w:t>
      </w:r>
      <w:r>
        <w:rPr>
          <w:color w:val="000000" w:themeColor="text1"/>
          <w:position w:val="-2"/>
          <w:sz w:val="24"/>
          <w:szCs w:val="24"/>
          <w14:textFill>
            <w14:solidFill>
              <w14:schemeClr w14:val="tx1"/>
            </w14:solidFill>
          </w14:textFill>
        </w:rPr>
        <w:drawing>
          <wp:inline distT="0" distB="0" distL="0" distR="0">
            <wp:extent cx="1828165"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0"/>
                    <a:stretch>
                      <a:fillRect/>
                    </a:stretch>
                  </pic:blipFill>
                  <pic:spPr>
                    <a:xfrm>
                      <a:off x="0" y="0"/>
                      <a:ext cx="1828799" cy="7619"/>
                    </a:xfrm>
                    <a:prstGeom prst="rect">
                      <a:avLst/>
                    </a:prstGeom>
                  </pic:spPr>
                </pic:pic>
              </a:graphicData>
            </a:graphic>
          </wp:inline>
        </w:drawing>
      </w:r>
      <w:r>
        <w:rPr>
          <w:rFonts w:ascii="仿宋" w:hAnsi="仿宋" w:eastAsia="仿宋" w:cs="仿宋"/>
          <w:color w:val="000000" w:themeColor="text1"/>
          <w:spacing w:val="-8"/>
          <w:sz w:val="24"/>
          <w:szCs w:val="24"/>
          <w14:textFill>
            <w14:solidFill>
              <w14:schemeClr w14:val="tx1"/>
            </w14:solidFill>
          </w14:textFill>
        </w:rPr>
        <w:t>邮编：</w:t>
      </w:r>
      <w:r>
        <w:rPr>
          <w:color w:val="000000" w:themeColor="text1"/>
          <w:position w:val="-2"/>
          <w:sz w:val="24"/>
          <w:szCs w:val="24"/>
          <w14:textFill>
            <w14:solidFill>
              <w14:schemeClr w14:val="tx1"/>
            </w14:solidFill>
          </w14:textFill>
        </w:rPr>
        <w:drawing>
          <wp:inline distT="0" distB="0" distL="0" distR="0">
            <wp:extent cx="27813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1"/>
                    <a:stretch>
                      <a:fillRect/>
                    </a:stretch>
                  </pic:blipFill>
                  <pic:spPr>
                    <a:xfrm>
                      <a:off x="0" y="0"/>
                      <a:ext cx="2781300" cy="7619"/>
                    </a:xfrm>
                    <a:prstGeom prst="rect">
                      <a:avLst/>
                    </a:prstGeom>
                  </pic:spPr>
                </pic:pic>
              </a:graphicData>
            </a:graphic>
          </wp:inline>
        </w:drawing>
      </w:r>
    </w:p>
    <w:p w14:paraId="3FD6C9B3">
      <w:pPr>
        <w:spacing w:before="72" w:line="221" w:lineRule="auto"/>
        <w:ind w:left="1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二、质疑项目基本情况</w:t>
      </w:r>
    </w:p>
    <w:p w14:paraId="35A8FB88">
      <w:pPr>
        <w:spacing w:before="73" w:line="221" w:lineRule="auto"/>
        <w:ind w:left="21"/>
        <w:rPr>
          <w:color w:val="000000" w:themeColor="text1"/>
          <w:sz w:val="24"/>
          <w:szCs w:val="24"/>
          <w14:textFill>
            <w14:solidFill>
              <w14:schemeClr w14:val="tx1"/>
            </w14:solidFill>
          </w14:textFill>
        </w:rPr>
      </w:pPr>
      <w:r>
        <w:rPr>
          <w:rFonts w:ascii="仿宋" w:hAnsi="仿宋" w:eastAsia="仿宋" w:cs="仿宋"/>
          <w:color w:val="000000" w:themeColor="text1"/>
          <w:spacing w:val="-3"/>
          <w:sz w:val="24"/>
          <w:szCs w:val="24"/>
          <w14:textFill>
            <w14:solidFill>
              <w14:schemeClr w14:val="tx1"/>
            </w14:solidFill>
          </w14:textFill>
        </w:rPr>
        <w:t>质疑项目的名称：</w:t>
      </w:r>
      <w:r>
        <w:rPr>
          <w:color w:val="000000" w:themeColor="text1"/>
          <w:position w:val="-2"/>
          <w:sz w:val="24"/>
          <w:szCs w:val="24"/>
          <w14:textFill>
            <w14:solidFill>
              <w14:schemeClr w14:val="tx1"/>
            </w14:solidFill>
          </w14:textFill>
        </w:rPr>
        <w:drawing>
          <wp:inline distT="0" distB="0" distL="0" distR="0">
            <wp:extent cx="2894965"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2"/>
                    <a:stretch>
                      <a:fillRect/>
                    </a:stretch>
                  </pic:blipFill>
                  <pic:spPr>
                    <a:xfrm>
                      <a:off x="0" y="0"/>
                      <a:ext cx="2895599" cy="7619"/>
                    </a:xfrm>
                    <a:prstGeom prst="rect">
                      <a:avLst/>
                    </a:prstGeom>
                  </pic:spPr>
                </pic:pic>
              </a:graphicData>
            </a:graphic>
          </wp:inline>
        </w:drawing>
      </w:r>
    </w:p>
    <w:p w14:paraId="33F6622B">
      <w:pPr>
        <w:spacing w:before="72" w:line="224" w:lineRule="auto"/>
        <w:ind w:left="21"/>
        <w:rPr>
          <w:color w:val="000000" w:themeColor="text1"/>
          <w:sz w:val="24"/>
          <w:szCs w:val="24"/>
          <w14:textFill>
            <w14:solidFill>
              <w14:schemeClr w14:val="tx1"/>
            </w14:solidFill>
          </w14:textFill>
        </w:rPr>
      </w:pPr>
      <w:r>
        <w:rPr>
          <w:rFonts w:ascii="仿宋" w:hAnsi="仿宋" w:eastAsia="仿宋" w:cs="仿宋"/>
          <w:color w:val="000000" w:themeColor="text1"/>
          <w:spacing w:val="-5"/>
          <w:sz w:val="24"/>
          <w:szCs w:val="24"/>
          <w14:textFill>
            <w14:solidFill>
              <w14:schemeClr w14:val="tx1"/>
            </w14:solidFill>
          </w14:textFill>
        </w:rPr>
        <w:t>质疑项目的编号：</w:t>
      </w:r>
      <w:r>
        <w:rPr>
          <w:color w:val="000000" w:themeColor="text1"/>
          <w:position w:val="-2"/>
          <w:sz w:val="24"/>
          <w:szCs w:val="24"/>
          <w14:textFill>
            <w14:solidFill>
              <w14:schemeClr w14:val="tx1"/>
            </w14:solidFill>
          </w14:textFill>
        </w:rPr>
        <w:drawing>
          <wp:inline distT="0" distB="0" distL="0" distR="0">
            <wp:extent cx="1142365"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3"/>
                    <a:stretch>
                      <a:fillRect/>
                    </a:stretch>
                  </pic:blipFill>
                  <pic:spPr>
                    <a:xfrm>
                      <a:off x="0" y="0"/>
                      <a:ext cx="1142999" cy="7619"/>
                    </a:xfrm>
                    <a:prstGeom prst="rect">
                      <a:avLst/>
                    </a:prstGeom>
                  </pic:spPr>
                </pic:pic>
              </a:graphicData>
            </a:graphic>
          </wp:inline>
        </w:drawing>
      </w:r>
      <w:r>
        <w:rPr>
          <w:rFonts w:ascii="仿宋" w:hAnsi="仿宋" w:eastAsia="仿宋" w:cs="仿宋"/>
          <w:color w:val="000000" w:themeColor="text1"/>
          <w:spacing w:val="-5"/>
          <w:sz w:val="24"/>
          <w:szCs w:val="24"/>
          <w14:textFill>
            <w14:solidFill>
              <w14:schemeClr w14:val="tx1"/>
            </w14:solidFill>
          </w14:textFill>
        </w:rPr>
        <w:t>包号：</w:t>
      </w:r>
      <w:r>
        <w:rPr>
          <w:color w:val="000000" w:themeColor="text1"/>
          <w:position w:val="-2"/>
          <w:sz w:val="24"/>
          <w:szCs w:val="24"/>
          <w14:textFill>
            <w14:solidFill>
              <w14:schemeClr w14:val="tx1"/>
            </w14:solidFill>
          </w14:textFill>
        </w:rPr>
        <w:drawing>
          <wp:inline distT="0" distB="0" distL="0" distR="0">
            <wp:extent cx="1295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4"/>
                    <a:stretch>
                      <a:fillRect/>
                    </a:stretch>
                  </pic:blipFill>
                  <pic:spPr>
                    <a:xfrm>
                      <a:off x="0" y="0"/>
                      <a:ext cx="1295400" cy="7619"/>
                    </a:xfrm>
                    <a:prstGeom prst="rect">
                      <a:avLst/>
                    </a:prstGeom>
                  </pic:spPr>
                </pic:pic>
              </a:graphicData>
            </a:graphic>
          </wp:inline>
        </w:drawing>
      </w:r>
    </w:p>
    <w:p w14:paraId="2B2BDF34">
      <w:pPr>
        <w:spacing w:before="69" w:line="221" w:lineRule="auto"/>
        <w:ind w:left="17"/>
        <w:rPr>
          <w:color w:val="000000" w:themeColor="text1"/>
          <w:sz w:val="24"/>
          <w:szCs w:val="24"/>
          <w14:textFill>
            <w14:solidFill>
              <w14:schemeClr w14:val="tx1"/>
            </w14:solidFill>
          </w14:textFill>
        </w:rPr>
      </w:pPr>
      <w:r>
        <w:rPr>
          <w:rFonts w:ascii="仿宋" w:hAnsi="仿宋" w:eastAsia="仿宋" w:cs="仿宋"/>
          <w:color w:val="000000" w:themeColor="text1"/>
          <w:spacing w:val="-3"/>
          <w:sz w:val="24"/>
          <w:szCs w:val="24"/>
          <w14:textFill>
            <w14:solidFill>
              <w14:schemeClr w14:val="tx1"/>
            </w14:solidFill>
          </w14:textFill>
        </w:rPr>
        <w:t>采购人名称：</w:t>
      </w:r>
      <w:r>
        <w:rPr>
          <w:color w:val="000000" w:themeColor="text1"/>
          <w:position w:val="-2"/>
          <w:sz w:val="24"/>
          <w:szCs w:val="24"/>
          <w14:textFill>
            <w14:solidFill>
              <w14:schemeClr w14:val="tx1"/>
            </w14:solidFill>
          </w14:textFill>
        </w:rPr>
        <w:drawing>
          <wp:inline distT="0" distB="0" distL="0" distR="0">
            <wp:extent cx="3123565"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85"/>
                    <a:stretch>
                      <a:fillRect/>
                    </a:stretch>
                  </pic:blipFill>
                  <pic:spPr>
                    <a:xfrm>
                      <a:off x="0" y="0"/>
                      <a:ext cx="3124199" cy="7619"/>
                    </a:xfrm>
                    <a:prstGeom prst="rect">
                      <a:avLst/>
                    </a:prstGeom>
                  </pic:spPr>
                </pic:pic>
              </a:graphicData>
            </a:graphic>
          </wp:inline>
        </w:drawing>
      </w:r>
    </w:p>
    <w:p w14:paraId="7AF7D3C0">
      <w:pPr>
        <w:spacing w:before="73" w:line="277" w:lineRule="auto"/>
        <w:ind w:left="14" w:right="1500" w:firstLine="3"/>
        <w:rPr>
          <w:rFonts w:ascii="黑体" w:hAnsi="黑体" w:eastAsia="黑体" w:cs="黑体"/>
          <w:color w:val="000000" w:themeColor="text1"/>
          <w:sz w:val="24"/>
          <w:szCs w:val="24"/>
          <w14:textFill>
            <w14:solidFill>
              <w14:schemeClr w14:val="tx1"/>
            </w14:solidFill>
          </w14:textFill>
        </w:rPr>
      </w:pPr>
      <w:r>
        <w:rPr>
          <w:rFonts w:ascii="仿宋" w:hAnsi="仿宋" w:eastAsia="仿宋" w:cs="仿宋"/>
          <w:color w:val="000000" w:themeColor="text1"/>
          <w:spacing w:val="-2"/>
          <w:sz w:val="24"/>
          <w:szCs w:val="24"/>
          <w14:textFill>
            <w14:solidFill>
              <w14:schemeClr w14:val="tx1"/>
            </w14:solidFill>
          </w14:textFill>
        </w:rPr>
        <w:t>采购文件获取日期：</w:t>
      </w:r>
      <w:r>
        <w:rPr>
          <w:color w:val="000000" w:themeColor="text1"/>
          <w:position w:val="-2"/>
          <w:sz w:val="24"/>
          <w:szCs w:val="24"/>
          <w14:textFill>
            <w14:solidFill>
              <w14:schemeClr w14:val="tx1"/>
            </w14:solidFill>
          </w14:textFill>
        </w:rPr>
        <w:drawing>
          <wp:inline distT="0" distB="0" distL="0" distR="0">
            <wp:extent cx="32766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79"/>
                    <a:stretch>
                      <a:fillRect/>
                    </a:stretch>
                  </pic:blipFill>
                  <pic:spPr>
                    <a:xfrm>
                      <a:off x="0" y="0"/>
                      <a:ext cx="3276600" cy="7619"/>
                    </a:xfrm>
                    <a:prstGeom prst="rect">
                      <a:avLst/>
                    </a:prstGeom>
                  </pic:spPr>
                </pic:pic>
              </a:graphicData>
            </a:graphic>
          </wp:inline>
        </w:drawing>
      </w:r>
      <w:r>
        <w:rPr>
          <w:rFonts w:ascii="黑体" w:hAnsi="黑体" w:eastAsia="黑体" w:cs="黑体"/>
          <w:color w:val="000000" w:themeColor="text1"/>
          <w:spacing w:val="-2"/>
          <w:sz w:val="24"/>
          <w:szCs w:val="24"/>
          <w14:textFill>
            <w14:solidFill>
              <w14:schemeClr w14:val="tx1"/>
            </w14:solidFill>
          </w14:textFill>
        </w:rPr>
        <w:t>三、质疑事项具体内容</w:t>
      </w:r>
    </w:p>
    <w:p w14:paraId="24217C2C">
      <w:pPr>
        <w:spacing w:line="223" w:lineRule="auto"/>
        <w:ind w:left="21"/>
        <w:rPr>
          <w:color w:val="000000" w:themeColor="text1"/>
          <w:sz w:val="24"/>
          <w:szCs w:val="24"/>
          <w14:textFill>
            <w14:solidFill>
              <w14:schemeClr w14:val="tx1"/>
            </w14:solidFill>
          </w14:textFill>
        </w:rPr>
      </w:pPr>
      <w:r>
        <w:rPr>
          <w:rFonts w:ascii="仿宋" w:hAnsi="仿宋" w:eastAsia="仿宋" w:cs="仿宋"/>
          <w:color w:val="000000" w:themeColor="text1"/>
          <w:spacing w:val="-8"/>
          <w:sz w:val="24"/>
          <w:szCs w:val="24"/>
          <w14:textFill>
            <w14:solidFill>
              <w14:schemeClr w14:val="tx1"/>
            </w14:solidFill>
          </w14:textFill>
        </w:rPr>
        <w:t>质疑事项1：</w:t>
      </w:r>
      <w:r>
        <w:rPr>
          <w:color w:val="000000" w:themeColor="text1"/>
          <w:position w:val="-2"/>
          <w:sz w:val="24"/>
          <w:szCs w:val="24"/>
          <w14:textFill>
            <w14:solidFill>
              <w14:schemeClr w14:val="tx1"/>
            </w14:solidFill>
          </w14:textFill>
        </w:rPr>
        <w:drawing>
          <wp:inline distT="0" distB="0" distL="0" distR="0">
            <wp:extent cx="3123565"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85"/>
                    <a:stretch>
                      <a:fillRect/>
                    </a:stretch>
                  </pic:blipFill>
                  <pic:spPr>
                    <a:xfrm>
                      <a:off x="0" y="0"/>
                      <a:ext cx="3124199" cy="7619"/>
                    </a:xfrm>
                    <a:prstGeom prst="rect">
                      <a:avLst/>
                    </a:prstGeom>
                  </pic:spPr>
                </pic:pic>
              </a:graphicData>
            </a:graphic>
          </wp:inline>
        </w:drawing>
      </w:r>
    </w:p>
    <w:p w14:paraId="5447ED4D">
      <w:pPr>
        <w:spacing w:before="70" w:line="222" w:lineRule="auto"/>
        <w:ind w:left="16"/>
        <w:rPr>
          <w:color w:val="000000" w:themeColor="text1"/>
          <w:sz w:val="24"/>
          <w:szCs w:val="24"/>
          <w14:textFill>
            <w14:solidFill>
              <w14:schemeClr w14:val="tx1"/>
            </w14:solidFill>
          </w14:textFill>
        </w:rPr>
      </w:pPr>
      <w:r>
        <w:rPr>
          <w:rFonts w:ascii="仿宋" w:hAnsi="仿宋" w:eastAsia="仿宋" w:cs="仿宋"/>
          <w:color w:val="000000" w:themeColor="text1"/>
          <w:spacing w:val="-4"/>
          <w:sz w:val="24"/>
          <w:szCs w:val="24"/>
          <w14:textFill>
            <w14:solidFill>
              <w14:schemeClr w14:val="tx1"/>
            </w14:solidFill>
          </w14:textFill>
        </w:rPr>
        <w:t>事实依据：</w:t>
      </w:r>
      <w:r>
        <w:rPr>
          <w:color w:val="000000" w:themeColor="text1"/>
          <w:position w:val="-2"/>
          <w:sz w:val="24"/>
          <w:szCs w:val="24"/>
          <w14:textFill>
            <w14:solidFill>
              <w14:schemeClr w14:val="tx1"/>
            </w14:solidFill>
          </w14:textFill>
        </w:rPr>
        <w:drawing>
          <wp:inline distT="0" distB="0" distL="0" distR="0">
            <wp:extent cx="3199765"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78"/>
                    <a:stretch>
                      <a:fillRect/>
                    </a:stretch>
                  </pic:blipFill>
                  <pic:spPr>
                    <a:xfrm>
                      <a:off x="0" y="0"/>
                      <a:ext cx="3200399" cy="7619"/>
                    </a:xfrm>
                    <a:prstGeom prst="rect">
                      <a:avLst/>
                    </a:prstGeom>
                  </pic:spPr>
                </pic:pic>
              </a:graphicData>
            </a:graphic>
          </wp:inline>
        </w:drawing>
      </w:r>
    </w:p>
    <w:p w14:paraId="623592B4">
      <w:pPr>
        <w:pStyle w:val="2"/>
        <w:tabs>
          <w:tab w:val="left" w:pos="6599"/>
        </w:tabs>
        <w:spacing w:before="105"/>
        <w:rPr>
          <w:color w:val="000000" w:themeColor="text1"/>
          <w14:textFill>
            <w14:solidFill>
              <w14:schemeClr w14:val="tx1"/>
            </w14:solidFill>
          </w14:textFill>
        </w:rPr>
      </w:pPr>
      <w:r>
        <w:rPr>
          <w:color w:val="000000" w:themeColor="text1"/>
          <w:u w:val="single" w:color="auto"/>
          <w14:textFill>
            <w14:solidFill>
              <w14:schemeClr w14:val="tx1"/>
            </w14:solidFill>
          </w14:textFill>
        </w:rPr>
        <w:tab/>
      </w:r>
    </w:p>
    <w:p w14:paraId="3EBF68D9">
      <w:pPr>
        <w:spacing w:before="85" w:line="222" w:lineRule="auto"/>
        <w:ind w:left="23"/>
        <w:rPr>
          <w:color w:val="000000" w:themeColor="text1"/>
          <w:sz w:val="24"/>
          <w:szCs w:val="24"/>
          <w14:textFill>
            <w14:solidFill>
              <w14:schemeClr w14:val="tx1"/>
            </w14:solidFill>
          </w14:textFill>
        </w:rPr>
      </w:pPr>
      <w:r>
        <w:rPr>
          <w:rFonts w:ascii="仿宋" w:hAnsi="仿宋" w:eastAsia="仿宋" w:cs="仿宋"/>
          <w:color w:val="000000" w:themeColor="text1"/>
          <w:spacing w:val="-5"/>
          <w:sz w:val="24"/>
          <w:szCs w:val="24"/>
          <w14:textFill>
            <w14:solidFill>
              <w14:schemeClr w14:val="tx1"/>
            </w14:solidFill>
          </w14:textFill>
        </w:rPr>
        <w:t>法律依据：</w:t>
      </w:r>
      <w:r>
        <w:rPr>
          <w:color w:val="000000" w:themeColor="text1"/>
          <w:position w:val="-2"/>
          <w:sz w:val="24"/>
          <w:szCs w:val="24"/>
          <w14:textFill>
            <w14:solidFill>
              <w14:schemeClr w14:val="tx1"/>
            </w14:solidFill>
          </w14:textFill>
        </w:rPr>
        <w:drawing>
          <wp:inline distT="0" distB="0" distL="0" distR="0">
            <wp:extent cx="3199765"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8"/>
                    <a:stretch>
                      <a:fillRect/>
                    </a:stretch>
                  </pic:blipFill>
                  <pic:spPr>
                    <a:xfrm>
                      <a:off x="0" y="0"/>
                      <a:ext cx="3200399" cy="7619"/>
                    </a:xfrm>
                    <a:prstGeom prst="rect">
                      <a:avLst/>
                    </a:prstGeom>
                  </pic:spPr>
                </pic:pic>
              </a:graphicData>
            </a:graphic>
          </wp:inline>
        </w:drawing>
      </w:r>
    </w:p>
    <w:p w14:paraId="347935FB">
      <w:pPr>
        <w:pStyle w:val="2"/>
        <w:tabs>
          <w:tab w:val="left" w:pos="6359"/>
        </w:tabs>
        <w:spacing w:before="105"/>
        <w:rPr>
          <w:color w:val="000000" w:themeColor="text1"/>
          <w14:textFill>
            <w14:solidFill>
              <w14:schemeClr w14:val="tx1"/>
            </w14:solidFill>
          </w14:textFill>
        </w:rPr>
      </w:pPr>
      <w:r>
        <w:rPr>
          <w:color w:val="000000" w:themeColor="text1"/>
          <w:u w:val="single" w:color="auto"/>
          <w14:textFill>
            <w14:solidFill>
              <w14:schemeClr w14:val="tx1"/>
            </w14:solidFill>
          </w14:textFill>
        </w:rPr>
        <w:tab/>
      </w:r>
    </w:p>
    <w:p w14:paraId="19FAABC0">
      <w:pPr>
        <w:spacing w:before="85" w:line="223" w:lineRule="auto"/>
        <w:ind w:left="21"/>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7"/>
          <w:sz w:val="24"/>
          <w:szCs w:val="24"/>
          <w14:textFill>
            <w14:solidFill>
              <w14:schemeClr w14:val="tx1"/>
            </w14:solidFill>
          </w14:textFill>
        </w:rPr>
        <w:t>质疑事项2</w:t>
      </w:r>
    </w:p>
    <w:p w14:paraId="57A70A8F">
      <w:pPr>
        <w:spacing w:before="70" w:line="360" w:lineRule="exact"/>
        <w:ind w:left="25"/>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13"/>
          <w:position w:val="2"/>
          <w:sz w:val="24"/>
          <w:szCs w:val="24"/>
          <w14:textFill>
            <w14:solidFill>
              <w14:schemeClr w14:val="tx1"/>
            </w14:solidFill>
          </w14:textFill>
        </w:rPr>
        <w:t>……</w:t>
      </w:r>
    </w:p>
    <w:p w14:paraId="73C08B4A">
      <w:pPr>
        <w:spacing w:before="1" w:line="220" w:lineRule="auto"/>
        <w:ind w:left="2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四、与质疑事项相关的质疑请求</w:t>
      </w:r>
    </w:p>
    <w:p w14:paraId="29C8D4D7">
      <w:pPr>
        <w:spacing w:before="73" w:line="220" w:lineRule="auto"/>
        <w:ind w:left="16"/>
        <w:rPr>
          <w:color w:val="000000" w:themeColor="text1"/>
          <w:sz w:val="24"/>
          <w:szCs w:val="24"/>
          <w14:textFill>
            <w14:solidFill>
              <w14:schemeClr w14:val="tx1"/>
            </w14:solidFill>
          </w14:textFill>
        </w:rPr>
      </w:pPr>
      <w:r>
        <w:rPr>
          <w:rFonts w:ascii="仿宋" w:hAnsi="仿宋" w:eastAsia="仿宋" w:cs="仿宋"/>
          <w:color w:val="000000" w:themeColor="text1"/>
          <w:spacing w:val="-6"/>
          <w:sz w:val="24"/>
          <w:szCs w:val="24"/>
          <w14:textFill>
            <w14:solidFill>
              <w14:schemeClr w14:val="tx1"/>
            </w14:solidFill>
          </w14:textFill>
        </w:rPr>
        <w:t>请求：</w:t>
      </w:r>
      <w:r>
        <w:rPr>
          <w:color w:val="000000" w:themeColor="text1"/>
          <w:position w:val="-2"/>
          <w:sz w:val="24"/>
          <w:szCs w:val="24"/>
          <w14:textFill>
            <w14:solidFill>
              <w14:schemeClr w14:val="tx1"/>
            </w14:solidFill>
          </w14:textFill>
        </w:rPr>
        <w:drawing>
          <wp:inline distT="0" distB="0" distL="0" distR="0">
            <wp:extent cx="35814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86"/>
                    <a:stretch>
                      <a:fillRect/>
                    </a:stretch>
                  </pic:blipFill>
                  <pic:spPr>
                    <a:xfrm>
                      <a:off x="0" y="0"/>
                      <a:ext cx="3581400" cy="7619"/>
                    </a:xfrm>
                    <a:prstGeom prst="rect">
                      <a:avLst/>
                    </a:prstGeom>
                  </pic:spPr>
                </pic:pic>
              </a:graphicData>
            </a:graphic>
          </wp:inline>
        </w:drawing>
      </w:r>
    </w:p>
    <w:p w14:paraId="6BC56C5D">
      <w:pPr>
        <w:spacing w:before="74" w:line="222" w:lineRule="auto"/>
        <w:ind w:left="21"/>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5"/>
          <w:sz w:val="24"/>
          <w:szCs w:val="24"/>
          <w14:textFill>
            <w14:solidFill>
              <w14:schemeClr w14:val="tx1"/>
            </w14:solidFill>
          </w14:textFill>
        </w:rPr>
        <w:t>签字(签章)：公章：</w:t>
      </w:r>
    </w:p>
    <w:p w14:paraId="0880BA74">
      <w:pPr>
        <w:spacing w:before="71" w:line="223" w:lineRule="auto"/>
        <w:ind w:left="66"/>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pacing w:val="-23"/>
          <w:sz w:val="24"/>
          <w:szCs w:val="24"/>
          <w14:textFill>
            <w14:solidFill>
              <w14:schemeClr w14:val="tx1"/>
            </w14:solidFill>
          </w14:textFill>
        </w:rPr>
        <w:t>日期：</w:t>
      </w:r>
    </w:p>
    <w:p w14:paraId="70A309EC">
      <w:pPr>
        <w:pStyle w:val="2"/>
        <w:spacing w:line="301" w:lineRule="auto"/>
        <w:rPr>
          <w:color w:val="000000" w:themeColor="text1"/>
          <w14:textFill>
            <w14:solidFill>
              <w14:schemeClr w14:val="tx1"/>
            </w14:solidFill>
          </w14:textFill>
        </w:rPr>
      </w:pPr>
    </w:p>
    <w:p w14:paraId="519160DF">
      <w:pPr>
        <w:spacing w:before="91" w:line="222" w:lineRule="auto"/>
        <w:ind w:left="13"/>
        <w:rPr>
          <w:rFonts w:ascii="黑体" w:hAnsi="黑体" w:eastAsia="黑体" w:cs="黑体"/>
          <w:color w:val="000000" w:themeColor="text1"/>
          <w:sz w:val="28"/>
          <w:szCs w:val="28"/>
          <w14:textFill>
            <w14:solidFill>
              <w14:schemeClr w14:val="tx1"/>
            </w14:solidFill>
          </w14:textFill>
        </w:rPr>
      </w:pPr>
      <w:r>
        <w:rPr>
          <w:rFonts w:ascii="黑体" w:hAnsi="黑体" w:eastAsia="黑体" w:cs="黑体"/>
          <w:b/>
          <w:bCs/>
          <w:color w:val="000000" w:themeColor="text1"/>
          <w:spacing w:val="-4"/>
          <w:sz w:val="28"/>
          <w:szCs w:val="28"/>
          <w14:textFill>
            <w14:solidFill>
              <w14:schemeClr w14:val="tx1"/>
            </w14:solidFill>
          </w14:textFill>
        </w:rPr>
        <w:t>质疑函制作说明：</w:t>
      </w:r>
    </w:p>
    <w:p w14:paraId="3D307D47">
      <w:pPr>
        <w:spacing w:before="59" w:line="219" w:lineRule="auto"/>
        <w:ind w:left="507"/>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1.供应商提出质疑时，应提交质疑函和必要的证明</w:t>
      </w:r>
      <w:r>
        <w:rPr>
          <w:rFonts w:ascii="宋体" w:hAnsi="宋体" w:eastAsia="宋体" w:cs="宋体"/>
          <w:color w:val="000000" w:themeColor="text1"/>
          <w:spacing w:val="-2"/>
          <w:sz w:val="24"/>
          <w:szCs w:val="24"/>
          <w14:textFill>
            <w14:solidFill>
              <w14:schemeClr w14:val="tx1"/>
            </w14:solidFill>
          </w14:textFill>
        </w:rPr>
        <w:t>材料。</w:t>
      </w:r>
    </w:p>
    <w:p w14:paraId="40980F8A">
      <w:pPr>
        <w:spacing w:before="76" w:line="219" w:lineRule="auto"/>
        <w:jc w:val="right"/>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2.质疑供应商若委托代理人进行质疑的，质疑函应按要求列明“授权代表”的有</w:t>
      </w:r>
    </w:p>
    <w:p w14:paraId="65A35C1D">
      <w:pPr>
        <w:spacing w:before="75" w:line="277" w:lineRule="auto"/>
        <w:ind w:left="28" w:hanging="1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关内容，并在附件中提交由质疑供应商签署的授权委托书。授权委托书应载明代理人</w:t>
      </w:r>
      <w:r>
        <w:rPr>
          <w:rFonts w:ascii="宋体" w:hAnsi="宋体" w:eastAsia="宋体" w:cs="宋体"/>
          <w:color w:val="000000" w:themeColor="text1"/>
          <w:spacing w:val="-1"/>
          <w:sz w:val="24"/>
          <w:szCs w:val="24"/>
          <w14:textFill>
            <w14:solidFill>
              <w14:schemeClr w14:val="tx1"/>
            </w14:solidFill>
          </w14:textFill>
        </w:rPr>
        <w:t>的姓名或者名称、代理事项、具体权限、期限和</w:t>
      </w:r>
      <w:r>
        <w:rPr>
          <w:rFonts w:ascii="宋体" w:hAnsi="宋体" w:eastAsia="宋体" w:cs="宋体"/>
          <w:color w:val="000000" w:themeColor="text1"/>
          <w:spacing w:val="-2"/>
          <w:sz w:val="24"/>
          <w:szCs w:val="24"/>
          <w14:textFill>
            <w14:solidFill>
              <w14:schemeClr w14:val="tx1"/>
            </w14:solidFill>
          </w14:textFill>
        </w:rPr>
        <w:t>相关事项。</w:t>
      </w:r>
    </w:p>
    <w:p w14:paraId="18F62FA5">
      <w:pPr>
        <w:spacing w:before="1" w:line="218" w:lineRule="auto"/>
        <w:ind w:left="494"/>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3.质疑供应商若对项目的某一分包进行质疑，质疑函中应列明具体分包号。</w:t>
      </w:r>
    </w:p>
    <w:p w14:paraId="2809B6F3">
      <w:pPr>
        <w:spacing w:before="75" w:line="219" w:lineRule="auto"/>
        <w:ind w:left="488"/>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4.质疑函的质疑事项应具体、明确，并有必要的</w:t>
      </w:r>
      <w:r>
        <w:rPr>
          <w:rFonts w:ascii="宋体" w:hAnsi="宋体" w:eastAsia="宋体" w:cs="宋体"/>
          <w:color w:val="000000" w:themeColor="text1"/>
          <w:spacing w:val="-1"/>
          <w:sz w:val="24"/>
          <w:szCs w:val="24"/>
          <w14:textFill>
            <w14:solidFill>
              <w14:schemeClr w14:val="tx1"/>
            </w14:solidFill>
          </w14:textFill>
        </w:rPr>
        <w:t>事实依据和法律依据。</w:t>
      </w:r>
    </w:p>
    <w:p w14:paraId="54A4F311">
      <w:pPr>
        <w:spacing w:before="76" w:line="220" w:lineRule="auto"/>
        <w:ind w:left="494"/>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5.质疑函的质疑请求应与质疑事项相关。</w:t>
      </w:r>
    </w:p>
    <w:p w14:paraId="736E8C8C">
      <w:pPr>
        <w:spacing w:before="74" w:line="219" w:lineRule="auto"/>
        <w:jc w:val="right"/>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6.质疑供应商为自然人的，质疑函应由本人签字；质疑供应商为法人或者其他组</w:t>
      </w:r>
    </w:p>
    <w:p w14:paraId="0E8491F2">
      <w:pPr>
        <w:spacing w:before="74" w:line="279" w:lineRule="auto"/>
        <w:ind w:left="16" w:hanging="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织的，质疑函应由法定代表人、主要负责人，或者其授权代表签字或者盖章，并加盖</w:t>
      </w:r>
      <w:r>
        <w:rPr>
          <w:rFonts w:ascii="宋体" w:hAnsi="宋体" w:eastAsia="宋体" w:cs="宋体"/>
          <w:color w:val="000000" w:themeColor="text1"/>
          <w:spacing w:val="-6"/>
          <w:sz w:val="24"/>
          <w:szCs w:val="24"/>
          <w14:textFill>
            <w14:solidFill>
              <w14:schemeClr w14:val="tx1"/>
            </w14:solidFill>
          </w14:textFill>
        </w:rPr>
        <w:t>公章。</w:t>
      </w:r>
    </w:p>
    <w:p w14:paraId="521FE1BB">
      <w:pPr>
        <w:spacing w:line="279" w:lineRule="auto"/>
        <w:rPr>
          <w:rFonts w:ascii="宋体" w:hAnsi="宋体" w:eastAsia="宋体" w:cs="宋体"/>
          <w:color w:val="000000" w:themeColor="text1"/>
          <w:sz w:val="24"/>
          <w:szCs w:val="24"/>
          <w14:textFill>
            <w14:solidFill>
              <w14:schemeClr w14:val="tx1"/>
            </w14:solidFill>
          </w14:textFill>
        </w:rPr>
        <w:sectPr>
          <w:footerReference r:id="rId12" w:type="default"/>
          <w:pgSz w:w="11906" w:h="16839"/>
          <w:pgMar w:top="1409" w:right="1554" w:bottom="1204" w:left="1531" w:header="0" w:footer="988" w:gutter="0"/>
          <w:cols w:space="720" w:num="1"/>
        </w:sectPr>
      </w:pPr>
    </w:p>
    <w:p w14:paraId="7EF6803F">
      <w:pPr>
        <w:spacing w:before="157" w:line="220" w:lineRule="auto"/>
        <w:ind w:left="3066"/>
        <w:outlineLvl w:val="0"/>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3"/>
          <w:sz w:val="28"/>
          <w:szCs w:val="28"/>
          <w14:textFill>
            <w14:solidFill>
              <w14:schemeClr w14:val="tx1"/>
            </w14:solidFill>
          </w14:textFill>
        </w:rPr>
        <w:t>第三部分合同条款</w:t>
      </w:r>
    </w:p>
    <w:p w14:paraId="0AF3FDB2">
      <w:pPr>
        <w:pStyle w:val="2"/>
        <w:spacing w:line="260" w:lineRule="auto"/>
        <w:rPr>
          <w:color w:val="000000" w:themeColor="text1"/>
          <w14:textFill>
            <w14:solidFill>
              <w14:schemeClr w14:val="tx1"/>
            </w14:solidFill>
          </w14:textFill>
        </w:rPr>
      </w:pPr>
    </w:p>
    <w:p w14:paraId="4E28E3BE">
      <w:pPr>
        <w:pStyle w:val="2"/>
        <w:spacing w:line="261" w:lineRule="auto"/>
        <w:rPr>
          <w:color w:val="000000" w:themeColor="text1"/>
          <w14:textFill>
            <w14:solidFill>
              <w14:schemeClr w14:val="tx1"/>
            </w14:solidFill>
          </w14:textFill>
        </w:rPr>
      </w:pPr>
    </w:p>
    <w:p w14:paraId="0676AB38">
      <w:pPr>
        <w:pStyle w:val="2"/>
        <w:spacing w:line="261" w:lineRule="auto"/>
        <w:rPr>
          <w:color w:val="000000" w:themeColor="text1"/>
          <w14:textFill>
            <w14:solidFill>
              <w14:schemeClr w14:val="tx1"/>
            </w14:solidFill>
          </w14:textFill>
        </w:rPr>
      </w:pPr>
    </w:p>
    <w:p w14:paraId="4076FA04">
      <w:pPr>
        <w:spacing w:before="91" w:line="232" w:lineRule="auto"/>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2"/>
          <w:sz w:val="28"/>
          <w:szCs w:val="28"/>
          <w14:textFill>
            <w14:solidFill>
              <w14:schemeClr w14:val="tx1"/>
            </w14:solidFill>
          </w14:textFill>
        </w:rPr>
        <w:t>（GF—2017—0201）</w:t>
      </w:r>
    </w:p>
    <w:p w14:paraId="7EA2801A">
      <w:pPr>
        <w:pStyle w:val="2"/>
        <w:spacing w:line="241" w:lineRule="auto"/>
        <w:rPr>
          <w:color w:val="000000" w:themeColor="text1"/>
          <w14:textFill>
            <w14:solidFill>
              <w14:schemeClr w14:val="tx1"/>
            </w14:solidFill>
          </w14:textFill>
        </w:rPr>
      </w:pPr>
    </w:p>
    <w:p w14:paraId="54E0E2FB">
      <w:pPr>
        <w:pStyle w:val="2"/>
        <w:spacing w:line="241" w:lineRule="auto"/>
        <w:rPr>
          <w:color w:val="000000" w:themeColor="text1"/>
          <w14:textFill>
            <w14:solidFill>
              <w14:schemeClr w14:val="tx1"/>
            </w14:solidFill>
          </w14:textFill>
        </w:rPr>
      </w:pPr>
    </w:p>
    <w:p w14:paraId="20A29834">
      <w:pPr>
        <w:pStyle w:val="2"/>
        <w:spacing w:line="241" w:lineRule="auto"/>
        <w:rPr>
          <w:color w:val="000000" w:themeColor="text1"/>
          <w14:textFill>
            <w14:solidFill>
              <w14:schemeClr w14:val="tx1"/>
            </w14:solidFill>
          </w14:textFill>
        </w:rPr>
      </w:pPr>
    </w:p>
    <w:p w14:paraId="0F4F09F1">
      <w:pPr>
        <w:pStyle w:val="2"/>
        <w:spacing w:line="242" w:lineRule="auto"/>
        <w:rPr>
          <w:color w:val="000000" w:themeColor="text1"/>
          <w14:textFill>
            <w14:solidFill>
              <w14:schemeClr w14:val="tx1"/>
            </w14:solidFill>
          </w14:textFill>
        </w:rPr>
      </w:pPr>
    </w:p>
    <w:p w14:paraId="59835E0A">
      <w:pPr>
        <w:pStyle w:val="2"/>
        <w:spacing w:line="242" w:lineRule="auto"/>
        <w:rPr>
          <w:color w:val="000000" w:themeColor="text1"/>
          <w14:textFill>
            <w14:solidFill>
              <w14:schemeClr w14:val="tx1"/>
            </w14:solidFill>
          </w14:textFill>
        </w:rPr>
      </w:pPr>
    </w:p>
    <w:p w14:paraId="65D3EBDD">
      <w:pPr>
        <w:pStyle w:val="2"/>
        <w:spacing w:line="242" w:lineRule="auto"/>
        <w:rPr>
          <w:color w:val="000000" w:themeColor="text1"/>
          <w14:textFill>
            <w14:solidFill>
              <w14:schemeClr w14:val="tx1"/>
            </w14:solidFill>
          </w14:textFill>
        </w:rPr>
      </w:pPr>
    </w:p>
    <w:p w14:paraId="01FB0BEF">
      <w:pPr>
        <w:pStyle w:val="2"/>
        <w:spacing w:line="242" w:lineRule="auto"/>
        <w:rPr>
          <w:color w:val="000000" w:themeColor="text1"/>
          <w14:textFill>
            <w14:solidFill>
              <w14:schemeClr w14:val="tx1"/>
            </w14:solidFill>
          </w14:textFill>
        </w:rPr>
      </w:pPr>
    </w:p>
    <w:p w14:paraId="41CA9F32">
      <w:pPr>
        <w:pStyle w:val="2"/>
        <w:spacing w:line="242" w:lineRule="auto"/>
        <w:rPr>
          <w:color w:val="000000" w:themeColor="text1"/>
          <w14:textFill>
            <w14:solidFill>
              <w14:schemeClr w14:val="tx1"/>
            </w14:solidFill>
          </w14:textFill>
        </w:rPr>
      </w:pPr>
    </w:p>
    <w:p w14:paraId="4486D115">
      <w:pPr>
        <w:pStyle w:val="2"/>
        <w:spacing w:line="242" w:lineRule="auto"/>
        <w:rPr>
          <w:color w:val="000000" w:themeColor="text1"/>
          <w14:textFill>
            <w14:solidFill>
              <w14:schemeClr w14:val="tx1"/>
            </w14:solidFill>
          </w14:textFill>
        </w:rPr>
      </w:pPr>
    </w:p>
    <w:p w14:paraId="40A1DBB0">
      <w:pPr>
        <w:pStyle w:val="2"/>
        <w:spacing w:line="242" w:lineRule="auto"/>
        <w:rPr>
          <w:color w:val="000000" w:themeColor="text1"/>
          <w14:textFill>
            <w14:solidFill>
              <w14:schemeClr w14:val="tx1"/>
            </w14:solidFill>
          </w14:textFill>
        </w:rPr>
      </w:pPr>
    </w:p>
    <w:p w14:paraId="2D1FC9C4">
      <w:pPr>
        <w:pStyle w:val="2"/>
        <w:spacing w:line="242" w:lineRule="auto"/>
        <w:rPr>
          <w:color w:val="000000" w:themeColor="text1"/>
          <w14:textFill>
            <w14:solidFill>
              <w14:schemeClr w14:val="tx1"/>
            </w14:solidFill>
          </w14:textFill>
        </w:rPr>
      </w:pPr>
    </w:p>
    <w:p w14:paraId="715E70D6">
      <w:pPr>
        <w:spacing w:before="91" w:line="221" w:lineRule="auto"/>
        <w:ind w:left="3280"/>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4"/>
          <w:sz w:val="28"/>
          <w:szCs w:val="28"/>
          <w14:textFill>
            <w14:solidFill>
              <w14:schemeClr w14:val="tx1"/>
            </w14:solidFill>
          </w14:textFill>
        </w:rPr>
        <w:t>建设工程施工合同</w:t>
      </w:r>
    </w:p>
    <w:p w14:paraId="3F6A6427">
      <w:pPr>
        <w:spacing w:before="289" w:line="219" w:lineRule="auto"/>
        <w:ind w:left="1879"/>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3"/>
          <w:sz w:val="28"/>
          <w:szCs w:val="28"/>
          <w14:textFill>
            <w14:solidFill>
              <w14:schemeClr w14:val="tx1"/>
            </w14:solidFill>
          </w14:textFill>
        </w:rPr>
        <w:t>（具体合同以甲方提供的实际合同为准）</w:t>
      </w:r>
    </w:p>
    <w:p w14:paraId="48532D3C">
      <w:pPr>
        <w:spacing w:before="8"/>
        <w:rPr>
          <w:color w:val="000000" w:themeColor="text1"/>
          <w14:textFill>
            <w14:solidFill>
              <w14:schemeClr w14:val="tx1"/>
            </w14:solidFill>
          </w14:textFill>
        </w:rPr>
      </w:pPr>
    </w:p>
    <w:p w14:paraId="05B1AE63">
      <w:pPr>
        <w:spacing w:before="8"/>
        <w:rPr>
          <w:color w:val="000000" w:themeColor="text1"/>
          <w14:textFill>
            <w14:solidFill>
              <w14:schemeClr w14:val="tx1"/>
            </w14:solidFill>
          </w14:textFill>
        </w:rPr>
      </w:pPr>
    </w:p>
    <w:p w14:paraId="306E0CAC">
      <w:pPr>
        <w:spacing w:before="7"/>
        <w:rPr>
          <w:color w:val="000000" w:themeColor="text1"/>
          <w14:textFill>
            <w14:solidFill>
              <w14:schemeClr w14:val="tx1"/>
            </w14:solidFill>
          </w14:textFill>
        </w:rPr>
      </w:pPr>
    </w:p>
    <w:p w14:paraId="1B562EE3">
      <w:pPr>
        <w:spacing w:before="7"/>
        <w:rPr>
          <w:color w:val="000000" w:themeColor="text1"/>
          <w14:textFill>
            <w14:solidFill>
              <w14:schemeClr w14:val="tx1"/>
            </w14:solidFill>
          </w14:textFill>
        </w:rPr>
      </w:pPr>
    </w:p>
    <w:p w14:paraId="444607E2">
      <w:pPr>
        <w:spacing w:before="7"/>
        <w:rPr>
          <w:color w:val="000000" w:themeColor="text1"/>
          <w14:textFill>
            <w14:solidFill>
              <w14:schemeClr w14:val="tx1"/>
            </w14:solidFill>
          </w14:textFill>
        </w:rPr>
      </w:pPr>
    </w:p>
    <w:p w14:paraId="52BF5E71">
      <w:pPr>
        <w:spacing w:before="7"/>
        <w:rPr>
          <w:color w:val="000000" w:themeColor="text1"/>
          <w14:textFill>
            <w14:solidFill>
              <w14:schemeClr w14:val="tx1"/>
            </w14:solidFill>
          </w14:textFill>
        </w:rPr>
      </w:pPr>
    </w:p>
    <w:p w14:paraId="04CA9D8B">
      <w:pPr>
        <w:spacing w:before="7"/>
        <w:rPr>
          <w:color w:val="000000" w:themeColor="text1"/>
          <w14:textFill>
            <w14:solidFill>
              <w14:schemeClr w14:val="tx1"/>
            </w14:solidFill>
          </w14:textFill>
        </w:rPr>
      </w:pPr>
    </w:p>
    <w:p w14:paraId="0A714E1C">
      <w:pPr>
        <w:spacing w:before="7"/>
        <w:rPr>
          <w:color w:val="000000" w:themeColor="text1"/>
          <w14:textFill>
            <w14:solidFill>
              <w14:schemeClr w14:val="tx1"/>
            </w14:solidFill>
          </w14:textFill>
        </w:rPr>
      </w:pPr>
    </w:p>
    <w:p w14:paraId="6792BEDD">
      <w:pPr>
        <w:spacing w:before="7"/>
        <w:rPr>
          <w:color w:val="000000" w:themeColor="text1"/>
          <w14:textFill>
            <w14:solidFill>
              <w14:schemeClr w14:val="tx1"/>
            </w14:solidFill>
          </w14:textFill>
        </w:rPr>
      </w:pPr>
    </w:p>
    <w:p w14:paraId="09935267">
      <w:pPr>
        <w:spacing w:before="7"/>
        <w:rPr>
          <w:color w:val="000000" w:themeColor="text1"/>
          <w14:textFill>
            <w14:solidFill>
              <w14:schemeClr w14:val="tx1"/>
            </w14:solidFill>
          </w14:textFill>
        </w:rPr>
      </w:pPr>
    </w:p>
    <w:p w14:paraId="663EDB5B">
      <w:pPr>
        <w:spacing w:before="7"/>
        <w:rPr>
          <w:color w:val="000000" w:themeColor="text1"/>
          <w14:textFill>
            <w14:solidFill>
              <w14:schemeClr w14:val="tx1"/>
            </w14:solidFill>
          </w14:textFill>
        </w:rPr>
      </w:pPr>
    </w:p>
    <w:p w14:paraId="4375D226">
      <w:pPr>
        <w:spacing w:before="7"/>
        <w:rPr>
          <w:color w:val="000000" w:themeColor="text1"/>
          <w14:textFill>
            <w14:solidFill>
              <w14:schemeClr w14:val="tx1"/>
            </w14:solidFill>
          </w14:textFill>
        </w:rPr>
      </w:pPr>
    </w:p>
    <w:p w14:paraId="6AF11C49">
      <w:pPr>
        <w:spacing w:before="7"/>
        <w:rPr>
          <w:color w:val="000000" w:themeColor="text1"/>
          <w14:textFill>
            <w14:solidFill>
              <w14:schemeClr w14:val="tx1"/>
            </w14:solidFill>
          </w14:textFill>
        </w:rPr>
      </w:pPr>
    </w:p>
    <w:p w14:paraId="4A4030C9">
      <w:pPr>
        <w:spacing w:before="7"/>
        <w:rPr>
          <w:color w:val="000000" w:themeColor="text1"/>
          <w14:textFill>
            <w14:solidFill>
              <w14:schemeClr w14:val="tx1"/>
            </w14:solidFill>
          </w14:textFill>
        </w:rPr>
      </w:pPr>
    </w:p>
    <w:p w14:paraId="14F73B91">
      <w:pPr>
        <w:spacing w:before="7"/>
        <w:rPr>
          <w:color w:val="000000" w:themeColor="text1"/>
          <w14:textFill>
            <w14:solidFill>
              <w14:schemeClr w14:val="tx1"/>
            </w14:solidFill>
          </w14:textFill>
        </w:rPr>
      </w:pPr>
    </w:p>
    <w:p w14:paraId="591F9C42">
      <w:pPr>
        <w:spacing w:before="7"/>
        <w:rPr>
          <w:color w:val="000000" w:themeColor="text1"/>
          <w14:textFill>
            <w14:solidFill>
              <w14:schemeClr w14:val="tx1"/>
            </w14:solidFill>
          </w14:textFill>
        </w:rPr>
      </w:pPr>
    </w:p>
    <w:p w14:paraId="73AB1854">
      <w:pPr>
        <w:spacing w:before="7"/>
        <w:rPr>
          <w:color w:val="000000" w:themeColor="text1"/>
          <w14:textFill>
            <w14:solidFill>
              <w14:schemeClr w14:val="tx1"/>
            </w14:solidFill>
          </w14:textFill>
        </w:rPr>
      </w:pPr>
    </w:p>
    <w:p w14:paraId="1E8CF1C6">
      <w:pPr>
        <w:spacing w:before="7"/>
        <w:rPr>
          <w:color w:val="000000" w:themeColor="text1"/>
          <w14:textFill>
            <w14:solidFill>
              <w14:schemeClr w14:val="tx1"/>
            </w14:solidFill>
          </w14:textFill>
        </w:rPr>
      </w:pPr>
    </w:p>
    <w:p w14:paraId="5340E1AE">
      <w:pPr>
        <w:spacing w:before="7"/>
        <w:rPr>
          <w:color w:val="000000" w:themeColor="text1"/>
          <w14:textFill>
            <w14:solidFill>
              <w14:schemeClr w14:val="tx1"/>
            </w14:solidFill>
          </w14:textFill>
        </w:rPr>
      </w:pPr>
    </w:p>
    <w:p w14:paraId="3C76154B">
      <w:pPr>
        <w:spacing w:before="7"/>
        <w:rPr>
          <w:color w:val="000000" w:themeColor="text1"/>
          <w14:textFill>
            <w14:solidFill>
              <w14:schemeClr w14:val="tx1"/>
            </w14:solidFill>
          </w14:textFill>
        </w:rPr>
      </w:pPr>
    </w:p>
    <w:p w14:paraId="42AF1F41">
      <w:pPr>
        <w:spacing w:before="7"/>
        <w:rPr>
          <w:color w:val="000000" w:themeColor="text1"/>
          <w14:textFill>
            <w14:solidFill>
              <w14:schemeClr w14:val="tx1"/>
            </w14:solidFill>
          </w14:textFill>
        </w:rPr>
      </w:pPr>
    </w:p>
    <w:p w14:paraId="516D591C">
      <w:pPr>
        <w:rPr>
          <w:color w:val="000000" w:themeColor="text1"/>
          <w14:textFill>
            <w14:solidFill>
              <w14:schemeClr w14:val="tx1"/>
            </w14:solidFill>
          </w14:textFill>
        </w:rPr>
        <w:sectPr>
          <w:footerReference r:id="rId13" w:type="default"/>
          <w:pgSz w:w="11906" w:h="16839"/>
          <w:pgMar w:top="1431" w:right="1785" w:bottom="1204" w:left="1550" w:header="0" w:footer="988" w:gutter="0"/>
          <w:cols w:equalWidth="0" w:num="1">
            <w:col w:w="8570"/>
          </w:cols>
        </w:sectPr>
      </w:pPr>
    </w:p>
    <w:p w14:paraId="13EBCF59">
      <w:pPr>
        <w:spacing w:before="64" w:line="298" w:lineRule="auto"/>
        <w:ind w:left="2417" w:right="216" w:firstLine="1224"/>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17"/>
          <w:sz w:val="28"/>
          <w:szCs w:val="28"/>
          <w14:textFill>
            <w14:solidFill>
              <w14:schemeClr w14:val="tx1"/>
            </w14:solidFill>
          </w14:textFill>
        </w:rPr>
        <w:t>住房城乡建设部</w:t>
      </w:r>
      <w:r>
        <w:rPr>
          <w:rFonts w:ascii="宋体" w:hAnsi="宋体" w:eastAsia="宋体" w:cs="宋体"/>
          <w:b/>
          <w:bCs/>
          <w:color w:val="000000" w:themeColor="text1"/>
          <w:spacing w:val="-20"/>
          <w:sz w:val="28"/>
          <w:szCs w:val="28"/>
          <w14:textFill>
            <w14:solidFill>
              <w14:schemeClr w14:val="tx1"/>
            </w14:solidFill>
          </w14:textFill>
        </w:rPr>
        <w:t>国家工商行政管理总局</w:t>
      </w:r>
    </w:p>
    <w:p w14:paraId="4E69CB62">
      <w:pPr>
        <w:pStyle w:val="2"/>
        <w:spacing w:line="14" w:lineRule="auto"/>
        <w:rPr>
          <w:color w:val="000000" w:themeColor="text1"/>
          <w:sz w:val="2"/>
          <w14:textFill>
            <w14:solidFill>
              <w14:schemeClr w14:val="tx1"/>
            </w14:solidFill>
          </w14:textFill>
        </w:rPr>
      </w:pPr>
      <w:r>
        <w:rPr>
          <w:color w:val="000000" w:themeColor="text1"/>
          <w:sz w:val="2"/>
          <w:szCs w:val="2"/>
          <w14:textFill>
            <w14:solidFill>
              <w14:schemeClr w14:val="tx1"/>
            </w14:solidFill>
          </w14:textFill>
        </w:rPr>
        <w:br w:type="column"/>
      </w:r>
    </w:p>
    <w:p w14:paraId="2556FD0F">
      <w:pPr>
        <w:spacing w:before="316" w:line="225" w:lineRule="auto"/>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z w:val="31"/>
          <w:szCs w:val="31"/>
          <w14:textFill>
            <w14:solidFill>
              <w14:schemeClr w14:val="tx1"/>
            </w14:solidFill>
          </w14:textFill>
        </w:rPr>
        <w:t>制定</w:t>
      </w:r>
    </w:p>
    <w:p w14:paraId="35A364F4">
      <w:pPr>
        <w:spacing w:line="225" w:lineRule="auto"/>
        <w:rPr>
          <w:rFonts w:ascii="宋体" w:hAnsi="宋体" w:eastAsia="宋体" w:cs="宋体"/>
          <w:color w:val="000000" w:themeColor="text1"/>
          <w:sz w:val="31"/>
          <w:szCs w:val="31"/>
          <w14:textFill>
            <w14:solidFill>
              <w14:schemeClr w14:val="tx1"/>
            </w14:solidFill>
          </w14:textFill>
        </w:rPr>
        <w:sectPr>
          <w:type w:val="continuous"/>
          <w:pgSz w:w="11906" w:h="16839"/>
          <w:pgMar w:top="1431" w:right="1785" w:bottom="1204" w:left="1550" w:header="0" w:footer="988" w:gutter="0"/>
          <w:cols w:equalWidth="0" w:num="2">
            <w:col w:w="6298" w:space="100"/>
            <w:col w:w="2172"/>
          </w:cols>
        </w:sectPr>
      </w:pPr>
    </w:p>
    <w:p w14:paraId="06B38F41">
      <w:pPr>
        <w:spacing w:before="96" w:line="213" w:lineRule="auto"/>
        <w:ind w:left="2752"/>
        <w:outlineLvl w:val="1"/>
        <w:rPr>
          <w:rFonts w:ascii="宋体" w:hAnsi="宋体" w:eastAsia="宋体" w:cs="宋体"/>
          <w:color w:val="000000" w:themeColor="text1"/>
          <w:sz w:val="30"/>
          <w:szCs w:val="30"/>
          <w14:textFill>
            <w14:solidFill>
              <w14:schemeClr w14:val="tx1"/>
            </w14:solidFill>
          </w14:textFill>
        </w:rPr>
      </w:pPr>
      <w:r>
        <w:rPr>
          <w:rFonts w:ascii="宋体" w:hAnsi="宋体" w:eastAsia="宋体" w:cs="宋体"/>
          <w:b/>
          <w:bCs/>
          <w:color w:val="000000" w:themeColor="text1"/>
          <w:spacing w:val="-4"/>
          <w:sz w:val="30"/>
          <w:szCs w:val="30"/>
          <w14:textFill>
            <w14:solidFill>
              <w14:schemeClr w14:val="tx1"/>
            </w14:solidFill>
          </w14:textFill>
        </w:rPr>
        <w:t>第一部分合同协议书</w:t>
      </w:r>
    </w:p>
    <w:p w14:paraId="45914252">
      <w:pPr>
        <w:pStyle w:val="2"/>
        <w:spacing w:line="265" w:lineRule="auto"/>
        <w:rPr>
          <w:color w:val="000000" w:themeColor="text1"/>
          <w14:textFill>
            <w14:solidFill>
              <w14:schemeClr w14:val="tx1"/>
            </w14:solidFill>
          </w14:textFill>
        </w:rPr>
      </w:pPr>
    </w:p>
    <w:p w14:paraId="1316325D">
      <w:pPr>
        <w:spacing w:before="78" w:line="220" w:lineRule="auto"/>
        <w:ind w:left="27"/>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发包人（全称</w:t>
      </w:r>
      <w:r>
        <w:rPr>
          <w:rFonts w:ascii="宋体" w:hAnsi="宋体" w:eastAsia="宋体" w:cs="宋体"/>
          <w:b/>
          <w:bCs/>
          <w:color w:val="000000" w:themeColor="text1"/>
          <w:spacing w:val="11"/>
          <w:sz w:val="24"/>
          <w:szCs w:val="24"/>
          <w14:textFill>
            <w14:solidFill>
              <w14:schemeClr w14:val="tx1"/>
            </w14:solidFill>
          </w14:textFill>
        </w:rPr>
        <w:t>）：</w:t>
      </w:r>
      <w:r>
        <w:rPr>
          <w:rFonts w:hint="eastAsia" w:ascii="宋体" w:hAnsi="宋体" w:eastAsia="宋体" w:cs="宋体"/>
          <w:b/>
          <w:bCs/>
          <w:color w:val="000000" w:themeColor="text1"/>
          <w:spacing w:val="-5"/>
          <w:sz w:val="24"/>
          <w:szCs w:val="24"/>
          <w:u w:val="single" w:color="auto"/>
          <w:lang w:eastAsia="zh-CN"/>
          <w14:textFill>
            <w14:solidFill>
              <w14:schemeClr w14:val="tx1"/>
            </w14:solidFill>
          </w14:textFill>
        </w:rPr>
        <w:t>昭苏县公安局</w:t>
      </w:r>
    </w:p>
    <w:p w14:paraId="0D1471A3">
      <w:pPr>
        <w:spacing w:before="182" w:line="219" w:lineRule="auto"/>
        <w:ind w:left="23"/>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承包人（全称</w:t>
      </w:r>
      <w:r>
        <w:rPr>
          <w:rFonts w:ascii="宋体" w:hAnsi="宋体" w:eastAsia="宋体" w:cs="宋体"/>
          <w:b/>
          <w:bCs/>
          <w:color w:val="000000" w:themeColor="text1"/>
          <w:sz w:val="24"/>
          <w:szCs w:val="24"/>
          <w14:textFill>
            <w14:solidFill>
              <w14:schemeClr w14:val="tx1"/>
            </w14:solidFill>
          </w14:textFill>
        </w:rPr>
        <w:t>）：</w:t>
      </w:r>
    </w:p>
    <w:p w14:paraId="62CD07AA">
      <w:pPr>
        <w:spacing w:before="182" w:line="360" w:lineRule="auto"/>
        <w:ind w:left="22" w:right="13"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根据《中华人民共和国合同法》及有关法律规定，遵循平等、自</w:t>
      </w:r>
      <w:r>
        <w:rPr>
          <w:rFonts w:ascii="宋体" w:hAnsi="宋体" w:eastAsia="宋体" w:cs="宋体"/>
          <w:color w:val="000000" w:themeColor="text1"/>
          <w:spacing w:val="-4"/>
          <w:sz w:val="24"/>
          <w:szCs w:val="24"/>
          <w14:textFill>
            <w14:solidFill>
              <w14:schemeClr w14:val="tx1"/>
            </w14:solidFill>
          </w14:textFill>
        </w:rPr>
        <w:t>愿、公平和</w:t>
      </w:r>
      <w:r>
        <w:rPr>
          <w:rFonts w:ascii="宋体" w:hAnsi="宋体" w:eastAsia="宋体" w:cs="宋体"/>
          <w:color w:val="000000" w:themeColor="text1"/>
          <w:sz w:val="24"/>
          <w:szCs w:val="24"/>
          <w14:textFill>
            <w14:solidFill>
              <w14:schemeClr w14:val="tx1"/>
            </w14:solidFill>
          </w14:textFill>
        </w:rPr>
        <w:t>诚实信用的原则，双方就工程施工及有关事项协商一</w:t>
      </w:r>
      <w:r>
        <w:rPr>
          <w:rFonts w:ascii="宋体" w:hAnsi="宋体" w:eastAsia="宋体" w:cs="宋体"/>
          <w:color w:val="000000" w:themeColor="text1"/>
          <w:spacing w:val="-1"/>
          <w:sz w:val="24"/>
          <w:szCs w:val="24"/>
          <w14:textFill>
            <w14:solidFill>
              <w14:schemeClr w14:val="tx1"/>
            </w14:solidFill>
          </w14:textFill>
        </w:rPr>
        <w:t>致，共同达成如下协议：</w:t>
      </w:r>
    </w:p>
    <w:p w14:paraId="114C79F4">
      <w:pPr>
        <w:spacing w:line="219"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一、工程概况</w:t>
      </w:r>
    </w:p>
    <w:p w14:paraId="3381B7F1">
      <w:pPr>
        <w:spacing w:before="183" w:line="220" w:lineRule="auto"/>
        <w:ind w:left="51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1.工程名称：。</w:t>
      </w:r>
    </w:p>
    <w:p w14:paraId="72D9D9F0">
      <w:pPr>
        <w:spacing w:before="182" w:line="220" w:lineRule="auto"/>
        <w:ind w:left="49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2.工程地点：</w:t>
      </w:r>
      <w:r>
        <w:rPr>
          <w:rFonts w:ascii="宋体" w:hAnsi="宋体" w:eastAsia="宋体" w:cs="宋体"/>
          <w:color w:val="000000" w:themeColor="text1"/>
          <w:spacing w:val="-1"/>
          <w:sz w:val="24"/>
          <w:szCs w:val="24"/>
          <w14:textFill>
            <w14:solidFill>
              <w14:schemeClr w14:val="tx1"/>
            </w14:solidFill>
          </w14:textFill>
        </w:rPr>
        <w:t>。</w:t>
      </w:r>
    </w:p>
    <w:p w14:paraId="6C4C163F">
      <w:pPr>
        <w:spacing w:before="182" w:line="220" w:lineRule="auto"/>
        <w:ind w:left="49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3.工程立项批准文号：</w:t>
      </w:r>
      <w:r>
        <w:rPr>
          <w:rFonts w:ascii="宋体" w:hAnsi="宋体" w:eastAsia="宋体" w:cs="宋体"/>
          <w:color w:val="000000" w:themeColor="text1"/>
          <w:sz w:val="24"/>
          <w:szCs w:val="24"/>
          <w:u w:val="single" w:color="auto"/>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w:t>
      </w:r>
    </w:p>
    <w:p w14:paraId="67F68230">
      <w:pPr>
        <w:spacing w:before="182" w:line="219" w:lineRule="auto"/>
        <w:ind w:left="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4.资金来源：</w:t>
      </w:r>
      <w:r>
        <w:rPr>
          <w:rFonts w:ascii="宋体" w:hAnsi="宋体" w:eastAsia="宋体" w:cs="宋体"/>
          <w:color w:val="000000" w:themeColor="text1"/>
          <w:spacing w:val="-1"/>
          <w:sz w:val="24"/>
          <w:szCs w:val="24"/>
          <w14:textFill>
            <w14:solidFill>
              <w14:schemeClr w14:val="tx1"/>
            </w14:solidFill>
          </w14:textFill>
        </w:rPr>
        <w:t>。</w:t>
      </w:r>
    </w:p>
    <w:p w14:paraId="70F8F87F">
      <w:pPr>
        <w:spacing w:before="184" w:line="219" w:lineRule="auto"/>
        <w:ind w:left="49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5.工程内容：</w:t>
      </w:r>
      <w:r>
        <w:rPr>
          <w:rFonts w:ascii="宋体" w:hAnsi="宋体" w:eastAsia="宋体" w:cs="宋体"/>
          <w:color w:val="000000" w:themeColor="text1"/>
          <w:spacing w:val="-1"/>
          <w:sz w:val="24"/>
          <w:szCs w:val="24"/>
          <w14:textFill>
            <w14:solidFill>
              <w14:schemeClr w14:val="tx1"/>
            </w14:solidFill>
          </w14:textFill>
        </w:rPr>
        <w:t>。</w:t>
      </w:r>
    </w:p>
    <w:p w14:paraId="58B4D4C1">
      <w:pPr>
        <w:spacing w:before="183" w:line="219" w:lineRule="auto"/>
        <w:ind w:left="4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6.工程承包范围：</w:t>
      </w:r>
    </w:p>
    <w:p w14:paraId="180070C2">
      <w:pPr>
        <w:pStyle w:val="2"/>
        <w:spacing w:line="309" w:lineRule="auto"/>
        <w:rPr>
          <w:color w:val="000000" w:themeColor="text1"/>
          <w14:textFill>
            <w14:solidFill>
              <w14:schemeClr w14:val="tx1"/>
            </w14:solidFill>
          </w14:textFill>
        </w:rPr>
      </w:pPr>
    </w:p>
    <w:p w14:paraId="5756BC0D">
      <w:pPr>
        <w:tabs>
          <w:tab w:val="left" w:pos="6390"/>
        </w:tabs>
        <w:spacing w:before="27" w:line="173" w:lineRule="auto"/>
        <w:ind w:left="477"/>
        <w:rPr>
          <w:rFonts w:hint="eastAsia" w:ascii="宋体" w:hAnsi="宋体" w:eastAsia="宋体" w:cs="宋体"/>
          <w:color w:val="000000" w:themeColor="text1"/>
          <w:sz w:val="8"/>
          <w:szCs w:val="8"/>
          <w:lang w:eastAsia="zh-CN"/>
          <w14:textFill>
            <w14:solidFill>
              <w14:schemeClr w14:val="tx1"/>
            </w14:solidFill>
          </w14:textFill>
        </w:rPr>
      </w:pPr>
      <w:r>
        <w:rPr>
          <w:rFonts w:ascii="宋体" w:hAnsi="宋体" w:eastAsia="宋体" w:cs="宋体"/>
          <w:color w:val="000000" w:themeColor="text1"/>
          <w:sz w:val="8"/>
          <w:szCs w:val="8"/>
          <w:u w:val="single" w:color="auto"/>
          <w14:textFill>
            <w14:solidFill>
              <w14:schemeClr w14:val="tx1"/>
            </w14:solidFill>
          </w14:textFill>
        </w:rPr>
        <w:tab/>
      </w:r>
      <w:r>
        <w:rPr>
          <w:rFonts w:ascii="宋体" w:hAnsi="宋体" w:eastAsia="宋体" w:cs="宋体"/>
          <w:color w:val="000000" w:themeColor="text1"/>
          <w:sz w:val="8"/>
          <w:szCs w:val="8"/>
          <w:u w:val="single" w:color="auto"/>
          <w14:textFill>
            <w14:solidFill>
              <w14:schemeClr w14:val="tx1"/>
            </w14:solidFill>
          </w14:textFill>
        </w:rPr>
        <w:t>。</w:t>
      </w:r>
    </w:p>
    <w:p w14:paraId="59428C14">
      <w:pPr>
        <w:spacing w:before="238" w:line="220"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二、合同工期</w:t>
      </w:r>
    </w:p>
    <w:p w14:paraId="30C0CBA4">
      <w:pPr>
        <w:spacing w:before="182" w:line="219" w:lineRule="auto"/>
        <w:ind w:left="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计划开工日期：年月日。</w:t>
      </w:r>
    </w:p>
    <w:p w14:paraId="78C28ED5">
      <w:pPr>
        <w:spacing w:before="184" w:line="219" w:lineRule="auto"/>
        <w:ind w:left="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计划竣工日期：年月日。</w:t>
      </w:r>
    </w:p>
    <w:p w14:paraId="7B4C6D7F">
      <w:pPr>
        <w:spacing w:before="183" w:line="360" w:lineRule="auto"/>
        <w:ind w:left="26" w:right="13" w:firstLine="45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工期总日历天数：天。工期总日历天数与根据前述计划开竣工日</w:t>
      </w:r>
      <w:r>
        <w:rPr>
          <w:rFonts w:ascii="宋体" w:hAnsi="宋体" w:eastAsia="宋体" w:cs="宋体"/>
          <w:color w:val="000000" w:themeColor="text1"/>
          <w:spacing w:val="-1"/>
          <w:sz w:val="24"/>
          <w:szCs w:val="24"/>
          <w14:textFill>
            <w14:solidFill>
              <w14:schemeClr w14:val="tx1"/>
            </w14:solidFill>
          </w14:textFill>
        </w:rPr>
        <w:t>期计算的工期天数不一致的，以工期总日历天数为准。</w:t>
      </w:r>
    </w:p>
    <w:p w14:paraId="3E5C78D3">
      <w:pPr>
        <w:spacing w:line="220" w:lineRule="auto"/>
        <w:ind w:left="2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三、质量标准</w:t>
      </w:r>
    </w:p>
    <w:p w14:paraId="39EEDF68">
      <w:pPr>
        <w:spacing w:before="182" w:line="219" w:lineRule="auto"/>
        <w:ind w:left="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工程质量符合</w:t>
      </w:r>
      <w:r>
        <w:rPr>
          <w:rFonts w:ascii="宋体" w:hAnsi="宋体" w:eastAsia="宋体" w:cs="宋体"/>
          <w:color w:val="000000" w:themeColor="text1"/>
          <w:spacing w:val="-1"/>
          <w:sz w:val="24"/>
          <w:szCs w:val="24"/>
          <w:u w:val="single" w:color="auto"/>
          <w14:textFill>
            <w14:solidFill>
              <w14:schemeClr w14:val="tx1"/>
            </w14:solidFill>
          </w14:textFill>
        </w:rPr>
        <w:t>合格</w:t>
      </w:r>
      <w:r>
        <w:rPr>
          <w:rFonts w:ascii="宋体" w:hAnsi="宋体" w:eastAsia="宋体" w:cs="宋体"/>
          <w:color w:val="000000" w:themeColor="text1"/>
          <w:spacing w:val="-1"/>
          <w:sz w:val="24"/>
          <w:szCs w:val="24"/>
          <w14:textFill>
            <w14:solidFill>
              <w14:schemeClr w14:val="tx1"/>
            </w14:solidFill>
          </w14:textFill>
        </w:rPr>
        <w:t>标准。</w:t>
      </w:r>
    </w:p>
    <w:p w14:paraId="3BFAE58B">
      <w:pPr>
        <w:spacing w:before="183" w:line="218" w:lineRule="auto"/>
        <w:ind w:left="4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四、签约合同价与合同价格形式</w:t>
      </w:r>
    </w:p>
    <w:p w14:paraId="74348DA9">
      <w:pPr>
        <w:spacing w:before="184" w:line="218"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1.签约合同价为：</w:t>
      </w:r>
    </w:p>
    <w:p w14:paraId="39498049">
      <w:pPr>
        <w:spacing w:before="185" w:line="219" w:lineRule="auto"/>
        <w:ind w:left="62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人民币（大写）(¥元)；</w:t>
      </w:r>
    </w:p>
    <w:p w14:paraId="1D98B71C">
      <w:pPr>
        <w:spacing w:before="183" w:line="220" w:lineRule="auto"/>
        <w:ind w:left="5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其中：</w:t>
      </w:r>
    </w:p>
    <w:p w14:paraId="44069D64">
      <w:pPr>
        <w:spacing w:before="183"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（1）安全文明施工费：</w:t>
      </w:r>
    </w:p>
    <w:p w14:paraId="0D0CA20C">
      <w:pPr>
        <w:spacing w:before="182" w:line="219" w:lineRule="auto"/>
        <w:ind w:left="11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人民币（大写）(¥元)；</w:t>
      </w:r>
    </w:p>
    <w:p w14:paraId="06B09508">
      <w:pPr>
        <w:spacing w:before="184" w:line="218"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（2）材料和工程设备暂估价金额：</w:t>
      </w:r>
    </w:p>
    <w:p w14:paraId="6EE8E7C4">
      <w:pPr>
        <w:spacing w:before="184" w:line="219" w:lineRule="auto"/>
        <w:ind w:left="11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人民币（大写）(¥元)；</w:t>
      </w:r>
    </w:p>
    <w:p w14:paraId="12D64039">
      <w:pPr>
        <w:spacing w:line="219" w:lineRule="auto"/>
        <w:rPr>
          <w:rFonts w:ascii="宋体" w:hAnsi="宋体" w:eastAsia="宋体" w:cs="宋体"/>
          <w:color w:val="000000" w:themeColor="text1"/>
          <w:sz w:val="24"/>
          <w:szCs w:val="24"/>
          <w14:textFill>
            <w14:solidFill>
              <w14:schemeClr w14:val="tx1"/>
            </w14:solidFill>
          </w14:textFill>
        </w:rPr>
        <w:sectPr>
          <w:footerReference r:id="rId14" w:type="default"/>
          <w:pgSz w:w="11906" w:h="16839"/>
          <w:pgMar w:top="1431" w:right="1785" w:bottom="1437" w:left="1785" w:header="0" w:footer="1248" w:gutter="0"/>
          <w:cols w:space="720" w:num="1"/>
        </w:sectPr>
      </w:pPr>
    </w:p>
    <w:p w14:paraId="2CCFBAF7">
      <w:pPr>
        <w:spacing w:before="122" w:line="218"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（3）专业工程暂估价金额：</w:t>
      </w:r>
    </w:p>
    <w:p w14:paraId="6F141787">
      <w:pPr>
        <w:spacing w:before="184" w:line="219" w:lineRule="auto"/>
        <w:ind w:left="11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人民币（大写）(¥元)；</w:t>
      </w:r>
    </w:p>
    <w:p w14:paraId="3D4E8F7E">
      <w:pPr>
        <w:spacing w:before="184"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（4）暂列金额：</w:t>
      </w:r>
    </w:p>
    <w:p w14:paraId="0DE8A38B">
      <w:pPr>
        <w:spacing w:before="182" w:line="219" w:lineRule="auto"/>
        <w:ind w:left="110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人民币（大写）(¥元)。</w:t>
      </w:r>
    </w:p>
    <w:p w14:paraId="5C582F52">
      <w:pPr>
        <w:spacing w:before="183" w:line="218"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2.合同价格形式：</w:t>
      </w:r>
      <w:r>
        <w:rPr>
          <w:rFonts w:ascii="宋体" w:hAnsi="宋体" w:eastAsia="宋体" w:cs="宋体"/>
          <w:color w:val="000000" w:themeColor="text1"/>
          <w:sz w:val="24"/>
          <w:szCs w:val="24"/>
          <w:u w:val="single" w:color="auto"/>
          <w14:textFill>
            <w14:solidFill>
              <w14:schemeClr w14:val="tx1"/>
            </w14:solidFill>
          </w14:textFill>
        </w:rPr>
        <w:t>单价合</w:t>
      </w:r>
      <w:r>
        <w:rPr>
          <w:rFonts w:ascii="宋体" w:hAnsi="宋体" w:eastAsia="宋体" w:cs="宋体"/>
          <w:color w:val="000000" w:themeColor="text1"/>
          <w:spacing w:val="-1"/>
          <w:sz w:val="24"/>
          <w:szCs w:val="24"/>
          <w:u w:val="single" w:color="auto"/>
          <w14:textFill>
            <w14:solidFill>
              <w14:schemeClr w14:val="tx1"/>
            </w14:solidFill>
          </w14:textFill>
        </w:rPr>
        <w:t>同</w:t>
      </w:r>
      <w:r>
        <w:rPr>
          <w:rFonts w:ascii="宋体" w:hAnsi="宋体" w:eastAsia="宋体" w:cs="宋体"/>
          <w:color w:val="000000" w:themeColor="text1"/>
          <w:spacing w:val="-1"/>
          <w:sz w:val="24"/>
          <w:szCs w:val="24"/>
          <w14:textFill>
            <w14:solidFill>
              <w14:schemeClr w14:val="tx1"/>
            </w14:solidFill>
          </w14:textFill>
        </w:rPr>
        <w:t>。</w:t>
      </w:r>
    </w:p>
    <w:p w14:paraId="627F5940">
      <w:pPr>
        <w:spacing w:before="184" w:line="220"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五、项目经理</w:t>
      </w:r>
    </w:p>
    <w:p w14:paraId="00FDAB2D">
      <w:pPr>
        <w:spacing w:before="183" w:line="219" w:lineRule="auto"/>
        <w:ind w:left="50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承包人项目经理：</w:t>
      </w:r>
      <w:r>
        <w:rPr>
          <w:rFonts w:ascii="宋体" w:hAnsi="宋体" w:eastAsia="宋体" w:cs="宋体"/>
          <w:color w:val="000000" w:themeColor="text1"/>
          <w:spacing w:val="-1"/>
          <w:sz w:val="24"/>
          <w:szCs w:val="24"/>
          <w14:textFill>
            <w14:solidFill>
              <w14:schemeClr w14:val="tx1"/>
            </w14:solidFill>
          </w14:textFill>
        </w:rPr>
        <w:t>。</w:t>
      </w:r>
    </w:p>
    <w:p w14:paraId="586CA8FC">
      <w:pPr>
        <w:spacing w:before="183" w:line="219" w:lineRule="auto"/>
        <w:ind w:left="2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六、合同文件构成</w:t>
      </w:r>
    </w:p>
    <w:p w14:paraId="48160C18">
      <w:pPr>
        <w:spacing w:before="182" w:line="219" w:lineRule="auto"/>
        <w:ind w:left="5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本协议书与下列文件一起构成合同文件：</w:t>
      </w:r>
    </w:p>
    <w:p w14:paraId="7E0AA8D8">
      <w:pPr>
        <w:spacing w:before="184"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（1）中标通知书（如果有</w:t>
      </w:r>
      <w:r>
        <w:rPr>
          <w:rFonts w:ascii="宋体" w:hAnsi="宋体" w:eastAsia="宋体" w:cs="宋体"/>
          <w:color w:val="000000" w:themeColor="text1"/>
          <w:spacing w:val="1"/>
          <w:sz w:val="24"/>
          <w:szCs w:val="24"/>
          <w14:textFill>
            <w14:solidFill>
              <w14:schemeClr w14:val="tx1"/>
            </w14:solidFill>
          </w14:textFill>
        </w:rPr>
        <w:t>）；</w:t>
      </w:r>
    </w:p>
    <w:p w14:paraId="6DDB19F2">
      <w:pPr>
        <w:spacing w:before="183"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（2）投标函及其附录（如果有</w:t>
      </w:r>
      <w:r>
        <w:rPr>
          <w:rFonts w:ascii="宋体" w:hAnsi="宋体" w:eastAsia="宋体" w:cs="宋体"/>
          <w:color w:val="000000" w:themeColor="text1"/>
          <w:spacing w:val="3"/>
          <w:sz w:val="24"/>
          <w:szCs w:val="24"/>
          <w14:textFill>
            <w14:solidFill>
              <w14:schemeClr w14:val="tx1"/>
            </w14:solidFill>
          </w14:textFill>
        </w:rPr>
        <w:t>）；</w:t>
      </w:r>
    </w:p>
    <w:p w14:paraId="5AFDE3E2">
      <w:pPr>
        <w:spacing w:before="183"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（3）专用合同条款及其附件；</w:t>
      </w:r>
    </w:p>
    <w:p w14:paraId="35EB9CB9">
      <w:pPr>
        <w:spacing w:before="185"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（4）通用合同条款；</w:t>
      </w:r>
    </w:p>
    <w:p w14:paraId="5FA316EF">
      <w:pPr>
        <w:spacing w:before="183"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（5）技术标准和要求；</w:t>
      </w:r>
    </w:p>
    <w:p w14:paraId="3704BD77">
      <w:pPr>
        <w:spacing w:before="183" w:line="221"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（6）图纸；</w:t>
      </w:r>
    </w:p>
    <w:p w14:paraId="316DE5E7">
      <w:pPr>
        <w:spacing w:before="180" w:line="218"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（7）已标价工程量清单或预算书；</w:t>
      </w:r>
    </w:p>
    <w:p w14:paraId="053157E1">
      <w:pPr>
        <w:spacing w:before="186" w:line="219" w:lineRule="auto"/>
        <w:ind w:left="5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（8）其他合同文件。</w:t>
      </w:r>
    </w:p>
    <w:p w14:paraId="0C7AA3DC">
      <w:pPr>
        <w:spacing w:before="182" w:line="360" w:lineRule="auto"/>
        <w:ind w:left="26" w:right="160" w:firstLine="47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在合同订立及履行过程中形成的与合同有关的文件</w:t>
      </w:r>
      <w:r>
        <w:rPr>
          <w:rFonts w:ascii="宋体" w:hAnsi="宋体" w:eastAsia="宋体" w:cs="宋体"/>
          <w:color w:val="000000" w:themeColor="text1"/>
          <w:spacing w:val="-1"/>
          <w:sz w:val="24"/>
          <w:szCs w:val="24"/>
          <w14:textFill>
            <w14:solidFill>
              <w14:schemeClr w14:val="tx1"/>
            </w14:solidFill>
          </w14:textFill>
        </w:rPr>
        <w:t>均构成合同文件组成部</w:t>
      </w:r>
      <w:r>
        <w:rPr>
          <w:rFonts w:ascii="宋体" w:hAnsi="宋体" w:eastAsia="宋体" w:cs="宋体"/>
          <w:color w:val="000000" w:themeColor="text1"/>
          <w:spacing w:val="-7"/>
          <w:sz w:val="24"/>
          <w:szCs w:val="24"/>
          <w14:textFill>
            <w14:solidFill>
              <w14:schemeClr w14:val="tx1"/>
            </w14:solidFill>
          </w14:textFill>
        </w:rPr>
        <w:t>分。</w:t>
      </w:r>
    </w:p>
    <w:p w14:paraId="24332BCD">
      <w:pPr>
        <w:spacing w:line="360" w:lineRule="auto"/>
        <w:ind w:left="23" w:right="13" w:firstLine="481"/>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上述各项合同文件包括合同当事人就该项合同文件所作出的</w:t>
      </w:r>
      <w:r>
        <w:rPr>
          <w:rFonts w:ascii="宋体" w:hAnsi="宋体" w:eastAsia="宋体" w:cs="宋体"/>
          <w:color w:val="000000" w:themeColor="text1"/>
          <w:spacing w:val="-4"/>
          <w:sz w:val="24"/>
          <w:szCs w:val="24"/>
          <w14:textFill>
            <w14:solidFill>
              <w14:schemeClr w14:val="tx1"/>
            </w14:solidFill>
          </w14:textFill>
        </w:rPr>
        <w:t>补充和修改，属</w:t>
      </w:r>
      <w:r>
        <w:rPr>
          <w:rFonts w:ascii="宋体" w:hAnsi="宋体" w:eastAsia="宋体" w:cs="宋体"/>
          <w:color w:val="000000" w:themeColor="text1"/>
          <w:spacing w:val="-3"/>
          <w:sz w:val="24"/>
          <w:szCs w:val="24"/>
          <w14:textFill>
            <w14:solidFill>
              <w14:schemeClr w14:val="tx1"/>
            </w14:solidFill>
          </w14:textFill>
        </w:rPr>
        <w:t>于同一类内容的文件，应以最新签署的为准。专用合同条款及其附件须经合同当</w:t>
      </w:r>
      <w:r>
        <w:rPr>
          <w:rFonts w:ascii="宋体" w:hAnsi="宋体" w:eastAsia="宋体" w:cs="宋体"/>
          <w:color w:val="000000" w:themeColor="text1"/>
          <w:spacing w:val="-2"/>
          <w:sz w:val="24"/>
          <w:szCs w:val="24"/>
          <w14:textFill>
            <w14:solidFill>
              <w14:schemeClr w14:val="tx1"/>
            </w14:solidFill>
          </w14:textFill>
        </w:rPr>
        <w:t>事人签字或盖章。</w:t>
      </w:r>
    </w:p>
    <w:p w14:paraId="7AE3979A">
      <w:pPr>
        <w:spacing w:before="1" w:line="219" w:lineRule="auto"/>
        <w:ind w:left="2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七、承诺</w:t>
      </w:r>
    </w:p>
    <w:p w14:paraId="0DBA001D">
      <w:pPr>
        <w:spacing w:before="183" w:line="289" w:lineRule="auto"/>
        <w:ind w:left="46" w:right="13" w:firstLine="47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1.发包人承诺按照法律规定履行项目审批手续、筹集工程建设资金并按照合</w:t>
      </w:r>
      <w:r>
        <w:rPr>
          <w:rFonts w:ascii="宋体" w:hAnsi="宋体" w:eastAsia="宋体" w:cs="宋体"/>
          <w:color w:val="000000" w:themeColor="text1"/>
          <w:spacing w:val="-3"/>
          <w:sz w:val="24"/>
          <w:szCs w:val="24"/>
          <w14:textFill>
            <w14:solidFill>
              <w14:schemeClr w14:val="tx1"/>
            </w14:solidFill>
          </w14:textFill>
        </w:rPr>
        <w:t>同约定的期限和方式支付合同价款。</w:t>
      </w:r>
    </w:p>
    <w:p w14:paraId="727098E0">
      <w:pPr>
        <w:spacing w:before="185" w:line="313" w:lineRule="auto"/>
        <w:ind w:left="28" w:right="13" w:firstLine="47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2.承包人承诺按照法律规定及合同约定组织完成工程施工，确保</w:t>
      </w:r>
      <w:r>
        <w:rPr>
          <w:rFonts w:ascii="宋体" w:hAnsi="宋体" w:eastAsia="宋体" w:cs="宋体"/>
          <w:color w:val="000000" w:themeColor="text1"/>
          <w:spacing w:val="-4"/>
          <w:sz w:val="24"/>
          <w:szCs w:val="24"/>
          <w14:textFill>
            <w14:solidFill>
              <w14:schemeClr w14:val="tx1"/>
            </w14:solidFill>
          </w14:textFill>
        </w:rPr>
        <w:t>工程质量和</w:t>
      </w:r>
      <w:r>
        <w:rPr>
          <w:rFonts w:ascii="宋体" w:hAnsi="宋体" w:eastAsia="宋体" w:cs="宋体"/>
          <w:color w:val="000000" w:themeColor="text1"/>
          <w:spacing w:val="-3"/>
          <w:sz w:val="24"/>
          <w:szCs w:val="24"/>
          <w14:textFill>
            <w14:solidFill>
              <w14:schemeClr w14:val="tx1"/>
            </w14:solidFill>
          </w14:textFill>
        </w:rPr>
        <w:t>安全，不进行转包及违法分包，并在缺陷责任期及保修期内承担相应的</w:t>
      </w:r>
      <w:r>
        <w:rPr>
          <w:rFonts w:ascii="宋体" w:hAnsi="宋体" w:eastAsia="宋体" w:cs="宋体"/>
          <w:color w:val="000000" w:themeColor="text1"/>
          <w:spacing w:val="-4"/>
          <w:sz w:val="24"/>
          <w:szCs w:val="24"/>
          <w14:textFill>
            <w14:solidFill>
              <w14:schemeClr w14:val="tx1"/>
            </w14:solidFill>
          </w14:textFill>
        </w:rPr>
        <w:t>工程维修</w:t>
      </w:r>
      <w:r>
        <w:rPr>
          <w:rFonts w:ascii="宋体" w:hAnsi="宋体" w:eastAsia="宋体" w:cs="宋体"/>
          <w:color w:val="000000" w:themeColor="text1"/>
          <w:spacing w:val="-5"/>
          <w:sz w:val="24"/>
          <w:szCs w:val="24"/>
          <w14:textFill>
            <w14:solidFill>
              <w14:schemeClr w14:val="tx1"/>
            </w14:solidFill>
          </w14:textFill>
        </w:rPr>
        <w:t>责任。</w:t>
      </w:r>
    </w:p>
    <w:p w14:paraId="247887F5">
      <w:pPr>
        <w:spacing w:before="183" w:line="219" w:lineRule="auto"/>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3.发包人和承包人通过招投标形式签订合同的，双方理解并承诺不再就同一</w:t>
      </w:r>
    </w:p>
    <w:p w14:paraId="3381C743">
      <w:pPr>
        <w:spacing w:line="219" w:lineRule="auto"/>
        <w:rPr>
          <w:rFonts w:ascii="宋体" w:hAnsi="宋体" w:eastAsia="宋体" w:cs="宋体"/>
          <w:color w:val="000000" w:themeColor="text1"/>
          <w:sz w:val="24"/>
          <w:szCs w:val="24"/>
          <w14:textFill>
            <w14:solidFill>
              <w14:schemeClr w14:val="tx1"/>
            </w14:solidFill>
          </w14:textFill>
        </w:rPr>
        <w:sectPr>
          <w:footerReference r:id="rId15" w:type="default"/>
          <w:pgSz w:w="11906" w:h="16839"/>
          <w:pgMar w:top="1431" w:right="1785" w:bottom="1218" w:left="1785" w:header="0" w:footer="1056" w:gutter="0"/>
          <w:cols w:space="720" w:num="1"/>
        </w:sectPr>
      </w:pPr>
    </w:p>
    <w:p w14:paraId="22B7156B">
      <w:pPr>
        <w:spacing w:before="123" w:line="219" w:lineRule="auto"/>
        <w:ind w:left="2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工程另行签订与合同实质性内容相背离的协议。</w:t>
      </w:r>
    </w:p>
    <w:p w14:paraId="1E73D428">
      <w:pPr>
        <w:spacing w:before="183" w:line="219"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八、词语含义</w:t>
      </w:r>
    </w:p>
    <w:p w14:paraId="19A6F373">
      <w:pPr>
        <w:spacing w:before="182" w:line="219" w:lineRule="auto"/>
        <w:ind w:left="5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本协议书中词语含义与第二部分通用合同条款中赋予的含义相同。</w:t>
      </w:r>
    </w:p>
    <w:p w14:paraId="1FD895AB">
      <w:pPr>
        <w:spacing w:before="184" w:line="221" w:lineRule="auto"/>
        <w:ind w:left="2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九、签订时间</w:t>
      </w:r>
    </w:p>
    <w:p w14:paraId="48376DDF">
      <w:pPr>
        <w:spacing w:before="179" w:line="219" w:lineRule="auto"/>
        <w:ind w:left="5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本合同于年月日签订。</w:t>
      </w:r>
    </w:p>
    <w:p w14:paraId="2CA72645">
      <w:pPr>
        <w:spacing w:before="183" w:line="221"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十、签订地点</w:t>
      </w:r>
    </w:p>
    <w:p w14:paraId="6407DE91">
      <w:pPr>
        <w:spacing w:before="180" w:line="219" w:lineRule="auto"/>
        <w:ind w:left="5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本合同在</w:t>
      </w:r>
      <w:r>
        <w:rPr>
          <w:rFonts w:ascii="宋体" w:hAnsi="宋体" w:eastAsia="宋体" w:cs="宋体"/>
          <w:color w:val="000000" w:themeColor="text1"/>
          <w:spacing w:val="-1"/>
          <w:sz w:val="24"/>
          <w:szCs w:val="24"/>
          <w14:textFill>
            <w14:solidFill>
              <w14:schemeClr w14:val="tx1"/>
            </w14:solidFill>
          </w14:textFill>
        </w:rPr>
        <w:t>签订。</w:t>
      </w:r>
    </w:p>
    <w:p w14:paraId="5CA3AA27">
      <w:pPr>
        <w:spacing w:before="184" w:line="220"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十一、补充协议</w:t>
      </w:r>
    </w:p>
    <w:p w14:paraId="549EB7C8">
      <w:pPr>
        <w:spacing w:before="183" w:line="219" w:lineRule="auto"/>
        <w:ind w:left="50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合同未尽事宜，合同当事人另行签订补充协议，补充协议是合同的组成部分。</w:t>
      </w:r>
    </w:p>
    <w:p w14:paraId="7D5253F1">
      <w:pPr>
        <w:spacing w:before="183" w:line="220"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十二、合同生效</w:t>
      </w:r>
    </w:p>
    <w:p w14:paraId="448F0C10">
      <w:pPr>
        <w:spacing w:before="181" w:line="360" w:lineRule="auto"/>
        <w:ind w:left="25" w:right="200" w:firstLine="47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本合同自</w:t>
      </w:r>
      <w:r>
        <w:rPr>
          <w:rFonts w:ascii="宋体" w:hAnsi="宋体" w:eastAsia="宋体" w:cs="宋体"/>
          <w:color w:val="000000" w:themeColor="text1"/>
          <w:spacing w:val="-3"/>
          <w:sz w:val="24"/>
          <w:szCs w:val="24"/>
          <w:u w:val="single" w:color="auto"/>
          <w14:textFill>
            <w14:solidFill>
              <w14:schemeClr w14:val="tx1"/>
            </w14:solidFill>
          </w14:textFill>
        </w:rPr>
        <w:t>双方</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"http://china.findlaw.cn/data/gsflgw_462.html"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4"/>
          <w:szCs w:val="24"/>
          <w:u w:val="single" w:color="auto"/>
          <w14:textFill>
            <w14:solidFill>
              <w14:schemeClr w14:val="tx1"/>
            </w14:solidFill>
          </w14:textFill>
        </w:rPr>
        <w:t>法定代表人</w:t>
      </w:r>
      <w:r>
        <w:rPr>
          <w:rFonts w:ascii="宋体" w:hAnsi="宋体" w:eastAsia="宋体" w:cs="宋体"/>
          <w:color w:val="000000" w:themeColor="text1"/>
          <w:spacing w:val="-3"/>
          <w:sz w:val="24"/>
          <w:szCs w:val="24"/>
          <w:u w:val="single" w:color="auto"/>
          <w14:textFill>
            <w14:solidFill>
              <w14:schemeClr w14:val="tx1"/>
            </w14:solidFill>
          </w14:textFill>
        </w:rPr>
        <w:fldChar w:fldCharType="end"/>
      </w:r>
      <w:r>
        <w:rPr>
          <w:rFonts w:ascii="宋体" w:hAnsi="宋体" w:eastAsia="宋体" w:cs="宋体"/>
          <w:color w:val="000000" w:themeColor="text1"/>
          <w:spacing w:val="-3"/>
          <w:sz w:val="24"/>
          <w:szCs w:val="24"/>
          <w:u w:val="single" w:color="auto"/>
          <w14:textFill>
            <w14:solidFill>
              <w14:schemeClr w14:val="tx1"/>
            </w14:solidFill>
          </w14:textFill>
        </w:rPr>
        <w:t>或其授权代理人签字（盖章）并加盖</w:t>
      </w:r>
      <w:r>
        <w:rPr>
          <w:rFonts w:ascii="宋体" w:hAnsi="宋体" w:eastAsia="宋体" w:cs="宋体"/>
          <w:color w:val="000000" w:themeColor="text1"/>
          <w:spacing w:val="-4"/>
          <w:sz w:val="24"/>
          <w:szCs w:val="24"/>
          <w:u w:val="single" w:color="auto"/>
          <w14:textFill>
            <w14:solidFill>
              <w14:schemeClr w14:val="tx1"/>
            </w14:solidFill>
          </w14:textFill>
        </w:rPr>
        <w:t>本单位公章后</w:t>
      </w:r>
      <w:r>
        <w:rPr>
          <w:rFonts w:ascii="宋体" w:hAnsi="宋体" w:eastAsia="宋体" w:cs="宋体"/>
          <w:color w:val="000000" w:themeColor="text1"/>
          <w:spacing w:val="-4"/>
          <w:sz w:val="24"/>
          <w:szCs w:val="24"/>
          <w14:textFill>
            <w14:solidFill>
              <w14:schemeClr w14:val="tx1"/>
            </w14:solidFill>
          </w14:textFill>
        </w:rPr>
        <w:t>生效。</w:t>
      </w:r>
    </w:p>
    <w:p w14:paraId="3714B703">
      <w:pPr>
        <w:spacing w:before="1" w:line="219" w:lineRule="auto"/>
        <w:ind w:left="144"/>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十三、合同份数</w:t>
      </w:r>
    </w:p>
    <w:p w14:paraId="4785A3F6">
      <w:pPr>
        <w:spacing w:before="183" w:line="360" w:lineRule="auto"/>
        <w:ind w:left="27" w:firstLine="47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本合同一式</w:t>
      </w:r>
      <w:r>
        <w:rPr>
          <w:rFonts w:ascii="宋体" w:hAnsi="宋体" w:eastAsia="宋体" w:cs="宋体"/>
          <w:color w:val="000000" w:themeColor="text1"/>
          <w:spacing w:val="-11"/>
          <w:sz w:val="24"/>
          <w:szCs w:val="24"/>
          <w:u w:val="single" w:color="auto"/>
          <w14:textFill>
            <w14:solidFill>
              <w14:schemeClr w14:val="tx1"/>
            </w14:solidFill>
          </w14:textFill>
        </w:rPr>
        <w:t>捌</w:t>
      </w:r>
      <w:r>
        <w:rPr>
          <w:rFonts w:ascii="宋体" w:hAnsi="宋体" w:eastAsia="宋体" w:cs="宋体"/>
          <w:color w:val="000000" w:themeColor="text1"/>
          <w:spacing w:val="-11"/>
          <w:sz w:val="24"/>
          <w:szCs w:val="24"/>
          <w14:textFill>
            <w14:solidFill>
              <w14:schemeClr w14:val="tx1"/>
            </w14:solidFill>
          </w14:textFill>
        </w:rPr>
        <w:t>份，均具有同等法律效力，发包人执</w:t>
      </w:r>
      <w:r>
        <w:rPr>
          <w:rFonts w:ascii="宋体" w:hAnsi="宋体" w:eastAsia="宋体" w:cs="宋体"/>
          <w:color w:val="000000" w:themeColor="text1"/>
          <w:spacing w:val="-11"/>
          <w:sz w:val="24"/>
          <w:szCs w:val="24"/>
          <w:u w:val="single" w:color="auto"/>
          <w14:textFill>
            <w14:solidFill>
              <w14:schemeClr w14:val="tx1"/>
            </w14:solidFill>
          </w14:textFill>
        </w:rPr>
        <w:t>肆</w:t>
      </w:r>
      <w:r>
        <w:rPr>
          <w:rFonts w:ascii="宋体" w:hAnsi="宋体" w:eastAsia="宋体" w:cs="宋体"/>
          <w:color w:val="000000" w:themeColor="text1"/>
          <w:spacing w:val="-11"/>
          <w:sz w:val="24"/>
          <w:szCs w:val="24"/>
          <w14:textFill>
            <w14:solidFill>
              <w14:schemeClr w14:val="tx1"/>
            </w14:solidFill>
          </w14:textFill>
        </w:rPr>
        <w:t>份</w:t>
      </w:r>
      <w:r>
        <w:rPr>
          <w:rFonts w:ascii="宋体" w:hAnsi="宋体" w:eastAsia="宋体" w:cs="宋体"/>
          <w:color w:val="000000" w:themeColor="text1"/>
          <w:spacing w:val="-12"/>
          <w:sz w:val="24"/>
          <w:szCs w:val="24"/>
          <w14:textFill>
            <w14:solidFill>
              <w14:schemeClr w14:val="tx1"/>
            </w14:solidFill>
          </w14:textFill>
        </w:rPr>
        <w:t>，承包人执</w:t>
      </w:r>
      <w:r>
        <w:rPr>
          <w:rFonts w:ascii="宋体" w:hAnsi="宋体" w:eastAsia="宋体" w:cs="宋体"/>
          <w:color w:val="000000" w:themeColor="text1"/>
          <w:spacing w:val="-12"/>
          <w:sz w:val="24"/>
          <w:szCs w:val="24"/>
          <w:u w:val="single" w:color="auto"/>
          <w14:textFill>
            <w14:solidFill>
              <w14:schemeClr w14:val="tx1"/>
            </w14:solidFill>
          </w14:textFill>
        </w:rPr>
        <w:t>肆</w:t>
      </w:r>
      <w:r>
        <w:rPr>
          <w:rFonts w:ascii="宋体" w:hAnsi="宋体" w:eastAsia="宋体" w:cs="宋体"/>
          <w:color w:val="000000" w:themeColor="text1"/>
          <w:spacing w:val="-12"/>
          <w:sz w:val="24"/>
          <w:szCs w:val="24"/>
          <w14:textFill>
            <w14:solidFill>
              <w14:schemeClr w14:val="tx1"/>
            </w14:solidFill>
          </w14:textFill>
        </w:rPr>
        <w:t>份。</w:t>
      </w:r>
      <w:r>
        <w:rPr>
          <w:rFonts w:ascii="宋体" w:hAnsi="宋体" w:eastAsia="宋体" w:cs="宋体"/>
          <w:color w:val="000000" w:themeColor="text1"/>
          <w:spacing w:val="-8"/>
          <w:sz w:val="24"/>
          <w:szCs w:val="24"/>
          <w14:textFill>
            <w14:solidFill>
              <w14:schemeClr w14:val="tx1"/>
            </w14:solidFill>
          </w14:textFill>
        </w:rPr>
        <w:t>发包人：(公章)承包人：(公章)</w:t>
      </w:r>
    </w:p>
    <w:p w14:paraId="3F33F8A1">
      <w:pPr>
        <w:spacing w:line="219"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法定代表人或其委托代理人：法定代表人或其委托代理人：</w:t>
      </w:r>
    </w:p>
    <w:p w14:paraId="6645324E">
      <w:pPr>
        <w:spacing w:before="184" w:line="219" w:lineRule="auto"/>
        <w:ind w:left="3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（签字</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签字）</w:t>
      </w:r>
    </w:p>
    <w:p w14:paraId="2EB12BFF">
      <w:pPr>
        <w:spacing w:before="60"/>
        <w:rPr>
          <w:color w:val="000000" w:themeColor="text1"/>
          <w14:textFill>
            <w14:solidFill>
              <w14:schemeClr w14:val="tx1"/>
            </w14:solidFill>
          </w14:textFill>
        </w:rPr>
      </w:pPr>
    </w:p>
    <w:p w14:paraId="24B6971F">
      <w:pPr>
        <w:spacing w:before="59"/>
        <w:rPr>
          <w:color w:val="000000" w:themeColor="text1"/>
          <w14:textFill>
            <w14:solidFill>
              <w14:schemeClr w14:val="tx1"/>
            </w14:solidFill>
          </w14:textFill>
        </w:rPr>
      </w:pPr>
    </w:p>
    <w:p w14:paraId="6C9A1475">
      <w:pPr>
        <w:rPr>
          <w:color w:val="000000" w:themeColor="text1"/>
          <w14:textFill>
            <w14:solidFill>
              <w14:schemeClr w14:val="tx1"/>
            </w14:solidFill>
          </w14:textFill>
        </w:rPr>
        <w:sectPr>
          <w:footerReference r:id="rId16" w:type="default"/>
          <w:pgSz w:w="11906" w:h="16839"/>
          <w:pgMar w:top="1431" w:right="1599" w:bottom="1218" w:left="1785" w:header="0" w:footer="1056" w:gutter="0"/>
          <w:cols w:equalWidth="0" w:num="1">
            <w:col w:w="8521"/>
          </w:cols>
        </w:sectPr>
      </w:pPr>
    </w:p>
    <w:p w14:paraId="62A44A85">
      <w:pPr>
        <w:spacing w:before="48" w:line="219" w:lineRule="auto"/>
        <w:ind w:left="26"/>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组织机构代码：</w:t>
      </w:r>
      <w:r>
        <w:rPr>
          <w:rFonts w:ascii="宋体" w:hAnsi="宋体" w:eastAsia="宋体" w:cs="宋体"/>
          <w:color w:val="000000" w:themeColor="text1"/>
          <w:spacing w:val="-2"/>
          <w:sz w:val="24"/>
          <w:szCs w:val="24"/>
          <w:u w:val="single" w:color="auto"/>
          <w14:textFill>
            <w14:solidFill>
              <w14:schemeClr w14:val="tx1"/>
            </w14:solidFill>
          </w14:textFill>
        </w:rPr>
        <w:t>/</w:t>
      </w:r>
    </w:p>
    <w:p w14:paraId="2F74B94D">
      <w:pPr>
        <w:spacing w:before="183" w:line="229" w:lineRule="auto"/>
        <w:ind w:left="23"/>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地址：</w:t>
      </w:r>
    </w:p>
    <w:p w14:paraId="6F3576AC">
      <w:pPr>
        <w:spacing w:before="171" w:line="219" w:lineRule="auto"/>
        <w:ind w:left="4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邮政编码：</w:t>
      </w:r>
      <w:r>
        <w:rPr>
          <w:rFonts w:ascii="宋体" w:hAnsi="宋体" w:eastAsia="宋体" w:cs="宋体"/>
          <w:color w:val="000000" w:themeColor="text1"/>
          <w:spacing w:val="-2"/>
          <w:sz w:val="24"/>
          <w:szCs w:val="24"/>
          <w:u w:val="single" w:color="auto"/>
          <w14:textFill>
            <w14:solidFill>
              <w14:schemeClr w14:val="tx1"/>
            </w14:solidFill>
          </w14:textFill>
        </w:rPr>
        <w:t>835000</w:t>
      </w:r>
    </w:p>
    <w:p w14:paraId="45AB3D25">
      <w:pPr>
        <w:spacing w:before="183" w:line="360" w:lineRule="auto"/>
        <w:ind w:left="22" w:right="832" w:firstLine="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法定代表人：委托代理人：</w:t>
      </w:r>
      <w:r>
        <w:rPr>
          <w:rFonts w:ascii="宋体" w:hAnsi="宋体" w:eastAsia="宋体" w:cs="宋体"/>
          <w:color w:val="000000" w:themeColor="text1"/>
          <w:spacing w:val="-1"/>
          <w:sz w:val="24"/>
          <w:szCs w:val="24"/>
          <w:u w:val="single" w:color="auto"/>
          <w14:textFill>
            <w14:solidFill>
              <w14:schemeClr w14:val="tx1"/>
            </w14:solidFill>
          </w14:textFill>
        </w:rPr>
        <w:t>/</w:t>
      </w:r>
    </w:p>
    <w:p w14:paraId="7590C8EC">
      <w:pPr>
        <w:spacing w:before="1" w:line="221" w:lineRule="auto"/>
        <w:ind w:left="5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6"/>
          <w:sz w:val="24"/>
          <w:szCs w:val="24"/>
          <w14:textFill>
            <w14:solidFill>
              <w14:schemeClr w14:val="tx1"/>
            </w14:solidFill>
          </w14:textFill>
        </w:rPr>
        <w:t>电话：</w:t>
      </w:r>
    </w:p>
    <w:p w14:paraId="6F30E7B8">
      <w:pPr>
        <w:spacing w:before="180" w:line="219" w:lineRule="auto"/>
        <w:ind w:left="2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传真：</w:t>
      </w:r>
    </w:p>
    <w:p w14:paraId="2EE43338">
      <w:pPr>
        <w:spacing w:before="184" w:line="219" w:lineRule="auto"/>
        <w:ind w:left="5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电子信箱：</w:t>
      </w:r>
      <w:r>
        <w:rPr>
          <w:rFonts w:ascii="宋体" w:hAnsi="宋体" w:eastAsia="宋体" w:cs="宋体"/>
          <w:color w:val="000000" w:themeColor="text1"/>
          <w:spacing w:val="-8"/>
          <w:sz w:val="24"/>
          <w:szCs w:val="24"/>
          <w:u w:val="single" w:color="auto"/>
          <w14:textFill>
            <w14:solidFill>
              <w14:schemeClr w14:val="tx1"/>
            </w14:solidFill>
          </w14:textFill>
        </w:rPr>
        <w:t>/</w:t>
      </w:r>
    </w:p>
    <w:p w14:paraId="42D609D9">
      <w:pPr>
        <w:spacing w:before="183" w:line="220" w:lineRule="auto"/>
        <w:ind w:left="24"/>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开户银行：</w:t>
      </w:r>
    </w:p>
    <w:p w14:paraId="1B1CE442">
      <w:pPr>
        <w:spacing w:before="182" w:line="184" w:lineRule="auto"/>
        <w:ind w:left="27"/>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2"/>
          <w:sz w:val="24"/>
          <w:szCs w:val="24"/>
          <w14:textFill>
            <w14:solidFill>
              <w14:schemeClr w14:val="tx1"/>
            </w14:solidFill>
          </w14:textFill>
        </w:rPr>
        <w:t>账号：</w:t>
      </w:r>
    </w:p>
    <w:p w14:paraId="46469114">
      <w:pPr>
        <w:pStyle w:val="2"/>
        <w:spacing w:line="14" w:lineRule="auto"/>
        <w:rPr>
          <w:color w:val="000000" w:themeColor="text1"/>
          <w:sz w:val="2"/>
          <w14:textFill>
            <w14:solidFill>
              <w14:schemeClr w14:val="tx1"/>
            </w14:solidFill>
          </w14:textFill>
        </w:rPr>
      </w:pPr>
      <w:r>
        <w:rPr>
          <w:color w:val="000000" w:themeColor="text1"/>
          <w:sz w:val="2"/>
          <w:szCs w:val="2"/>
          <w14:textFill>
            <w14:solidFill>
              <w14:schemeClr w14:val="tx1"/>
            </w14:solidFill>
          </w14:textFill>
        </w:rPr>
        <w:br w:type="column"/>
      </w:r>
    </w:p>
    <w:p w14:paraId="4EC15172">
      <w:pPr>
        <w:spacing w:before="47" w:line="219" w:lineRule="auto"/>
        <w:ind w:left="39"/>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组织机构代码：</w:t>
      </w:r>
    </w:p>
    <w:p w14:paraId="0C3F995B">
      <w:pPr>
        <w:spacing w:before="183" w:line="229" w:lineRule="auto"/>
        <w:ind w:left="36"/>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地址：</w:t>
      </w:r>
    </w:p>
    <w:p w14:paraId="221DAB72">
      <w:pPr>
        <w:spacing w:before="171" w:line="219" w:lineRule="auto"/>
        <w:ind w:left="54"/>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邮政编码：</w:t>
      </w:r>
    </w:p>
    <w:p w14:paraId="53B9B409">
      <w:pPr>
        <w:spacing w:before="183" w:line="219" w:lineRule="auto"/>
        <w:ind w:left="37"/>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法定代表人：</w:t>
      </w:r>
    </w:p>
    <w:p w14:paraId="5EBB57A9">
      <w:pPr>
        <w:spacing w:before="184" w:line="219" w:lineRule="auto"/>
        <w:ind w:left="36"/>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委托代理人：</w:t>
      </w:r>
    </w:p>
    <w:p w14:paraId="66357B45">
      <w:pPr>
        <w:spacing w:before="183" w:line="221" w:lineRule="auto"/>
        <w:ind w:left="65"/>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6"/>
          <w:sz w:val="24"/>
          <w:szCs w:val="24"/>
          <w14:textFill>
            <w14:solidFill>
              <w14:schemeClr w14:val="tx1"/>
            </w14:solidFill>
          </w14:textFill>
        </w:rPr>
        <w:t>电话：</w:t>
      </w:r>
    </w:p>
    <w:p w14:paraId="0152A795">
      <w:pPr>
        <w:spacing w:before="180" w:line="219" w:lineRule="auto"/>
        <w:ind w:left="35"/>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7"/>
          <w:sz w:val="24"/>
          <w:szCs w:val="24"/>
          <w14:textFill>
            <w14:solidFill>
              <w14:schemeClr w14:val="tx1"/>
            </w14:solidFill>
          </w14:textFill>
        </w:rPr>
        <w:t>传真：</w:t>
      </w:r>
    </w:p>
    <w:p w14:paraId="30810DC5">
      <w:pPr>
        <w:spacing w:before="184" w:line="219" w:lineRule="auto"/>
        <w:ind w:left="65"/>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电子信箱：</w:t>
      </w:r>
    </w:p>
    <w:p w14:paraId="27950927">
      <w:pPr>
        <w:spacing w:before="183" w:line="220" w:lineRule="auto"/>
        <w:ind w:left="37"/>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开户银行：</w:t>
      </w:r>
    </w:p>
    <w:p w14:paraId="6FB53829">
      <w:pPr>
        <w:spacing w:before="182" w:line="184" w:lineRule="auto"/>
        <w:outlineLvl w:val="1"/>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20"/>
          <w:sz w:val="24"/>
          <w:szCs w:val="24"/>
          <w14:textFill>
            <w14:solidFill>
              <w14:schemeClr w14:val="tx1"/>
            </w14:solidFill>
          </w14:textFill>
        </w:rPr>
        <w:t>账号：</w:t>
      </w:r>
    </w:p>
    <w:p w14:paraId="59894FA5">
      <w:pPr>
        <w:spacing w:line="184" w:lineRule="auto"/>
        <w:rPr>
          <w:rFonts w:ascii="宋体" w:hAnsi="宋体" w:eastAsia="宋体" w:cs="宋体"/>
          <w:color w:val="000000" w:themeColor="text1"/>
          <w:sz w:val="24"/>
          <w:szCs w:val="24"/>
          <w14:textFill>
            <w14:solidFill>
              <w14:schemeClr w14:val="tx1"/>
            </w14:solidFill>
          </w14:textFill>
        </w:rPr>
        <w:sectPr>
          <w:type w:val="continuous"/>
          <w:pgSz w:w="11906" w:h="16839"/>
          <w:pgMar w:top="1431" w:right="1599" w:bottom="1218" w:left="1785" w:header="0" w:footer="1056" w:gutter="0"/>
          <w:cols w:equalWidth="0" w:num="2">
            <w:col w:w="4087" w:space="100"/>
            <w:col w:w="4335"/>
          </w:cols>
        </w:sectPr>
      </w:pPr>
    </w:p>
    <w:p w14:paraId="32D2FCF8">
      <w:pPr>
        <w:spacing w:before="56" w:line="220" w:lineRule="auto"/>
        <w:ind w:left="2701"/>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3"/>
          <w:sz w:val="28"/>
          <w:szCs w:val="28"/>
          <w14:textFill>
            <w14:solidFill>
              <w14:schemeClr w14:val="tx1"/>
            </w14:solidFill>
          </w14:textFill>
        </w:rPr>
        <w:t>第二部分通用合同条款</w:t>
      </w:r>
    </w:p>
    <w:p w14:paraId="0998ADB4">
      <w:pPr>
        <w:pStyle w:val="2"/>
        <w:spacing w:line="258" w:lineRule="auto"/>
        <w:rPr>
          <w:color w:val="000000" w:themeColor="text1"/>
          <w14:textFill>
            <w14:solidFill>
              <w14:schemeClr w14:val="tx1"/>
            </w14:solidFill>
          </w14:textFill>
        </w:rPr>
      </w:pPr>
    </w:p>
    <w:p w14:paraId="1BDDDBFE">
      <w:pPr>
        <w:pStyle w:val="2"/>
        <w:spacing w:line="259" w:lineRule="auto"/>
        <w:rPr>
          <w:color w:val="000000" w:themeColor="text1"/>
          <w14:textFill>
            <w14:solidFill>
              <w14:schemeClr w14:val="tx1"/>
            </w14:solidFill>
          </w14:textFill>
        </w:rPr>
      </w:pPr>
    </w:p>
    <w:p w14:paraId="658EEB3B">
      <w:pPr>
        <w:pStyle w:val="2"/>
        <w:spacing w:line="259" w:lineRule="auto"/>
        <w:rPr>
          <w:color w:val="000000" w:themeColor="text1"/>
          <w14:textFill>
            <w14:solidFill>
              <w14:schemeClr w14:val="tx1"/>
            </w14:solidFill>
          </w14:textFill>
        </w:rPr>
      </w:pPr>
    </w:p>
    <w:p w14:paraId="52B4E903">
      <w:pPr>
        <w:pStyle w:val="2"/>
        <w:spacing w:line="259" w:lineRule="auto"/>
        <w:rPr>
          <w:color w:val="000000" w:themeColor="text1"/>
          <w14:textFill>
            <w14:solidFill>
              <w14:schemeClr w14:val="tx1"/>
            </w14:solidFill>
          </w14:textFill>
        </w:rPr>
      </w:pPr>
    </w:p>
    <w:p w14:paraId="32D53DFF">
      <w:pPr>
        <w:spacing w:before="78" w:line="219" w:lineRule="auto"/>
        <w:ind w:left="50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执行《建设工程施工合同（示范文本）》（GF-2017</w:t>
      </w:r>
      <w:r>
        <w:rPr>
          <w:rFonts w:ascii="宋体" w:hAnsi="宋体" w:eastAsia="宋体" w:cs="宋体"/>
          <w:color w:val="000000" w:themeColor="text1"/>
          <w:spacing w:val="-1"/>
          <w:sz w:val="24"/>
          <w:szCs w:val="24"/>
          <w14:textFill>
            <w14:solidFill>
              <w14:schemeClr w14:val="tx1"/>
            </w14:solidFill>
          </w14:textFill>
        </w:rPr>
        <w:t>-0201）通用条款。</w:t>
      </w:r>
    </w:p>
    <w:p w14:paraId="1188F9A6">
      <w:pPr>
        <w:spacing w:line="219" w:lineRule="auto"/>
        <w:rPr>
          <w:rFonts w:ascii="宋体" w:hAnsi="宋体" w:eastAsia="宋体" w:cs="宋体"/>
          <w:color w:val="000000" w:themeColor="text1"/>
          <w:sz w:val="24"/>
          <w:szCs w:val="24"/>
          <w14:textFill>
            <w14:solidFill>
              <w14:schemeClr w14:val="tx1"/>
            </w14:solidFill>
          </w14:textFill>
        </w:rPr>
        <w:sectPr>
          <w:footerReference r:id="rId17" w:type="default"/>
          <w:pgSz w:w="11906" w:h="16839"/>
          <w:pgMar w:top="1424" w:right="1785" w:bottom="1218" w:left="1785" w:header="0" w:footer="1056" w:gutter="0"/>
          <w:cols w:space="720" w:num="1"/>
        </w:sectPr>
      </w:pPr>
    </w:p>
    <w:p w14:paraId="282DDE92">
      <w:pPr>
        <w:spacing w:before="56" w:line="220" w:lineRule="auto"/>
        <w:ind w:left="2701"/>
        <w:outlineLvl w:val="1"/>
        <w:rPr>
          <w:rFonts w:ascii="宋体" w:hAnsi="宋体" w:eastAsia="宋体" w:cs="宋体"/>
          <w:color w:val="000000" w:themeColor="text1"/>
          <w:sz w:val="28"/>
          <w:szCs w:val="28"/>
          <w14:textFill>
            <w14:solidFill>
              <w14:schemeClr w14:val="tx1"/>
            </w14:solidFill>
          </w14:textFill>
        </w:rPr>
      </w:pPr>
      <w:r>
        <w:rPr>
          <w:rFonts w:ascii="宋体" w:hAnsi="宋体" w:eastAsia="宋体" w:cs="宋体"/>
          <w:b/>
          <w:bCs/>
          <w:color w:val="000000" w:themeColor="text1"/>
          <w:spacing w:val="-3"/>
          <w:sz w:val="28"/>
          <w:szCs w:val="28"/>
          <w14:textFill>
            <w14:solidFill>
              <w14:schemeClr w14:val="tx1"/>
            </w14:solidFill>
          </w14:textFill>
        </w:rPr>
        <w:t>第三部分专用合同条款</w:t>
      </w:r>
    </w:p>
    <w:p w14:paraId="052E9FC4">
      <w:pPr>
        <w:pStyle w:val="2"/>
        <w:spacing w:line="282" w:lineRule="auto"/>
        <w:rPr>
          <w:color w:val="000000" w:themeColor="text1"/>
          <w14:textFill>
            <w14:solidFill>
              <w14:schemeClr w14:val="tx1"/>
            </w14:solidFill>
          </w14:textFill>
        </w:rPr>
      </w:pPr>
    </w:p>
    <w:p w14:paraId="2B1C6B96">
      <w:pPr>
        <w:pStyle w:val="2"/>
        <w:spacing w:line="283" w:lineRule="auto"/>
        <w:rPr>
          <w:color w:val="000000" w:themeColor="text1"/>
          <w14:textFill>
            <w14:solidFill>
              <w14:schemeClr w14:val="tx1"/>
            </w14:solidFill>
          </w14:textFill>
        </w:rPr>
      </w:pPr>
    </w:p>
    <w:p w14:paraId="3CBF6E3F">
      <w:pPr>
        <w:pStyle w:val="2"/>
        <w:spacing w:line="283" w:lineRule="auto"/>
        <w:rPr>
          <w:color w:val="000000" w:themeColor="text1"/>
          <w14:textFill>
            <w14:solidFill>
              <w14:schemeClr w14:val="tx1"/>
            </w14:solidFill>
          </w14:textFill>
        </w:rPr>
      </w:pPr>
    </w:p>
    <w:p w14:paraId="08C87362">
      <w:pPr>
        <w:spacing w:before="65" w:line="228"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1.一般约定</w:t>
      </w:r>
    </w:p>
    <w:p w14:paraId="443D2A7A">
      <w:pPr>
        <w:pStyle w:val="2"/>
        <w:spacing w:line="267" w:lineRule="auto"/>
        <w:rPr>
          <w:color w:val="000000" w:themeColor="text1"/>
          <w14:textFill>
            <w14:solidFill>
              <w14:schemeClr w14:val="tx1"/>
            </w14:solidFill>
          </w14:textFill>
        </w:rPr>
      </w:pPr>
    </w:p>
    <w:p w14:paraId="5C4FA304">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1.1词语定义</w:t>
      </w:r>
    </w:p>
    <w:p w14:paraId="579A1AD2">
      <w:pPr>
        <w:pStyle w:val="2"/>
        <w:spacing w:line="264" w:lineRule="auto"/>
        <w:rPr>
          <w:color w:val="000000" w:themeColor="text1"/>
          <w14:textFill>
            <w14:solidFill>
              <w14:schemeClr w14:val="tx1"/>
            </w14:solidFill>
          </w14:textFill>
        </w:rPr>
      </w:pPr>
    </w:p>
    <w:p w14:paraId="4D021CD5">
      <w:pPr>
        <w:spacing w:before="65" w:line="230"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1.1.1合同</w:t>
      </w:r>
    </w:p>
    <w:p w14:paraId="13F2869B">
      <w:pPr>
        <w:spacing w:before="212" w:line="424" w:lineRule="auto"/>
        <w:ind w:left="26" w:firstLine="1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1.1.1.10其他合同文件包括：</w:t>
      </w:r>
      <w:r>
        <w:rPr>
          <w:rFonts w:ascii="宋体" w:hAnsi="宋体" w:eastAsia="宋体" w:cs="宋体"/>
          <w:color w:val="000000" w:themeColor="text1"/>
          <w:spacing w:val="7"/>
          <w:sz w:val="20"/>
          <w:szCs w:val="20"/>
          <w:u w:val="single" w:color="auto"/>
          <w14:textFill>
            <w14:solidFill>
              <w14:schemeClr w14:val="tx1"/>
            </w14:solidFill>
          </w14:textFill>
        </w:rPr>
        <w:t>履行合同过程中双方总经理以上管理者（或双方工地代表</w:t>
      </w:r>
      <w:r>
        <w:rPr>
          <w:rFonts w:ascii="宋体" w:hAnsi="宋体" w:eastAsia="宋体" w:cs="宋体"/>
          <w:color w:val="000000" w:themeColor="text1"/>
          <w:spacing w:val="6"/>
          <w:sz w:val="20"/>
          <w:szCs w:val="20"/>
          <w:u w:val="single" w:color="auto"/>
          <w14:textFill>
            <w14:solidFill>
              <w14:schemeClr w14:val="tx1"/>
            </w14:solidFill>
          </w14:textFill>
        </w:rPr>
        <w:t>人）</w:t>
      </w:r>
      <w:r>
        <w:rPr>
          <w:rFonts w:ascii="宋体" w:hAnsi="宋体" w:eastAsia="宋体" w:cs="宋体"/>
          <w:color w:val="000000" w:themeColor="text1"/>
          <w:spacing w:val="9"/>
          <w:sz w:val="20"/>
          <w:szCs w:val="20"/>
          <w:u w:val="single" w:color="auto"/>
          <w14:textFill>
            <w14:solidFill>
              <w14:schemeClr w14:val="tx1"/>
            </w14:solidFill>
          </w14:textFill>
        </w:rPr>
        <w:t>书面确认的对合同内容有实质性影响的会议纪要、签证、设计变更等资料</w:t>
      </w:r>
      <w:r>
        <w:rPr>
          <w:rFonts w:ascii="宋体" w:hAnsi="宋体" w:eastAsia="宋体" w:cs="宋体"/>
          <w:color w:val="000000" w:themeColor="text1"/>
          <w:spacing w:val="9"/>
          <w:sz w:val="20"/>
          <w:szCs w:val="20"/>
          <w14:textFill>
            <w14:solidFill>
              <w14:schemeClr w14:val="tx1"/>
            </w14:solidFill>
          </w14:textFill>
        </w:rPr>
        <w:t>。</w:t>
      </w:r>
    </w:p>
    <w:p w14:paraId="6FABCA4F">
      <w:pPr>
        <w:spacing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1.1.2合同当事人及其他相关方</w:t>
      </w:r>
    </w:p>
    <w:p w14:paraId="55BB9B75">
      <w:pPr>
        <w:spacing w:before="212" w:line="231"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1.1.2.4监理人：</w:t>
      </w:r>
    </w:p>
    <w:p w14:paraId="6F14C307">
      <w:pPr>
        <w:spacing w:before="211" w:line="230"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名称</w:t>
      </w:r>
      <w:r>
        <w:rPr>
          <w:rFonts w:ascii="宋体" w:hAnsi="宋体" w:eastAsia="宋体" w:cs="宋体"/>
          <w:color w:val="000000" w:themeColor="text1"/>
          <w:spacing w:val="-8"/>
          <w:sz w:val="20"/>
          <w:szCs w:val="20"/>
          <w14:textFill>
            <w14:solidFill>
              <w14:schemeClr w14:val="tx1"/>
            </w14:solidFill>
          </w14:textFill>
        </w:rPr>
        <w:t>：；</w:t>
      </w:r>
    </w:p>
    <w:p w14:paraId="1EE9ACBE">
      <w:pPr>
        <w:spacing w:before="209" w:line="228" w:lineRule="auto"/>
        <w:ind w:left="4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资质类别和等级</w:t>
      </w:r>
      <w:r>
        <w:rPr>
          <w:rFonts w:ascii="宋体" w:hAnsi="宋体" w:eastAsia="宋体" w:cs="宋体"/>
          <w:color w:val="000000" w:themeColor="text1"/>
          <w:spacing w:val="6"/>
          <w:sz w:val="20"/>
          <w:szCs w:val="20"/>
          <w14:textFill>
            <w14:solidFill>
              <w14:schemeClr w14:val="tx1"/>
            </w14:solidFill>
          </w14:textFill>
        </w:rPr>
        <w:t>：；</w:t>
      </w:r>
    </w:p>
    <w:p w14:paraId="783869C3">
      <w:pPr>
        <w:spacing w:before="214" w:line="230"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r>
        <w:rPr>
          <w:rFonts w:ascii="宋体" w:hAnsi="宋体" w:eastAsia="宋体" w:cs="宋体"/>
          <w:color w:val="000000" w:themeColor="text1"/>
          <w:spacing w:val="5"/>
          <w:sz w:val="20"/>
          <w:szCs w:val="20"/>
          <w14:textFill>
            <w14:solidFill>
              <w14:schemeClr w14:val="tx1"/>
            </w14:solidFill>
          </w14:textFill>
        </w:rPr>
        <w:t>：；</w:t>
      </w:r>
    </w:p>
    <w:p w14:paraId="2B29BB77">
      <w:pPr>
        <w:spacing w:before="212" w:line="228" w:lineRule="auto"/>
        <w:ind w:left="4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电子信箱</w:t>
      </w:r>
      <w:r>
        <w:rPr>
          <w:rFonts w:ascii="宋体" w:hAnsi="宋体" w:eastAsia="宋体" w:cs="宋体"/>
          <w:color w:val="000000" w:themeColor="text1"/>
          <w:spacing w:val="5"/>
          <w:sz w:val="20"/>
          <w:szCs w:val="20"/>
          <w14:textFill>
            <w14:solidFill>
              <w14:schemeClr w14:val="tx1"/>
            </w14:solidFill>
          </w14:textFill>
        </w:rPr>
        <w:t>：；</w:t>
      </w:r>
    </w:p>
    <w:p w14:paraId="183C789B">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通信地址：。</w:t>
      </w:r>
    </w:p>
    <w:p w14:paraId="37B267C6">
      <w:pPr>
        <w:spacing w:before="214" w:line="229"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1.1.2.5设计人：</w:t>
      </w:r>
    </w:p>
    <w:p w14:paraId="7A98B340">
      <w:pPr>
        <w:spacing w:before="213" w:line="230"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名称</w:t>
      </w:r>
      <w:r>
        <w:rPr>
          <w:rFonts w:ascii="宋体" w:hAnsi="宋体" w:eastAsia="宋体" w:cs="宋体"/>
          <w:color w:val="000000" w:themeColor="text1"/>
          <w:spacing w:val="-8"/>
          <w:sz w:val="20"/>
          <w:szCs w:val="20"/>
          <w14:textFill>
            <w14:solidFill>
              <w14:schemeClr w14:val="tx1"/>
            </w14:solidFill>
          </w14:textFill>
        </w:rPr>
        <w:t>：；</w:t>
      </w:r>
    </w:p>
    <w:p w14:paraId="68B71579">
      <w:pPr>
        <w:spacing w:before="209" w:line="228" w:lineRule="auto"/>
        <w:ind w:left="45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资质类别和等级</w:t>
      </w:r>
      <w:r>
        <w:rPr>
          <w:rFonts w:ascii="宋体" w:hAnsi="宋体" w:eastAsia="宋体" w:cs="宋体"/>
          <w:color w:val="000000" w:themeColor="text1"/>
          <w:spacing w:val="6"/>
          <w:sz w:val="20"/>
          <w:szCs w:val="20"/>
          <w14:textFill>
            <w14:solidFill>
              <w14:schemeClr w14:val="tx1"/>
            </w14:solidFill>
          </w14:textFill>
        </w:rPr>
        <w:t>：；</w:t>
      </w:r>
    </w:p>
    <w:p w14:paraId="142E9DD6">
      <w:pPr>
        <w:spacing w:before="214" w:line="230"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r>
        <w:rPr>
          <w:rFonts w:ascii="宋体" w:hAnsi="宋体" w:eastAsia="宋体" w:cs="宋体"/>
          <w:color w:val="000000" w:themeColor="text1"/>
          <w:spacing w:val="5"/>
          <w:sz w:val="20"/>
          <w:szCs w:val="20"/>
          <w14:textFill>
            <w14:solidFill>
              <w14:schemeClr w14:val="tx1"/>
            </w14:solidFill>
          </w14:textFill>
        </w:rPr>
        <w:t>：；</w:t>
      </w:r>
    </w:p>
    <w:p w14:paraId="62ABDAB9">
      <w:pPr>
        <w:spacing w:before="211" w:line="228" w:lineRule="auto"/>
        <w:ind w:left="4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电子信箱</w:t>
      </w:r>
      <w:r>
        <w:rPr>
          <w:rFonts w:ascii="宋体" w:hAnsi="宋体" w:eastAsia="宋体" w:cs="宋体"/>
          <w:color w:val="000000" w:themeColor="text1"/>
          <w:spacing w:val="5"/>
          <w:sz w:val="20"/>
          <w:szCs w:val="20"/>
          <w14:textFill>
            <w14:solidFill>
              <w14:schemeClr w14:val="tx1"/>
            </w14:solidFill>
          </w14:textFill>
        </w:rPr>
        <w:t>：；</w:t>
      </w:r>
    </w:p>
    <w:p w14:paraId="3CFF47CE">
      <w:pPr>
        <w:spacing w:before="212"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通信地址：。</w:t>
      </w:r>
    </w:p>
    <w:p w14:paraId="2A330F47">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1.1.3工程和设备</w:t>
      </w:r>
    </w:p>
    <w:p w14:paraId="67C3A4AD">
      <w:pPr>
        <w:spacing w:before="213" w:line="326" w:lineRule="auto"/>
        <w:ind w:left="21" w:right="87" w:firstLine="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1.1.3.7作为施工现场组成部分的其他场所包括：</w:t>
      </w:r>
      <w:r>
        <w:rPr>
          <w:rFonts w:ascii="宋体" w:hAnsi="宋体" w:eastAsia="宋体" w:cs="宋体"/>
          <w:color w:val="000000" w:themeColor="text1"/>
          <w:spacing w:val="6"/>
          <w:sz w:val="20"/>
          <w:szCs w:val="20"/>
          <w:u w:val="single" w:color="auto"/>
          <w14:textFill>
            <w14:solidFill>
              <w14:schemeClr w14:val="tx1"/>
            </w14:solidFill>
          </w14:textFill>
        </w:rPr>
        <w:t>符合通用条款规定的发包方提供的施工</w:t>
      </w:r>
      <w:r>
        <w:rPr>
          <w:rFonts w:ascii="宋体" w:hAnsi="宋体" w:eastAsia="宋体" w:cs="宋体"/>
          <w:color w:val="000000" w:themeColor="text1"/>
          <w:spacing w:val="4"/>
          <w:sz w:val="20"/>
          <w:szCs w:val="20"/>
          <w:u w:val="single" w:color="auto"/>
          <w14:textFill>
            <w14:solidFill>
              <w14:schemeClr w14:val="tx1"/>
            </w14:solidFill>
          </w14:textFill>
        </w:rPr>
        <w:t>场地</w:t>
      </w:r>
      <w:r>
        <w:rPr>
          <w:rFonts w:ascii="宋体" w:hAnsi="宋体" w:eastAsia="宋体" w:cs="宋体"/>
          <w:color w:val="000000" w:themeColor="text1"/>
          <w:spacing w:val="4"/>
          <w:sz w:val="20"/>
          <w:szCs w:val="20"/>
          <w14:textFill>
            <w14:solidFill>
              <w14:schemeClr w14:val="tx1"/>
            </w14:solidFill>
          </w14:textFill>
        </w:rPr>
        <w:t>。</w:t>
      </w:r>
    </w:p>
    <w:p w14:paraId="0AF41076">
      <w:pPr>
        <w:spacing w:before="213"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1.1.3.9永久占地包括：</w:t>
      </w:r>
      <w:r>
        <w:rPr>
          <w:rFonts w:ascii="宋体" w:hAnsi="宋体" w:eastAsia="宋体" w:cs="宋体"/>
          <w:color w:val="000000" w:themeColor="text1"/>
          <w:spacing w:val="6"/>
          <w:sz w:val="20"/>
          <w:szCs w:val="20"/>
          <w:u w:val="single" w:color="auto"/>
          <w14:textFill>
            <w14:solidFill>
              <w14:schemeClr w14:val="tx1"/>
            </w14:solidFill>
          </w14:textFill>
        </w:rPr>
        <w:t>依据设计图纸确定</w:t>
      </w:r>
      <w:r>
        <w:rPr>
          <w:rFonts w:ascii="宋体" w:hAnsi="宋体" w:eastAsia="宋体" w:cs="宋体"/>
          <w:color w:val="000000" w:themeColor="text1"/>
          <w:spacing w:val="6"/>
          <w:sz w:val="20"/>
          <w:szCs w:val="20"/>
          <w14:textFill>
            <w14:solidFill>
              <w14:schemeClr w14:val="tx1"/>
            </w14:solidFill>
          </w14:textFill>
        </w:rPr>
        <w:t>。</w:t>
      </w:r>
    </w:p>
    <w:p w14:paraId="62951D20">
      <w:pPr>
        <w:spacing w:before="21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1.1.3.10临时占地包括：</w:t>
      </w:r>
      <w:r>
        <w:rPr>
          <w:rFonts w:ascii="宋体" w:hAnsi="宋体" w:eastAsia="宋体" w:cs="宋体"/>
          <w:color w:val="000000" w:themeColor="text1"/>
          <w:spacing w:val="7"/>
          <w:sz w:val="20"/>
          <w:szCs w:val="20"/>
          <w:u w:val="single" w:color="auto"/>
          <w14:textFill>
            <w14:solidFill>
              <w14:schemeClr w14:val="tx1"/>
            </w14:solidFill>
          </w14:textFill>
        </w:rPr>
        <w:t>双方在合同履行过程中确定</w:t>
      </w:r>
      <w:r>
        <w:rPr>
          <w:rFonts w:ascii="宋体" w:hAnsi="宋体" w:eastAsia="宋体" w:cs="宋体"/>
          <w:color w:val="000000" w:themeColor="text1"/>
          <w:spacing w:val="7"/>
          <w:sz w:val="20"/>
          <w:szCs w:val="20"/>
          <w14:textFill>
            <w14:solidFill>
              <w14:schemeClr w14:val="tx1"/>
            </w14:solidFill>
          </w14:textFill>
        </w:rPr>
        <w:t>。</w:t>
      </w:r>
    </w:p>
    <w:p w14:paraId="3FC773BA">
      <w:pPr>
        <w:spacing w:before="211"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1.3法律</w:t>
      </w:r>
    </w:p>
    <w:p w14:paraId="2B333300">
      <w:pPr>
        <w:pStyle w:val="2"/>
        <w:spacing w:line="267" w:lineRule="auto"/>
        <w:rPr>
          <w:color w:val="000000" w:themeColor="text1"/>
          <w14:textFill>
            <w14:solidFill>
              <w14:schemeClr w14:val="tx1"/>
            </w14:solidFill>
          </w14:textFill>
        </w:rPr>
      </w:pPr>
    </w:p>
    <w:p w14:paraId="565D0902">
      <w:pPr>
        <w:spacing w:before="66" w:line="228" w:lineRule="auto"/>
        <w:ind w:left="6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适用于合同的其他规范性文件：</w:t>
      </w:r>
      <w:r>
        <w:rPr>
          <w:rFonts w:ascii="宋体" w:hAnsi="宋体" w:eastAsia="宋体" w:cs="宋体"/>
          <w:color w:val="000000" w:themeColor="text1"/>
          <w:spacing w:val="8"/>
          <w:sz w:val="20"/>
          <w:szCs w:val="20"/>
          <w:u w:val="single" w:color="auto"/>
          <w14:textFill>
            <w14:solidFill>
              <w14:schemeClr w14:val="tx1"/>
            </w14:solidFill>
          </w14:textFill>
        </w:rPr>
        <w:t>执行通用条款</w:t>
      </w:r>
      <w:r>
        <w:rPr>
          <w:rFonts w:ascii="宋体" w:hAnsi="宋体" w:eastAsia="宋体" w:cs="宋体"/>
          <w:color w:val="000000" w:themeColor="text1"/>
          <w:spacing w:val="8"/>
          <w:sz w:val="20"/>
          <w:szCs w:val="20"/>
          <w14:textFill>
            <w14:solidFill>
              <w14:schemeClr w14:val="tx1"/>
            </w14:solidFill>
          </w14:textFill>
        </w:rPr>
        <w:t>。</w:t>
      </w:r>
    </w:p>
    <w:p w14:paraId="7DA7A094">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1.4标准和规范</w:t>
      </w:r>
    </w:p>
    <w:p w14:paraId="737E8E95">
      <w:pPr>
        <w:spacing w:line="228" w:lineRule="auto"/>
        <w:rPr>
          <w:rFonts w:ascii="宋体" w:hAnsi="宋体" w:eastAsia="宋体" w:cs="宋体"/>
          <w:color w:val="000000" w:themeColor="text1"/>
          <w:sz w:val="20"/>
          <w:szCs w:val="20"/>
          <w14:textFill>
            <w14:solidFill>
              <w14:schemeClr w14:val="tx1"/>
            </w14:solidFill>
          </w14:textFill>
        </w:rPr>
        <w:sectPr>
          <w:footerReference r:id="rId18" w:type="default"/>
          <w:pgSz w:w="11906" w:h="16839"/>
          <w:pgMar w:top="1424" w:right="1714" w:bottom="1218" w:left="1785" w:header="0" w:footer="1056" w:gutter="0"/>
          <w:cols w:space="720" w:num="1"/>
        </w:sectPr>
      </w:pPr>
    </w:p>
    <w:p w14:paraId="40E36C01">
      <w:pPr>
        <w:spacing w:before="197"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1.4.1适用于工程的标准规范包括：</w:t>
      </w:r>
      <w:r>
        <w:rPr>
          <w:rFonts w:ascii="宋体" w:hAnsi="宋体" w:eastAsia="宋体" w:cs="宋体"/>
          <w:color w:val="000000" w:themeColor="text1"/>
          <w:spacing w:val="7"/>
          <w:sz w:val="20"/>
          <w:szCs w:val="20"/>
          <w:u w:val="single" w:color="auto"/>
          <w14:textFill>
            <w14:solidFill>
              <w14:schemeClr w14:val="tx1"/>
            </w14:solidFill>
          </w14:textFill>
        </w:rPr>
        <w:t>执行通用条款</w:t>
      </w:r>
      <w:r>
        <w:rPr>
          <w:rFonts w:ascii="宋体" w:hAnsi="宋体" w:eastAsia="宋体" w:cs="宋体"/>
          <w:color w:val="000000" w:themeColor="text1"/>
          <w:spacing w:val="7"/>
          <w:sz w:val="20"/>
          <w:szCs w:val="20"/>
          <w14:textFill>
            <w14:solidFill>
              <w14:schemeClr w14:val="tx1"/>
            </w14:solidFill>
          </w14:textFill>
        </w:rPr>
        <w:t>。</w:t>
      </w:r>
    </w:p>
    <w:p w14:paraId="1FF6A8E1">
      <w:pPr>
        <w:spacing w:before="214"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1.4.2发包人提供国外标准、规范的名称：</w:t>
      </w:r>
      <w:r>
        <w:rPr>
          <w:rFonts w:ascii="宋体" w:hAnsi="宋体" w:eastAsia="宋体" w:cs="宋体"/>
          <w:color w:val="000000" w:themeColor="text1"/>
          <w:spacing w:val="6"/>
          <w:sz w:val="20"/>
          <w:szCs w:val="20"/>
          <w:u w:val="single" w:color="auto"/>
          <w14:textFill>
            <w14:solidFill>
              <w14:schemeClr w14:val="tx1"/>
            </w14:solidFill>
          </w14:textFill>
        </w:rPr>
        <w:t>无</w:t>
      </w:r>
      <w:r>
        <w:rPr>
          <w:rFonts w:ascii="宋体" w:hAnsi="宋体" w:eastAsia="宋体" w:cs="宋体"/>
          <w:color w:val="000000" w:themeColor="text1"/>
          <w:spacing w:val="6"/>
          <w:sz w:val="20"/>
          <w:szCs w:val="20"/>
          <w14:textFill>
            <w14:solidFill>
              <w14:schemeClr w14:val="tx1"/>
            </w14:solidFill>
          </w14:textFill>
        </w:rPr>
        <w:t>；</w:t>
      </w:r>
    </w:p>
    <w:p w14:paraId="22AB7A46">
      <w:pPr>
        <w:spacing w:before="212"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发包人提供国外标准、规范的份数：</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2AEF3430">
      <w:pPr>
        <w:spacing w:before="214"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发包人提供国外标准、规范的名称：</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0E3DA0CA">
      <w:pPr>
        <w:spacing w:before="214" w:line="228" w:lineRule="auto"/>
        <w:ind w:left="37"/>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1.4.3发包人对工程的技术标准和功能要求的特殊要求：</w:t>
      </w:r>
      <w:r>
        <w:rPr>
          <w:rFonts w:ascii="宋体" w:hAnsi="宋体" w:eastAsia="宋体" w:cs="宋体"/>
          <w:color w:val="000000" w:themeColor="text1"/>
          <w:spacing w:val="15"/>
          <w:sz w:val="20"/>
          <w:szCs w:val="20"/>
          <w:u w:val="single" w:color="auto"/>
          <w14:textFill>
            <w14:solidFill>
              <w14:schemeClr w14:val="tx1"/>
            </w14:solidFill>
          </w14:textFill>
        </w:rPr>
        <w:t>/</w:t>
      </w:r>
    </w:p>
    <w:p w14:paraId="524C0CF6">
      <w:pPr>
        <w:pStyle w:val="2"/>
        <w:spacing w:line="321" w:lineRule="auto"/>
        <w:rPr>
          <w:color w:val="000000" w:themeColor="text1"/>
          <w14:textFill>
            <w14:solidFill>
              <w14:schemeClr w14:val="tx1"/>
            </w14:solidFill>
          </w14:textFill>
        </w:rPr>
      </w:pPr>
    </w:p>
    <w:p w14:paraId="21D847C3">
      <w:pPr>
        <w:tabs>
          <w:tab w:val="left" w:pos="434"/>
        </w:tabs>
        <w:spacing w:before="23" w:line="173" w:lineRule="auto"/>
        <w:ind w:left="14"/>
        <w:rPr>
          <w:rFonts w:ascii="宋体" w:hAnsi="宋体" w:eastAsia="宋体" w:cs="宋体"/>
          <w:color w:val="000000" w:themeColor="text1"/>
          <w:sz w:val="7"/>
          <w:szCs w:val="7"/>
          <w14:textFill>
            <w14:solidFill>
              <w14:schemeClr w14:val="tx1"/>
            </w14:solidFill>
          </w14:textFill>
        </w:rPr>
      </w:pPr>
      <w:r>
        <w:rPr>
          <w:rFonts w:ascii="宋体" w:hAnsi="宋体" w:eastAsia="宋体" w:cs="宋体"/>
          <w:color w:val="000000" w:themeColor="text1"/>
          <w:sz w:val="7"/>
          <w:szCs w:val="7"/>
          <w:u w:val="single" w:color="auto"/>
          <w14:textFill>
            <w14:solidFill>
              <w14:schemeClr w14:val="tx1"/>
            </w14:solidFill>
          </w14:textFill>
        </w:rPr>
        <w:tab/>
      </w:r>
      <w:r>
        <w:rPr>
          <w:rFonts w:ascii="宋体" w:hAnsi="宋体" w:eastAsia="宋体" w:cs="宋体"/>
          <w:color w:val="000000" w:themeColor="text1"/>
          <w:spacing w:val="10"/>
          <w:sz w:val="7"/>
          <w:szCs w:val="7"/>
          <w14:textFill>
            <w14:solidFill>
              <w14:schemeClr w14:val="tx1"/>
            </w14:solidFill>
          </w14:textFill>
        </w:rPr>
        <w:t>。</w:t>
      </w:r>
    </w:p>
    <w:p w14:paraId="39833798">
      <w:pPr>
        <w:spacing w:before="260"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1.5合同文件的优先顺序</w:t>
      </w:r>
    </w:p>
    <w:p w14:paraId="36A92C3C">
      <w:pPr>
        <w:pStyle w:val="2"/>
        <w:spacing w:line="266" w:lineRule="auto"/>
        <w:rPr>
          <w:color w:val="000000" w:themeColor="text1"/>
          <w14:textFill>
            <w14:solidFill>
              <w14:schemeClr w14:val="tx1"/>
            </w14:solidFill>
          </w14:textFill>
        </w:rPr>
      </w:pPr>
    </w:p>
    <w:p w14:paraId="44F5E2E9">
      <w:pPr>
        <w:spacing w:before="66" w:line="425" w:lineRule="auto"/>
        <w:ind w:left="27" w:right="89" w:firstLine="415"/>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合同文件组成及优先顺序为</w:t>
      </w:r>
      <w:r>
        <w:rPr>
          <w:rFonts w:ascii="宋体" w:hAnsi="宋体" w:eastAsia="宋体" w:cs="宋体"/>
          <w:color w:val="000000" w:themeColor="text1"/>
          <w:spacing w:val="-49"/>
          <w:sz w:val="20"/>
          <w:szCs w:val="20"/>
          <w14:textFill>
            <w14:solidFill>
              <w14:schemeClr w14:val="tx1"/>
            </w14:solidFill>
          </w14:textFill>
        </w:rPr>
        <w:t>：</w:t>
      </w:r>
      <w:r>
        <w:rPr>
          <w:rFonts w:ascii="宋体" w:hAnsi="宋体" w:eastAsia="宋体" w:cs="宋体"/>
          <w:color w:val="000000" w:themeColor="text1"/>
          <w:spacing w:val="-49"/>
          <w:sz w:val="20"/>
          <w:szCs w:val="20"/>
          <w:u w:val="single" w:color="auto"/>
          <w14:textFill>
            <w14:solidFill>
              <w14:schemeClr w14:val="tx1"/>
            </w14:solidFill>
          </w14:textFill>
        </w:rPr>
        <w:t>（</w:t>
      </w:r>
      <w:r>
        <w:rPr>
          <w:rFonts w:ascii="宋体" w:hAnsi="宋体" w:eastAsia="宋体" w:cs="宋体"/>
          <w:color w:val="000000" w:themeColor="text1"/>
          <w:spacing w:val="5"/>
          <w:sz w:val="20"/>
          <w:szCs w:val="20"/>
          <w:u w:val="single" w:color="auto"/>
          <w14:textFill>
            <w14:solidFill>
              <w14:schemeClr w14:val="tx1"/>
            </w14:solidFill>
          </w14:textFill>
        </w:rPr>
        <w:t>1）招标文件、补疑</w:t>
      </w:r>
      <w:r>
        <w:rPr>
          <w:rFonts w:ascii="宋体" w:hAnsi="宋体" w:eastAsia="宋体" w:cs="宋体"/>
          <w:color w:val="000000" w:themeColor="text1"/>
          <w:spacing w:val="4"/>
          <w:sz w:val="20"/>
          <w:szCs w:val="20"/>
          <w:u w:val="single" w:color="auto"/>
          <w14:textFill>
            <w14:solidFill>
              <w14:schemeClr w14:val="tx1"/>
            </w14:solidFill>
          </w14:textFill>
        </w:rPr>
        <w:t>及答疑文件（2）本合同协议书（3）</w:t>
      </w:r>
      <w:r>
        <w:rPr>
          <w:rFonts w:ascii="宋体" w:hAnsi="宋体" w:eastAsia="宋体" w:cs="宋体"/>
          <w:color w:val="000000" w:themeColor="text1"/>
          <w:spacing w:val="7"/>
          <w:sz w:val="20"/>
          <w:szCs w:val="20"/>
          <w:u w:val="single" w:color="auto"/>
          <w14:textFill>
            <w14:solidFill>
              <w14:schemeClr w14:val="tx1"/>
            </w14:solidFill>
          </w14:textFill>
        </w:rPr>
        <w:t>中标通知书（4）投标书及其附件（5）本合同专用条款（6）本合同通用条款（7）</w:t>
      </w:r>
      <w:r>
        <w:rPr>
          <w:rFonts w:ascii="宋体" w:hAnsi="宋体" w:eastAsia="宋体" w:cs="宋体"/>
          <w:color w:val="000000" w:themeColor="text1"/>
          <w:spacing w:val="6"/>
          <w:sz w:val="20"/>
          <w:szCs w:val="20"/>
          <w:u w:val="single" w:color="auto"/>
          <w14:textFill>
            <w14:solidFill>
              <w14:schemeClr w14:val="tx1"/>
            </w14:solidFill>
          </w14:textFill>
        </w:rPr>
        <w:t>标准、规</w:t>
      </w:r>
      <w:r>
        <w:rPr>
          <w:rFonts w:ascii="宋体" w:hAnsi="宋体" w:eastAsia="宋体" w:cs="宋体"/>
          <w:color w:val="000000" w:themeColor="text1"/>
          <w:spacing w:val="10"/>
          <w:sz w:val="20"/>
          <w:szCs w:val="20"/>
          <w:u w:val="single" w:color="auto"/>
          <w14:textFill>
            <w14:solidFill>
              <w14:schemeClr w14:val="tx1"/>
            </w14:solidFill>
          </w14:textFill>
        </w:rPr>
        <w:t>范及有关技术文件（8）图纸（9）工程量</w:t>
      </w:r>
      <w:r>
        <w:rPr>
          <w:rFonts w:ascii="宋体" w:hAnsi="宋体" w:eastAsia="宋体" w:cs="宋体"/>
          <w:color w:val="000000" w:themeColor="text1"/>
          <w:spacing w:val="9"/>
          <w:sz w:val="20"/>
          <w:szCs w:val="20"/>
          <w:u w:val="single" w:color="auto"/>
          <w14:textFill>
            <w14:solidFill>
              <w14:schemeClr w14:val="tx1"/>
            </w14:solidFill>
          </w14:textFill>
        </w:rPr>
        <w:t>清单（10）工程报价单或预算书。</w:t>
      </w:r>
    </w:p>
    <w:p w14:paraId="2C96CF90">
      <w:pPr>
        <w:spacing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1.6图纸和承包人文件</w:t>
      </w:r>
    </w:p>
    <w:p w14:paraId="1A05EE8D">
      <w:pPr>
        <w:pStyle w:val="2"/>
        <w:spacing w:line="265" w:lineRule="auto"/>
        <w:rPr>
          <w:color w:val="000000" w:themeColor="text1"/>
          <w14:textFill>
            <w14:solidFill>
              <w14:schemeClr w14:val="tx1"/>
            </w14:solidFill>
          </w14:textFill>
        </w:rPr>
      </w:pPr>
    </w:p>
    <w:p w14:paraId="0FF17A42">
      <w:pPr>
        <w:spacing w:before="65"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1.6.1图纸的提供</w:t>
      </w:r>
    </w:p>
    <w:p w14:paraId="7E3BEECF">
      <w:pPr>
        <w:spacing w:before="215"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发包人向承包人提供图纸的期限：</w:t>
      </w:r>
      <w:r>
        <w:rPr>
          <w:rFonts w:ascii="宋体" w:hAnsi="宋体" w:eastAsia="宋体" w:cs="宋体"/>
          <w:color w:val="000000" w:themeColor="text1"/>
          <w:spacing w:val="7"/>
          <w:sz w:val="20"/>
          <w:szCs w:val="20"/>
          <w:u w:val="single" w:color="auto"/>
          <w14:textFill>
            <w14:solidFill>
              <w14:schemeClr w14:val="tx1"/>
            </w14:solidFill>
          </w14:textFill>
        </w:rPr>
        <w:t>进场三日内提供</w:t>
      </w:r>
      <w:r>
        <w:rPr>
          <w:rFonts w:ascii="宋体" w:hAnsi="宋体" w:eastAsia="宋体" w:cs="宋体"/>
          <w:color w:val="000000" w:themeColor="text1"/>
          <w:spacing w:val="7"/>
          <w:sz w:val="20"/>
          <w:szCs w:val="20"/>
          <w14:textFill>
            <w14:solidFill>
              <w14:schemeClr w14:val="tx1"/>
            </w14:solidFill>
          </w14:textFill>
        </w:rPr>
        <w:t>；</w:t>
      </w:r>
    </w:p>
    <w:p w14:paraId="74BB84EB">
      <w:pPr>
        <w:spacing w:before="215"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发包人向承包人提供图纸的数量：</w:t>
      </w:r>
      <w:r>
        <w:rPr>
          <w:rFonts w:ascii="宋体" w:hAnsi="宋体" w:eastAsia="宋体" w:cs="宋体"/>
          <w:color w:val="000000" w:themeColor="text1"/>
          <w:spacing w:val="6"/>
          <w:sz w:val="20"/>
          <w:szCs w:val="20"/>
          <w:u w:val="single" w:color="auto"/>
          <w14:textFill>
            <w14:solidFill>
              <w14:schemeClr w14:val="tx1"/>
            </w14:solidFill>
          </w14:textFill>
        </w:rPr>
        <w:t>五套</w:t>
      </w:r>
      <w:r>
        <w:rPr>
          <w:rFonts w:ascii="宋体" w:hAnsi="宋体" w:eastAsia="宋体" w:cs="宋体"/>
          <w:color w:val="000000" w:themeColor="text1"/>
          <w:spacing w:val="6"/>
          <w:sz w:val="20"/>
          <w:szCs w:val="20"/>
          <w14:textFill>
            <w14:solidFill>
              <w14:schemeClr w14:val="tx1"/>
            </w14:solidFill>
          </w14:textFill>
        </w:rPr>
        <w:t>；</w:t>
      </w:r>
    </w:p>
    <w:p w14:paraId="72DDB96B">
      <w:pPr>
        <w:spacing w:before="213"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发包人向承包人提供图纸的内容：</w:t>
      </w:r>
      <w:r>
        <w:rPr>
          <w:rFonts w:ascii="宋体" w:hAnsi="宋体" w:eastAsia="宋体" w:cs="宋体"/>
          <w:color w:val="000000" w:themeColor="text1"/>
          <w:spacing w:val="7"/>
          <w:sz w:val="20"/>
          <w:szCs w:val="20"/>
          <w:u w:val="single" w:color="auto"/>
          <w14:textFill>
            <w14:solidFill>
              <w14:schemeClr w14:val="tx1"/>
            </w14:solidFill>
          </w14:textFill>
        </w:rPr>
        <w:t>全套施工图</w:t>
      </w:r>
      <w:r>
        <w:rPr>
          <w:rFonts w:ascii="宋体" w:hAnsi="宋体" w:eastAsia="宋体" w:cs="宋体"/>
          <w:color w:val="000000" w:themeColor="text1"/>
          <w:spacing w:val="6"/>
          <w:sz w:val="20"/>
          <w:szCs w:val="20"/>
          <w14:textFill>
            <w14:solidFill>
              <w14:schemeClr w14:val="tx1"/>
            </w14:solidFill>
          </w14:textFill>
        </w:rPr>
        <w:t>。</w:t>
      </w:r>
    </w:p>
    <w:p w14:paraId="1B6D1B23">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1.6.4承包人文件</w:t>
      </w:r>
    </w:p>
    <w:p w14:paraId="7D012CA3">
      <w:pPr>
        <w:spacing w:before="214" w:line="227" w:lineRule="auto"/>
        <w:ind w:left="4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需要由承包人提供的文件，包括：</w:t>
      </w:r>
      <w:r>
        <w:rPr>
          <w:rFonts w:ascii="宋体" w:hAnsi="宋体" w:eastAsia="宋体" w:cs="宋体"/>
          <w:color w:val="000000" w:themeColor="text1"/>
          <w:spacing w:val="7"/>
          <w:sz w:val="20"/>
          <w:szCs w:val="20"/>
          <w:u w:val="single" w:color="auto"/>
          <w14:textFill>
            <w14:solidFill>
              <w14:schemeClr w14:val="tx1"/>
            </w14:solidFill>
          </w14:textFill>
        </w:rPr>
        <w:t>双</w:t>
      </w:r>
      <w:r>
        <w:rPr>
          <w:rFonts w:ascii="宋体" w:hAnsi="宋体" w:eastAsia="宋体" w:cs="宋体"/>
          <w:color w:val="000000" w:themeColor="text1"/>
          <w:spacing w:val="6"/>
          <w:sz w:val="20"/>
          <w:szCs w:val="20"/>
          <w:u w:val="single" w:color="auto"/>
          <w14:textFill>
            <w14:solidFill>
              <w14:schemeClr w14:val="tx1"/>
            </w14:solidFill>
          </w14:textFill>
        </w:rPr>
        <w:t>方另行确定</w:t>
      </w:r>
      <w:r>
        <w:rPr>
          <w:rFonts w:ascii="宋体" w:hAnsi="宋体" w:eastAsia="宋体" w:cs="宋体"/>
          <w:color w:val="000000" w:themeColor="text1"/>
          <w:spacing w:val="6"/>
          <w:sz w:val="20"/>
          <w:szCs w:val="20"/>
          <w14:textFill>
            <w14:solidFill>
              <w14:schemeClr w14:val="tx1"/>
            </w14:solidFill>
          </w14:textFill>
        </w:rPr>
        <w:t>；</w:t>
      </w:r>
    </w:p>
    <w:p w14:paraId="0D149221">
      <w:pPr>
        <w:spacing w:before="213"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承包人提供的文件的期限为：</w:t>
      </w:r>
      <w:r>
        <w:rPr>
          <w:rFonts w:ascii="宋体" w:hAnsi="宋体" w:eastAsia="宋体" w:cs="宋体"/>
          <w:color w:val="000000" w:themeColor="text1"/>
          <w:spacing w:val="6"/>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3014F7CA">
      <w:pPr>
        <w:spacing w:before="215"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承包人提供的文件的数量为：</w:t>
      </w:r>
      <w:r>
        <w:rPr>
          <w:rFonts w:ascii="宋体" w:hAnsi="宋体" w:eastAsia="宋体" w:cs="宋体"/>
          <w:color w:val="000000" w:themeColor="text1"/>
          <w:spacing w:val="6"/>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6B0C357F">
      <w:pPr>
        <w:spacing w:before="214"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承包人提供的文件的形式为：</w:t>
      </w:r>
      <w:r>
        <w:rPr>
          <w:rFonts w:ascii="宋体" w:hAnsi="宋体" w:eastAsia="宋体" w:cs="宋体"/>
          <w:color w:val="000000" w:themeColor="text1"/>
          <w:spacing w:val="6"/>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7BCB6CE2">
      <w:pPr>
        <w:spacing w:before="2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发包人审批承包人文件的期限：</w:t>
      </w:r>
      <w:r>
        <w:rPr>
          <w:rFonts w:ascii="宋体" w:hAnsi="宋体" w:eastAsia="宋体" w:cs="宋体"/>
          <w:color w:val="000000" w:themeColor="text1"/>
          <w:spacing w:val="6"/>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113E4203">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1.6.5现场图纸准备</w:t>
      </w:r>
    </w:p>
    <w:p w14:paraId="115D9312">
      <w:pPr>
        <w:spacing w:before="213"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关于现场图纸准备的约定：</w:t>
      </w:r>
      <w:r>
        <w:rPr>
          <w:rFonts w:ascii="宋体" w:hAnsi="宋体" w:eastAsia="宋体" w:cs="宋体"/>
          <w:color w:val="000000" w:themeColor="text1"/>
          <w:spacing w:val="3"/>
          <w:sz w:val="20"/>
          <w:szCs w:val="20"/>
          <w:u w:val="single" w:color="auto"/>
          <w14:textFill>
            <w14:solidFill>
              <w14:schemeClr w14:val="tx1"/>
            </w14:solidFill>
          </w14:textFill>
        </w:rPr>
        <w:t>执行通用条款</w:t>
      </w:r>
      <w:r>
        <w:rPr>
          <w:rFonts w:ascii="宋体" w:hAnsi="宋体" w:eastAsia="宋体" w:cs="宋体"/>
          <w:color w:val="000000" w:themeColor="text1"/>
          <w:spacing w:val="2"/>
          <w:sz w:val="20"/>
          <w:szCs w:val="20"/>
          <w14:textFill>
            <w14:solidFill>
              <w14:schemeClr w14:val="tx1"/>
            </w14:solidFill>
          </w14:textFill>
        </w:rPr>
        <w:t>。</w:t>
      </w:r>
    </w:p>
    <w:p w14:paraId="0F527127">
      <w:pPr>
        <w:spacing w:before="212" w:line="230"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1.7联络</w:t>
      </w:r>
    </w:p>
    <w:p w14:paraId="34052A42">
      <w:pPr>
        <w:pStyle w:val="2"/>
        <w:spacing w:line="265" w:lineRule="auto"/>
        <w:rPr>
          <w:color w:val="000000" w:themeColor="text1"/>
          <w14:textFill>
            <w14:solidFill>
              <w14:schemeClr w14:val="tx1"/>
            </w14:solidFill>
          </w14:textFill>
        </w:rPr>
      </w:pPr>
    </w:p>
    <w:p w14:paraId="33745782">
      <w:pPr>
        <w:spacing w:before="65" w:line="326" w:lineRule="auto"/>
        <w:ind w:left="23" w:right="176" w:firstLine="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1.7.1发包人和承包人应当在</w:t>
      </w:r>
      <w:r>
        <w:rPr>
          <w:rFonts w:ascii="宋体" w:hAnsi="宋体" w:eastAsia="宋体" w:cs="宋体"/>
          <w:color w:val="000000" w:themeColor="text1"/>
          <w:spacing w:val="7"/>
          <w:sz w:val="20"/>
          <w:szCs w:val="20"/>
          <w:u w:val="single" w:color="auto"/>
          <w14:textFill>
            <w14:solidFill>
              <w14:schemeClr w14:val="tx1"/>
            </w14:solidFill>
          </w14:textFill>
        </w:rPr>
        <w:t>7</w:t>
      </w:r>
      <w:r>
        <w:rPr>
          <w:rFonts w:ascii="宋体" w:hAnsi="宋体" w:eastAsia="宋体" w:cs="宋体"/>
          <w:color w:val="000000" w:themeColor="text1"/>
          <w:spacing w:val="7"/>
          <w:sz w:val="20"/>
          <w:szCs w:val="20"/>
          <w14:textFill>
            <w14:solidFill>
              <w14:schemeClr w14:val="tx1"/>
            </w14:solidFill>
          </w14:textFill>
        </w:rPr>
        <w:t>天内将与合同有关的通知、批准、证明、证书、指示、指</w:t>
      </w:r>
      <w:r>
        <w:rPr>
          <w:rFonts w:ascii="宋体" w:hAnsi="宋体" w:eastAsia="宋体" w:cs="宋体"/>
          <w:color w:val="000000" w:themeColor="text1"/>
          <w:spacing w:val="9"/>
          <w:sz w:val="20"/>
          <w:szCs w:val="20"/>
          <w14:textFill>
            <w14:solidFill>
              <w14:schemeClr w14:val="tx1"/>
            </w14:solidFill>
          </w14:textFill>
        </w:rPr>
        <w:t>令、要求、请求、同意、意见、确定和决定等书面函件送达对方当事人。</w:t>
      </w:r>
    </w:p>
    <w:p w14:paraId="6569E037">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1.7.2发包人接收文件的地点：</w:t>
      </w:r>
      <w:r>
        <w:rPr>
          <w:rFonts w:ascii="宋体" w:hAnsi="宋体" w:eastAsia="宋体" w:cs="宋体"/>
          <w:color w:val="000000" w:themeColor="text1"/>
          <w:spacing w:val="7"/>
          <w:sz w:val="20"/>
          <w:szCs w:val="20"/>
          <w:u w:val="single" w:color="auto"/>
          <w14:textFill>
            <w14:solidFill>
              <w14:schemeClr w14:val="tx1"/>
            </w14:solidFill>
          </w14:textFill>
        </w:rPr>
        <w:t>项目所在地发包人项目部</w:t>
      </w:r>
      <w:r>
        <w:rPr>
          <w:rFonts w:ascii="宋体" w:hAnsi="宋体" w:eastAsia="宋体" w:cs="宋体"/>
          <w:color w:val="000000" w:themeColor="text1"/>
          <w:spacing w:val="6"/>
          <w:sz w:val="20"/>
          <w:szCs w:val="20"/>
          <w14:textFill>
            <w14:solidFill>
              <w14:schemeClr w14:val="tx1"/>
            </w14:solidFill>
          </w14:textFill>
        </w:rPr>
        <w:t>；</w:t>
      </w:r>
    </w:p>
    <w:p w14:paraId="3FF24746">
      <w:pPr>
        <w:spacing w:before="2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发包人指定的接收人为</w:t>
      </w:r>
      <w:r>
        <w:rPr>
          <w:rFonts w:ascii="宋体" w:hAnsi="宋体" w:eastAsia="宋体" w:cs="宋体"/>
          <w:color w:val="000000" w:themeColor="text1"/>
          <w:spacing w:val="7"/>
          <w:sz w:val="20"/>
          <w:szCs w:val="20"/>
          <w14:textFill>
            <w14:solidFill>
              <w14:schemeClr w14:val="tx1"/>
            </w14:solidFill>
          </w14:textFill>
        </w:rPr>
        <w:t>：；</w:t>
      </w:r>
    </w:p>
    <w:p w14:paraId="49A49D36">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承包人接收文件的地点：</w:t>
      </w:r>
      <w:r>
        <w:rPr>
          <w:rFonts w:ascii="宋体" w:hAnsi="宋体" w:eastAsia="宋体" w:cs="宋体"/>
          <w:color w:val="000000" w:themeColor="text1"/>
          <w:spacing w:val="7"/>
          <w:sz w:val="20"/>
          <w:szCs w:val="20"/>
          <w:u w:val="single" w:color="auto"/>
          <w14:textFill>
            <w14:solidFill>
              <w14:schemeClr w14:val="tx1"/>
            </w14:solidFill>
          </w14:textFill>
        </w:rPr>
        <w:t>项目所在地承包人项目部</w:t>
      </w:r>
      <w:r>
        <w:rPr>
          <w:rFonts w:ascii="宋体" w:hAnsi="宋体" w:eastAsia="宋体" w:cs="宋体"/>
          <w:color w:val="000000" w:themeColor="text1"/>
          <w:spacing w:val="7"/>
          <w:sz w:val="20"/>
          <w:szCs w:val="20"/>
          <w14:textFill>
            <w14:solidFill>
              <w14:schemeClr w14:val="tx1"/>
            </w14:solidFill>
          </w14:textFill>
        </w:rPr>
        <w:t>；</w:t>
      </w:r>
    </w:p>
    <w:p w14:paraId="4C88D19D">
      <w:pPr>
        <w:spacing w:line="228" w:lineRule="auto"/>
        <w:rPr>
          <w:rFonts w:ascii="宋体" w:hAnsi="宋体" w:eastAsia="宋体" w:cs="宋体"/>
          <w:color w:val="000000" w:themeColor="text1"/>
          <w:sz w:val="20"/>
          <w:szCs w:val="20"/>
          <w14:textFill>
            <w14:solidFill>
              <w14:schemeClr w14:val="tx1"/>
            </w14:solidFill>
          </w14:textFill>
        </w:rPr>
        <w:sectPr>
          <w:footerReference r:id="rId19" w:type="default"/>
          <w:pgSz w:w="11906" w:h="16839"/>
          <w:pgMar w:top="1431" w:right="1625" w:bottom="1218" w:left="1785" w:header="0" w:footer="1056" w:gutter="0"/>
          <w:cols w:space="720" w:num="1"/>
        </w:sectPr>
      </w:pPr>
    </w:p>
    <w:p w14:paraId="79A7B393">
      <w:pPr>
        <w:spacing w:before="197"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承包人指定的接收人为：</w:t>
      </w:r>
      <w:r>
        <w:rPr>
          <w:rFonts w:ascii="宋体" w:hAnsi="宋体" w:eastAsia="宋体" w:cs="宋体"/>
          <w:color w:val="000000" w:themeColor="text1"/>
          <w:spacing w:val="7"/>
          <w:sz w:val="20"/>
          <w:szCs w:val="20"/>
          <w:u w:val="single" w:color="auto"/>
          <w14:textFill>
            <w14:solidFill>
              <w14:schemeClr w14:val="tx1"/>
            </w14:solidFill>
          </w14:textFill>
        </w:rPr>
        <w:t>承包方项目经理</w:t>
      </w:r>
      <w:r>
        <w:rPr>
          <w:rFonts w:ascii="宋体" w:hAnsi="宋体" w:eastAsia="宋体" w:cs="宋体"/>
          <w:color w:val="000000" w:themeColor="text1"/>
          <w:spacing w:val="6"/>
          <w:sz w:val="20"/>
          <w:szCs w:val="20"/>
          <w14:textFill>
            <w14:solidFill>
              <w14:schemeClr w14:val="tx1"/>
            </w14:solidFill>
          </w14:textFill>
        </w:rPr>
        <w:t>。</w:t>
      </w:r>
    </w:p>
    <w:p w14:paraId="374E82D6">
      <w:pPr>
        <w:spacing w:before="213"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监理人接收文件的地点：</w:t>
      </w:r>
      <w:r>
        <w:rPr>
          <w:rFonts w:ascii="宋体" w:hAnsi="宋体" w:eastAsia="宋体" w:cs="宋体"/>
          <w:color w:val="000000" w:themeColor="text1"/>
          <w:spacing w:val="7"/>
          <w:sz w:val="20"/>
          <w:szCs w:val="20"/>
          <w:u w:val="single" w:color="auto"/>
          <w14:textFill>
            <w14:solidFill>
              <w14:schemeClr w14:val="tx1"/>
            </w14:solidFill>
          </w14:textFill>
        </w:rPr>
        <w:t>项目所在地监理人办公室</w:t>
      </w:r>
      <w:r>
        <w:rPr>
          <w:rFonts w:ascii="宋体" w:hAnsi="宋体" w:eastAsia="宋体" w:cs="宋体"/>
          <w:color w:val="000000" w:themeColor="text1"/>
          <w:spacing w:val="7"/>
          <w:sz w:val="20"/>
          <w:szCs w:val="20"/>
          <w14:textFill>
            <w14:solidFill>
              <w14:schemeClr w14:val="tx1"/>
            </w14:solidFill>
          </w14:textFill>
        </w:rPr>
        <w:t>；</w:t>
      </w:r>
    </w:p>
    <w:p w14:paraId="309F4B37">
      <w:pPr>
        <w:spacing w:before="21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监理人指定的接收人为：</w:t>
      </w:r>
      <w:r>
        <w:rPr>
          <w:rFonts w:ascii="宋体" w:hAnsi="宋体" w:eastAsia="宋体" w:cs="宋体"/>
          <w:color w:val="000000" w:themeColor="text1"/>
          <w:spacing w:val="6"/>
          <w:sz w:val="20"/>
          <w:szCs w:val="20"/>
          <w:u w:val="single" w:color="auto"/>
          <w14:textFill>
            <w14:solidFill>
              <w14:schemeClr w14:val="tx1"/>
            </w14:solidFill>
          </w14:textFill>
        </w:rPr>
        <w:t>监理工程师</w:t>
      </w:r>
      <w:r>
        <w:rPr>
          <w:rFonts w:ascii="宋体" w:hAnsi="宋体" w:eastAsia="宋体" w:cs="宋体"/>
          <w:color w:val="000000" w:themeColor="text1"/>
          <w:spacing w:val="6"/>
          <w:sz w:val="20"/>
          <w:szCs w:val="20"/>
          <w14:textFill>
            <w14:solidFill>
              <w14:schemeClr w14:val="tx1"/>
            </w14:solidFill>
          </w14:textFill>
        </w:rPr>
        <w:t>。</w:t>
      </w:r>
    </w:p>
    <w:p w14:paraId="2D721643">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1.10交通运输</w:t>
      </w:r>
    </w:p>
    <w:p w14:paraId="14E424F7">
      <w:pPr>
        <w:pStyle w:val="2"/>
        <w:spacing w:line="267" w:lineRule="auto"/>
        <w:rPr>
          <w:color w:val="000000" w:themeColor="text1"/>
          <w14:textFill>
            <w14:solidFill>
              <w14:schemeClr w14:val="tx1"/>
            </w14:solidFill>
          </w14:textFill>
        </w:rPr>
      </w:pPr>
    </w:p>
    <w:p w14:paraId="04DBDFE7">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1.10.1出入现场的权利</w:t>
      </w:r>
    </w:p>
    <w:p w14:paraId="5791F5B8">
      <w:pPr>
        <w:spacing w:before="210" w:line="425" w:lineRule="auto"/>
        <w:ind w:left="22" w:right="15" w:firstLine="363"/>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关于出入现场的权利的约定：</w:t>
      </w:r>
      <w:r>
        <w:rPr>
          <w:rFonts w:ascii="宋体" w:hAnsi="宋体" w:eastAsia="宋体" w:cs="宋体"/>
          <w:color w:val="000000" w:themeColor="text1"/>
          <w:spacing w:val="9"/>
          <w:sz w:val="20"/>
          <w:szCs w:val="20"/>
          <w:u w:val="single" w:color="auto"/>
          <w14:textFill>
            <w14:solidFill>
              <w14:schemeClr w14:val="tx1"/>
            </w14:solidFill>
          </w14:textFill>
        </w:rPr>
        <w:t>由承包人按发包人要求负责取得</w:t>
      </w:r>
      <w:r>
        <w:rPr>
          <w:rFonts w:ascii="宋体" w:hAnsi="宋体" w:eastAsia="宋体" w:cs="宋体"/>
          <w:color w:val="000000" w:themeColor="text1"/>
          <w:spacing w:val="8"/>
          <w:sz w:val="20"/>
          <w:szCs w:val="20"/>
          <w:u w:val="single" w:color="auto"/>
          <w14:textFill>
            <w14:solidFill>
              <w14:schemeClr w14:val="tx1"/>
            </w14:solidFill>
          </w14:textFill>
        </w:rPr>
        <w:t>出入施工现场所需的批准</w:t>
      </w:r>
      <w:r>
        <w:rPr>
          <w:rFonts w:ascii="宋体" w:hAnsi="宋体" w:eastAsia="宋体" w:cs="宋体"/>
          <w:color w:val="000000" w:themeColor="text1"/>
          <w:spacing w:val="7"/>
          <w:sz w:val="20"/>
          <w:szCs w:val="20"/>
          <w:u w:val="single" w:color="auto"/>
          <w14:textFill>
            <w14:solidFill>
              <w14:schemeClr w14:val="tx1"/>
            </w14:solidFill>
          </w14:textFill>
        </w:rPr>
        <w:t>手续和全部权利，以及取得因施工所需修建道路、桥梁以及其他基础设施的权利，并承担相</w:t>
      </w:r>
      <w:r>
        <w:rPr>
          <w:rFonts w:ascii="宋体" w:hAnsi="宋体" w:eastAsia="宋体" w:cs="宋体"/>
          <w:color w:val="000000" w:themeColor="text1"/>
          <w:spacing w:val="10"/>
          <w:sz w:val="20"/>
          <w:szCs w:val="20"/>
          <w:u w:val="single" w:color="auto"/>
          <w14:textFill>
            <w14:solidFill>
              <w14:schemeClr w14:val="tx1"/>
            </w14:solidFill>
          </w14:textFill>
        </w:rPr>
        <w:t>关手续费用和建设费用。</w:t>
      </w:r>
    </w:p>
    <w:p w14:paraId="15644875">
      <w:pPr>
        <w:spacing w:before="1"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1.10.3场内交通</w:t>
      </w:r>
    </w:p>
    <w:p w14:paraId="5C561649">
      <w:pPr>
        <w:spacing w:before="214"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关于场外交通和场内交通的边界的约定：</w:t>
      </w:r>
      <w:r>
        <w:rPr>
          <w:rFonts w:ascii="宋体" w:hAnsi="宋体" w:eastAsia="宋体" w:cs="宋体"/>
          <w:color w:val="000000" w:themeColor="text1"/>
          <w:spacing w:val="10"/>
          <w:sz w:val="20"/>
          <w:szCs w:val="20"/>
          <w:u w:val="single" w:color="auto"/>
          <w14:textFill>
            <w14:solidFill>
              <w14:schemeClr w14:val="tx1"/>
            </w14:solidFill>
          </w14:textFill>
        </w:rPr>
        <w:t>签</w:t>
      </w:r>
      <w:r>
        <w:rPr>
          <w:rFonts w:ascii="宋体" w:hAnsi="宋体" w:eastAsia="宋体" w:cs="宋体"/>
          <w:color w:val="000000" w:themeColor="text1"/>
          <w:spacing w:val="9"/>
          <w:sz w:val="20"/>
          <w:szCs w:val="20"/>
          <w:u w:val="single" w:color="auto"/>
          <w14:textFill>
            <w14:solidFill>
              <w14:schemeClr w14:val="tx1"/>
            </w14:solidFill>
          </w14:textFill>
        </w:rPr>
        <w:t>订合同时约定。</w:t>
      </w:r>
    </w:p>
    <w:p w14:paraId="39E95A87">
      <w:pPr>
        <w:spacing w:before="214" w:line="424" w:lineRule="auto"/>
        <w:ind w:left="27" w:right="15"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关于发包人向承包人免费提供满足工程施工需要的场内道路和交通设施的约定：</w:t>
      </w:r>
      <w:r>
        <w:rPr>
          <w:rFonts w:ascii="宋体" w:hAnsi="宋体" w:eastAsia="宋体" w:cs="宋体"/>
          <w:color w:val="000000" w:themeColor="text1"/>
          <w:spacing w:val="6"/>
          <w:sz w:val="20"/>
          <w:szCs w:val="20"/>
          <w:u w:val="single" w:color="auto"/>
          <w14:textFill>
            <w14:solidFill>
              <w14:schemeClr w14:val="tx1"/>
            </w14:solidFill>
          </w14:textFill>
        </w:rPr>
        <w:t>双方</w:t>
      </w:r>
      <w:r>
        <w:rPr>
          <w:rFonts w:ascii="宋体" w:hAnsi="宋体" w:eastAsia="宋体" w:cs="宋体"/>
          <w:color w:val="000000" w:themeColor="text1"/>
          <w:spacing w:val="5"/>
          <w:sz w:val="20"/>
          <w:szCs w:val="20"/>
          <w:u w:val="single" w:color="auto"/>
          <w14:textFill>
            <w14:solidFill>
              <w14:schemeClr w14:val="tx1"/>
            </w14:solidFill>
          </w14:textFill>
        </w:rPr>
        <w:t>另行确定</w:t>
      </w:r>
      <w:r>
        <w:rPr>
          <w:rFonts w:ascii="宋体" w:hAnsi="宋体" w:eastAsia="宋体" w:cs="宋体"/>
          <w:color w:val="000000" w:themeColor="text1"/>
          <w:spacing w:val="5"/>
          <w:sz w:val="20"/>
          <w:szCs w:val="20"/>
          <w14:textFill>
            <w14:solidFill>
              <w14:schemeClr w14:val="tx1"/>
            </w14:solidFill>
          </w14:textFill>
        </w:rPr>
        <w:t>。</w:t>
      </w:r>
    </w:p>
    <w:p w14:paraId="64324A33">
      <w:pPr>
        <w:spacing w:before="1"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1.10.4超大件和超重件的运输</w:t>
      </w:r>
    </w:p>
    <w:p w14:paraId="678B8F42">
      <w:pPr>
        <w:spacing w:before="215" w:line="424" w:lineRule="auto"/>
        <w:ind w:left="22" w:right="26"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运输超大件或超重件所需的道路和桥梁临时加固改造费用和其他有关费用由</w:t>
      </w:r>
      <w:r>
        <w:rPr>
          <w:rFonts w:ascii="宋体" w:hAnsi="宋体" w:eastAsia="宋体" w:cs="宋体"/>
          <w:color w:val="000000" w:themeColor="text1"/>
          <w:spacing w:val="9"/>
          <w:sz w:val="20"/>
          <w:szCs w:val="20"/>
          <w:u w:val="single" w:color="auto"/>
          <w14:textFill>
            <w14:solidFill>
              <w14:schemeClr w14:val="tx1"/>
            </w14:solidFill>
          </w14:textFill>
        </w:rPr>
        <w:t>承包人</w:t>
      </w:r>
      <w:r>
        <w:rPr>
          <w:rFonts w:ascii="宋体" w:hAnsi="宋体" w:eastAsia="宋体" w:cs="宋体"/>
          <w:color w:val="000000" w:themeColor="text1"/>
          <w:spacing w:val="3"/>
          <w:sz w:val="20"/>
          <w:szCs w:val="20"/>
          <w14:textFill>
            <w14:solidFill>
              <w14:schemeClr w14:val="tx1"/>
            </w14:solidFill>
          </w14:textFill>
        </w:rPr>
        <w:t>承担。</w:t>
      </w:r>
    </w:p>
    <w:p w14:paraId="31EFAB54">
      <w:pPr>
        <w:spacing w:before="1"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1.11知识产权</w:t>
      </w:r>
    </w:p>
    <w:p w14:paraId="75E4CB19">
      <w:pPr>
        <w:pStyle w:val="2"/>
        <w:spacing w:line="266" w:lineRule="auto"/>
        <w:rPr>
          <w:color w:val="000000" w:themeColor="text1"/>
          <w14:textFill>
            <w14:solidFill>
              <w14:schemeClr w14:val="tx1"/>
            </w14:solidFill>
          </w14:textFill>
        </w:rPr>
      </w:pPr>
    </w:p>
    <w:p w14:paraId="60A4B671">
      <w:pPr>
        <w:spacing w:before="65" w:line="425" w:lineRule="auto"/>
        <w:ind w:left="23" w:right="15" w:firstLine="14"/>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1.11.1关于发包人提供给承包人的图纸、发包人为实施工程自行编制或委</w:t>
      </w:r>
      <w:r>
        <w:rPr>
          <w:rFonts w:ascii="宋体" w:hAnsi="宋体" w:eastAsia="宋体" w:cs="宋体"/>
          <w:color w:val="000000" w:themeColor="text1"/>
          <w:spacing w:val="9"/>
          <w:sz w:val="20"/>
          <w:szCs w:val="20"/>
          <w14:textFill>
            <w14:solidFill>
              <w14:schemeClr w14:val="tx1"/>
            </w14:solidFill>
          </w14:textFill>
        </w:rPr>
        <w:t>托编制的技术规</w:t>
      </w:r>
      <w:r>
        <w:rPr>
          <w:rFonts w:ascii="宋体" w:hAnsi="宋体" w:eastAsia="宋体" w:cs="宋体"/>
          <w:color w:val="000000" w:themeColor="text1"/>
          <w:spacing w:val="23"/>
          <w:sz w:val="20"/>
          <w:szCs w:val="20"/>
          <w14:textFill>
            <w14:solidFill>
              <w14:schemeClr w14:val="tx1"/>
            </w14:solidFill>
          </w14:textFill>
        </w:rPr>
        <w:t>范以及反映发包人关于合同要求或其他类似性质的文件的著作权的归属</w:t>
      </w:r>
      <w:r>
        <w:rPr>
          <w:rFonts w:ascii="宋体" w:hAnsi="宋体" w:eastAsia="宋体" w:cs="宋体"/>
          <w:color w:val="000000" w:themeColor="text1"/>
          <w:spacing w:val="22"/>
          <w:sz w:val="20"/>
          <w:szCs w:val="20"/>
          <w14:textFill>
            <w14:solidFill>
              <w14:schemeClr w14:val="tx1"/>
            </w14:solidFill>
          </w14:textFill>
        </w:rPr>
        <w:t>：</w:t>
      </w:r>
      <w:r>
        <w:rPr>
          <w:rFonts w:ascii="宋体" w:hAnsi="宋体" w:eastAsia="宋体" w:cs="宋体"/>
          <w:color w:val="000000" w:themeColor="text1"/>
          <w:spacing w:val="22"/>
          <w:sz w:val="20"/>
          <w:szCs w:val="20"/>
          <w:u w:val="single" w:color="auto"/>
          <w14:textFill>
            <w14:solidFill>
              <w14:schemeClr w14:val="tx1"/>
            </w14:solidFill>
          </w14:textFill>
        </w:rPr>
        <w:t>执行通用条</w:t>
      </w:r>
      <w:r>
        <w:rPr>
          <w:rFonts w:ascii="宋体" w:hAnsi="宋体" w:eastAsia="宋体" w:cs="宋体"/>
          <w:color w:val="000000" w:themeColor="text1"/>
          <w:sz w:val="20"/>
          <w:szCs w:val="20"/>
          <w:u w:val="single" w:color="auto"/>
          <w14:textFill>
            <w14:solidFill>
              <w14:schemeClr w14:val="tx1"/>
            </w14:solidFill>
          </w14:textFill>
        </w:rPr>
        <w:t>款</w:t>
      </w:r>
      <w:r>
        <w:rPr>
          <w:rFonts w:ascii="宋体" w:hAnsi="宋体" w:eastAsia="宋体" w:cs="宋体"/>
          <w:color w:val="000000" w:themeColor="text1"/>
          <w:sz w:val="20"/>
          <w:szCs w:val="20"/>
          <w14:textFill>
            <w14:solidFill>
              <w14:schemeClr w14:val="tx1"/>
            </w14:solidFill>
          </w14:textFill>
        </w:rPr>
        <w:t>。</w:t>
      </w:r>
    </w:p>
    <w:p w14:paraId="32563376">
      <w:pPr>
        <w:spacing w:before="1" w:line="226" w:lineRule="auto"/>
        <w:ind w:left="6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关于发包人提供的上述文件的使用限制的要求：</w:t>
      </w:r>
      <w:r>
        <w:rPr>
          <w:rFonts w:ascii="宋体" w:hAnsi="宋体" w:eastAsia="宋体" w:cs="宋体"/>
          <w:color w:val="000000" w:themeColor="text1"/>
          <w:spacing w:val="8"/>
          <w:sz w:val="20"/>
          <w:szCs w:val="20"/>
          <w:u w:val="single" w:color="auto"/>
          <w14:textFill>
            <w14:solidFill>
              <w14:schemeClr w14:val="tx1"/>
            </w14:solidFill>
          </w14:textFill>
        </w:rPr>
        <w:t>执行通用条款</w:t>
      </w:r>
      <w:r>
        <w:rPr>
          <w:rFonts w:ascii="宋体" w:hAnsi="宋体" w:eastAsia="宋体" w:cs="宋体"/>
          <w:color w:val="000000" w:themeColor="text1"/>
          <w:spacing w:val="8"/>
          <w:sz w:val="20"/>
          <w:szCs w:val="20"/>
          <w14:textFill>
            <w14:solidFill>
              <w14:schemeClr w14:val="tx1"/>
            </w14:solidFill>
          </w14:textFill>
        </w:rPr>
        <w:t>。</w:t>
      </w:r>
    </w:p>
    <w:p w14:paraId="65939F69">
      <w:pPr>
        <w:spacing w:before="212"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1.11.2关于承包人为实施工程所编制文件的著作权的</w:t>
      </w:r>
      <w:r>
        <w:rPr>
          <w:rFonts w:ascii="宋体" w:hAnsi="宋体" w:eastAsia="宋体" w:cs="宋体"/>
          <w:color w:val="000000" w:themeColor="text1"/>
          <w:spacing w:val="7"/>
          <w:sz w:val="20"/>
          <w:szCs w:val="20"/>
          <w14:textFill>
            <w14:solidFill>
              <w14:schemeClr w14:val="tx1"/>
            </w14:solidFill>
          </w14:textFill>
        </w:rPr>
        <w:t>归属：</w:t>
      </w:r>
      <w:r>
        <w:rPr>
          <w:rFonts w:ascii="宋体" w:hAnsi="宋体" w:eastAsia="宋体" w:cs="宋体"/>
          <w:color w:val="000000" w:themeColor="text1"/>
          <w:spacing w:val="7"/>
          <w:sz w:val="20"/>
          <w:szCs w:val="20"/>
          <w:u w:val="single" w:color="auto"/>
          <w14:textFill>
            <w14:solidFill>
              <w14:schemeClr w14:val="tx1"/>
            </w14:solidFill>
          </w14:textFill>
        </w:rPr>
        <w:t>执行通用条款</w:t>
      </w:r>
      <w:r>
        <w:rPr>
          <w:rFonts w:ascii="宋体" w:hAnsi="宋体" w:eastAsia="宋体" w:cs="宋体"/>
          <w:color w:val="000000" w:themeColor="text1"/>
          <w:spacing w:val="7"/>
          <w:sz w:val="20"/>
          <w:szCs w:val="20"/>
          <w14:textFill>
            <w14:solidFill>
              <w14:schemeClr w14:val="tx1"/>
            </w14:solidFill>
          </w14:textFill>
        </w:rPr>
        <w:t>。</w:t>
      </w:r>
    </w:p>
    <w:p w14:paraId="57DB99BF">
      <w:pPr>
        <w:spacing w:before="214"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关于承包人提供的上述文件的使用限制的要求：</w:t>
      </w:r>
      <w:r>
        <w:rPr>
          <w:rFonts w:ascii="宋体" w:hAnsi="宋体" w:eastAsia="宋体" w:cs="宋体"/>
          <w:color w:val="000000" w:themeColor="text1"/>
          <w:spacing w:val="8"/>
          <w:sz w:val="20"/>
          <w:szCs w:val="20"/>
          <w:u w:val="single" w:color="auto"/>
          <w14:textFill>
            <w14:solidFill>
              <w14:schemeClr w14:val="tx1"/>
            </w14:solidFill>
          </w14:textFill>
        </w:rPr>
        <w:t>执行通用条款</w:t>
      </w:r>
      <w:r>
        <w:rPr>
          <w:rFonts w:ascii="宋体" w:hAnsi="宋体" w:eastAsia="宋体" w:cs="宋体"/>
          <w:color w:val="000000" w:themeColor="text1"/>
          <w:spacing w:val="8"/>
          <w:sz w:val="20"/>
          <w:szCs w:val="20"/>
          <w14:textFill>
            <w14:solidFill>
              <w14:schemeClr w14:val="tx1"/>
            </w14:solidFill>
          </w14:textFill>
        </w:rPr>
        <w:t>。</w:t>
      </w:r>
    </w:p>
    <w:p w14:paraId="5AB9AEE2">
      <w:pPr>
        <w:spacing w:before="215" w:line="227" w:lineRule="auto"/>
        <w:ind w:left="37"/>
        <w:rPr>
          <w:rFonts w:ascii="宋体" w:hAnsi="宋体" w:eastAsia="宋体" w:cs="宋体"/>
          <w:color w:val="000000" w:themeColor="text1"/>
          <w:sz w:val="20"/>
          <w:szCs w:val="20"/>
          <w14:textFill>
            <w14:solidFill>
              <w14:schemeClr w14:val="tx1"/>
            </w14:solidFill>
          </w14:textFill>
        </w:rPr>
      </w:pPr>
      <w:r>
        <w:rPr>
          <w:color w:val="000000" w:themeColor="text1"/>
          <w14:textFill>
            <w14:solidFill>
              <w14:schemeClr w14:val="tx1"/>
            </w14:solidFill>
          </w14:textFill>
        </w:rPr>
        <w:pict>
          <v:shape id="_x0000_s1026" o:spid="_x0000_s1026" style="position:absolute;left:0pt;margin-left:405.65pt;margin-top:20.85pt;height:0.5pt;width:10.55pt;z-index:251660288;mso-width-relative:page;mso-height-relative:page;" filled="f" stroked="t" coordsize="211,10" path="m0,4l210,4e">
            <v:fill on="f" focussize="0,0"/>
            <v:stroke weight="0.48pt" color="#000000" miterlimit="2" joinstyle="bevel"/>
            <v:imagedata o:title=""/>
            <o:lock v:ext="edit"/>
          </v:shape>
        </w:pict>
      </w:r>
      <w:r>
        <w:rPr>
          <w:rFonts w:ascii="宋体" w:hAnsi="宋体" w:eastAsia="宋体" w:cs="宋体"/>
          <w:color w:val="000000" w:themeColor="text1"/>
          <w:spacing w:val="9"/>
          <w:sz w:val="20"/>
          <w:szCs w:val="20"/>
          <w14:textFill>
            <w14:solidFill>
              <w14:schemeClr w14:val="tx1"/>
            </w14:solidFill>
          </w14:textFill>
        </w:rPr>
        <w:t>1.11.4承包人在施工过程中所采用的专利、</w:t>
      </w:r>
      <w:r>
        <w:rPr>
          <w:rFonts w:ascii="宋体" w:hAnsi="宋体" w:eastAsia="宋体" w:cs="宋体"/>
          <w:color w:val="000000" w:themeColor="text1"/>
          <w:spacing w:val="8"/>
          <w:sz w:val="20"/>
          <w:szCs w:val="20"/>
          <w14:textFill>
            <w14:solidFill>
              <w14:schemeClr w14:val="tx1"/>
            </w14:solidFill>
          </w14:textFill>
        </w:rPr>
        <w:t>专有技术、技术秘密的使用费的承担方式：</w:t>
      </w:r>
    </w:p>
    <w:p w14:paraId="2FE6B8AD">
      <w:pPr>
        <w:spacing w:before="212"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u w:val="single" w:color="auto"/>
          <w14:textFill>
            <w14:solidFill>
              <w14:schemeClr w14:val="tx1"/>
            </w14:solidFill>
          </w14:textFill>
        </w:rPr>
        <w:t>执行通用条款</w:t>
      </w:r>
      <w:r>
        <w:rPr>
          <w:rFonts w:ascii="宋体" w:hAnsi="宋体" w:eastAsia="宋体" w:cs="宋体"/>
          <w:color w:val="000000" w:themeColor="text1"/>
          <w:spacing w:val="6"/>
          <w:sz w:val="20"/>
          <w:szCs w:val="20"/>
          <w14:textFill>
            <w14:solidFill>
              <w14:schemeClr w14:val="tx1"/>
            </w14:solidFill>
          </w14:textFill>
        </w:rPr>
        <w:t>。</w:t>
      </w:r>
    </w:p>
    <w:p w14:paraId="0C3A7CF3">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1.13工程量清单错误的修正</w:t>
      </w:r>
    </w:p>
    <w:p w14:paraId="311A3660">
      <w:pPr>
        <w:pStyle w:val="2"/>
        <w:spacing w:line="267" w:lineRule="auto"/>
        <w:rPr>
          <w:color w:val="000000" w:themeColor="text1"/>
          <w14:textFill>
            <w14:solidFill>
              <w14:schemeClr w14:val="tx1"/>
            </w14:solidFill>
          </w14:textFill>
        </w:rPr>
      </w:pPr>
    </w:p>
    <w:p w14:paraId="35C04BAB">
      <w:pPr>
        <w:spacing w:before="66" w:line="226" w:lineRule="auto"/>
        <w:ind w:left="4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出现工程量清单错误时，是否调整合同价格：</w:t>
      </w:r>
      <w:r>
        <w:rPr>
          <w:rFonts w:ascii="宋体" w:hAnsi="宋体" w:eastAsia="宋体" w:cs="宋体"/>
          <w:color w:val="000000" w:themeColor="text1"/>
          <w:spacing w:val="7"/>
          <w:sz w:val="20"/>
          <w:szCs w:val="20"/>
          <w:u w:val="single" w:color="auto"/>
          <w14:textFill>
            <w14:solidFill>
              <w14:schemeClr w14:val="tx1"/>
            </w14:solidFill>
          </w14:textFill>
        </w:rPr>
        <w:t>可调</w:t>
      </w:r>
      <w:r>
        <w:rPr>
          <w:rFonts w:ascii="宋体" w:hAnsi="宋体" w:eastAsia="宋体" w:cs="宋体"/>
          <w:color w:val="000000" w:themeColor="text1"/>
          <w:spacing w:val="7"/>
          <w:sz w:val="20"/>
          <w:szCs w:val="20"/>
          <w14:textFill>
            <w14:solidFill>
              <w14:schemeClr w14:val="tx1"/>
            </w14:solidFill>
          </w14:textFill>
        </w:rPr>
        <w:t>。</w:t>
      </w:r>
    </w:p>
    <w:p w14:paraId="7E695D20">
      <w:pPr>
        <w:tabs>
          <w:tab w:val="left" w:pos="131"/>
        </w:tabs>
        <w:spacing w:before="213" w:line="433" w:lineRule="auto"/>
        <w:ind w:left="14" w:right="14" w:firstLine="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5"/>
          <w:sz w:val="20"/>
          <w:szCs w:val="20"/>
          <w14:textFill>
            <w14:solidFill>
              <w14:schemeClr w14:val="tx1"/>
            </w14:solidFill>
          </w14:textFill>
        </w:rPr>
        <w:t>允许调整合同价格的工程量偏差范围：</w:t>
      </w:r>
      <w:r>
        <w:rPr>
          <w:rFonts w:ascii="宋体" w:hAnsi="宋体" w:eastAsia="宋体" w:cs="宋体"/>
          <w:color w:val="000000" w:themeColor="text1"/>
          <w:spacing w:val="25"/>
          <w:sz w:val="20"/>
          <w:szCs w:val="20"/>
          <w:u w:val="single" w:color="auto"/>
          <w14:textFill>
            <w14:solidFill>
              <w14:schemeClr w14:val="tx1"/>
            </w14:solidFill>
          </w14:textFill>
        </w:rPr>
        <w:t>执行《建筑工程工程量清单计价规范》</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4"/>
          <w:sz w:val="20"/>
          <w:szCs w:val="20"/>
          <w:u w:val="single" w:color="auto"/>
          <w14:textFill>
            <w14:solidFill>
              <w14:schemeClr w14:val="tx1"/>
            </w14:solidFill>
          </w14:textFill>
        </w:rPr>
        <w:t>（GB50500-2013）</w:t>
      </w:r>
      <w:r>
        <w:rPr>
          <w:rFonts w:ascii="宋体" w:hAnsi="宋体" w:eastAsia="宋体" w:cs="宋体"/>
          <w:color w:val="000000" w:themeColor="text1"/>
          <w:spacing w:val="-4"/>
          <w:sz w:val="20"/>
          <w:szCs w:val="20"/>
          <w14:textFill>
            <w14:solidFill>
              <w14:schemeClr w14:val="tx1"/>
            </w14:solidFill>
          </w14:textFill>
        </w:rPr>
        <w:t>。</w:t>
      </w:r>
    </w:p>
    <w:p w14:paraId="32458760">
      <w:pPr>
        <w:spacing w:line="433" w:lineRule="auto"/>
        <w:rPr>
          <w:rFonts w:ascii="宋体" w:hAnsi="宋体" w:eastAsia="宋体" w:cs="宋体"/>
          <w:color w:val="000000" w:themeColor="text1"/>
          <w:sz w:val="20"/>
          <w:szCs w:val="20"/>
          <w14:textFill>
            <w14:solidFill>
              <w14:schemeClr w14:val="tx1"/>
            </w14:solidFill>
          </w14:textFill>
        </w:rPr>
        <w:sectPr>
          <w:footerReference r:id="rId20" w:type="default"/>
          <w:pgSz w:w="11906" w:h="16839"/>
          <w:pgMar w:top="1431" w:right="1785" w:bottom="1218" w:left="1785" w:header="0" w:footer="1056" w:gutter="0"/>
          <w:cols w:space="720" w:num="1"/>
        </w:sectPr>
      </w:pPr>
    </w:p>
    <w:p w14:paraId="031C989E">
      <w:pPr>
        <w:spacing w:before="197" w:line="228" w:lineRule="auto"/>
        <w:ind w:left="24"/>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2.发包人</w:t>
      </w:r>
    </w:p>
    <w:p w14:paraId="481955A3">
      <w:pPr>
        <w:pStyle w:val="2"/>
        <w:spacing w:line="266" w:lineRule="auto"/>
        <w:rPr>
          <w:color w:val="000000" w:themeColor="text1"/>
          <w14:textFill>
            <w14:solidFill>
              <w14:schemeClr w14:val="tx1"/>
            </w14:solidFill>
          </w14:textFill>
        </w:rPr>
      </w:pPr>
    </w:p>
    <w:p w14:paraId="3EC4E29D">
      <w:pPr>
        <w:spacing w:before="65" w:line="228"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2.2发包人代表</w:t>
      </w:r>
    </w:p>
    <w:p w14:paraId="751465E1">
      <w:pPr>
        <w:pStyle w:val="2"/>
        <w:spacing w:line="264" w:lineRule="auto"/>
        <w:rPr>
          <w:color w:val="000000" w:themeColor="text1"/>
          <w14:textFill>
            <w14:solidFill>
              <w14:schemeClr w14:val="tx1"/>
            </w14:solidFill>
          </w14:textFill>
        </w:rPr>
      </w:pPr>
    </w:p>
    <w:p w14:paraId="06112345">
      <w:pPr>
        <w:spacing w:before="65"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发包人代表：</w:t>
      </w:r>
    </w:p>
    <w:p w14:paraId="49E56A50">
      <w:pPr>
        <w:spacing w:before="213"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姓名</w:t>
      </w:r>
      <w:r>
        <w:rPr>
          <w:rFonts w:ascii="宋体" w:hAnsi="宋体" w:eastAsia="宋体" w:cs="宋体"/>
          <w:color w:val="000000" w:themeColor="text1"/>
          <w:spacing w:val="-8"/>
          <w:sz w:val="20"/>
          <w:szCs w:val="20"/>
          <w14:textFill>
            <w14:solidFill>
              <w14:schemeClr w14:val="tx1"/>
            </w14:solidFill>
          </w14:textFill>
        </w:rPr>
        <w:t>：；</w:t>
      </w:r>
    </w:p>
    <w:p w14:paraId="754CA7EB">
      <w:pPr>
        <w:spacing w:before="214"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身份证号</w:t>
      </w:r>
      <w:r>
        <w:rPr>
          <w:rFonts w:ascii="宋体" w:hAnsi="宋体" w:eastAsia="宋体" w:cs="宋体"/>
          <w:color w:val="000000" w:themeColor="text1"/>
          <w:spacing w:val="6"/>
          <w:sz w:val="20"/>
          <w:szCs w:val="20"/>
          <w14:textFill>
            <w14:solidFill>
              <w14:schemeClr w14:val="tx1"/>
            </w14:solidFill>
          </w14:textFill>
        </w:rPr>
        <w:t>：；</w:t>
      </w:r>
    </w:p>
    <w:p w14:paraId="5A751365">
      <w:pPr>
        <w:spacing w:before="21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职务</w:t>
      </w:r>
      <w:r>
        <w:rPr>
          <w:rFonts w:ascii="宋体" w:hAnsi="宋体" w:eastAsia="宋体" w:cs="宋体"/>
          <w:color w:val="000000" w:themeColor="text1"/>
          <w:spacing w:val="-8"/>
          <w:sz w:val="20"/>
          <w:szCs w:val="20"/>
          <w14:textFill>
            <w14:solidFill>
              <w14:schemeClr w14:val="tx1"/>
            </w14:solidFill>
          </w14:textFill>
        </w:rPr>
        <w:t>：；</w:t>
      </w:r>
    </w:p>
    <w:p w14:paraId="1E2BF0D6">
      <w:pPr>
        <w:spacing w:before="214" w:line="230"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r>
        <w:rPr>
          <w:rFonts w:ascii="宋体" w:hAnsi="宋体" w:eastAsia="宋体" w:cs="宋体"/>
          <w:color w:val="000000" w:themeColor="text1"/>
          <w:spacing w:val="5"/>
          <w:sz w:val="20"/>
          <w:szCs w:val="20"/>
          <w14:textFill>
            <w14:solidFill>
              <w14:schemeClr w14:val="tx1"/>
            </w14:solidFill>
          </w14:textFill>
        </w:rPr>
        <w:t>：；</w:t>
      </w:r>
    </w:p>
    <w:p w14:paraId="61A66A50">
      <w:pPr>
        <w:spacing w:before="212" w:line="228" w:lineRule="auto"/>
        <w:ind w:left="4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电子信箱</w:t>
      </w:r>
      <w:r>
        <w:rPr>
          <w:rFonts w:ascii="宋体" w:hAnsi="宋体" w:eastAsia="宋体" w:cs="宋体"/>
          <w:color w:val="000000" w:themeColor="text1"/>
          <w:spacing w:val="5"/>
          <w:sz w:val="20"/>
          <w:szCs w:val="20"/>
          <w14:textFill>
            <w14:solidFill>
              <w14:schemeClr w14:val="tx1"/>
            </w14:solidFill>
          </w14:textFill>
        </w:rPr>
        <w:t>：；</w:t>
      </w:r>
    </w:p>
    <w:p w14:paraId="4EC9F4A5">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通信地址：。</w:t>
      </w:r>
    </w:p>
    <w:p w14:paraId="3E08CA7F">
      <w:pPr>
        <w:spacing w:before="213" w:line="425" w:lineRule="auto"/>
        <w:ind w:left="21" w:right="42" w:firstLine="424"/>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发包人对发包人代表的授权范围如下：</w:t>
      </w:r>
      <w:r>
        <w:rPr>
          <w:rFonts w:ascii="宋体" w:hAnsi="宋体" w:eastAsia="宋体" w:cs="宋体"/>
          <w:color w:val="000000" w:themeColor="text1"/>
          <w:spacing w:val="7"/>
          <w:sz w:val="20"/>
          <w:szCs w:val="20"/>
          <w:u w:val="single" w:color="auto"/>
          <w14:textFill>
            <w14:solidFill>
              <w14:schemeClr w14:val="tx1"/>
            </w14:solidFill>
          </w14:textFill>
        </w:rPr>
        <w:t>督促指导监理工程师行</w:t>
      </w:r>
      <w:r>
        <w:rPr>
          <w:rFonts w:ascii="宋体" w:hAnsi="宋体" w:eastAsia="宋体" w:cs="宋体"/>
          <w:color w:val="000000" w:themeColor="text1"/>
          <w:spacing w:val="6"/>
          <w:sz w:val="20"/>
          <w:szCs w:val="20"/>
          <w:u w:val="single" w:color="auto"/>
          <w14:textFill>
            <w14:solidFill>
              <w14:schemeClr w14:val="tx1"/>
            </w14:solidFill>
          </w14:textFill>
        </w:rPr>
        <w:t>使职权，协调施工现</w:t>
      </w:r>
      <w:r>
        <w:rPr>
          <w:rFonts w:ascii="宋体" w:hAnsi="宋体" w:eastAsia="宋体" w:cs="宋体"/>
          <w:color w:val="000000" w:themeColor="text1"/>
          <w:spacing w:val="7"/>
          <w:sz w:val="20"/>
          <w:szCs w:val="20"/>
          <w:u w:val="single" w:color="auto"/>
          <w14:textFill>
            <w14:solidFill>
              <w14:schemeClr w14:val="tx1"/>
            </w14:solidFill>
          </w14:textFill>
        </w:rPr>
        <w:t>场各方面的关系，协调工程质量，进度和安全文明施工中存在的问题，解决有关设计和技术</w:t>
      </w:r>
      <w:r>
        <w:rPr>
          <w:rFonts w:ascii="宋体" w:hAnsi="宋体" w:eastAsia="宋体" w:cs="宋体"/>
          <w:color w:val="000000" w:themeColor="text1"/>
          <w:spacing w:val="8"/>
          <w:sz w:val="20"/>
          <w:szCs w:val="20"/>
          <w:u w:val="single" w:color="auto"/>
          <w14:textFill>
            <w14:solidFill>
              <w14:schemeClr w14:val="tx1"/>
            </w14:solidFill>
          </w14:textFill>
        </w:rPr>
        <w:t>签证，办理、签认现场经济技术签证，审核工程进度报表。</w:t>
      </w:r>
      <w:r>
        <w:rPr>
          <w:rFonts w:ascii="宋体" w:hAnsi="宋体" w:eastAsia="宋体" w:cs="宋体"/>
          <w:color w:val="000000" w:themeColor="text1"/>
          <w:spacing w:val="8"/>
          <w:sz w:val="20"/>
          <w:szCs w:val="20"/>
          <w14:textFill>
            <w14:solidFill>
              <w14:schemeClr w14:val="tx1"/>
            </w14:solidFill>
          </w14:textFill>
        </w:rPr>
        <w:t>。</w:t>
      </w:r>
    </w:p>
    <w:p w14:paraId="209319AD">
      <w:pPr>
        <w:spacing w:before="1" w:line="226"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2.4施工现场、施工条件和基础资料的提供</w:t>
      </w:r>
    </w:p>
    <w:p w14:paraId="0B1834F5">
      <w:pPr>
        <w:pStyle w:val="2"/>
        <w:spacing w:line="268" w:lineRule="auto"/>
        <w:rPr>
          <w:color w:val="000000" w:themeColor="text1"/>
          <w14:textFill>
            <w14:solidFill>
              <w14:schemeClr w14:val="tx1"/>
            </w14:solidFill>
          </w14:textFill>
        </w:rPr>
      </w:pPr>
    </w:p>
    <w:p w14:paraId="402B07B7">
      <w:pPr>
        <w:spacing w:before="65" w:line="227"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2.4.1提供施工现场</w:t>
      </w:r>
    </w:p>
    <w:p w14:paraId="2FF2390E">
      <w:pPr>
        <w:spacing w:before="2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关于发包人移交施工现场的期限要求：</w:t>
      </w:r>
      <w:r>
        <w:rPr>
          <w:rFonts w:ascii="宋体" w:hAnsi="宋体" w:eastAsia="宋体" w:cs="宋体"/>
          <w:color w:val="000000" w:themeColor="text1"/>
          <w:spacing w:val="8"/>
          <w:sz w:val="20"/>
          <w:szCs w:val="20"/>
          <w:u w:val="single" w:color="auto"/>
          <w14:textFill>
            <w14:solidFill>
              <w14:schemeClr w14:val="tx1"/>
            </w14:solidFill>
          </w14:textFill>
        </w:rPr>
        <w:t>由双方协定</w:t>
      </w:r>
      <w:r>
        <w:rPr>
          <w:rFonts w:ascii="宋体" w:hAnsi="宋体" w:eastAsia="宋体" w:cs="宋体"/>
          <w:color w:val="000000" w:themeColor="text1"/>
          <w:spacing w:val="8"/>
          <w:sz w:val="20"/>
          <w:szCs w:val="20"/>
          <w14:textFill>
            <w14:solidFill>
              <w14:schemeClr w14:val="tx1"/>
            </w14:solidFill>
          </w14:textFill>
        </w:rPr>
        <w:t>。</w:t>
      </w:r>
    </w:p>
    <w:p w14:paraId="55D31FBB">
      <w:pPr>
        <w:spacing w:before="214" w:line="227"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2.4.2提供施工条件</w:t>
      </w:r>
    </w:p>
    <w:p w14:paraId="278EE614">
      <w:pPr>
        <w:spacing w:before="216" w:line="424" w:lineRule="auto"/>
        <w:ind w:left="21" w:firstLine="424"/>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关于发包人应负责提供施工所需要的条件，包括：</w:t>
      </w:r>
      <w:r>
        <w:rPr>
          <w:rFonts w:ascii="宋体" w:hAnsi="宋体" w:eastAsia="宋体" w:cs="宋体"/>
          <w:color w:val="000000" w:themeColor="text1"/>
          <w:spacing w:val="10"/>
          <w:sz w:val="20"/>
          <w:szCs w:val="20"/>
          <w:u w:val="single" w:color="auto"/>
          <w14:textFill>
            <w14:solidFill>
              <w14:schemeClr w14:val="tx1"/>
            </w14:solidFill>
          </w14:textFill>
        </w:rPr>
        <w:t>提供施工条件</w:t>
      </w:r>
      <w:r>
        <w:rPr>
          <w:rFonts w:ascii="宋体" w:hAnsi="宋体" w:eastAsia="宋体" w:cs="宋体"/>
          <w:color w:val="000000" w:themeColor="text1"/>
          <w:spacing w:val="9"/>
          <w:sz w:val="20"/>
          <w:szCs w:val="20"/>
          <w:u w:val="single" w:color="auto"/>
          <w14:textFill>
            <w14:solidFill>
              <w14:schemeClr w14:val="tx1"/>
            </w14:solidFill>
          </w14:textFill>
        </w:rPr>
        <w:t>关于发包人应负责提</w:t>
      </w:r>
      <w:r>
        <w:rPr>
          <w:rFonts w:ascii="宋体" w:hAnsi="宋体" w:eastAsia="宋体" w:cs="宋体"/>
          <w:color w:val="000000" w:themeColor="text1"/>
          <w:spacing w:val="8"/>
          <w:sz w:val="20"/>
          <w:szCs w:val="20"/>
          <w:u w:val="single" w:color="auto"/>
          <w14:textFill>
            <w14:solidFill>
              <w14:schemeClr w14:val="tx1"/>
            </w14:solidFill>
          </w14:textFill>
        </w:rPr>
        <w:t>供施工所需要的条件，包括：施工用水、施工用电由发包方将指定接点，并满足施工要求，</w:t>
      </w:r>
      <w:r>
        <w:rPr>
          <w:rFonts w:ascii="宋体" w:hAnsi="宋体" w:eastAsia="宋体" w:cs="宋体"/>
          <w:color w:val="000000" w:themeColor="text1"/>
          <w:spacing w:val="10"/>
          <w:sz w:val="20"/>
          <w:szCs w:val="20"/>
          <w:u w:val="single" w:color="auto"/>
          <w14:textFill>
            <w14:solidFill>
              <w14:schemeClr w14:val="tx1"/>
            </w14:solidFill>
          </w14:textFill>
        </w:rPr>
        <w:t>接点至施工现场段管道/管线、计量设备由承包人自行解决，承包人每月底向发</w:t>
      </w:r>
      <w:r>
        <w:rPr>
          <w:rFonts w:ascii="宋体" w:hAnsi="宋体" w:eastAsia="宋体" w:cs="宋体"/>
          <w:color w:val="000000" w:themeColor="text1"/>
          <w:spacing w:val="9"/>
          <w:sz w:val="20"/>
          <w:szCs w:val="20"/>
          <w:u w:val="single" w:color="auto"/>
          <w14:textFill>
            <w14:solidFill>
              <w14:schemeClr w14:val="tx1"/>
            </w14:solidFill>
          </w14:textFill>
        </w:rPr>
        <w:t>包人缴纳水</w:t>
      </w:r>
      <w:r>
        <w:rPr>
          <w:rFonts w:ascii="宋体" w:hAnsi="宋体" w:eastAsia="宋体" w:cs="宋体"/>
          <w:color w:val="000000" w:themeColor="text1"/>
          <w:spacing w:val="8"/>
          <w:sz w:val="20"/>
          <w:szCs w:val="20"/>
          <w:u w:val="single" w:color="auto"/>
          <w14:textFill>
            <w14:solidFill>
              <w14:schemeClr w14:val="tx1"/>
            </w14:solidFill>
          </w14:textFill>
        </w:rPr>
        <w:t>电费（价格执行施工当地价格）</w:t>
      </w:r>
      <w:r>
        <w:rPr>
          <w:rFonts w:ascii="宋体" w:hAnsi="宋体" w:eastAsia="宋体" w:cs="宋体"/>
          <w:color w:val="000000" w:themeColor="text1"/>
          <w:spacing w:val="8"/>
          <w:sz w:val="20"/>
          <w:szCs w:val="20"/>
          <w14:textFill>
            <w14:solidFill>
              <w14:schemeClr w14:val="tx1"/>
            </w14:solidFill>
          </w14:textFill>
        </w:rPr>
        <w:t>。</w:t>
      </w:r>
    </w:p>
    <w:p w14:paraId="560163CF">
      <w:pPr>
        <w:spacing w:line="227"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2.5资金来源证明及支付担保</w:t>
      </w:r>
    </w:p>
    <w:p w14:paraId="34B740DD">
      <w:pPr>
        <w:pStyle w:val="2"/>
        <w:spacing w:line="267" w:lineRule="auto"/>
        <w:rPr>
          <w:color w:val="000000" w:themeColor="text1"/>
          <w14:textFill>
            <w14:solidFill>
              <w14:schemeClr w14:val="tx1"/>
            </w14:solidFill>
          </w14:textFill>
        </w:rPr>
      </w:pPr>
    </w:p>
    <w:p w14:paraId="532BFDD1">
      <w:pPr>
        <w:spacing w:before="66"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发包人提供资金来源证明的期限要求：</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w:t>
      </w:r>
    </w:p>
    <w:p w14:paraId="72E1C3D1">
      <w:pPr>
        <w:spacing w:before="215"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发包人是否提供支付担保：</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1A1C314B">
      <w:pPr>
        <w:spacing w:before="212"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发包人提供支付担保的形式：</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5A02D071">
      <w:pPr>
        <w:pStyle w:val="2"/>
        <w:spacing w:line="267" w:lineRule="auto"/>
        <w:rPr>
          <w:color w:val="000000" w:themeColor="text1"/>
          <w14:textFill>
            <w14:solidFill>
              <w14:schemeClr w14:val="tx1"/>
            </w14:solidFill>
          </w14:textFill>
        </w:rPr>
      </w:pPr>
    </w:p>
    <w:p w14:paraId="13F0295C">
      <w:pPr>
        <w:spacing w:before="66" w:line="228" w:lineRule="auto"/>
        <w:ind w:left="26"/>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3.承包人</w:t>
      </w:r>
    </w:p>
    <w:p w14:paraId="5B60341C">
      <w:pPr>
        <w:pStyle w:val="2"/>
        <w:spacing w:line="267" w:lineRule="auto"/>
        <w:rPr>
          <w:color w:val="000000" w:themeColor="text1"/>
          <w14:textFill>
            <w14:solidFill>
              <w14:schemeClr w14:val="tx1"/>
            </w14:solidFill>
          </w14:textFill>
        </w:rPr>
      </w:pPr>
    </w:p>
    <w:p w14:paraId="133F0457">
      <w:pPr>
        <w:spacing w:before="65"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3.1承包人的一般义务</w:t>
      </w:r>
    </w:p>
    <w:p w14:paraId="3E0D4FDC">
      <w:pPr>
        <w:pStyle w:val="2"/>
        <w:spacing w:line="264" w:lineRule="auto"/>
        <w:rPr>
          <w:color w:val="000000" w:themeColor="text1"/>
          <w14:textFill>
            <w14:solidFill>
              <w14:schemeClr w14:val="tx1"/>
            </w14:solidFill>
          </w14:textFill>
        </w:rPr>
      </w:pPr>
    </w:p>
    <w:p w14:paraId="097B8D45">
      <w:pPr>
        <w:spacing w:before="66" w:line="427" w:lineRule="auto"/>
        <w:ind w:left="23" w:right="42" w:firstLine="4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（5）承包人提交的竣工资料的内容：</w:t>
      </w:r>
      <w:r>
        <w:rPr>
          <w:rFonts w:ascii="宋体" w:hAnsi="宋体" w:eastAsia="宋体" w:cs="宋体"/>
          <w:color w:val="000000" w:themeColor="text1"/>
          <w:spacing w:val="7"/>
          <w:sz w:val="20"/>
          <w:szCs w:val="20"/>
          <w:u w:val="single" w:color="auto"/>
          <w14:textFill>
            <w14:solidFill>
              <w14:schemeClr w14:val="tx1"/>
            </w14:solidFill>
          </w14:textFill>
        </w:rPr>
        <w:t>承包人向发包人提交完整竣</w:t>
      </w:r>
      <w:r>
        <w:rPr>
          <w:rFonts w:ascii="宋体" w:hAnsi="宋体" w:eastAsia="宋体" w:cs="宋体"/>
          <w:color w:val="000000" w:themeColor="text1"/>
          <w:spacing w:val="6"/>
          <w:sz w:val="20"/>
          <w:szCs w:val="20"/>
          <w:u w:val="single" w:color="auto"/>
          <w14:textFill>
            <w14:solidFill>
              <w14:schemeClr w14:val="tx1"/>
            </w14:solidFill>
          </w14:textFill>
        </w:rPr>
        <w:t>工图纸及竣工图电子</w:t>
      </w:r>
      <w:r>
        <w:rPr>
          <w:rFonts w:ascii="宋体" w:hAnsi="宋体" w:eastAsia="宋体" w:cs="宋体"/>
          <w:color w:val="000000" w:themeColor="text1"/>
          <w:spacing w:val="3"/>
          <w:sz w:val="20"/>
          <w:szCs w:val="20"/>
          <w:u w:val="single" w:color="auto"/>
          <w14:textFill>
            <w14:solidFill>
              <w14:schemeClr w14:val="tx1"/>
            </w14:solidFill>
          </w14:textFill>
        </w:rPr>
        <w:t>文档</w:t>
      </w:r>
      <w:r>
        <w:rPr>
          <w:rFonts w:ascii="宋体" w:hAnsi="宋体" w:eastAsia="宋体" w:cs="宋体"/>
          <w:color w:val="000000" w:themeColor="text1"/>
          <w:spacing w:val="3"/>
          <w:sz w:val="20"/>
          <w:szCs w:val="20"/>
          <w14:textFill>
            <w14:solidFill>
              <w14:schemeClr w14:val="tx1"/>
            </w14:solidFill>
          </w14:textFill>
        </w:rPr>
        <w:t>。</w:t>
      </w:r>
    </w:p>
    <w:p w14:paraId="0B097330">
      <w:pPr>
        <w:spacing w:line="427" w:lineRule="auto"/>
        <w:rPr>
          <w:rFonts w:ascii="宋体" w:hAnsi="宋体" w:eastAsia="宋体" w:cs="宋体"/>
          <w:color w:val="000000" w:themeColor="text1"/>
          <w:sz w:val="20"/>
          <w:szCs w:val="20"/>
          <w14:textFill>
            <w14:solidFill>
              <w14:schemeClr w14:val="tx1"/>
            </w14:solidFill>
          </w14:textFill>
        </w:rPr>
        <w:sectPr>
          <w:footerReference r:id="rId21" w:type="default"/>
          <w:pgSz w:w="11906" w:h="16839"/>
          <w:pgMar w:top="1431" w:right="1759" w:bottom="1218" w:left="1785" w:header="0" w:footer="1056" w:gutter="0"/>
          <w:cols w:space="720" w:num="1"/>
        </w:sectPr>
      </w:pPr>
    </w:p>
    <w:p w14:paraId="701AD93F">
      <w:pPr>
        <w:spacing w:before="197" w:line="228" w:lineRule="auto"/>
        <w:ind w:left="5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承包人需要提交的竣工资料套数：</w:t>
      </w:r>
      <w:r>
        <w:rPr>
          <w:rFonts w:ascii="宋体" w:hAnsi="宋体" w:eastAsia="宋体" w:cs="宋体"/>
          <w:color w:val="000000" w:themeColor="text1"/>
          <w:spacing w:val="7"/>
          <w:sz w:val="20"/>
          <w:szCs w:val="20"/>
          <w:u w:val="single" w:color="auto"/>
          <w14:textFill>
            <w14:solidFill>
              <w14:schemeClr w14:val="tx1"/>
            </w14:solidFill>
          </w14:textFill>
        </w:rPr>
        <w:t>四套</w:t>
      </w:r>
      <w:r>
        <w:rPr>
          <w:rFonts w:ascii="宋体" w:hAnsi="宋体" w:eastAsia="宋体" w:cs="宋体"/>
          <w:color w:val="000000" w:themeColor="text1"/>
          <w:spacing w:val="7"/>
          <w:sz w:val="20"/>
          <w:szCs w:val="20"/>
          <w14:textFill>
            <w14:solidFill>
              <w14:schemeClr w14:val="tx1"/>
            </w14:solidFill>
          </w14:textFill>
        </w:rPr>
        <w:t>。</w:t>
      </w:r>
    </w:p>
    <w:p w14:paraId="030D32D3">
      <w:pPr>
        <w:spacing w:before="213" w:line="228" w:lineRule="auto"/>
        <w:ind w:left="6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承包人提交的竣工资料的费用承担：</w:t>
      </w:r>
      <w:r>
        <w:rPr>
          <w:rFonts w:ascii="宋体" w:hAnsi="宋体" w:eastAsia="宋体" w:cs="宋体"/>
          <w:color w:val="000000" w:themeColor="text1"/>
          <w:spacing w:val="7"/>
          <w:sz w:val="20"/>
          <w:szCs w:val="20"/>
          <w:u w:val="single" w:color="auto"/>
          <w14:textFill>
            <w14:solidFill>
              <w14:schemeClr w14:val="tx1"/>
            </w14:solidFill>
          </w14:textFill>
        </w:rPr>
        <w:t>由承包人承担</w:t>
      </w:r>
      <w:r>
        <w:rPr>
          <w:rFonts w:ascii="宋体" w:hAnsi="宋体" w:eastAsia="宋体" w:cs="宋体"/>
          <w:color w:val="000000" w:themeColor="text1"/>
          <w:spacing w:val="7"/>
          <w:sz w:val="20"/>
          <w:szCs w:val="20"/>
          <w14:textFill>
            <w14:solidFill>
              <w14:schemeClr w14:val="tx1"/>
            </w14:solidFill>
          </w14:textFill>
        </w:rPr>
        <w:t>。</w:t>
      </w:r>
    </w:p>
    <w:p w14:paraId="178AAF24">
      <w:pPr>
        <w:spacing w:before="211" w:line="228" w:lineRule="auto"/>
        <w:ind w:left="6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承包人提交的竣工资料移交时间：</w:t>
      </w:r>
      <w:r>
        <w:rPr>
          <w:rFonts w:ascii="宋体" w:hAnsi="宋体" w:eastAsia="宋体" w:cs="宋体"/>
          <w:color w:val="000000" w:themeColor="text1"/>
          <w:spacing w:val="8"/>
          <w:sz w:val="20"/>
          <w:szCs w:val="20"/>
          <w:u w:val="single" w:color="auto"/>
          <w14:textFill>
            <w14:solidFill>
              <w14:schemeClr w14:val="tx1"/>
            </w14:solidFill>
          </w14:textFill>
        </w:rPr>
        <w:t>工</w:t>
      </w:r>
      <w:r>
        <w:rPr>
          <w:rFonts w:ascii="宋体" w:hAnsi="宋体" w:eastAsia="宋体" w:cs="宋体"/>
          <w:color w:val="000000" w:themeColor="text1"/>
          <w:spacing w:val="7"/>
          <w:sz w:val="20"/>
          <w:szCs w:val="20"/>
          <w:u w:val="single" w:color="auto"/>
          <w14:textFill>
            <w14:solidFill>
              <w14:schemeClr w14:val="tx1"/>
            </w14:solidFill>
          </w14:textFill>
        </w:rPr>
        <w:t>程竣工验收合格后2个月内</w:t>
      </w:r>
      <w:r>
        <w:rPr>
          <w:rFonts w:ascii="宋体" w:hAnsi="宋体" w:eastAsia="宋体" w:cs="宋体"/>
          <w:color w:val="000000" w:themeColor="text1"/>
          <w:spacing w:val="7"/>
          <w:sz w:val="20"/>
          <w:szCs w:val="20"/>
          <w14:textFill>
            <w14:solidFill>
              <w14:schemeClr w14:val="tx1"/>
            </w14:solidFill>
          </w14:textFill>
        </w:rPr>
        <w:t>。</w:t>
      </w:r>
    </w:p>
    <w:p w14:paraId="77577303">
      <w:pPr>
        <w:spacing w:before="214" w:line="227" w:lineRule="auto"/>
        <w:ind w:left="5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承包人提交的竣工资料形式要求：</w:t>
      </w:r>
      <w:r>
        <w:rPr>
          <w:rFonts w:ascii="宋体" w:hAnsi="宋体" w:eastAsia="宋体" w:cs="宋体"/>
          <w:color w:val="000000" w:themeColor="text1"/>
          <w:spacing w:val="7"/>
          <w:sz w:val="20"/>
          <w:szCs w:val="20"/>
          <w:u w:val="single" w:color="auto"/>
          <w14:textFill>
            <w14:solidFill>
              <w14:schemeClr w14:val="tx1"/>
            </w14:solidFill>
          </w14:textFill>
        </w:rPr>
        <w:t>书面及电子文档</w:t>
      </w:r>
      <w:r>
        <w:rPr>
          <w:rFonts w:ascii="宋体" w:hAnsi="宋体" w:eastAsia="宋体" w:cs="宋体"/>
          <w:color w:val="000000" w:themeColor="text1"/>
          <w:spacing w:val="7"/>
          <w:sz w:val="20"/>
          <w:szCs w:val="20"/>
          <w14:textFill>
            <w14:solidFill>
              <w14:schemeClr w14:val="tx1"/>
            </w14:solidFill>
          </w14:textFill>
        </w:rPr>
        <w:t>。</w:t>
      </w:r>
    </w:p>
    <w:p w14:paraId="5EB6A6DA">
      <w:pPr>
        <w:spacing w:before="21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（6）承包人应履行的其他义务：</w:t>
      </w:r>
      <w:r>
        <w:rPr>
          <w:rFonts w:ascii="宋体" w:hAnsi="宋体" w:eastAsia="宋体" w:cs="宋体"/>
          <w:color w:val="000000" w:themeColor="text1"/>
          <w:spacing w:val="7"/>
          <w:sz w:val="20"/>
          <w:szCs w:val="20"/>
          <w:u w:val="single" w:color="auto"/>
          <w14:textFill>
            <w14:solidFill>
              <w14:schemeClr w14:val="tx1"/>
            </w14:solidFill>
          </w14:textFill>
        </w:rPr>
        <w:t>双方另行确定</w:t>
      </w:r>
      <w:r>
        <w:rPr>
          <w:rFonts w:ascii="宋体" w:hAnsi="宋体" w:eastAsia="宋体" w:cs="宋体"/>
          <w:color w:val="000000" w:themeColor="text1"/>
          <w:spacing w:val="7"/>
          <w:sz w:val="20"/>
          <w:szCs w:val="20"/>
          <w14:textFill>
            <w14:solidFill>
              <w14:schemeClr w14:val="tx1"/>
            </w14:solidFill>
          </w14:textFill>
        </w:rPr>
        <w:t>。</w:t>
      </w:r>
    </w:p>
    <w:p w14:paraId="01FB9A66">
      <w:pPr>
        <w:spacing w:before="211"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3.2项目负责人</w:t>
      </w:r>
    </w:p>
    <w:p w14:paraId="1265A8E2">
      <w:pPr>
        <w:pStyle w:val="2"/>
        <w:spacing w:line="267" w:lineRule="auto"/>
        <w:rPr>
          <w:color w:val="000000" w:themeColor="text1"/>
          <w14:textFill>
            <w14:solidFill>
              <w14:schemeClr w14:val="tx1"/>
            </w14:solidFill>
          </w14:textFill>
        </w:rPr>
      </w:pPr>
    </w:p>
    <w:p w14:paraId="1A1C1793">
      <w:pPr>
        <w:spacing w:before="65"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3.2.1项目负责人：</w:t>
      </w:r>
    </w:p>
    <w:p w14:paraId="62D4A26C">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姓名</w:t>
      </w:r>
      <w:r>
        <w:rPr>
          <w:rFonts w:ascii="宋体" w:hAnsi="宋体" w:eastAsia="宋体" w:cs="宋体"/>
          <w:color w:val="000000" w:themeColor="text1"/>
          <w:spacing w:val="-8"/>
          <w:sz w:val="20"/>
          <w:szCs w:val="20"/>
          <w14:textFill>
            <w14:solidFill>
              <w14:schemeClr w14:val="tx1"/>
            </w14:solidFill>
          </w14:textFill>
        </w:rPr>
        <w:t>：；</w:t>
      </w:r>
    </w:p>
    <w:p w14:paraId="5BF276F7">
      <w:pPr>
        <w:spacing w:before="211"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身份证号</w:t>
      </w:r>
      <w:r>
        <w:rPr>
          <w:rFonts w:ascii="宋体" w:hAnsi="宋体" w:eastAsia="宋体" w:cs="宋体"/>
          <w:color w:val="000000" w:themeColor="text1"/>
          <w:spacing w:val="6"/>
          <w:sz w:val="20"/>
          <w:szCs w:val="20"/>
          <w14:textFill>
            <w14:solidFill>
              <w14:schemeClr w14:val="tx1"/>
            </w14:solidFill>
          </w14:textFill>
        </w:rPr>
        <w:t>：；</w:t>
      </w:r>
    </w:p>
    <w:p w14:paraId="1B8784FC">
      <w:pPr>
        <w:spacing w:before="214"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建造师执业资格等级：；</w:t>
      </w:r>
    </w:p>
    <w:p w14:paraId="4763820E">
      <w:pPr>
        <w:spacing w:before="214" w:line="227"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建造师注册证书号</w:t>
      </w:r>
      <w:r>
        <w:rPr>
          <w:rFonts w:ascii="宋体" w:hAnsi="宋体" w:eastAsia="宋体" w:cs="宋体"/>
          <w:color w:val="000000" w:themeColor="text1"/>
          <w:spacing w:val="6"/>
          <w:sz w:val="20"/>
          <w:szCs w:val="20"/>
          <w14:textFill>
            <w14:solidFill>
              <w14:schemeClr w14:val="tx1"/>
            </w14:solidFill>
          </w14:textFill>
        </w:rPr>
        <w:t>：；</w:t>
      </w:r>
    </w:p>
    <w:p w14:paraId="0EE4428C">
      <w:pPr>
        <w:spacing w:before="213" w:line="227"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建造师执业印章号</w:t>
      </w:r>
      <w:r>
        <w:rPr>
          <w:rFonts w:ascii="宋体" w:hAnsi="宋体" w:eastAsia="宋体" w:cs="宋体"/>
          <w:color w:val="000000" w:themeColor="text1"/>
          <w:spacing w:val="6"/>
          <w:sz w:val="20"/>
          <w:szCs w:val="20"/>
          <w14:textFill>
            <w14:solidFill>
              <w14:schemeClr w14:val="tx1"/>
            </w14:solidFill>
          </w14:textFill>
        </w:rPr>
        <w:t>：；</w:t>
      </w:r>
    </w:p>
    <w:p w14:paraId="2F77B267">
      <w:pPr>
        <w:spacing w:before="214" w:line="227"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安全生产考核合格证书号</w:t>
      </w:r>
      <w:r>
        <w:rPr>
          <w:rFonts w:ascii="宋体" w:hAnsi="宋体" w:eastAsia="宋体" w:cs="宋体"/>
          <w:color w:val="000000" w:themeColor="text1"/>
          <w:spacing w:val="9"/>
          <w:sz w:val="20"/>
          <w:szCs w:val="20"/>
          <w14:textFill>
            <w14:solidFill>
              <w14:schemeClr w14:val="tx1"/>
            </w14:solidFill>
          </w14:textFill>
        </w:rPr>
        <w:t>：；</w:t>
      </w:r>
    </w:p>
    <w:p w14:paraId="0278153D">
      <w:pPr>
        <w:spacing w:before="215" w:line="230"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r>
        <w:rPr>
          <w:rFonts w:ascii="宋体" w:hAnsi="宋体" w:eastAsia="宋体" w:cs="宋体"/>
          <w:color w:val="000000" w:themeColor="text1"/>
          <w:spacing w:val="5"/>
          <w:sz w:val="20"/>
          <w:szCs w:val="20"/>
          <w14:textFill>
            <w14:solidFill>
              <w14:schemeClr w14:val="tx1"/>
            </w14:solidFill>
          </w14:textFill>
        </w:rPr>
        <w:t>：；</w:t>
      </w:r>
    </w:p>
    <w:p w14:paraId="2872C16C">
      <w:pPr>
        <w:spacing w:before="209" w:line="228" w:lineRule="auto"/>
        <w:ind w:left="4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电子信箱</w:t>
      </w:r>
      <w:r>
        <w:rPr>
          <w:rFonts w:ascii="宋体" w:hAnsi="宋体" w:eastAsia="宋体" w:cs="宋体"/>
          <w:color w:val="000000" w:themeColor="text1"/>
          <w:spacing w:val="5"/>
          <w:sz w:val="20"/>
          <w:szCs w:val="20"/>
          <w14:textFill>
            <w14:solidFill>
              <w14:schemeClr w14:val="tx1"/>
            </w14:solidFill>
          </w14:textFill>
        </w:rPr>
        <w:t>：；</w:t>
      </w:r>
    </w:p>
    <w:p w14:paraId="787963BE">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通信地址</w:t>
      </w:r>
      <w:r>
        <w:rPr>
          <w:rFonts w:ascii="宋体" w:hAnsi="宋体" w:eastAsia="宋体" w:cs="宋体"/>
          <w:color w:val="000000" w:themeColor="text1"/>
          <w:spacing w:val="5"/>
          <w:sz w:val="20"/>
          <w:szCs w:val="20"/>
          <w14:textFill>
            <w14:solidFill>
              <w14:schemeClr w14:val="tx1"/>
            </w14:solidFill>
          </w14:textFill>
        </w:rPr>
        <w:t>：；</w:t>
      </w:r>
    </w:p>
    <w:p w14:paraId="28EB8B17">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承包人对项目负责人的授权范围如下：</w:t>
      </w:r>
      <w:r>
        <w:rPr>
          <w:rFonts w:ascii="宋体" w:hAnsi="宋体" w:eastAsia="宋体" w:cs="宋体"/>
          <w:color w:val="000000" w:themeColor="text1"/>
          <w:spacing w:val="6"/>
          <w:sz w:val="20"/>
          <w:szCs w:val="20"/>
          <w14:textFill>
            <w14:solidFill>
              <w14:schemeClr w14:val="tx1"/>
            </w14:solidFill>
          </w14:textFill>
        </w:rPr>
        <w:t>。</w:t>
      </w:r>
    </w:p>
    <w:p w14:paraId="31E1D228">
      <w:pPr>
        <w:spacing w:before="211"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关于项目负责人每月在施工现场的时间要求：</w:t>
      </w:r>
      <w:r>
        <w:rPr>
          <w:rFonts w:ascii="宋体" w:hAnsi="宋体" w:eastAsia="宋体" w:cs="宋体"/>
          <w:color w:val="000000" w:themeColor="text1"/>
          <w:spacing w:val="8"/>
          <w:sz w:val="20"/>
          <w:szCs w:val="20"/>
          <w:u w:val="single" w:color="auto"/>
          <w14:textFill>
            <w14:solidFill>
              <w14:schemeClr w14:val="tx1"/>
            </w14:solidFill>
          </w14:textFill>
        </w:rPr>
        <w:t>同投标文件承诺时间</w:t>
      </w:r>
      <w:r>
        <w:rPr>
          <w:rFonts w:ascii="宋体" w:hAnsi="宋体" w:eastAsia="宋体" w:cs="宋体"/>
          <w:color w:val="000000" w:themeColor="text1"/>
          <w:spacing w:val="8"/>
          <w:sz w:val="20"/>
          <w:szCs w:val="20"/>
          <w14:textFill>
            <w14:solidFill>
              <w14:schemeClr w14:val="tx1"/>
            </w14:solidFill>
          </w14:textFill>
        </w:rPr>
        <w:t>。</w:t>
      </w:r>
    </w:p>
    <w:p w14:paraId="63583DAF">
      <w:pPr>
        <w:spacing w:before="215" w:line="424" w:lineRule="auto"/>
        <w:ind w:left="23" w:right="15"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承包人未提交劳动合同，以及没有为项目负责人缴纳社会保险证明的违约责任：</w:t>
      </w:r>
      <w:r>
        <w:rPr>
          <w:rFonts w:ascii="宋体" w:hAnsi="宋体" w:eastAsia="宋体" w:cs="宋体"/>
          <w:color w:val="000000" w:themeColor="text1"/>
          <w:spacing w:val="7"/>
          <w:sz w:val="20"/>
          <w:szCs w:val="20"/>
          <w:u w:val="single" w:color="auto"/>
          <w14:textFill>
            <w14:solidFill>
              <w14:schemeClr w14:val="tx1"/>
            </w14:solidFill>
          </w14:textFill>
        </w:rPr>
        <w:t>向甲</w:t>
      </w:r>
      <w:r>
        <w:rPr>
          <w:rFonts w:ascii="宋体" w:hAnsi="宋体" w:eastAsia="宋体" w:cs="宋体"/>
          <w:color w:val="000000" w:themeColor="text1"/>
          <w:spacing w:val="8"/>
          <w:sz w:val="20"/>
          <w:szCs w:val="20"/>
          <w:u w:val="single" w:color="auto"/>
          <w14:textFill>
            <w14:solidFill>
              <w14:schemeClr w14:val="tx1"/>
            </w14:solidFill>
          </w14:textFill>
        </w:rPr>
        <w:t>方交纳3万元违约金，责令限期提交劳动合同并补缴社会保险</w:t>
      </w:r>
      <w:r>
        <w:rPr>
          <w:rFonts w:ascii="宋体" w:hAnsi="宋体" w:eastAsia="宋体" w:cs="宋体"/>
          <w:color w:val="000000" w:themeColor="text1"/>
          <w:spacing w:val="8"/>
          <w:sz w:val="20"/>
          <w:szCs w:val="20"/>
          <w14:textFill>
            <w14:solidFill>
              <w14:schemeClr w14:val="tx1"/>
            </w14:solidFill>
          </w14:textFill>
        </w:rPr>
        <w:t>。</w:t>
      </w:r>
    </w:p>
    <w:p w14:paraId="1E5FD819">
      <w:pPr>
        <w:spacing w:before="1" w:line="425" w:lineRule="auto"/>
        <w:ind w:left="23" w:right="15"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项目负责人未经批准，擅自离开施工现场的违约责任：</w:t>
      </w:r>
      <w:r>
        <w:rPr>
          <w:rFonts w:ascii="宋体" w:hAnsi="宋体" w:eastAsia="宋体" w:cs="宋体"/>
          <w:color w:val="000000" w:themeColor="text1"/>
          <w:spacing w:val="6"/>
          <w:sz w:val="20"/>
          <w:szCs w:val="20"/>
          <w:u w:val="single" w:color="auto"/>
          <w14:textFill>
            <w14:solidFill>
              <w14:schemeClr w14:val="tx1"/>
            </w14:solidFill>
          </w14:textFill>
        </w:rPr>
        <w:t>向甲方交纳5万元违约金，承包</w:t>
      </w:r>
      <w:r>
        <w:rPr>
          <w:rFonts w:ascii="宋体" w:hAnsi="宋体" w:eastAsia="宋体" w:cs="宋体"/>
          <w:color w:val="000000" w:themeColor="text1"/>
          <w:spacing w:val="8"/>
          <w:sz w:val="20"/>
          <w:szCs w:val="20"/>
          <w:u w:val="single" w:color="auto"/>
          <w14:textFill>
            <w14:solidFill>
              <w14:schemeClr w14:val="tx1"/>
            </w14:solidFill>
          </w14:textFill>
        </w:rPr>
        <w:t>人承担上述违约给发包人造成的一切损失</w:t>
      </w:r>
      <w:r>
        <w:rPr>
          <w:rFonts w:ascii="宋体" w:hAnsi="宋体" w:eastAsia="宋体" w:cs="宋体"/>
          <w:color w:val="000000" w:themeColor="text1"/>
          <w:spacing w:val="8"/>
          <w:sz w:val="20"/>
          <w:szCs w:val="20"/>
          <w14:textFill>
            <w14:solidFill>
              <w14:schemeClr w14:val="tx1"/>
            </w14:solidFill>
          </w14:textFill>
        </w:rPr>
        <w:t>。</w:t>
      </w:r>
    </w:p>
    <w:p w14:paraId="3E63AB87">
      <w:pPr>
        <w:spacing w:before="1" w:line="325" w:lineRule="auto"/>
        <w:ind w:left="22" w:right="14" w:firstLine="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3.2.3承包人擅自更换项目负责人的违约责任：</w:t>
      </w:r>
      <w:r>
        <w:rPr>
          <w:rFonts w:ascii="宋体" w:hAnsi="宋体" w:eastAsia="宋体" w:cs="宋体"/>
          <w:color w:val="000000" w:themeColor="text1"/>
          <w:spacing w:val="8"/>
          <w:sz w:val="20"/>
          <w:szCs w:val="20"/>
          <w:u w:val="single" w:color="auto"/>
          <w14:textFill>
            <w14:solidFill>
              <w14:schemeClr w14:val="tx1"/>
            </w14:solidFill>
          </w14:textFill>
        </w:rPr>
        <w:t>从相应工程款中扣除10万元作为违约金，</w:t>
      </w:r>
      <w:r>
        <w:rPr>
          <w:rFonts w:ascii="宋体" w:hAnsi="宋体" w:eastAsia="宋体" w:cs="宋体"/>
          <w:color w:val="000000" w:themeColor="text1"/>
          <w:spacing w:val="9"/>
          <w:sz w:val="20"/>
          <w:szCs w:val="20"/>
          <w:u w:val="single" w:color="auto"/>
          <w14:textFill>
            <w14:solidFill>
              <w14:schemeClr w14:val="tx1"/>
            </w14:solidFill>
          </w14:textFill>
        </w:rPr>
        <w:t>承包人承担上述违约给发包人造成的一切损失</w:t>
      </w:r>
      <w:r>
        <w:rPr>
          <w:rFonts w:ascii="宋体" w:hAnsi="宋体" w:eastAsia="宋体" w:cs="宋体"/>
          <w:color w:val="000000" w:themeColor="text1"/>
          <w:spacing w:val="9"/>
          <w:sz w:val="20"/>
          <w:szCs w:val="20"/>
          <w14:textFill>
            <w14:solidFill>
              <w14:schemeClr w14:val="tx1"/>
            </w14:solidFill>
          </w14:textFill>
        </w:rPr>
        <w:t>。</w:t>
      </w:r>
    </w:p>
    <w:p w14:paraId="7D455E08">
      <w:pPr>
        <w:spacing w:before="213"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3.2.4承包人无正当理由拒绝更换项目负责人的违约责任：</w:t>
      </w:r>
    </w:p>
    <w:p w14:paraId="51DC0328">
      <w:pPr>
        <w:tabs>
          <w:tab w:val="left" w:pos="232"/>
        </w:tabs>
        <w:spacing w:before="215" w:line="424" w:lineRule="auto"/>
        <w:ind w:left="27" w:right="13" w:hanging="1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4"/>
          <w:sz w:val="20"/>
          <w:szCs w:val="20"/>
          <w:u w:val="single" w:color="auto"/>
          <w14:textFill>
            <w14:solidFill>
              <w14:schemeClr w14:val="tx1"/>
            </w14:solidFill>
          </w14:textFill>
        </w:rPr>
        <w:t>从相应工程款中扣除10万元作为违约金，承包人承担上述违约给发包人造成</w:t>
      </w:r>
      <w:r>
        <w:rPr>
          <w:rFonts w:ascii="宋体" w:hAnsi="宋体" w:eastAsia="宋体" w:cs="宋体"/>
          <w:color w:val="000000" w:themeColor="text1"/>
          <w:spacing w:val="13"/>
          <w:sz w:val="20"/>
          <w:szCs w:val="20"/>
          <w:u w:val="single" w:color="auto"/>
          <w14:textFill>
            <w14:solidFill>
              <w14:schemeClr w14:val="tx1"/>
            </w14:solidFill>
          </w14:textFill>
        </w:rPr>
        <w:t>的一切损</w:t>
      </w:r>
      <w:r>
        <w:rPr>
          <w:rFonts w:ascii="宋体" w:hAnsi="宋体" w:eastAsia="宋体" w:cs="宋体"/>
          <w:color w:val="000000" w:themeColor="text1"/>
          <w:spacing w:val="-3"/>
          <w:sz w:val="20"/>
          <w:szCs w:val="20"/>
          <w:u w:val="single" w:color="auto"/>
          <w14:textFill>
            <w14:solidFill>
              <w14:schemeClr w14:val="tx1"/>
            </w14:solidFill>
          </w14:textFill>
        </w:rPr>
        <w:t>失</w:t>
      </w:r>
      <w:r>
        <w:rPr>
          <w:rFonts w:ascii="宋体" w:hAnsi="宋体" w:eastAsia="宋体" w:cs="宋体"/>
          <w:color w:val="000000" w:themeColor="text1"/>
          <w:spacing w:val="-3"/>
          <w:sz w:val="20"/>
          <w:szCs w:val="20"/>
          <w14:textFill>
            <w14:solidFill>
              <w14:schemeClr w14:val="tx1"/>
            </w14:solidFill>
          </w14:textFill>
        </w:rPr>
        <w:t>。</w:t>
      </w:r>
    </w:p>
    <w:p w14:paraId="0F3F3A0B">
      <w:pPr>
        <w:spacing w:before="1" w:line="227"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3.3承包人人员</w:t>
      </w:r>
    </w:p>
    <w:p w14:paraId="7F6A07F6">
      <w:pPr>
        <w:pStyle w:val="2"/>
        <w:spacing w:line="267" w:lineRule="auto"/>
        <w:rPr>
          <w:color w:val="000000" w:themeColor="text1"/>
          <w14:textFill>
            <w14:solidFill>
              <w14:schemeClr w14:val="tx1"/>
            </w14:solidFill>
          </w14:textFill>
        </w:rPr>
      </w:pPr>
    </w:p>
    <w:p w14:paraId="6C5E0355">
      <w:pPr>
        <w:spacing w:before="66" w:line="226"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6"/>
          <w:sz w:val="20"/>
          <w:szCs w:val="20"/>
          <w14:textFill>
            <w14:solidFill>
              <w14:schemeClr w14:val="tx1"/>
            </w14:solidFill>
          </w14:textFill>
        </w:rPr>
        <w:t>3.3.1承包人提交项目管理机构及施工现场管理人员安排报告的期限：</w:t>
      </w:r>
      <w:r>
        <w:rPr>
          <w:rFonts w:ascii="宋体" w:hAnsi="宋体" w:eastAsia="宋体" w:cs="宋体"/>
          <w:color w:val="000000" w:themeColor="text1"/>
          <w:spacing w:val="16"/>
          <w:sz w:val="20"/>
          <w:szCs w:val="20"/>
          <w:u w:val="single" w:color="auto"/>
          <w14:textFill>
            <w14:solidFill>
              <w14:schemeClr w14:val="tx1"/>
            </w14:solidFill>
          </w14:textFill>
        </w:rPr>
        <w:t>工程开工前2</w:t>
      </w:r>
    </w:p>
    <w:p w14:paraId="57EB3E16">
      <w:pPr>
        <w:spacing w:line="226" w:lineRule="auto"/>
        <w:rPr>
          <w:rFonts w:ascii="宋体" w:hAnsi="宋体" w:eastAsia="宋体" w:cs="宋体"/>
          <w:color w:val="000000" w:themeColor="text1"/>
          <w:sz w:val="20"/>
          <w:szCs w:val="20"/>
          <w14:textFill>
            <w14:solidFill>
              <w14:schemeClr w14:val="tx1"/>
            </w14:solidFill>
          </w14:textFill>
        </w:rPr>
        <w:sectPr>
          <w:footerReference r:id="rId22" w:type="default"/>
          <w:pgSz w:w="11906" w:h="16839"/>
          <w:pgMar w:top="1431" w:right="1785" w:bottom="1218" w:left="1785" w:header="0" w:footer="1056" w:gutter="0"/>
          <w:cols w:space="720" w:num="1"/>
        </w:sectPr>
      </w:pPr>
    </w:p>
    <w:p w14:paraId="1F89D0CF">
      <w:pPr>
        <w:spacing w:before="197"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u w:val="single" w:color="auto"/>
          <w14:textFill>
            <w14:solidFill>
              <w14:schemeClr w14:val="tx1"/>
            </w14:solidFill>
          </w14:textFill>
        </w:rPr>
        <w:t>天</w:t>
      </w:r>
      <w:r>
        <w:rPr>
          <w:rFonts w:ascii="宋体" w:hAnsi="宋体" w:eastAsia="宋体" w:cs="宋体"/>
          <w:color w:val="000000" w:themeColor="text1"/>
          <w:spacing w:val="-2"/>
          <w:sz w:val="20"/>
          <w:szCs w:val="20"/>
          <w14:textFill>
            <w14:solidFill>
              <w14:schemeClr w14:val="tx1"/>
            </w14:solidFill>
          </w14:textFill>
        </w:rPr>
        <w:t>。</w:t>
      </w:r>
    </w:p>
    <w:p w14:paraId="58C54963">
      <w:pPr>
        <w:spacing w:before="214" w:line="325" w:lineRule="auto"/>
        <w:ind w:left="26" w:righ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3.3.3承包人无正当理由拒绝撤换主要施工管理人员的违约责任：</w:t>
      </w:r>
      <w:r>
        <w:rPr>
          <w:rFonts w:ascii="宋体" w:hAnsi="宋体" w:eastAsia="宋体" w:cs="宋体"/>
          <w:color w:val="000000" w:themeColor="text1"/>
          <w:spacing w:val="7"/>
          <w:sz w:val="20"/>
          <w:szCs w:val="20"/>
          <w:u w:val="single" w:color="auto"/>
          <w14:textFill>
            <w14:solidFill>
              <w14:schemeClr w14:val="tx1"/>
            </w14:solidFill>
          </w14:textFill>
        </w:rPr>
        <w:t>从相应工程款中扣除3</w:t>
      </w:r>
      <w:r>
        <w:rPr>
          <w:rFonts w:ascii="宋体" w:hAnsi="宋体" w:eastAsia="宋体" w:cs="宋体"/>
          <w:color w:val="000000" w:themeColor="text1"/>
          <w:spacing w:val="9"/>
          <w:sz w:val="20"/>
          <w:szCs w:val="20"/>
          <w:u w:val="single" w:color="auto"/>
          <w14:textFill>
            <w14:solidFill>
              <w14:schemeClr w14:val="tx1"/>
            </w14:solidFill>
          </w14:textFill>
        </w:rPr>
        <w:t>万元作为违约金，承包人承担上述违约给发包人造成的一切损失</w:t>
      </w:r>
      <w:r>
        <w:rPr>
          <w:rFonts w:ascii="宋体" w:hAnsi="宋体" w:eastAsia="宋体" w:cs="宋体"/>
          <w:color w:val="000000" w:themeColor="text1"/>
          <w:spacing w:val="9"/>
          <w:sz w:val="20"/>
          <w:szCs w:val="20"/>
          <w14:textFill>
            <w14:solidFill>
              <w14:schemeClr w14:val="tx1"/>
            </w14:solidFill>
          </w14:textFill>
        </w:rPr>
        <w:t>。</w:t>
      </w:r>
    </w:p>
    <w:p w14:paraId="6E2CCAF8">
      <w:pPr>
        <w:spacing w:before="213" w:line="327" w:lineRule="auto"/>
        <w:ind w:left="22" w:right="15" w:firstLine="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3.3.4承包人主要施工管理人员离开施工现场的批准</w:t>
      </w:r>
      <w:r>
        <w:rPr>
          <w:rFonts w:ascii="宋体" w:hAnsi="宋体" w:eastAsia="宋体" w:cs="宋体"/>
          <w:color w:val="000000" w:themeColor="text1"/>
          <w:spacing w:val="6"/>
          <w:sz w:val="20"/>
          <w:szCs w:val="20"/>
          <w14:textFill>
            <w14:solidFill>
              <w14:schemeClr w14:val="tx1"/>
            </w14:solidFill>
          </w14:textFill>
        </w:rPr>
        <w:t>要求：</w:t>
      </w:r>
      <w:r>
        <w:rPr>
          <w:rFonts w:ascii="宋体" w:hAnsi="宋体" w:eastAsia="宋体" w:cs="宋体"/>
          <w:color w:val="000000" w:themeColor="text1"/>
          <w:spacing w:val="6"/>
          <w:sz w:val="20"/>
          <w:szCs w:val="20"/>
          <w:u w:val="single" w:color="auto"/>
          <w14:textFill>
            <w14:solidFill>
              <w14:schemeClr w14:val="tx1"/>
            </w14:solidFill>
          </w14:textFill>
        </w:rPr>
        <w:t>由总监理工程师批准，发包人</w:t>
      </w:r>
      <w:r>
        <w:rPr>
          <w:rFonts w:ascii="宋体" w:hAnsi="宋体" w:eastAsia="宋体" w:cs="宋体"/>
          <w:color w:val="000000" w:themeColor="text1"/>
          <w:spacing w:val="7"/>
          <w:sz w:val="20"/>
          <w:szCs w:val="20"/>
          <w:u w:val="single" w:color="auto"/>
          <w14:textFill>
            <w14:solidFill>
              <w14:schemeClr w14:val="tx1"/>
            </w14:solidFill>
          </w14:textFill>
        </w:rPr>
        <w:t>认可后方可离开</w:t>
      </w:r>
      <w:r>
        <w:rPr>
          <w:rFonts w:ascii="宋体" w:hAnsi="宋体" w:eastAsia="宋体" w:cs="宋体"/>
          <w:color w:val="000000" w:themeColor="text1"/>
          <w:spacing w:val="7"/>
          <w:sz w:val="20"/>
          <w:szCs w:val="20"/>
          <w14:textFill>
            <w14:solidFill>
              <w14:schemeClr w14:val="tx1"/>
            </w14:solidFill>
          </w14:textFill>
        </w:rPr>
        <w:t>。</w:t>
      </w:r>
    </w:p>
    <w:p w14:paraId="7B6D0E01">
      <w:pPr>
        <w:spacing w:before="212" w:line="326" w:lineRule="auto"/>
        <w:ind w:left="26" w:right="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3.3.5承包人擅自更换主要施工管理人员的违约责任：</w:t>
      </w:r>
      <w:r>
        <w:rPr>
          <w:rFonts w:ascii="宋体" w:hAnsi="宋体" w:eastAsia="宋体" w:cs="宋体"/>
          <w:color w:val="000000" w:themeColor="text1"/>
          <w:spacing w:val="7"/>
          <w:sz w:val="20"/>
          <w:szCs w:val="20"/>
          <w:u w:val="single" w:color="auto"/>
          <w14:textFill>
            <w14:solidFill>
              <w14:schemeClr w14:val="tx1"/>
            </w14:solidFill>
          </w14:textFill>
        </w:rPr>
        <w:t>从相应工程款中扣除3万元作</w:t>
      </w:r>
      <w:r>
        <w:rPr>
          <w:rFonts w:ascii="宋体" w:hAnsi="宋体" w:eastAsia="宋体" w:cs="宋体"/>
          <w:color w:val="000000" w:themeColor="text1"/>
          <w:spacing w:val="6"/>
          <w:sz w:val="20"/>
          <w:szCs w:val="20"/>
          <w:u w:val="single" w:color="auto"/>
          <w14:textFill>
            <w14:solidFill>
              <w14:schemeClr w14:val="tx1"/>
            </w14:solidFill>
          </w14:textFill>
        </w:rPr>
        <w:t>为违</w:t>
      </w:r>
      <w:r>
        <w:rPr>
          <w:rFonts w:ascii="宋体" w:hAnsi="宋体" w:eastAsia="宋体" w:cs="宋体"/>
          <w:color w:val="000000" w:themeColor="text1"/>
          <w:spacing w:val="9"/>
          <w:sz w:val="20"/>
          <w:szCs w:val="20"/>
          <w:u w:val="single" w:color="auto"/>
          <w14:textFill>
            <w14:solidFill>
              <w14:schemeClr w14:val="tx1"/>
            </w14:solidFill>
          </w14:textFill>
        </w:rPr>
        <w:t>约金，承包人承担上述违约给发包人造成的一切</w:t>
      </w:r>
      <w:r>
        <w:rPr>
          <w:rFonts w:ascii="宋体" w:hAnsi="宋体" w:eastAsia="宋体" w:cs="宋体"/>
          <w:color w:val="000000" w:themeColor="text1"/>
          <w:spacing w:val="8"/>
          <w:sz w:val="20"/>
          <w:szCs w:val="20"/>
          <w:u w:val="single" w:color="auto"/>
          <w14:textFill>
            <w14:solidFill>
              <w14:schemeClr w14:val="tx1"/>
            </w14:solidFill>
          </w14:textFill>
        </w:rPr>
        <w:t>损失</w:t>
      </w:r>
      <w:r>
        <w:rPr>
          <w:rFonts w:ascii="宋体" w:hAnsi="宋体" w:eastAsia="宋体" w:cs="宋体"/>
          <w:color w:val="000000" w:themeColor="text1"/>
          <w:spacing w:val="8"/>
          <w:sz w:val="20"/>
          <w:szCs w:val="20"/>
          <w14:textFill>
            <w14:solidFill>
              <w14:schemeClr w14:val="tx1"/>
            </w14:solidFill>
          </w14:textFill>
        </w:rPr>
        <w:t>。</w:t>
      </w:r>
    </w:p>
    <w:p w14:paraId="69150A78">
      <w:pPr>
        <w:spacing w:before="214" w:line="424" w:lineRule="auto"/>
        <w:ind w:left="23" w:right="15"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承包人主要施工管理人员擅自离开施工现场的违约责任：</w:t>
      </w:r>
      <w:r>
        <w:rPr>
          <w:rFonts w:ascii="宋体" w:hAnsi="宋体" w:eastAsia="宋体" w:cs="宋体"/>
          <w:color w:val="000000" w:themeColor="text1"/>
          <w:spacing w:val="9"/>
          <w:sz w:val="20"/>
          <w:szCs w:val="20"/>
          <w:u w:val="single" w:color="auto"/>
          <w14:textFill>
            <w14:solidFill>
              <w14:schemeClr w14:val="tx1"/>
            </w14:solidFill>
          </w14:textFill>
        </w:rPr>
        <w:t>从</w:t>
      </w:r>
      <w:r>
        <w:rPr>
          <w:rFonts w:ascii="宋体" w:hAnsi="宋体" w:eastAsia="宋体" w:cs="宋体"/>
          <w:color w:val="000000" w:themeColor="text1"/>
          <w:spacing w:val="8"/>
          <w:sz w:val="20"/>
          <w:szCs w:val="20"/>
          <w:u w:val="single" w:color="auto"/>
          <w14:textFill>
            <w14:solidFill>
              <w14:schemeClr w14:val="tx1"/>
            </w14:solidFill>
          </w14:textFill>
        </w:rPr>
        <w:t>相应工程款中扣除1万元</w:t>
      </w:r>
      <w:r>
        <w:rPr>
          <w:rFonts w:ascii="宋体" w:hAnsi="宋体" w:eastAsia="宋体" w:cs="宋体"/>
          <w:color w:val="000000" w:themeColor="text1"/>
          <w:spacing w:val="9"/>
          <w:sz w:val="20"/>
          <w:szCs w:val="20"/>
          <w:u w:val="single" w:color="auto"/>
          <w14:textFill>
            <w14:solidFill>
              <w14:schemeClr w14:val="tx1"/>
            </w14:solidFill>
          </w14:textFill>
        </w:rPr>
        <w:t>作为违约金，承包人承担上述违约给发包人造成的一切损失</w:t>
      </w:r>
      <w:r>
        <w:rPr>
          <w:rFonts w:ascii="宋体" w:hAnsi="宋体" w:eastAsia="宋体" w:cs="宋体"/>
          <w:color w:val="000000" w:themeColor="text1"/>
          <w:spacing w:val="9"/>
          <w:sz w:val="20"/>
          <w:szCs w:val="20"/>
          <w14:textFill>
            <w14:solidFill>
              <w14:schemeClr w14:val="tx1"/>
            </w14:solidFill>
          </w14:textFill>
        </w:rPr>
        <w:t>。</w:t>
      </w:r>
    </w:p>
    <w:p w14:paraId="69D7E007">
      <w:pPr>
        <w:spacing w:before="1"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3.5分包</w:t>
      </w:r>
    </w:p>
    <w:p w14:paraId="79003525">
      <w:pPr>
        <w:pStyle w:val="2"/>
        <w:spacing w:line="267" w:lineRule="auto"/>
        <w:rPr>
          <w:color w:val="000000" w:themeColor="text1"/>
          <w14:textFill>
            <w14:solidFill>
              <w14:schemeClr w14:val="tx1"/>
            </w14:solidFill>
          </w14:textFill>
        </w:rPr>
      </w:pPr>
    </w:p>
    <w:p w14:paraId="43EF9ABA">
      <w:pPr>
        <w:spacing w:before="65"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3.5.1分包的一般约定</w:t>
      </w:r>
    </w:p>
    <w:p w14:paraId="3019F0E0">
      <w:pPr>
        <w:spacing w:before="211"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禁止分包的工程包括：</w:t>
      </w:r>
      <w:r>
        <w:rPr>
          <w:rFonts w:ascii="宋体" w:hAnsi="宋体" w:eastAsia="宋体" w:cs="宋体"/>
          <w:color w:val="000000" w:themeColor="text1"/>
          <w:spacing w:val="7"/>
          <w:sz w:val="20"/>
          <w:szCs w:val="20"/>
          <w:u w:val="single" w:color="auto"/>
          <w14:textFill>
            <w14:solidFill>
              <w14:schemeClr w14:val="tx1"/>
            </w14:solidFill>
          </w14:textFill>
        </w:rPr>
        <w:t>本工</w:t>
      </w:r>
      <w:r>
        <w:rPr>
          <w:rFonts w:ascii="宋体" w:hAnsi="宋体" w:eastAsia="宋体" w:cs="宋体"/>
          <w:color w:val="000000" w:themeColor="text1"/>
          <w:spacing w:val="6"/>
          <w:sz w:val="20"/>
          <w:szCs w:val="20"/>
          <w:u w:val="single" w:color="auto"/>
          <w14:textFill>
            <w14:solidFill>
              <w14:schemeClr w14:val="tx1"/>
            </w14:solidFill>
          </w14:textFill>
        </w:rPr>
        <w:t>程不得分包</w:t>
      </w:r>
      <w:r>
        <w:rPr>
          <w:rFonts w:ascii="宋体" w:hAnsi="宋体" w:eastAsia="宋体" w:cs="宋体"/>
          <w:color w:val="000000" w:themeColor="text1"/>
          <w:spacing w:val="6"/>
          <w:sz w:val="20"/>
          <w:szCs w:val="20"/>
          <w14:textFill>
            <w14:solidFill>
              <w14:schemeClr w14:val="tx1"/>
            </w14:solidFill>
          </w14:textFill>
        </w:rPr>
        <w:t>。</w:t>
      </w:r>
    </w:p>
    <w:p w14:paraId="30B41C4E">
      <w:pPr>
        <w:spacing w:before="215" w:line="424" w:lineRule="auto"/>
        <w:ind w:left="26" w:right="797"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主体结构、关键性工作的范围：</w:t>
      </w:r>
      <w:r>
        <w:rPr>
          <w:rFonts w:ascii="宋体" w:hAnsi="宋体" w:eastAsia="宋体" w:cs="宋体"/>
          <w:color w:val="000000" w:themeColor="text1"/>
          <w:spacing w:val="6"/>
          <w:sz w:val="20"/>
          <w:szCs w:val="20"/>
          <w:u w:val="single" w:color="auto"/>
          <w14:textFill>
            <w14:solidFill>
              <w14:schemeClr w14:val="tx1"/>
            </w14:solidFill>
          </w14:textFill>
        </w:rPr>
        <w:t>无</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3.5.2分包的确定</w:t>
      </w:r>
    </w:p>
    <w:p w14:paraId="4B057064">
      <w:pPr>
        <w:spacing w:before="1" w:line="227" w:lineRule="auto"/>
        <w:ind w:left="44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允许分包的专业工程包括：</w:t>
      </w:r>
      <w:r>
        <w:rPr>
          <w:rFonts w:ascii="宋体" w:hAnsi="宋体" w:eastAsia="宋体" w:cs="宋体"/>
          <w:color w:val="000000" w:themeColor="text1"/>
          <w:spacing w:val="9"/>
          <w:sz w:val="20"/>
          <w:szCs w:val="20"/>
          <w:u w:val="single" w:color="auto"/>
          <w14:textFill>
            <w14:solidFill>
              <w14:schemeClr w14:val="tx1"/>
            </w14:solidFill>
          </w14:textFill>
        </w:rPr>
        <w:t>承包人无资质施工的专业</w:t>
      </w:r>
      <w:r>
        <w:rPr>
          <w:rFonts w:ascii="宋体" w:hAnsi="宋体" w:eastAsia="宋体" w:cs="宋体"/>
          <w:color w:val="000000" w:themeColor="text1"/>
          <w:spacing w:val="8"/>
          <w:sz w:val="20"/>
          <w:szCs w:val="20"/>
          <w:u w:val="single" w:color="auto"/>
          <w14:textFill>
            <w14:solidFill>
              <w14:schemeClr w14:val="tx1"/>
            </w14:solidFill>
          </w14:textFill>
        </w:rPr>
        <w:t>工程</w:t>
      </w:r>
      <w:r>
        <w:rPr>
          <w:rFonts w:ascii="宋体" w:hAnsi="宋体" w:eastAsia="宋体" w:cs="宋体"/>
          <w:color w:val="000000" w:themeColor="text1"/>
          <w:spacing w:val="8"/>
          <w:sz w:val="20"/>
          <w:szCs w:val="20"/>
          <w14:textFill>
            <w14:solidFill>
              <w14:schemeClr w14:val="tx1"/>
            </w14:solidFill>
          </w14:textFill>
        </w:rPr>
        <w:t>。</w:t>
      </w:r>
    </w:p>
    <w:p w14:paraId="388B254D">
      <w:pPr>
        <w:spacing w:before="215" w:line="424" w:lineRule="auto"/>
        <w:ind w:left="26" w:right="585" w:firstLine="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其他关于分包的约定：</w:t>
      </w:r>
      <w:r>
        <w:rPr>
          <w:rFonts w:ascii="宋体" w:hAnsi="宋体" w:eastAsia="宋体" w:cs="宋体"/>
          <w:color w:val="000000" w:themeColor="text1"/>
          <w:spacing w:val="5"/>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3.5.4分包合同价款</w:t>
      </w:r>
    </w:p>
    <w:p w14:paraId="7D39F005">
      <w:pPr>
        <w:spacing w:line="226"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关于分包合同价款支付的约定：</w:t>
      </w:r>
      <w:r>
        <w:rPr>
          <w:rFonts w:ascii="宋体" w:hAnsi="宋体" w:eastAsia="宋体" w:cs="宋体"/>
          <w:color w:val="000000" w:themeColor="text1"/>
          <w:spacing w:val="8"/>
          <w:sz w:val="20"/>
          <w:szCs w:val="20"/>
          <w:u w:val="single" w:color="auto"/>
          <w14:textFill>
            <w14:solidFill>
              <w14:schemeClr w14:val="tx1"/>
            </w14:solidFill>
          </w14:textFill>
        </w:rPr>
        <w:t>按分包合同的约定</w:t>
      </w:r>
      <w:r>
        <w:rPr>
          <w:rFonts w:ascii="宋体" w:hAnsi="宋体" w:eastAsia="宋体" w:cs="宋体"/>
          <w:color w:val="000000" w:themeColor="text1"/>
          <w:spacing w:val="8"/>
          <w:sz w:val="20"/>
          <w:szCs w:val="20"/>
          <w14:textFill>
            <w14:solidFill>
              <w14:schemeClr w14:val="tx1"/>
            </w14:solidFill>
          </w14:textFill>
        </w:rPr>
        <w:t>。</w:t>
      </w:r>
    </w:p>
    <w:p w14:paraId="21DFC535">
      <w:pPr>
        <w:spacing w:before="215"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3.6工程照管与成品、半成品保护</w:t>
      </w:r>
    </w:p>
    <w:p w14:paraId="4564DD75">
      <w:pPr>
        <w:pStyle w:val="2"/>
        <w:spacing w:line="266" w:lineRule="auto"/>
        <w:rPr>
          <w:color w:val="000000" w:themeColor="text1"/>
          <w14:textFill>
            <w14:solidFill>
              <w14:schemeClr w14:val="tx1"/>
            </w14:solidFill>
          </w14:textFill>
        </w:rPr>
      </w:pPr>
    </w:p>
    <w:p w14:paraId="2C386B9B">
      <w:pPr>
        <w:spacing w:before="66" w:line="425" w:lineRule="auto"/>
        <w:ind w:left="29" w:right="15" w:firstLine="4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承包人负责照管工程及工程相关的材料、工程设备的起始时间：</w:t>
      </w:r>
      <w:r>
        <w:rPr>
          <w:rFonts w:ascii="宋体" w:hAnsi="宋体" w:eastAsia="宋体" w:cs="宋体"/>
          <w:color w:val="000000" w:themeColor="text1"/>
          <w:spacing w:val="10"/>
          <w:sz w:val="20"/>
          <w:szCs w:val="20"/>
          <w:u w:val="single" w:color="auto"/>
          <w14:textFill>
            <w14:solidFill>
              <w14:schemeClr w14:val="tx1"/>
            </w14:solidFill>
          </w14:textFill>
        </w:rPr>
        <w:t>设备、</w:t>
      </w:r>
      <w:r>
        <w:rPr>
          <w:rFonts w:ascii="宋体" w:hAnsi="宋体" w:eastAsia="宋体" w:cs="宋体"/>
          <w:color w:val="000000" w:themeColor="text1"/>
          <w:spacing w:val="9"/>
          <w:sz w:val="20"/>
          <w:szCs w:val="20"/>
          <w:u w:val="single" w:color="auto"/>
          <w14:textFill>
            <w14:solidFill>
              <w14:schemeClr w14:val="tx1"/>
            </w14:solidFill>
          </w14:textFill>
        </w:rPr>
        <w:t>人员进场至验收交付使用前由承包人负责保修，无其它特殊要求的，费用由承包人承担</w:t>
      </w:r>
      <w:r>
        <w:rPr>
          <w:rFonts w:ascii="宋体" w:hAnsi="宋体" w:eastAsia="宋体" w:cs="宋体"/>
          <w:color w:val="000000" w:themeColor="text1"/>
          <w:spacing w:val="9"/>
          <w:sz w:val="20"/>
          <w:szCs w:val="20"/>
          <w14:textFill>
            <w14:solidFill>
              <w14:schemeClr w14:val="tx1"/>
            </w14:solidFill>
          </w14:textFill>
        </w:rPr>
        <w:t>。</w:t>
      </w:r>
    </w:p>
    <w:p w14:paraId="2ED01F44">
      <w:pPr>
        <w:spacing w:before="120"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3.7履约担保</w:t>
      </w:r>
    </w:p>
    <w:p w14:paraId="799D3B22">
      <w:pPr>
        <w:pStyle w:val="2"/>
        <w:spacing w:line="266" w:lineRule="auto"/>
        <w:rPr>
          <w:color w:val="000000" w:themeColor="text1"/>
          <w14:textFill>
            <w14:solidFill>
              <w14:schemeClr w14:val="tx1"/>
            </w14:solidFill>
          </w14:textFill>
        </w:rPr>
      </w:pPr>
    </w:p>
    <w:p w14:paraId="05963C3D">
      <w:pPr>
        <w:spacing w:before="65"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承包人是否提供履约担保：</w:t>
      </w:r>
      <w:r>
        <w:rPr>
          <w:rFonts w:ascii="宋体" w:hAnsi="宋体" w:eastAsia="宋体" w:cs="宋体"/>
          <w:color w:val="000000" w:themeColor="text1"/>
          <w:spacing w:val="6"/>
          <w:sz w:val="20"/>
          <w:szCs w:val="20"/>
          <w:u w:val="single" w:color="auto"/>
          <w14:textFill>
            <w14:solidFill>
              <w14:schemeClr w14:val="tx1"/>
            </w14:solidFill>
          </w14:textFill>
        </w:rPr>
        <w:t>提供</w:t>
      </w:r>
      <w:r>
        <w:rPr>
          <w:rFonts w:ascii="宋体" w:hAnsi="宋体" w:eastAsia="宋体" w:cs="宋体"/>
          <w:color w:val="000000" w:themeColor="text1"/>
          <w:spacing w:val="6"/>
          <w:sz w:val="20"/>
          <w:szCs w:val="20"/>
          <w14:textFill>
            <w14:solidFill>
              <w14:schemeClr w14:val="tx1"/>
            </w14:solidFill>
          </w14:textFill>
        </w:rPr>
        <w:t>。</w:t>
      </w:r>
    </w:p>
    <w:p w14:paraId="07DD3C04">
      <w:pPr>
        <w:spacing w:before="214" w:line="426" w:lineRule="auto"/>
        <w:ind w:left="22" w:right="7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承包人提供履约担保的形式、金额及期限的：</w:t>
      </w:r>
      <w:r>
        <w:rPr>
          <w:rFonts w:ascii="宋体" w:hAnsi="宋体" w:eastAsia="宋体" w:cs="宋体"/>
          <w:color w:val="000000" w:themeColor="text1"/>
          <w:spacing w:val="8"/>
          <w:sz w:val="20"/>
          <w:szCs w:val="20"/>
          <w:u w:val="single" w:color="auto"/>
          <w14:textFill>
            <w14:solidFill>
              <w14:schemeClr w14:val="tx1"/>
            </w14:solidFill>
          </w14:textFill>
        </w:rPr>
        <w:t>提供合同价款1</w:t>
      </w:r>
      <w:r>
        <w:rPr>
          <w:rFonts w:ascii="宋体" w:hAnsi="宋体" w:eastAsia="宋体" w:cs="宋体"/>
          <w:color w:val="000000" w:themeColor="text1"/>
          <w:spacing w:val="7"/>
          <w:sz w:val="20"/>
          <w:szCs w:val="20"/>
          <w:u w:val="single" w:color="auto"/>
          <w14:textFill>
            <w14:solidFill>
              <w14:schemeClr w14:val="tx1"/>
            </w14:solidFill>
          </w14:textFill>
        </w:rPr>
        <w:t>0%作为履约保证金，以银行</w:t>
      </w:r>
      <w:r>
        <w:rPr>
          <w:rFonts w:ascii="宋体" w:hAnsi="宋体" w:eastAsia="宋体" w:cs="宋体"/>
          <w:color w:val="000000" w:themeColor="text1"/>
          <w:spacing w:val="8"/>
          <w:sz w:val="20"/>
          <w:szCs w:val="20"/>
          <w:u w:val="single" w:color="auto"/>
          <w14:textFill>
            <w14:solidFill>
              <w14:schemeClr w14:val="tx1"/>
            </w14:solidFill>
          </w14:textFill>
        </w:rPr>
        <w:t>保函形式提供，工程完工验收合格后履行手续退还</w:t>
      </w:r>
      <w:r>
        <w:rPr>
          <w:rFonts w:ascii="宋体" w:hAnsi="宋体" w:eastAsia="宋体" w:cs="宋体"/>
          <w:color w:val="000000" w:themeColor="text1"/>
          <w:spacing w:val="8"/>
          <w:sz w:val="20"/>
          <w:szCs w:val="20"/>
          <w14:textFill>
            <w14:solidFill>
              <w14:schemeClr w14:val="tx1"/>
            </w14:solidFill>
          </w14:textFill>
        </w:rPr>
        <w:t>。</w:t>
      </w:r>
    </w:p>
    <w:p w14:paraId="7C20F5CB">
      <w:pPr>
        <w:spacing w:before="117" w:line="231" w:lineRule="auto"/>
        <w:ind w:left="21"/>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4.监理人</w:t>
      </w:r>
    </w:p>
    <w:p w14:paraId="2C64117F">
      <w:pPr>
        <w:pStyle w:val="2"/>
        <w:spacing w:line="262" w:lineRule="auto"/>
        <w:rPr>
          <w:color w:val="000000" w:themeColor="text1"/>
          <w14:textFill>
            <w14:solidFill>
              <w14:schemeClr w14:val="tx1"/>
            </w14:solidFill>
          </w14:textFill>
        </w:rPr>
      </w:pPr>
    </w:p>
    <w:p w14:paraId="11BA6ABD">
      <w:pPr>
        <w:spacing w:before="65" w:line="228"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4.1监理人的一般规定</w:t>
      </w:r>
    </w:p>
    <w:p w14:paraId="747537DE">
      <w:pPr>
        <w:pStyle w:val="2"/>
        <w:spacing w:line="266" w:lineRule="auto"/>
        <w:rPr>
          <w:color w:val="000000" w:themeColor="text1"/>
          <w14:textFill>
            <w14:solidFill>
              <w14:schemeClr w14:val="tx1"/>
            </w14:solidFill>
          </w14:textFill>
        </w:rPr>
      </w:pPr>
    </w:p>
    <w:p w14:paraId="55A95DEB">
      <w:pPr>
        <w:spacing w:before="66"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关于监理人的监理内容：</w:t>
      </w:r>
      <w:r>
        <w:rPr>
          <w:rFonts w:ascii="宋体" w:hAnsi="宋体" w:eastAsia="宋体" w:cs="宋体"/>
          <w:color w:val="000000" w:themeColor="text1"/>
          <w:spacing w:val="6"/>
          <w:sz w:val="20"/>
          <w:szCs w:val="20"/>
          <w:u w:val="single" w:color="auto"/>
          <w14:textFill>
            <w14:solidFill>
              <w14:schemeClr w14:val="tx1"/>
            </w14:solidFill>
          </w14:textFill>
        </w:rPr>
        <w:t>见监理合同</w:t>
      </w:r>
      <w:r>
        <w:rPr>
          <w:rFonts w:ascii="宋体" w:hAnsi="宋体" w:eastAsia="宋体" w:cs="宋体"/>
          <w:color w:val="000000" w:themeColor="text1"/>
          <w:spacing w:val="6"/>
          <w:sz w:val="20"/>
          <w:szCs w:val="20"/>
          <w14:textFill>
            <w14:solidFill>
              <w14:schemeClr w14:val="tx1"/>
            </w14:solidFill>
          </w14:textFill>
        </w:rPr>
        <w:t>。</w:t>
      </w:r>
    </w:p>
    <w:p w14:paraId="692F7029">
      <w:pPr>
        <w:spacing w:line="228" w:lineRule="auto"/>
        <w:rPr>
          <w:rFonts w:ascii="宋体" w:hAnsi="宋体" w:eastAsia="宋体" w:cs="宋体"/>
          <w:color w:val="000000" w:themeColor="text1"/>
          <w:sz w:val="20"/>
          <w:szCs w:val="20"/>
          <w14:textFill>
            <w14:solidFill>
              <w14:schemeClr w14:val="tx1"/>
            </w14:solidFill>
          </w14:textFill>
        </w:rPr>
        <w:sectPr>
          <w:footerReference r:id="rId23" w:type="default"/>
          <w:pgSz w:w="11906" w:h="16839"/>
          <w:pgMar w:top="1431" w:right="1785" w:bottom="1218" w:left="1785" w:header="0" w:footer="1056" w:gutter="0"/>
          <w:cols w:space="720" w:num="1"/>
        </w:sectPr>
      </w:pPr>
    </w:p>
    <w:p w14:paraId="7F7BCBC9">
      <w:pPr>
        <w:spacing w:before="197"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关于监理人的监理权限：</w:t>
      </w:r>
      <w:r>
        <w:rPr>
          <w:rFonts w:ascii="宋体" w:hAnsi="宋体" w:eastAsia="宋体" w:cs="宋体"/>
          <w:color w:val="000000" w:themeColor="text1"/>
          <w:spacing w:val="6"/>
          <w:sz w:val="20"/>
          <w:szCs w:val="20"/>
          <w:u w:val="single" w:color="auto"/>
          <w14:textFill>
            <w14:solidFill>
              <w14:schemeClr w14:val="tx1"/>
            </w14:solidFill>
          </w14:textFill>
        </w:rPr>
        <w:t>见监理合同</w:t>
      </w:r>
      <w:r>
        <w:rPr>
          <w:rFonts w:ascii="宋体" w:hAnsi="宋体" w:eastAsia="宋体" w:cs="宋体"/>
          <w:color w:val="000000" w:themeColor="text1"/>
          <w:spacing w:val="6"/>
          <w:sz w:val="20"/>
          <w:szCs w:val="20"/>
          <w14:textFill>
            <w14:solidFill>
              <w14:schemeClr w14:val="tx1"/>
            </w14:solidFill>
          </w14:textFill>
        </w:rPr>
        <w:t>。</w:t>
      </w:r>
    </w:p>
    <w:p w14:paraId="0A93DDF6">
      <w:pPr>
        <w:spacing w:before="214" w:line="424" w:lineRule="auto"/>
        <w:ind w:left="42" w:right="15" w:firstLine="4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关于监理人在施工现场的办公场所、生活场所的提供和费用承担的约定</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6"/>
          <w:sz w:val="20"/>
          <w:szCs w:val="20"/>
          <w:u w:val="single" w:color="auto"/>
          <w14:textFill>
            <w14:solidFill>
              <w14:schemeClr w14:val="tx1"/>
            </w14:solidFill>
          </w14:textFill>
        </w:rPr>
        <w:t>见监理合</w:t>
      </w:r>
      <w:r>
        <w:rPr>
          <w:rFonts w:ascii="宋体" w:hAnsi="宋体" w:eastAsia="宋体" w:cs="宋体"/>
          <w:color w:val="000000" w:themeColor="text1"/>
          <w:spacing w:val="-10"/>
          <w:sz w:val="20"/>
          <w:szCs w:val="20"/>
          <w:u w:val="single" w:color="auto"/>
          <w14:textFill>
            <w14:solidFill>
              <w14:schemeClr w14:val="tx1"/>
            </w14:solidFill>
          </w14:textFill>
        </w:rPr>
        <w:t>同</w:t>
      </w:r>
      <w:r>
        <w:rPr>
          <w:rFonts w:ascii="宋体" w:hAnsi="宋体" w:eastAsia="宋体" w:cs="宋体"/>
          <w:color w:val="000000" w:themeColor="text1"/>
          <w:spacing w:val="-10"/>
          <w:sz w:val="20"/>
          <w:szCs w:val="20"/>
          <w14:textFill>
            <w14:solidFill>
              <w14:schemeClr w14:val="tx1"/>
            </w14:solidFill>
          </w14:textFill>
        </w:rPr>
        <w:t>。</w:t>
      </w:r>
    </w:p>
    <w:p w14:paraId="265C7345">
      <w:pPr>
        <w:spacing w:line="229"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4.2监理人员</w:t>
      </w:r>
    </w:p>
    <w:p w14:paraId="02E92BE6">
      <w:pPr>
        <w:pStyle w:val="2"/>
        <w:spacing w:line="265" w:lineRule="auto"/>
        <w:rPr>
          <w:color w:val="000000" w:themeColor="text1"/>
          <w14:textFill>
            <w14:solidFill>
              <w14:schemeClr w14:val="tx1"/>
            </w14:solidFill>
          </w14:textFill>
        </w:rPr>
      </w:pPr>
    </w:p>
    <w:p w14:paraId="654CC934">
      <w:pPr>
        <w:spacing w:before="65"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总监理工程师：</w:t>
      </w:r>
    </w:p>
    <w:p w14:paraId="19674392">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姓名</w:t>
      </w:r>
      <w:r>
        <w:rPr>
          <w:rFonts w:ascii="宋体" w:hAnsi="宋体" w:eastAsia="宋体" w:cs="宋体"/>
          <w:color w:val="000000" w:themeColor="text1"/>
          <w:spacing w:val="-8"/>
          <w:sz w:val="20"/>
          <w:szCs w:val="20"/>
          <w14:textFill>
            <w14:solidFill>
              <w14:schemeClr w14:val="tx1"/>
            </w14:solidFill>
          </w14:textFill>
        </w:rPr>
        <w:t>：；</w:t>
      </w:r>
    </w:p>
    <w:p w14:paraId="23DCEB87">
      <w:pPr>
        <w:spacing w:before="213"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职务</w:t>
      </w:r>
      <w:r>
        <w:rPr>
          <w:rFonts w:ascii="宋体" w:hAnsi="宋体" w:eastAsia="宋体" w:cs="宋体"/>
          <w:color w:val="000000" w:themeColor="text1"/>
          <w:spacing w:val="-8"/>
          <w:sz w:val="20"/>
          <w:szCs w:val="20"/>
          <w14:textFill>
            <w14:solidFill>
              <w14:schemeClr w14:val="tx1"/>
            </w14:solidFill>
          </w14:textFill>
        </w:rPr>
        <w:t>：；</w:t>
      </w:r>
    </w:p>
    <w:p w14:paraId="4775DED5">
      <w:pPr>
        <w:spacing w:before="214"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监理工程师执业资格证书号</w:t>
      </w:r>
      <w:r>
        <w:rPr>
          <w:rFonts w:ascii="宋体" w:hAnsi="宋体" w:eastAsia="宋体" w:cs="宋体"/>
          <w:color w:val="000000" w:themeColor="text1"/>
          <w:spacing w:val="5"/>
          <w:sz w:val="20"/>
          <w:szCs w:val="20"/>
          <w14:textFill>
            <w14:solidFill>
              <w14:schemeClr w14:val="tx1"/>
            </w14:solidFill>
          </w14:textFill>
        </w:rPr>
        <w:t>：；</w:t>
      </w:r>
    </w:p>
    <w:p w14:paraId="6899548A">
      <w:pPr>
        <w:spacing w:before="213" w:line="230"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联系电话</w:t>
      </w:r>
      <w:r>
        <w:rPr>
          <w:rFonts w:ascii="宋体" w:hAnsi="宋体" w:eastAsia="宋体" w:cs="宋体"/>
          <w:color w:val="000000" w:themeColor="text1"/>
          <w:spacing w:val="5"/>
          <w:sz w:val="20"/>
          <w:szCs w:val="20"/>
          <w14:textFill>
            <w14:solidFill>
              <w14:schemeClr w14:val="tx1"/>
            </w14:solidFill>
          </w14:textFill>
        </w:rPr>
        <w:t>：；</w:t>
      </w:r>
    </w:p>
    <w:p w14:paraId="0790ED98">
      <w:pPr>
        <w:spacing w:before="211" w:line="228" w:lineRule="auto"/>
        <w:ind w:left="46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电子信箱</w:t>
      </w:r>
      <w:r>
        <w:rPr>
          <w:rFonts w:ascii="宋体" w:hAnsi="宋体" w:eastAsia="宋体" w:cs="宋体"/>
          <w:color w:val="000000" w:themeColor="text1"/>
          <w:spacing w:val="5"/>
          <w:sz w:val="20"/>
          <w:szCs w:val="20"/>
          <w14:textFill>
            <w14:solidFill>
              <w14:schemeClr w14:val="tx1"/>
            </w14:solidFill>
          </w14:textFill>
        </w:rPr>
        <w:t>：；</w:t>
      </w:r>
    </w:p>
    <w:p w14:paraId="048FC663">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通信地址</w:t>
      </w:r>
      <w:r>
        <w:rPr>
          <w:rFonts w:ascii="宋体" w:hAnsi="宋体" w:eastAsia="宋体" w:cs="宋体"/>
          <w:color w:val="000000" w:themeColor="text1"/>
          <w:spacing w:val="5"/>
          <w:sz w:val="20"/>
          <w:szCs w:val="20"/>
          <w14:textFill>
            <w14:solidFill>
              <w14:schemeClr w14:val="tx1"/>
            </w14:solidFill>
          </w14:textFill>
        </w:rPr>
        <w:t>：；</w:t>
      </w:r>
    </w:p>
    <w:p w14:paraId="639D0CFC">
      <w:pPr>
        <w:spacing w:before="212"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关于监理人的其他约定：。</w:t>
      </w:r>
    </w:p>
    <w:p w14:paraId="45E82BBE">
      <w:pPr>
        <w:spacing w:before="214" w:line="228"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4.4商定或确定</w:t>
      </w:r>
    </w:p>
    <w:p w14:paraId="62982815">
      <w:pPr>
        <w:pStyle w:val="2"/>
        <w:spacing w:line="267" w:lineRule="auto"/>
        <w:rPr>
          <w:color w:val="000000" w:themeColor="text1"/>
          <w14:textFill>
            <w14:solidFill>
              <w14:schemeClr w14:val="tx1"/>
            </w14:solidFill>
          </w14:textFill>
        </w:rPr>
      </w:pPr>
    </w:p>
    <w:p w14:paraId="06491699">
      <w:pPr>
        <w:spacing w:before="65" w:line="424" w:lineRule="auto"/>
        <w:ind w:left="27" w:right="16" w:firstLine="4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在发包人和承包人不能通过协商达成一致意见时，发包人授权监理人对以下事项进行确</w:t>
      </w:r>
      <w:r>
        <w:rPr>
          <w:rFonts w:ascii="宋体" w:hAnsi="宋体" w:eastAsia="宋体" w:cs="宋体"/>
          <w:color w:val="000000" w:themeColor="text1"/>
          <w:spacing w:val="-3"/>
          <w:sz w:val="20"/>
          <w:szCs w:val="20"/>
          <w14:textFill>
            <w14:solidFill>
              <w14:schemeClr w14:val="tx1"/>
            </w14:solidFill>
          </w14:textFill>
        </w:rPr>
        <w:t>定：</w:t>
      </w:r>
    </w:p>
    <w:p w14:paraId="2C2FC915">
      <w:pPr>
        <w:spacing w:before="1" w:line="229"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w:t>
      </w:r>
      <w:r>
        <w:rPr>
          <w:rFonts w:ascii="宋体" w:hAnsi="宋体" w:eastAsia="宋体" w:cs="宋体"/>
          <w:color w:val="000000" w:themeColor="text1"/>
          <w:spacing w:val="5"/>
          <w:sz w:val="20"/>
          <w:szCs w:val="20"/>
          <w14:textFill>
            <w14:solidFill>
              <w14:schemeClr w14:val="tx1"/>
            </w14:solidFill>
          </w14:textFill>
        </w:rPr>
        <w:t>）；</w:t>
      </w:r>
    </w:p>
    <w:p w14:paraId="5ADD2329">
      <w:pPr>
        <w:spacing w:before="212" w:line="230"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（2</w:t>
      </w:r>
      <w:r>
        <w:rPr>
          <w:rFonts w:ascii="宋体" w:hAnsi="宋体" w:eastAsia="宋体" w:cs="宋体"/>
          <w:color w:val="000000" w:themeColor="text1"/>
          <w:spacing w:val="5"/>
          <w:sz w:val="20"/>
          <w:szCs w:val="20"/>
          <w14:textFill>
            <w14:solidFill>
              <w14:schemeClr w14:val="tx1"/>
            </w14:solidFill>
          </w14:textFill>
        </w:rPr>
        <w:t>）；</w:t>
      </w:r>
    </w:p>
    <w:p w14:paraId="171FA813">
      <w:pPr>
        <w:spacing w:before="209"/>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（3）。</w:t>
      </w:r>
    </w:p>
    <w:p w14:paraId="4B45721D">
      <w:pPr>
        <w:pStyle w:val="2"/>
        <w:spacing w:line="254" w:lineRule="auto"/>
        <w:rPr>
          <w:color w:val="000000" w:themeColor="text1"/>
          <w14:textFill>
            <w14:solidFill>
              <w14:schemeClr w14:val="tx1"/>
            </w14:solidFill>
          </w14:textFill>
        </w:rPr>
      </w:pPr>
    </w:p>
    <w:p w14:paraId="7BBB6872">
      <w:pPr>
        <w:spacing w:before="66" w:line="228" w:lineRule="auto"/>
        <w:ind w:left="26"/>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5.工程质量</w:t>
      </w:r>
    </w:p>
    <w:p w14:paraId="674FD941">
      <w:pPr>
        <w:pStyle w:val="2"/>
        <w:spacing w:line="267" w:lineRule="auto"/>
        <w:rPr>
          <w:color w:val="000000" w:themeColor="text1"/>
          <w14:textFill>
            <w14:solidFill>
              <w14:schemeClr w14:val="tx1"/>
            </w14:solidFill>
          </w14:textFill>
        </w:rPr>
      </w:pPr>
    </w:p>
    <w:p w14:paraId="1B540646">
      <w:pPr>
        <w:spacing w:before="65"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5.1质量要求</w:t>
      </w:r>
    </w:p>
    <w:p w14:paraId="56304FDA">
      <w:pPr>
        <w:pStyle w:val="2"/>
        <w:spacing w:line="263" w:lineRule="auto"/>
        <w:rPr>
          <w:color w:val="000000" w:themeColor="text1"/>
          <w14:textFill>
            <w14:solidFill>
              <w14:schemeClr w14:val="tx1"/>
            </w14:solidFill>
          </w14:textFill>
        </w:rPr>
      </w:pPr>
    </w:p>
    <w:p w14:paraId="33A1D871">
      <w:pPr>
        <w:spacing w:before="66"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5.1.1特殊质量标准和要求：</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078B4CCA">
      <w:pPr>
        <w:spacing w:before="214" w:line="228" w:lineRule="auto"/>
        <w:ind w:left="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关于工程奖项的约定：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32036547">
      <w:pPr>
        <w:spacing w:before="213" w:line="228"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5.3隐蔽工程检查</w:t>
      </w:r>
    </w:p>
    <w:p w14:paraId="28EDB133">
      <w:pPr>
        <w:pStyle w:val="2"/>
        <w:spacing w:line="265" w:lineRule="auto"/>
        <w:rPr>
          <w:color w:val="000000" w:themeColor="text1"/>
          <w14:textFill>
            <w14:solidFill>
              <w14:schemeClr w14:val="tx1"/>
            </w14:solidFill>
          </w14:textFill>
        </w:rPr>
      </w:pPr>
    </w:p>
    <w:p w14:paraId="66A5E13B">
      <w:pPr>
        <w:spacing w:before="66" w:line="425" w:lineRule="auto"/>
        <w:ind w:left="23" w:right="80" w:firstLine="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5.3.2承包人提前通知监理人隐蔽工程检查的期限的约定：</w:t>
      </w:r>
      <w:r>
        <w:rPr>
          <w:rFonts w:ascii="宋体" w:hAnsi="宋体" w:eastAsia="宋体" w:cs="宋体"/>
          <w:color w:val="000000" w:themeColor="text1"/>
          <w:spacing w:val="9"/>
          <w:sz w:val="20"/>
          <w:szCs w:val="20"/>
          <w:u w:val="single" w:color="auto"/>
          <w14:textFill>
            <w14:solidFill>
              <w14:schemeClr w14:val="tx1"/>
            </w14:solidFill>
          </w14:textFill>
        </w:rPr>
        <w:t>共同检查前48小时书面通知</w:t>
      </w:r>
      <w:r>
        <w:rPr>
          <w:rFonts w:ascii="宋体" w:hAnsi="宋体" w:eastAsia="宋体" w:cs="宋体"/>
          <w:color w:val="000000" w:themeColor="text1"/>
          <w:spacing w:val="8"/>
          <w:sz w:val="20"/>
          <w:szCs w:val="20"/>
          <w:u w:val="single" w:color="auto"/>
          <w14:textFill>
            <w14:solidFill>
              <w14:schemeClr w14:val="tx1"/>
            </w14:solidFill>
          </w14:textFill>
        </w:rPr>
        <w:t>监理人。监理人不能按时进行检查时，应提前24小时提交书面延期</w:t>
      </w:r>
      <w:r>
        <w:rPr>
          <w:rFonts w:ascii="宋体" w:hAnsi="宋体" w:eastAsia="宋体" w:cs="宋体"/>
          <w:color w:val="000000" w:themeColor="text1"/>
          <w:spacing w:val="7"/>
          <w:sz w:val="20"/>
          <w:szCs w:val="20"/>
          <w:u w:val="single" w:color="auto"/>
          <w14:textFill>
            <w14:solidFill>
              <w14:schemeClr w14:val="tx1"/>
            </w14:solidFill>
          </w14:textFill>
        </w:rPr>
        <w:t>要求</w:t>
      </w:r>
      <w:r>
        <w:rPr>
          <w:rFonts w:ascii="宋体" w:hAnsi="宋体" w:eastAsia="宋体" w:cs="宋体"/>
          <w:color w:val="000000" w:themeColor="text1"/>
          <w:spacing w:val="7"/>
          <w:sz w:val="20"/>
          <w:szCs w:val="20"/>
          <w14:textFill>
            <w14:solidFill>
              <w14:schemeClr w14:val="tx1"/>
            </w14:solidFill>
          </w14:textFill>
        </w:rPr>
        <w:t>。</w:t>
      </w:r>
    </w:p>
    <w:p w14:paraId="0046F476">
      <w:pPr>
        <w:spacing w:before="1" w:line="226"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监理人不能按时进行检查时，应提前</w:t>
      </w:r>
      <w:r>
        <w:rPr>
          <w:rFonts w:ascii="宋体" w:hAnsi="宋体" w:eastAsia="宋体" w:cs="宋体"/>
          <w:color w:val="000000" w:themeColor="text1"/>
          <w:spacing w:val="8"/>
          <w:sz w:val="20"/>
          <w:szCs w:val="20"/>
          <w:u w:val="single" w:color="auto"/>
          <w14:textFill>
            <w14:solidFill>
              <w14:schemeClr w14:val="tx1"/>
            </w14:solidFill>
          </w14:textFill>
        </w:rPr>
        <w:t>24</w:t>
      </w:r>
      <w:r>
        <w:rPr>
          <w:rFonts w:ascii="宋体" w:hAnsi="宋体" w:eastAsia="宋体" w:cs="宋体"/>
          <w:color w:val="000000" w:themeColor="text1"/>
          <w:spacing w:val="8"/>
          <w:sz w:val="20"/>
          <w:szCs w:val="20"/>
          <w14:textFill>
            <w14:solidFill>
              <w14:schemeClr w14:val="tx1"/>
            </w14:solidFill>
          </w14:textFill>
        </w:rPr>
        <w:t>小时提交书面延期要求。</w:t>
      </w:r>
    </w:p>
    <w:p w14:paraId="1A19EA49">
      <w:pPr>
        <w:spacing w:before="2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关于延期最长不得超过：</w:t>
      </w:r>
      <w:r>
        <w:rPr>
          <w:rFonts w:ascii="宋体" w:hAnsi="宋体" w:eastAsia="宋体" w:cs="宋体"/>
          <w:color w:val="000000" w:themeColor="text1"/>
          <w:spacing w:val="6"/>
          <w:sz w:val="20"/>
          <w:szCs w:val="20"/>
          <w:u w:val="single" w:color="auto"/>
          <w14:textFill>
            <w14:solidFill>
              <w14:schemeClr w14:val="tx1"/>
            </w14:solidFill>
          </w14:textFill>
        </w:rPr>
        <w:t>48</w:t>
      </w:r>
      <w:r>
        <w:rPr>
          <w:rFonts w:ascii="宋体" w:hAnsi="宋体" w:eastAsia="宋体" w:cs="宋体"/>
          <w:color w:val="000000" w:themeColor="text1"/>
          <w:spacing w:val="6"/>
          <w:sz w:val="20"/>
          <w:szCs w:val="20"/>
          <w14:textFill>
            <w14:solidFill>
              <w14:schemeClr w14:val="tx1"/>
            </w14:solidFill>
          </w14:textFill>
        </w:rPr>
        <w:t>小时。</w:t>
      </w:r>
    </w:p>
    <w:p w14:paraId="4DDA4038">
      <w:pPr>
        <w:spacing w:line="228" w:lineRule="auto"/>
        <w:rPr>
          <w:rFonts w:ascii="宋体" w:hAnsi="宋体" w:eastAsia="宋体" w:cs="宋体"/>
          <w:color w:val="000000" w:themeColor="text1"/>
          <w:sz w:val="20"/>
          <w:szCs w:val="20"/>
          <w14:textFill>
            <w14:solidFill>
              <w14:schemeClr w14:val="tx1"/>
            </w14:solidFill>
          </w14:textFill>
        </w:rPr>
        <w:sectPr>
          <w:footerReference r:id="rId24" w:type="default"/>
          <w:pgSz w:w="11906" w:h="16839"/>
          <w:pgMar w:top="1431" w:right="1785" w:bottom="1218" w:left="1785" w:header="0" w:footer="1056" w:gutter="0"/>
          <w:cols w:space="720" w:num="1"/>
        </w:sectPr>
      </w:pPr>
    </w:p>
    <w:p w14:paraId="651E832A">
      <w:pPr>
        <w:spacing w:before="197" w:line="228" w:lineRule="auto"/>
        <w:ind w:left="23"/>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6.安全文明施工与环境保护</w:t>
      </w:r>
    </w:p>
    <w:p w14:paraId="674A2D5C">
      <w:pPr>
        <w:pStyle w:val="2"/>
        <w:spacing w:line="267" w:lineRule="auto"/>
        <w:rPr>
          <w:color w:val="000000" w:themeColor="text1"/>
          <w14:textFill>
            <w14:solidFill>
              <w14:schemeClr w14:val="tx1"/>
            </w14:solidFill>
          </w14:textFill>
        </w:rPr>
      </w:pPr>
    </w:p>
    <w:p w14:paraId="39C0E9F1">
      <w:pPr>
        <w:spacing w:before="65"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6.1安全文明施工</w:t>
      </w:r>
    </w:p>
    <w:p w14:paraId="614ED97C">
      <w:pPr>
        <w:pStyle w:val="2"/>
        <w:spacing w:line="264" w:lineRule="auto"/>
        <w:rPr>
          <w:color w:val="000000" w:themeColor="text1"/>
          <w14:textFill>
            <w14:solidFill>
              <w14:schemeClr w14:val="tx1"/>
            </w14:solidFill>
          </w14:textFill>
        </w:rPr>
      </w:pPr>
    </w:p>
    <w:p w14:paraId="7B83102A">
      <w:pPr>
        <w:tabs>
          <w:tab w:val="left" w:pos="131"/>
        </w:tabs>
        <w:spacing w:before="65" w:line="326" w:lineRule="auto"/>
        <w:ind w:left="14" w:right="209" w:firstLine="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6.1.1项目安全生产的达标目标及相应事项的约定：</w:t>
      </w:r>
      <w:r>
        <w:rPr>
          <w:rFonts w:ascii="宋体" w:hAnsi="宋体" w:eastAsia="宋体" w:cs="宋体"/>
          <w:color w:val="000000" w:themeColor="text1"/>
          <w:spacing w:val="9"/>
          <w:sz w:val="20"/>
          <w:szCs w:val="20"/>
          <w:u w:val="single" w:color="auto"/>
          <w14:textFill>
            <w14:solidFill>
              <w14:schemeClr w14:val="tx1"/>
            </w14:solidFill>
          </w14:textFill>
        </w:rPr>
        <w:t>要求达到《建筑施工安全检</w:t>
      </w:r>
      <w:r>
        <w:rPr>
          <w:rFonts w:ascii="宋体" w:hAnsi="宋体" w:eastAsia="宋体" w:cs="宋体"/>
          <w:color w:val="000000" w:themeColor="text1"/>
          <w:spacing w:val="8"/>
          <w:sz w:val="20"/>
          <w:szCs w:val="20"/>
          <w:u w:val="single" w:color="auto"/>
          <w14:textFill>
            <w14:solidFill>
              <w14:schemeClr w14:val="tx1"/>
            </w14:solidFill>
          </w14:textFill>
        </w:rPr>
        <w:t>查标准》</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
          <w:sz w:val="20"/>
          <w:szCs w:val="20"/>
          <w:u w:val="single" w:color="auto"/>
          <w14:textFill>
            <w14:solidFill>
              <w14:schemeClr w14:val="tx1"/>
            </w14:solidFill>
          </w14:textFill>
        </w:rPr>
        <w:t>（JGJ59-2011）标准</w:t>
      </w:r>
      <w:r>
        <w:rPr>
          <w:rFonts w:ascii="宋体" w:hAnsi="宋体" w:eastAsia="宋体" w:cs="宋体"/>
          <w:color w:val="000000" w:themeColor="text1"/>
          <w:spacing w:val="-2"/>
          <w:sz w:val="20"/>
          <w:szCs w:val="20"/>
          <w14:textFill>
            <w14:solidFill>
              <w14:schemeClr w14:val="tx1"/>
            </w14:solidFill>
          </w14:textFill>
        </w:rPr>
        <w:t>。</w:t>
      </w:r>
    </w:p>
    <w:p w14:paraId="3ABC99C3">
      <w:pPr>
        <w:spacing w:before="215"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6.1.4关于治安保卫的特别约定：</w:t>
      </w:r>
      <w:r>
        <w:rPr>
          <w:rFonts w:ascii="宋体" w:hAnsi="宋体" w:eastAsia="宋体" w:cs="宋体"/>
          <w:color w:val="000000" w:themeColor="text1"/>
          <w:spacing w:val="7"/>
          <w:sz w:val="20"/>
          <w:szCs w:val="20"/>
          <w:u w:val="single" w:color="auto"/>
          <w14:textFill>
            <w14:solidFill>
              <w14:schemeClr w14:val="tx1"/>
            </w14:solidFill>
          </w14:textFill>
        </w:rPr>
        <w:t>按通用条款执行</w:t>
      </w:r>
      <w:r>
        <w:rPr>
          <w:rFonts w:ascii="宋体" w:hAnsi="宋体" w:eastAsia="宋体" w:cs="宋体"/>
          <w:color w:val="000000" w:themeColor="text1"/>
          <w:spacing w:val="6"/>
          <w:sz w:val="20"/>
          <w:szCs w:val="20"/>
          <w14:textFill>
            <w14:solidFill>
              <w14:schemeClr w14:val="tx1"/>
            </w14:solidFill>
          </w14:textFill>
        </w:rPr>
        <w:t>。</w:t>
      </w:r>
    </w:p>
    <w:p w14:paraId="48F716C0">
      <w:pPr>
        <w:spacing w:before="211"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关于编制施工场地治安管理计划的约定：</w:t>
      </w:r>
      <w:r>
        <w:rPr>
          <w:rFonts w:ascii="宋体" w:hAnsi="宋体" w:eastAsia="宋体" w:cs="宋体"/>
          <w:color w:val="000000" w:themeColor="text1"/>
          <w:spacing w:val="9"/>
          <w:sz w:val="20"/>
          <w:szCs w:val="20"/>
          <w:u w:val="single" w:color="auto"/>
          <w14:textFill>
            <w14:solidFill>
              <w14:schemeClr w14:val="tx1"/>
            </w14:solidFill>
          </w14:textFill>
        </w:rPr>
        <w:t>开工</w:t>
      </w:r>
      <w:r>
        <w:rPr>
          <w:rFonts w:ascii="宋体" w:hAnsi="宋体" w:eastAsia="宋体" w:cs="宋体"/>
          <w:color w:val="000000" w:themeColor="text1"/>
          <w:spacing w:val="8"/>
          <w:sz w:val="20"/>
          <w:szCs w:val="20"/>
          <w:u w:val="single" w:color="auto"/>
          <w14:textFill>
            <w14:solidFill>
              <w14:schemeClr w14:val="tx1"/>
            </w14:solidFill>
          </w14:textFill>
        </w:rPr>
        <w:t>前提供施工场地治安管理计划</w:t>
      </w:r>
      <w:r>
        <w:rPr>
          <w:rFonts w:ascii="宋体" w:hAnsi="宋体" w:eastAsia="宋体" w:cs="宋体"/>
          <w:color w:val="000000" w:themeColor="text1"/>
          <w:spacing w:val="8"/>
          <w:sz w:val="20"/>
          <w:szCs w:val="20"/>
          <w14:textFill>
            <w14:solidFill>
              <w14:schemeClr w14:val="tx1"/>
            </w14:solidFill>
          </w14:textFill>
        </w:rPr>
        <w:t>。</w:t>
      </w:r>
    </w:p>
    <w:p w14:paraId="6208D019">
      <w:pPr>
        <w:spacing w:before="214"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6.1.5文明施工</w:t>
      </w:r>
    </w:p>
    <w:p w14:paraId="0014306D">
      <w:pPr>
        <w:tabs>
          <w:tab w:val="left" w:pos="131"/>
        </w:tabs>
        <w:spacing w:before="214" w:line="424" w:lineRule="auto"/>
        <w:ind w:left="14" w:right="1575" w:firstLine="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合同当事人对文明施工的要求：</w:t>
      </w:r>
      <w:r>
        <w:rPr>
          <w:rFonts w:ascii="宋体" w:hAnsi="宋体" w:eastAsia="宋体" w:cs="宋体"/>
          <w:color w:val="000000" w:themeColor="text1"/>
          <w:spacing w:val="9"/>
          <w:sz w:val="20"/>
          <w:szCs w:val="20"/>
          <w:u w:val="single" w:color="auto"/>
          <w14:textFill>
            <w14:solidFill>
              <w14:schemeClr w14:val="tx1"/>
            </w14:solidFill>
          </w14:textFill>
        </w:rPr>
        <w:t>达到《建筑施工现场环境与卫生标准》</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4"/>
          <w:sz w:val="20"/>
          <w:szCs w:val="20"/>
          <w:u w:val="single" w:color="auto"/>
          <w14:textFill>
            <w14:solidFill>
              <w14:schemeClr w14:val="tx1"/>
            </w14:solidFill>
          </w14:textFill>
        </w:rPr>
        <w:t>（JGJ146-2004）</w:t>
      </w:r>
      <w:r>
        <w:rPr>
          <w:rFonts w:ascii="宋体" w:hAnsi="宋体" w:eastAsia="宋体" w:cs="宋体"/>
          <w:color w:val="000000" w:themeColor="text1"/>
          <w:spacing w:val="-4"/>
          <w:sz w:val="20"/>
          <w:szCs w:val="20"/>
          <w14:textFill>
            <w14:solidFill>
              <w14:schemeClr w14:val="tx1"/>
            </w14:solidFill>
          </w14:textFill>
        </w:rPr>
        <w:t>。</w:t>
      </w:r>
    </w:p>
    <w:p w14:paraId="2D501114">
      <w:pPr>
        <w:spacing w:line="427" w:lineRule="auto"/>
        <w:ind w:left="22" w:right="1468" w:firstLine="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6.1.6关于安全文明施工费支付比例</w:t>
      </w:r>
      <w:r>
        <w:rPr>
          <w:rFonts w:ascii="宋体" w:hAnsi="宋体" w:eastAsia="宋体" w:cs="宋体"/>
          <w:color w:val="000000" w:themeColor="text1"/>
          <w:spacing w:val="8"/>
          <w:sz w:val="20"/>
          <w:szCs w:val="20"/>
          <w14:textFill>
            <w14:solidFill>
              <w14:schemeClr w14:val="tx1"/>
            </w14:solidFill>
          </w14:textFill>
        </w:rPr>
        <w:t>和支付期限的约定：</w:t>
      </w:r>
      <w:r>
        <w:rPr>
          <w:rFonts w:ascii="宋体" w:hAnsi="宋体" w:eastAsia="宋体" w:cs="宋体"/>
          <w:color w:val="000000" w:themeColor="text1"/>
          <w:spacing w:val="8"/>
          <w:sz w:val="20"/>
          <w:szCs w:val="20"/>
          <w:u w:val="single" w:color="auto"/>
          <w14:textFill>
            <w14:solidFill>
              <w14:schemeClr w14:val="tx1"/>
            </w14:solidFill>
          </w14:textFill>
        </w:rPr>
        <w:t>纳入合同价格支</w:t>
      </w:r>
      <w:r>
        <w:rPr>
          <w:rFonts w:ascii="宋体" w:hAnsi="宋体" w:eastAsia="宋体" w:cs="宋体"/>
          <w:color w:val="000000" w:themeColor="text1"/>
          <w:sz w:val="20"/>
          <w:szCs w:val="20"/>
          <w:u w:val="single" w:color="auto"/>
          <w14:textFill>
            <w14:solidFill>
              <w14:schemeClr w14:val="tx1"/>
            </w14:solidFill>
          </w14:textFill>
        </w:rPr>
        <w:t>付</w:t>
      </w:r>
      <w:r>
        <w:rPr>
          <w:rFonts w:ascii="宋体" w:hAnsi="宋体" w:eastAsia="宋体" w:cs="宋体"/>
          <w:color w:val="000000" w:themeColor="text1"/>
          <w:sz w:val="20"/>
          <w:szCs w:val="20"/>
          <w14:textFill>
            <w14:solidFill>
              <w14:schemeClr w14:val="tx1"/>
            </w14:solidFill>
          </w14:textFill>
        </w:rPr>
        <w:t>。</w:t>
      </w:r>
    </w:p>
    <w:p w14:paraId="1BAF1295">
      <w:pPr>
        <w:spacing w:before="115" w:line="228" w:lineRule="auto"/>
        <w:ind w:left="2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7.工期和进度</w:t>
      </w:r>
    </w:p>
    <w:p w14:paraId="6EAC21B3">
      <w:pPr>
        <w:pStyle w:val="2"/>
        <w:spacing w:line="266" w:lineRule="auto"/>
        <w:rPr>
          <w:color w:val="000000" w:themeColor="text1"/>
          <w14:textFill>
            <w14:solidFill>
              <w14:schemeClr w14:val="tx1"/>
            </w14:solidFill>
          </w14:textFill>
        </w:rPr>
      </w:pPr>
    </w:p>
    <w:p w14:paraId="44BA63A0">
      <w:pPr>
        <w:spacing w:before="66" w:line="229"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7.1施工组织设计</w:t>
      </w:r>
    </w:p>
    <w:p w14:paraId="46AE6404">
      <w:pPr>
        <w:pStyle w:val="2"/>
        <w:spacing w:line="266" w:lineRule="auto"/>
        <w:rPr>
          <w:color w:val="000000" w:themeColor="text1"/>
          <w14:textFill>
            <w14:solidFill>
              <w14:schemeClr w14:val="tx1"/>
            </w14:solidFill>
          </w14:textFill>
        </w:rPr>
      </w:pPr>
    </w:p>
    <w:p w14:paraId="019F221D">
      <w:pPr>
        <w:spacing w:before="66" w:line="325" w:lineRule="auto"/>
        <w:ind w:left="23" w:right="211" w:firstLine="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7.1.1合同当事人约定的施工组织设计应包括的其</w:t>
      </w:r>
      <w:r>
        <w:rPr>
          <w:rFonts w:ascii="宋体" w:hAnsi="宋体" w:eastAsia="宋体" w:cs="宋体"/>
          <w:color w:val="000000" w:themeColor="text1"/>
          <w:spacing w:val="8"/>
          <w:sz w:val="20"/>
          <w:szCs w:val="20"/>
          <w14:textFill>
            <w14:solidFill>
              <w14:schemeClr w14:val="tx1"/>
            </w14:solidFill>
          </w14:textFill>
        </w:rPr>
        <w:t>他内容：</w:t>
      </w:r>
      <w:r>
        <w:rPr>
          <w:rFonts w:ascii="宋体" w:hAnsi="宋体" w:eastAsia="宋体" w:cs="宋体"/>
          <w:color w:val="000000" w:themeColor="text1"/>
          <w:spacing w:val="8"/>
          <w:sz w:val="20"/>
          <w:szCs w:val="20"/>
          <w:u w:val="single" w:color="auto"/>
          <w14:textFill>
            <w14:solidFill>
              <w14:schemeClr w14:val="tx1"/>
            </w14:solidFill>
          </w14:textFill>
        </w:rPr>
        <w:t>按招标文件约定，招标文件无约定的按通用条款或双方另行约定</w:t>
      </w:r>
      <w:r>
        <w:rPr>
          <w:rFonts w:ascii="宋体" w:hAnsi="宋体" w:eastAsia="宋体" w:cs="宋体"/>
          <w:color w:val="000000" w:themeColor="text1"/>
          <w:spacing w:val="8"/>
          <w:sz w:val="20"/>
          <w:szCs w:val="20"/>
          <w14:textFill>
            <w14:solidFill>
              <w14:schemeClr w14:val="tx1"/>
            </w14:solidFill>
          </w14:textFill>
        </w:rPr>
        <w:t>。</w:t>
      </w:r>
    </w:p>
    <w:p w14:paraId="48404612">
      <w:pPr>
        <w:spacing w:before="214"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7.1.2施工组织设计的提交和修改</w:t>
      </w:r>
    </w:p>
    <w:p w14:paraId="762BD3B4">
      <w:pPr>
        <w:spacing w:before="213"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承包人提交详细施工组织设计的期限的约定：</w:t>
      </w:r>
      <w:r>
        <w:rPr>
          <w:rFonts w:ascii="宋体" w:hAnsi="宋体" w:eastAsia="宋体" w:cs="宋体"/>
          <w:color w:val="000000" w:themeColor="text1"/>
          <w:spacing w:val="9"/>
          <w:sz w:val="20"/>
          <w:szCs w:val="20"/>
          <w:u w:val="single" w:color="auto"/>
          <w14:textFill>
            <w14:solidFill>
              <w14:schemeClr w14:val="tx1"/>
            </w14:solidFill>
          </w14:textFill>
        </w:rPr>
        <w:t>开工前</w:t>
      </w:r>
      <w:r>
        <w:rPr>
          <w:rFonts w:ascii="宋体" w:hAnsi="宋体" w:eastAsia="宋体" w:cs="宋体"/>
          <w:color w:val="000000" w:themeColor="text1"/>
          <w:spacing w:val="8"/>
          <w:sz w:val="20"/>
          <w:szCs w:val="20"/>
          <w14:textFill>
            <w14:solidFill>
              <w14:schemeClr w14:val="tx1"/>
            </w14:solidFill>
          </w14:textFill>
        </w:rPr>
        <w:t>。</w:t>
      </w:r>
    </w:p>
    <w:p w14:paraId="0C31A21D">
      <w:pPr>
        <w:spacing w:before="213" w:line="425" w:lineRule="auto"/>
        <w:ind w:left="26" w:right="198"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发包人和监理人在收到详细的施工组织设计后确认或提出修改意见的期</w:t>
      </w:r>
      <w:r>
        <w:rPr>
          <w:rFonts w:ascii="宋体" w:hAnsi="宋体" w:eastAsia="宋体" w:cs="宋体"/>
          <w:color w:val="000000" w:themeColor="text1"/>
          <w:spacing w:val="7"/>
          <w:sz w:val="20"/>
          <w:szCs w:val="20"/>
          <w14:textFill>
            <w14:solidFill>
              <w14:schemeClr w14:val="tx1"/>
            </w14:solidFill>
          </w14:textFill>
        </w:rPr>
        <w:t>限：</w:t>
      </w:r>
      <w:r>
        <w:rPr>
          <w:rFonts w:ascii="宋体" w:hAnsi="宋体" w:eastAsia="宋体" w:cs="宋体"/>
          <w:color w:val="000000" w:themeColor="text1"/>
          <w:spacing w:val="7"/>
          <w:sz w:val="20"/>
          <w:szCs w:val="20"/>
          <w:u w:val="single" w:color="auto"/>
          <w14:textFill>
            <w14:solidFill>
              <w14:schemeClr w14:val="tx1"/>
            </w14:solidFill>
          </w14:textFill>
        </w:rPr>
        <w:t>收到后7</w:t>
      </w:r>
      <w:r>
        <w:rPr>
          <w:rFonts w:ascii="宋体" w:hAnsi="宋体" w:eastAsia="宋体" w:cs="宋体"/>
          <w:color w:val="000000" w:themeColor="text1"/>
          <w:spacing w:val="1"/>
          <w:sz w:val="20"/>
          <w:szCs w:val="20"/>
          <w:u w:val="single" w:color="auto"/>
          <w14:textFill>
            <w14:solidFill>
              <w14:schemeClr w14:val="tx1"/>
            </w14:solidFill>
          </w14:textFill>
        </w:rPr>
        <w:t>天内</w:t>
      </w:r>
      <w:r>
        <w:rPr>
          <w:rFonts w:ascii="宋体" w:hAnsi="宋体" w:eastAsia="宋体" w:cs="宋体"/>
          <w:color w:val="000000" w:themeColor="text1"/>
          <w:spacing w:val="1"/>
          <w:sz w:val="20"/>
          <w:szCs w:val="20"/>
          <w14:textFill>
            <w14:solidFill>
              <w14:schemeClr w14:val="tx1"/>
            </w14:solidFill>
          </w14:textFill>
        </w:rPr>
        <w:t>。</w:t>
      </w:r>
    </w:p>
    <w:p w14:paraId="23BB766D">
      <w:pPr>
        <w:spacing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7.2施工进度计划</w:t>
      </w:r>
    </w:p>
    <w:p w14:paraId="7A7D4B4F">
      <w:pPr>
        <w:pStyle w:val="2"/>
        <w:spacing w:line="263" w:lineRule="auto"/>
        <w:rPr>
          <w:color w:val="000000" w:themeColor="text1"/>
          <w14:textFill>
            <w14:solidFill>
              <w14:schemeClr w14:val="tx1"/>
            </w14:solidFill>
          </w14:textFill>
        </w:rPr>
      </w:pPr>
    </w:p>
    <w:p w14:paraId="0DB11C6E">
      <w:pPr>
        <w:spacing w:before="66"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7.2.2施工进度计划的修订</w:t>
      </w:r>
    </w:p>
    <w:p w14:paraId="1AC0B346">
      <w:pPr>
        <w:spacing w:before="215" w:line="424" w:lineRule="auto"/>
        <w:ind w:left="47" w:firstLine="3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发包人和监理人在收到修订的施工进度计划后确认或提出修改</w:t>
      </w:r>
      <w:r>
        <w:rPr>
          <w:rFonts w:ascii="宋体" w:hAnsi="宋体" w:eastAsia="宋体" w:cs="宋体"/>
          <w:color w:val="000000" w:themeColor="text1"/>
          <w:spacing w:val="8"/>
          <w:sz w:val="20"/>
          <w:szCs w:val="20"/>
          <w14:textFill>
            <w14:solidFill>
              <w14:schemeClr w14:val="tx1"/>
            </w14:solidFill>
          </w14:textFill>
        </w:rPr>
        <w:t>意见的期限：</w:t>
      </w:r>
      <w:r>
        <w:rPr>
          <w:rFonts w:ascii="宋体" w:hAnsi="宋体" w:eastAsia="宋体" w:cs="宋体"/>
          <w:color w:val="000000" w:themeColor="text1"/>
          <w:spacing w:val="8"/>
          <w:sz w:val="20"/>
          <w:szCs w:val="20"/>
          <w:u w:val="single" w:color="auto"/>
          <w14:textFill>
            <w14:solidFill>
              <w14:schemeClr w14:val="tx1"/>
            </w14:solidFill>
          </w14:textFill>
        </w:rPr>
        <w:t>收到后5天</w:t>
      </w:r>
      <w:r>
        <w:rPr>
          <w:rFonts w:ascii="宋体" w:hAnsi="宋体" w:eastAsia="宋体" w:cs="宋体"/>
          <w:color w:val="000000" w:themeColor="text1"/>
          <w:spacing w:val="-13"/>
          <w:sz w:val="20"/>
          <w:szCs w:val="20"/>
          <w:u w:val="single" w:color="auto"/>
          <w14:textFill>
            <w14:solidFill>
              <w14:schemeClr w14:val="tx1"/>
            </w14:solidFill>
          </w14:textFill>
        </w:rPr>
        <w:t>内</w:t>
      </w:r>
      <w:r>
        <w:rPr>
          <w:rFonts w:ascii="宋体" w:hAnsi="宋体" w:eastAsia="宋体" w:cs="宋体"/>
          <w:color w:val="000000" w:themeColor="text1"/>
          <w:spacing w:val="-13"/>
          <w:sz w:val="20"/>
          <w:szCs w:val="20"/>
          <w14:textFill>
            <w14:solidFill>
              <w14:schemeClr w14:val="tx1"/>
            </w14:solidFill>
          </w14:textFill>
        </w:rPr>
        <w:t>。</w:t>
      </w:r>
    </w:p>
    <w:p w14:paraId="3DA9DA11">
      <w:pPr>
        <w:spacing w:line="229"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7.3开工</w:t>
      </w:r>
    </w:p>
    <w:p w14:paraId="1A090B79">
      <w:pPr>
        <w:pStyle w:val="2"/>
        <w:spacing w:line="266" w:lineRule="auto"/>
        <w:rPr>
          <w:color w:val="000000" w:themeColor="text1"/>
          <w14:textFill>
            <w14:solidFill>
              <w14:schemeClr w14:val="tx1"/>
            </w14:solidFill>
          </w14:textFill>
        </w:rPr>
      </w:pPr>
    </w:p>
    <w:p w14:paraId="31BFEBBE">
      <w:pPr>
        <w:spacing w:before="65" w:line="229"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7.3.1开工准备</w:t>
      </w:r>
    </w:p>
    <w:p w14:paraId="1D2ACC84">
      <w:pPr>
        <w:spacing w:before="213" w:line="228" w:lineRule="auto"/>
        <w:ind w:left="67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关于承包人提交工程开工报审表的期限：</w:t>
      </w:r>
      <w:r>
        <w:rPr>
          <w:rFonts w:ascii="宋体" w:hAnsi="宋体" w:eastAsia="宋体" w:cs="宋体"/>
          <w:color w:val="000000" w:themeColor="text1"/>
          <w:spacing w:val="8"/>
          <w:sz w:val="20"/>
          <w:szCs w:val="20"/>
          <w:u w:val="single" w:color="auto"/>
          <w14:textFill>
            <w14:solidFill>
              <w14:schemeClr w14:val="tx1"/>
            </w14:solidFill>
          </w14:textFill>
        </w:rPr>
        <w:t>合同签订后、</w:t>
      </w:r>
      <w:r>
        <w:rPr>
          <w:rFonts w:ascii="宋体" w:hAnsi="宋体" w:eastAsia="宋体" w:cs="宋体"/>
          <w:color w:val="000000" w:themeColor="text1"/>
          <w:spacing w:val="7"/>
          <w:sz w:val="20"/>
          <w:szCs w:val="20"/>
          <w:u w:val="single" w:color="auto"/>
          <w14:textFill>
            <w14:solidFill>
              <w14:schemeClr w14:val="tx1"/>
            </w14:solidFill>
          </w14:textFill>
        </w:rPr>
        <w:t>开工前</w:t>
      </w:r>
      <w:r>
        <w:rPr>
          <w:rFonts w:ascii="宋体" w:hAnsi="宋体" w:eastAsia="宋体" w:cs="宋体"/>
          <w:color w:val="000000" w:themeColor="text1"/>
          <w:spacing w:val="7"/>
          <w:sz w:val="20"/>
          <w:szCs w:val="20"/>
          <w14:textFill>
            <w14:solidFill>
              <w14:schemeClr w14:val="tx1"/>
            </w14:solidFill>
          </w14:textFill>
        </w:rPr>
        <w:t>。</w:t>
      </w:r>
    </w:p>
    <w:p w14:paraId="5F7CB321">
      <w:pPr>
        <w:spacing w:before="211" w:line="228" w:lineRule="auto"/>
        <w:ind w:left="6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关于发包人应完成的其他开工准备工作及期限：</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27EC0089">
      <w:pPr>
        <w:spacing w:before="214" w:line="228" w:lineRule="auto"/>
        <w:ind w:left="6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关于承包人应完成的其他开工准备工作及期限：</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1B3D76C4">
      <w:pPr>
        <w:spacing w:line="228" w:lineRule="auto"/>
        <w:rPr>
          <w:rFonts w:ascii="宋体" w:hAnsi="宋体" w:eastAsia="宋体" w:cs="宋体"/>
          <w:color w:val="000000" w:themeColor="text1"/>
          <w:sz w:val="20"/>
          <w:szCs w:val="20"/>
          <w14:textFill>
            <w14:solidFill>
              <w14:schemeClr w14:val="tx1"/>
            </w14:solidFill>
          </w14:textFill>
        </w:rPr>
        <w:sectPr>
          <w:footerReference r:id="rId25" w:type="default"/>
          <w:pgSz w:w="11906" w:h="16839"/>
          <w:pgMar w:top="1431" w:right="1602" w:bottom="1218" w:left="1785" w:header="0" w:footer="1056" w:gutter="0"/>
          <w:cols w:space="720" w:num="1"/>
        </w:sectPr>
      </w:pPr>
    </w:p>
    <w:p w14:paraId="200D8C67">
      <w:pPr>
        <w:spacing w:before="197" w:line="229"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7.3.2开工通知</w:t>
      </w:r>
    </w:p>
    <w:p w14:paraId="49D1D006">
      <w:pPr>
        <w:spacing w:before="212" w:line="424" w:lineRule="auto"/>
        <w:ind w:left="23" w:right="54" w:firstLine="43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因发包人原因造成监理人未能在计划开工日期之日起</w:t>
      </w:r>
      <w:r>
        <w:rPr>
          <w:rFonts w:ascii="宋体" w:hAnsi="宋体" w:eastAsia="宋体" w:cs="宋体"/>
          <w:color w:val="000000" w:themeColor="text1"/>
          <w:spacing w:val="6"/>
          <w:sz w:val="20"/>
          <w:szCs w:val="20"/>
          <w:u w:val="single" w:color="auto"/>
          <w14:textFill>
            <w14:solidFill>
              <w14:schemeClr w14:val="tx1"/>
            </w14:solidFill>
          </w14:textFill>
        </w:rPr>
        <w:t>60</w:t>
      </w:r>
      <w:r>
        <w:rPr>
          <w:rFonts w:ascii="宋体" w:hAnsi="宋体" w:eastAsia="宋体" w:cs="宋体"/>
          <w:color w:val="000000" w:themeColor="text1"/>
          <w:spacing w:val="6"/>
          <w:sz w:val="20"/>
          <w:szCs w:val="20"/>
          <w14:textFill>
            <w14:solidFill>
              <w14:schemeClr w14:val="tx1"/>
            </w14:solidFill>
          </w14:textFill>
        </w:rPr>
        <w:t>天内发出开工通知的，承包人</w:t>
      </w:r>
      <w:r>
        <w:rPr>
          <w:rFonts w:ascii="宋体" w:hAnsi="宋体" w:eastAsia="宋体" w:cs="宋体"/>
          <w:color w:val="000000" w:themeColor="text1"/>
          <w:spacing w:val="8"/>
          <w:sz w:val="20"/>
          <w:szCs w:val="20"/>
          <w14:textFill>
            <w14:solidFill>
              <w14:schemeClr w14:val="tx1"/>
            </w14:solidFill>
          </w14:textFill>
        </w:rPr>
        <w:t>有权提出价格调整要求，或者解除合同。</w:t>
      </w:r>
    </w:p>
    <w:p w14:paraId="3D11BB65">
      <w:pPr>
        <w:spacing w:before="1"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7.4测量放线</w:t>
      </w:r>
    </w:p>
    <w:p w14:paraId="1C0491CA">
      <w:pPr>
        <w:pStyle w:val="2"/>
        <w:spacing w:line="267" w:lineRule="auto"/>
        <w:rPr>
          <w:color w:val="000000" w:themeColor="text1"/>
          <w14:textFill>
            <w14:solidFill>
              <w14:schemeClr w14:val="tx1"/>
            </w14:solidFill>
          </w14:textFill>
        </w:rPr>
      </w:pPr>
    </w:p>
    <w:p w14:paraId="15F3D355">
      <w:pPr>
        <w:spacing w:before="65" w:line="424" w:lineRule="auto"/>
        <w:ind w:left="23" w:right="66" w:firstLine="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7.4.1发包人通过监理人向承包人提供测量</w:t>
      </w:r>
      <w:r>
        <w:rPr>
          <w:rFonts w:ascii="宋体" w:hAnsi="宋体" w:eastAsia="宋体" w:cs="宋体"/>
          <w:color w:val="000000" w:themeColor="text1"/>
          <w:spacing w:val="7"/>
          <w:sz w:val="20"/>
          <w:szCs w:val="20"/>
          <w14:textFill>
            <w14:solidFill>
              <w14:schemeClr w14:val="tx1"/>
            </w14:solidFill>
          </w14:textFill>
        </w:rPr>
        <w:t>基准点、基准线和水准点及其书面资料的期限：</w:t>
      </w:r>
      <w:r>
        <w:rPr>
          <w:rFonts w:ascii="宋体" w:hAnsi="宋体" w:eastAsia="宋体" w:cs="宋体"/>
          <w:color w:val="000000" w:themeColor="text1"/>
          <w:spacing w:val="7"/>
          <w:sz w:val="20"/>
          <w:szCs w:val="20"/>
          <w:u w:val="single" w:color="auto"/>
          <w14:textFill>
            <w14:solidFill>
              <w14:schemeClr w14:val="tx1"/>
            </w14:solidFill>
          </w14:textFill>
        </w:rPr>
        <w:t>合同签订后、开工前</w:t>
      </w:r>
      <w:r>
        <w:rPr>
          <w:rFonts w:ascii="宋体" w:hAnsi="宋体" w:eastAsia="宋体" w:cs="宋体"/>
          <w:color w:val="000000" w:themeColor="text1"/>
          <w:spacing w:val="7"/>
          <w:sz w:val="20"/>
          <w:szCs w:val="20"/>
          <w14:textFill>
            <w14:solidFill>
              <w14:schemeClr w14:val="tx1"/>
            </w14:solidFill>
          </w14:textFill>
        </w:rPr>
        <w:t>。</w:t>
      </w:r>
    </w:p>
    <w:p w14:paraId="1AB3F50E">
      <w:pPr>
        <w:spacing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7.5工期延误</w:t>
      </w:r>
    </w:p>
    <w:p w14:paraId="060503D7">
      <w:pPr>
        <w:pStyle w:val="2"/>
        <w:spacing w:line="267" w:lineRule="auto"/>
        <w:rPr>
          <w:color w:val="000000" w:themeColor="text1"/>
          <w14:textFill>
            <w14:solidFill>
              <w14:schemeClr w14:val="tx1"/>
            </w14:solidFill>
          </w14:textFill>
        </w:rPr>
      </w:pPr>
    </w:p>
    <w:p w14:paraId="36324BA5">
      <w:pPr>
        <w:spacing w:before="65"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7.5.1因发包人原因导致工期延误</w:t>
      </w:r>
    </w:p>
    <w:p w14:paraId="78AACB47">
      <w:pPr>
        <w:spacing w:before="209" w:line="425" w:lineRule="auto"/>
        <w:ind w:left="23" w:firstLine="9"/>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（7）因发包人原因导致工期延误的其他情形：</w:t>
      </w:r>
      <w:r>
        <w:rPr>
          <w:rFonts w:ascii="宋体" w:hAnsi="宋体" w:eastAsia="宋体" w:cs="宋体"/>
          <w:color w:val="000000" w:themeColor="text1"/>
          <w:spacing w:val="9"/>
          <w:sz w:val="20"/>
          <w:szCs w:val="20"/>
          <w:u w:val="single" w:color="auto"/>
          <w14:textFill>
            <w14:solidFill>
              <w14:schemeClr w14:val="tx1"/>
            </w14:solidFill>
          </w14:textFill>
        </w:rPr>
        <w:t>①发包人未按合同规定支付工程款并确实影</w:t>
      </w:r>
      <w:r>
        <w:rPr>
          <w:rFonts w:ascii="宋体" w:hAnsi="宋体" w:eastAsia="宋体" w:cs="宋体"/>
          <w:color w:val="000000" w:themeColor="text1"/>
          <w:spacing w:val="4"/>
          <w:sz w:val="20"/>
          <w:szCs w:val="20"/>
          <w:u w:val="single" w:color="auto"/>
          <w14:textFill>
            <w14:solidFill>
              <w14:schemeClr w14:val="tx1"/>
            </w14:solidFill>
          </w14:textFill>
        </w:rPr>
        <w:t>响施工进度；②重大设计变更而影响施工进度；③政策处</w:t>
      </w:r>
      <w:r>
        <w:rPr>
          <w:rFonts w:ascii="宋体" w:hAnsi="宋体" w:eastAsia="宋体" w:cs="宋体"/>
          <w:color w:val="000000" w:themeColor="text1"/>
          <w:spacing w:val="3"/>
          <w:sz w:val="20"/>
          <w:szCs w:val="20"/>
          <w:u w:val="single" w:color="auto"/>
          <w14:textFill>
            <w14:solidFill>
              <w14:schemeClr w14:val="tx1"/>
            </w14:solidFill>
          </w14:textFill>
        </w:rPr>
        <w:t>理问题影响施工进度；④不可抗力，</w:t>
      </w:r>
      <w:r>
        <w:rPr>
          <w:rFonts w:ascii="宋体" w:hAnsi="宋体" w:eastAsia="宋体" w:cs="宋体"/>
          <w:color w:val="000000" w:themeColor="text1"/>
          <w:spacing w:val="9"/>
          <w:sz w:val="20"/>
          <w:szCs w:val="20"/>
          <w:u w:val="single" w:color="auto"/>
          <w14:textFill>
            <w14:solidFill>
              <w14:schemeClr w14:val="tx1"/>
            </w14:solidFill>
          </w14:textFill>
        </w:rPr>
        <w:t>此延误工期须在发现后七天内办理签证，逾期不予认可</w:t>
      </w:r>
      <w:r>
        <w:rPr>
          <w:rFonts w:ascii="宋体" w:hAnsi="宋体" w:eastAsia="宋体" w:cs="宋体"/>
          <w:color w:val="000000" w:themeColor="text1"/>
          <w:spacing w:val="9"/>
          <w:sz w:val="20"/>
          <w:szCs w:val="20"/>
          <w14:textFill>
            <w14:solidFill>
              <w14:schemeClr w14:val="tx1"/>
            </w14:solidFill>
          </w14:textFill>
        </w:rPr>
        <w:t>。</w:t>
      </w:r>
    </w:p>
    <w:p w14:paraId="64580F12">
      <w:pPr>
        <w:spacing w:before="1" w:line="227"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7.5.2因承包人原因导致工期延误</w:t>
      </w:r>
    </w:p>
    <w:p w14:paraId="64A954B3">
      <w:pPr>
        <w:spacing w:before="215" w:line="424" w:lineRule="auto"/>
        <w:ind w:left="24" w:right="54" w:firstLine="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因承包人原因造成工期延误，逾期竣工违约金的计算方法为：</w:t>
      </w:r>
      <w:r>
        <w:rPr>
          <w:rFonts w:ascii="宋体" w:hAnsi="宋体" w:eastAsia="宋体" w:cs="宋体"/>
          <w:color w:val="000000" w:themeColor="text1"/>
          <w:spacing w:val="7"/>
          <w:sz w:val="20"/>
          <w:szCs w:val="20"/>
          <w:u w:val="single" w:color="auto"/>
          <w14:textFill>
            <w14:solidFill>
              <w14:schemeClr w14:val="tx1"/>
            </w14:solidFill>
          </w14:textFill>
        </w:rPr>
        <w:t>工期延</w:t>
      </w:r>
      <w:r>
        <w:rPr>
          <w:rFonts w:ascii="宋体" w:hAnsi="宋体" w:eastAsia="宋体" w:cs="宋体"/>
          <w:color w:val="000000" w:themeColor="text1"/>
          <w:spacing w:val="6"/>
          <w:sz w:val="20"/>
          <w:szCs w:val="20"/>
          <w:u w:val="single" w:color="auto"/>
          <w14:textFill>
            <w14:solidFill>
              <w14:schemeClr w14:val="tx1"/>
            </w14:solidFill>
          </w14:textFill>
        </w:rPr>
        <w:t>迟按合同总价的万</w:t>
      </w:r>
      <w:r>
        <w:rPr>
          <w:rFonts w:ascii="宋体" w:hAnsi="宋体" w:eastAsia="宋体" w:cs="宋体"/>
          <w:color w:val="000000" w:themeColor="text1"/>
          <w:spacing w:val="7"/>
          <w:sz w:val="20"/>
          <w:szCs w:val="20"/>
          <w:u w:val="single" w:color="auto"/>
          <w14:textFill>
            <w14:solidFill>
              <w14:schemeClr w14:val="tx1"/>
            </w14:solidFill>
          </w14:textFill>
        </w:rPr>
        <w:t>分之二/天处罚承包人</w:t>
      </w:r>
      <w:r>
        <w:rPr>
          <w:rFonts w:ascii="宋体" w:hAnsi="宋体" w:eastAsia="宋体" w:cs="宋体"/>
          <w:color w:val="000000" w:themeColor="text1"/>
          <w:spacing w:val="7"/>
          <w:sz w:val="20"/>
          <w:szCs w:val="20"/>
          <w14:textFill>
            <w14:solidFill>
              <w14:schemeClr w14:val="tx1"/>
            </w14:solidFill>
          </w14:textFill>
        </w:rPr>
        <w:t>。</w:t>
      </w:r>
    </w:p>
    <w:p w14:paraId="7F60B2F9">
      <w:pPr>
        <w:spacing w:line="226"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因承包人原因造成工期延误，逾期竣工违约金的上限：</w:t>
      </w:r>
      <w:r>
        <w:rPr>
          <w:rFonts w:ascii="宋体" w:hAnsi="宋体" w:eastAsia="宋体" w:cs="宋体"/>
          <w:color w:val="000000" w:themeColor="text1"/>
          <w:spacing w:val="8"/>
          <w:sz w:val="20"/>
          <w:szCs w:val="20"/>
          <w:u w:val="single" w:color="auto"/>
          <w14:textFill>
            <w14:solidFill>
              <w14:schemeClr w14:val="tx1"/>
            </w14:solidFill>
          </w14:textFill>
        </w:rPr>
        <w:t>总额不超过合同价款的10</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w:t>
      </w:r>
    </w:p>
    <w:p w14:paraId="183AD9DE">
      <w:pPr>
        <w:spacing w:before="215"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7.6不利物质条件</w:t>
      </w:r>
    </w:p>
    <w:p w14:paraId="7497E8A7">
      <w:pPr>
        <w:pStyle w:val="2"/>
        <w:spacing w:line="267" w:lineRule="auto"/>
        <w:rPr>
          <w:color w:val="000000" w:themeColor="text1"/>
          <w14:textFill>
            <w14:solidFill>
              <w14:schemeClr w14:val="tx1"/>
            </w14:solidFill>
          </w14:textFill>
        </w:rPr>
      </w:pPr>
    </w:p>
    <w:p w14:paraId="31D9264F">
      <w:pPr>
        <w:spacing w:before="65" w:line="228" w:lineRule="auto"/>
        <w:ind w:left="25"/>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不利物质条件的其他情形和有关约定：</w:t>
      </w:r>
    </w:p>
    <w:p w14:paraId="57EF74A7">
      <w:pPr>
        <w:spacing w:before="212" w:line="233"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u w:val="single" w:color="auto"/>
          <w14:textFill>
            <w14:solidFill>
              <w14:schemeClr w14:val="tx1"/>
            </w14:solidFill>
          </w14:textFill>
        </w:rPr>
        <w:t>/</w:t>
      </w:r>
      <w:r>
        <w:rPr>
          <w:rFonts w:ascii="宋体" w:hAnsi="宋体" w:eastAsia="宋体" w:cs="宋体"/>
          <w:color w:val="000000" w:themeColor="text1"/>
          <w:spacing w:val="-1"/>
          <w:sz w:val="20"/>
          <w:szCs w:val="20"/>
          <w14:textFill>
            <w14:solidFill>
              <w14:schemeClr w14:val="tx1"/>
            </w14:solidFill>
          </w14:textFill>
        </w:rPr>
        <w:t>。</w:t>
      </w:r>
    </w:p>
    <w:p w14:paraId="3B426981">
      <w:pPr>
        <w:spacing w:before="208"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7.7异常恶劣的气候条件</w:t>
      </w:r>
    </w:p>
    <w:p w14:paraId="695C24EB">
      <w:pPr>
        <w:pStyle w:val="2"/>
        <w:spacing w:line="267" w:lineRule="auto"/>
        <w:rPr>
          <w:color w:val="000000" w:themeColor="text1"/>
          <w14:textFill>
            <w14:solidFill>
              <w14:schemeClr w14:val="tx1"/>
            </w14:solidFill>
          </w14:textFill>
        </w:rPr>
      </w:pPr>
    </w:p>
    <w:p w14:paraId="21FA9359">
      <w:pPr>
        <w:spacing w:before="65"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发包人和承包人同意以下情形视为异常恶劣的气候条件：</w:t>
      </w:r>
    </w:p>
    <w:p w14:paraId="050BCD8A">
      <w:pPr>
        <w:spacing w:before="212"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w:t>
      </w:r>
      <w:r>
        <w:rPr>
          <w:rFonts w:ascii="宋体" w:hAnsi="宋体" w:eastAsia="宋体" w:cs="宋体"/>
          <w:color w:val="000000" w:themeColor="text1"/>
          <w:spacing w:val="5"/>
          <w:sz w:val="20"/>
          <w:szCs w:val="20"/>
          <w:u w:val="single" w:color="auto"/>
          <w14:textFill>
            <w14:solidFill>
              <w14:schemeClr w14:val="tx1"/>
            </w14:solidFill>
          </w14:textFill>
        </w:rPr>
        <w:t>双方另行确定</w:t>
      </w:r>
      <w:r>
        <w:rPr>
          <w:rFonts w:ascii="宋体" w:hAnsi="宋体" w:eastAsia="宋体" w:cs="宋体"/>
          <w:color w:val="000000" w:themeColor="text1"/>
          <w:spacing w:val="5"/>
          <w:sz w:val="20"/>
          <w:szCs w:val="20"/>
          <w14:textFill>
            <w14:solidFill>
              <w14:schemeClr w14:val="tx1"/>
            </w14:solidFill>
          </w14:textFill>
        </w:rPr>
        <w:t>；</w:t>
      </w:r>
    </w:p>
    <w:p w14:paraId="79789CBC">
      <w:pPr>
        <w:spacing w:before="21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（2）</w:t>
      </w:r>
      <w:r>
        <w:rPr>
          <w:rFonts w:ascii="宋体" w:hAnsi="宋体" w:eastAsia="宋体" w:cs="宋体"/>
          <w:color w:val="000000" w:themeColor="text1"/>
          <w:spacing w:val="5"/>
          <w:sz w:val="20"/>
          <w:szCs w:val="20"/>
          <w:u w:val="single" w:color="auto"/>
          <w14:textFill>
            <w14:solidFill>
              <w14:schemeClr w14:val="tx1"/>
            </w14:solidFill>
          </w14:textFill>
        </w:rPr>
        <w:t>双方另行确定</w:t>
      </w:r>
      <w:r>
        <w:rPr>
          <w:rFonts w:ascii="宋体" w:hAnsi="宋体" w:eastAsia="宋体" w:cs="宋体"/>
          <w:color w:val="000000" w:themeColor="text1"/>
          <w:spacing w:val="5"/>
          <w:sz w:val="20"/>
          <w:szCs w:val="20"/>
          <w14:textFill>
            <w14:solidFill>
              <w14:schemeClr w14:val="tx1"/>
            </w14:solidFill>
          </w14:textFill>
        </w:rPr>
        <w:t>；</w:t>
      </w:r>
    </w:p>
    <w:p w14:paraId="76C88B3E">
      <w:pPr>
        <w:spacing w:before="21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（3）</w:t>
      </w:r>
      <w:r>
        <w:rPr>
          <w:rFonts w:ascii="宋体" w:hAnsi="宋体" w:eastAsia="宋体" w:cs="宋体"/>
          <w:color w:val="000000" w:themeColor="text1"/>
          <w:spacing w:val="5"/>
          <w:sz w:val="20"/>
          <w:szCs w:val="20"/>
          <w:u w:val="single" w:color="auto"/>
          <w14:textFill>
            <w14:solidFill>
              <w14:schemeClr w14:val="tx1"/>
            </w14:solidFill>
          </w14:textFill>
        </w:rPr>
        <w:t>双方另行确定</w:t>
      </w:r>
      <w:r>
        <w:rPr>
          <w:rFonts w:ascii="宋体" w:hAnsi="宋体" w:eastAsia="宋体" w:cs="宋体"/>
          <w:color w:val="000000" w:themeColor="text1"/>
          <w:spacing w:val="5"/>
          <w:sz w:val="20"/>
          <w:szCs w:val="20"/>
          <w14:textFill>
            <w14:solidFill>
              <w14:schemeClr w14:val="tx1"/>
            </w14:solidFill>
          </w14:textFill>
        </w:rPr>
        <w:t>。</w:t>
      </w:r>
    </w:p>
    <w:p w14:paraId="61524033">
      <w:pPr>
        <w:spacing w:before="211"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7.9提前竣工的奖励</w:t>
      </w:r>
    </w:p>
    <w:p w14:paraId="1F99C6B7">
      <w:pPr>
        <w:pStyle w:val="2"/>
        <w:spacing w:line="267" w:lineRule="auto"/>
        <w:rPr>
          <w:color w:val="000000" w:themeColor="text1"/>
          <w14:textFill>
            <w14:solidFill>
              <w14:schemeClr w14:val="tx1"/>
            </w14:solidFill>
          </w14:textFill>
        </w:rPr>
      </w:pPr>
    </w:p>
    <w:p w14:paraId="458EE5CE">
      <w:pPr>
        <w:spacing w:before="65"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7.9.2提前竣工的奖励：</w:t>
      </w:r>
      <w:r>
        <w:rPr>
          <w:rFonts w:ascii="宋体" w:hAnsi="宋体" w:eastAsia="宋体" w:cs="宋体"/>
          <w:color w:val="000000" w:themeColor="text1"/>
          <w:spacing w:val="6"/>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4AF9A1E8">
      <w:pPr>
        <w:pStyle w:val="2"/>
        <w:spacing w:line="267" w:lineRule="auto"/>
        <w:rPr>
          <w:color w:val="000000" w:themeColor="text1"/>
          <w14:textFill>
            <w14:solidFill>
              <w14:schemeClr w14:val="tx1"/>
            </w14:solidFill>
          </w14:textFill>
        </w:rPr>
      </w:pPr>
    </w:p>
    <w:p w14:paraId="08BA4D87">
      <w:pPr>
        <w:spacing w:before="65" w:line="227" w:lineRule="auto"/>
        <w:ind w:left="23"/>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8.材料与设备</w:t>
      </w:r>
    </w:p>
    <w:p w14:paraId="0F03C961">
      <w:pPr>
        <w:pStyle w:val="2"/>
        <w:spacing w:line="265" w:lineRule="auto"/>
        <w:rPr>
          <w:color w:val="000000" w:themeColor="text1"/>
          <w14:textFill>
            <w14:solidFill>
              <w14:schemeClr w14:val="tx1"/>
            </w14:solidFill>
          </w14:textFill>
        </w:rPr>
      </w:pPr>
    </w:p>
    <w:p w14:paraId="7BE8A6BB">
      <w:pPr>
        <w:spacing w:before="66"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8.4材料与工程设备的保管与使用</w:t>
      </w:r>
    </w:p>
    <w:p w14:paraId="5384677A">
      <w:pPr>
        <w:pStyle w:val="2"/>
        <w:spacing w:line="268" w:lineRule="auto"/>
        <w:rPr>
          <w:color w:val="000000" w:themeColor="text1"/>
          <w14:textFill>
            <w14:solidFill>
              <w14:schemeClr w14:val="tx1"/>
            </w14:solidFill>
          </w14:textFill>
        </w:rPr>
      </w:pPr>
    </w:p>
    <w:p w14:paraId="52380F0C">
      <w:pPr>
        <w:spacing w:before="65"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8.4.1发包人供应的材料设备的保管费用的承担：</w:t>
      </w:r>
      <w:r>
        <w:rPr>
          <w:rFonts w:ascii="宋体" w:hAnsi="宋体" w:eastAsia="宋体" w:cs="宋体"/>
          <w:color w:val="000000" w:themeColor="text1"/>
          <w:spacing w:val="7"/>
          <w:sz w:val="20"/>
          <w:szCs w:val="20"/>
          <w:u w:val="single" w:color="auto"/>
          <w14:textFill>
            <w14:solidFill>
              <w14:schemeClr w14:val="tx1"/>
            </w14:solidFill>
          </w14:textFill>
        </w:rPr>
        <w:t>由承包人承担</w:t>
      </w:r>
      <w:r>
        <w:rPr>
          <w:rFonts w:ascii="宋体" w:hAnsi="宋体" w:eastAsia="宋体" w:cs="宋体"/>
          <w:color w:val="000000" w:themeColor="text1"/>
          <w:spacing w:val="7"/>
          <w:sz w:val="20"/>
          <w:szCs w:val="20"/>
          <w14:textFill>
            <w14:solidFill>
              <w14:schemeClr w14:val="tx1"/>
            </w14:solidFill>
          </w14:textFill>
        </w:rPr>
        <w:t>。</w:t>
      </w:r>
    </w:p>
    <w:p w14:paraId="39793A59">
      <w:pPr>
        <w:spacing w:line="227" w:lineRule="auto"/>
        <w:rPr>
          <w:rFonts w:ascii="宋体" w:hAnsi="宋体" w:eastAsia="宋体" w:cs="宋体"/>
          <w:color w:val="000000" w:themeColor="text1"/>
          <w:sz w:val="20"/>
          <w:szCs w:val="20"/>
          <w14:textFill>
            <w14:solidFill>
              <w14:schemeClr w14:val="tx1"/>
            </w14:solidFill>
          </w14:textFill>
        </w:rPr>
        <w:sectPr>
          <w:footerReference r:id="rId26" w:type="default"/>
          <w:pgSz w:w="11906" w:h="16839"/>
          <w:pgMar w:top="1431" w:right="1747" w:bottom="1218" w:left="1785" w:header="0" w:footer="1056" w:gutter="0"/>
          <w:cols w:space="720" w:num="1"/>
        </w:sectPr>
      </w:pPr>
    </w:p>
    <w:p w14:paraId="79DE44EF">
      <w:pPr>
        <w:spacing w:before="197"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8.6样品</w:t>
      </w:r>
    </w:p>
    <w:p w14:paraId="1CAC7332">
      <w:pPr>
        <w:pStyle w:val="2"/>
        <w:spacing w:line="267" w:lineRule="auto"/>
        <w:rPr>
          <w:color w:val="000000" w:themeColor="text1"/>
          <w14:textFill>
            <w14:solidFill>
              <w14:schemeClr w14:val="tx1"/>
            </w14:solidFill>
          </w14:textFill>
        </w:rPr>
      </w:pPr>
    </w:p>
    <w:p w14:paraId="3B6C1D0F">
      <w:pPr>
        <w:spacing w:before="65"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8.6.1样品的报送与封存</w:t>
      </w:r>
    </w:p>
    <w:p w14:paraId="55B73C53">
      <w:pPr>
        <w:spacing w:before="212" w:line="425" w:lineRule="auto"/>
        <w:ind w:left="23" w:right="15" w:firstLine="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需要承包人报送样品的材料或工程设备，样品的种类、名称、规格、数量要求：</w:t>
      </w:r>
      <w:r>
        <w:rPr>
          <w:rFonts w:ascii="宋体" w:hAnsi="宋体" w:eastAsia="宋体" w:cs="宋体"/>
          <w:color w:val="000000" w:themeColor="text1"/>
          <w:spacing w:val="7"/>
          <w:sz w:val="20"/>
          <w:szCs w:val="20"/>
          <w:u w:val="single" w:color="auto"/>
          <w14:textFill>
            <w14:solidFill>
              <w14:schemeClr w14:val="tx1"/>
            </w14:solidFill>
          </w14:textFill>
        </w:rPr>
        <w:t>按管理部门</w:t>
      </w:r>
      <w:r>
        <w:rPr>
          <w:rFonts w:ascii="宋体" w:hAnsi="宋体" w:eastAsia="宋体" w:cs="宋体"/>
          <w:color w:val="000000" w:themeColor="text1"/>
          <w:spacing w:val="8"/>
          <w:sz w:val="20"/>
          <w:szCs w:val="20"/>
          <w:u w:val="single" w:color="auto"/>
          <w14:textFill>
            <w14:solidFill>
              <w14:schemeClr w14:val="tx1"/>
            </w14:solidFill>
          </w14:textFill>
        </w:rPr>
        <w:t>要求和发包人需求确定</w:t>
      </w:r>
      <w:r>
        <w:rPr>
          <w:rFonts w:ascii="宋体" w:hAnsi="宋体" w:eastAsia="宋体" w:cs="宋体"/>
          <w:color w:val="000000" w:themeColor="text1"/>
          <w:spacing w:val="8"/>
          <w:sz w:val="20"/>
          <w:szCs w:val="20"/>
          <w14:textFill>
            <w14:solidFill>
              <w14:schemeClr w14:val="tx1"/>
            </w14:solidFill>
          </w14:textFill>
        </w:rPr>
        <w:t>。</w:t>
      </w:r>
    </w:p>
    <w:p w14:paraId="63F7A793">
      <w:pPr>
        <w:spacing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8.8施工设备和临时设施</w:t>
      </w:r>
    </w:p>
    <w:p w14:paraId="6115D164">
      <w:pPr>
        <w:pStyle w:val="2"/>
        <w:spacing w:line="265" w:lineRule="auto"/>
        <w:rPr>
          <w:color w:val="000000" w:themeColor="text1"/>
          <w14:textFill>
            <w14:solidFill>
              <w14:schemeClr w14:val="tx1"/>
            </w14:solidFill>
          </w14:textFill>
        </w:rPr>
      </w:pPr>
    </w:p>
    <w:p w14:paraId="5CDDDF9B">
      <w:pPr>
        <w:spacing w:before="65"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8.8.1承包人提供的施工设备和临时设施</w:t>
      </w:r>
    </w:p>
    <w:p w14:paraId="10BEA2F3">
      <w:pPr>
        <w:spacing w:before="214" w:line="228" w:lineRule="auto"/>
        <w:ind w:left="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关于修建临时设施费用承担的约定：</w:t>
      </w:r>
      <w:r>
        <w:rPr>
          <w:rFonts w:ascii="宋体" w:hAnsi="宋体" w:eastAsia="宋体" w:cs="宋体"/>
          <w:color w:val="000000" w:themeColor="text1"/>
          <w:spacing w:val="8"/>
          <w:sz w:val="20"/>
          <w:szCs w:val="20"/>
          <w:u w:val="single" w:color="auto"/>
          <w14:textFill>
            <w14:solidFill>
              <w14:schemeClr w14:val="tx1"/>
            </w14:solidFill>
          </w14:textFill>
        </w:rPr>
        <w:t>由承包</w:t>
      </w:r>
      <w:r>
        <w:rPr>
          <w:rFonts w:ascii="宋体" w:hAnsi="宋体" w:eastAsia="宋体" w:cs="宋体"/>
          <w:color w:val="000000" w:themeColor="text1"/>
          <w:spacing w:val="7"/>
          <w:sz w:val="20"/>
          <w:szCs w:val="20"/>
          <w:u w:val="single" w:color="auto"/>
          <w14:textFill>
            <w14:solidFill>
              <w14:schemeClr w14:val="tx1"/>
            </w14:solidFill>
          </w14:textFill>
        </w:rPr>
        <w:t>人承担</w:t>
      </w:r>
      <w:r>
        <w:rPr>
          <w:rFonts w:ascii="宋体" w:hAnsi="宋体" w:eastAsia="宋体" w:cs="宋体"/>
          <w:color w:val="000000" w:themeColor="text1"/>
          <w:spacing w:val="7"/>
          <w:sz w:val="20"/>
          <w:szCs w:val="20"/>
          <w14:textFill>
            <w14:solidFill>
              <w14:schemeClr w14:val="tx1"/>
            </w14:solidFill>
          </w14:textFill>
        </w:rPr>
        <w:t>。</w:t>
      </w:r>
    </w:p>
    <w:p w14:paraId="6F953A0F">
      <w:pPr>
        <w:pStyle w:val="2"/>
        <w:spacing w:line="267" w:lineRule="auto"/>
        <w:rPr>
          <w:color w:val="000000" w:themeColor="text1"/>
          <w14:textFill>
            <w14:solidFill>
              <w14:schemeClr w14:val="tx1"/>
            </w14:solidFill>
          </w14:textFill>
        </w:rPr>
      </w:pPr>
    </w:p>
    <w:p w14:paraId="4D8903A2">
      <w:pPr>
        <w:spacing w:before="65" w:line="228" w:lineRule="auto"/>
        <w:ind w:left="23"/>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9.试验与检验</w:t>
      </w:r>
    </w:p>
    <w:p w14:paraId="1C855673">
      <w:pPr>
        <w:pStyle w:val="2"/>
        <w:spacing w:line="265" w:lineRule="auto"/>
        <w:rPr>
          <w:color w:val="000000" w:themeColor="text1"/>
          <w14:textFill>
            <w14:solidFill>
              <w14:schemeClr w14:val="tx1"/>
            </w14:solidFill>
          </w14:textFill>
        </w:rPr>
      </w:pPr>
    </w:p>
    <w:p w14:paraId="73B581ED">
      <w:pPr>
        <w:spacing w:before="65" w:line="229"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9.1试验设备与试验人员</w:t>
      </w:r>
    </w:p>
    <w:p w14:paraId="3B46F873">
      <w:pPr>
        <w:pStyle w:val="2"/>
        <w:spacing w:line="266" w:lineRule="auto"/>
        <w:rPr>
          <w:color w:val="000000" w:themeColor="text1"/>
          <w14:textFill>
            <w14:solidFill>
              <w14:schemeClr w14:val="tx1"/>
            </w14:solidFill>
          </w14:textFill>
        </w:rPr>
      </w:pPr>
    </w:p>
    <w:p w14:paraId="6C5B25FE">
      <w:pPr>
        <w:spacing w:before="65" w:line="229"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9.1.2试验设备</w:t>
      </w:r>
    </w:p>
    <w:p w14:paraId="11AEE333">
      <w:pPr>
        <w:spacing w:before="212" w:line="228"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施工现场需要配置的试验场所：</w:t>
      </w:r>
      <w:r>
        <w:rPr>
          <w:rFonts w:ascii="宋体" w:hAnsi="宋体" w:eastAsia="宋体" w:cs="宋体"/>
          <w:color w:val="000000" w:themeColor="text1"/>
          <w:spacing w:val="7"/>
          <w:sz w:val="20"/>
          <w:szCs w:val="20"/>
          <w:u w:val="single" w:color="auto"/>
          <w14:textFill>
            <w14:solidFill>
              <w14:schemeClr w14:val="tx1"/>
            </w14:solidFill>
          </w14:textFill>
        </w:rPr>
        <w:t>按有关规定执行</w:t>
      </w:r>
      <w:r>
        <w:rPr>
          <w:rFonts w:ascii="宋体" w:hAnsi="宋体" w:eastAsia="宋体" w:cs="宋体"/>
          <w:color w:val="000000" w:themeColor="text1"/>
          <w:spacing w:val="7"/>
          <w:sz w:val="20"/>
          <w:szCs w:val="20"/>
          <w14:textFill>
            <w14:solidFill>
              <w14:schemeClr w14:val="tx1"/>
            </w14:solidFill>
          </w14:textFill>
        </w:rPr>
        <w:t>。</w:t>
      </w:r>
    </w:p>
    <w:p w14:paraId="12B23744">
      <w:pPr>
        <w:spacing w:before="212" w:line="228"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施工现场需要配备的试验设备：</w:t>
      </w:r>
      <w:r>
        <w:rPr>
          <w:rFonts w:ascii="宋体" w:hAnsi="宋体" w:eastAsia="宋体" w:cs="宋体"/>
          <w:color w:val="000000" w:themeColor="text1"/>
          <w:spacing w:val="7"/>
          <w:sz w:val="20"/>
          <w:szCs w:val="20"/>
          <w:u w:val="single" w:color="auto"/>
          <w14:textFill>
            <w14:solidFill>
              <w14:schemeClr w14:val="tx1"/>
            </w14:solidFill>
          </w14:textFill>
        </w:rPr>
        <w:t>按有关规定执行</w:t>
      </w:r>
      <w:r>
        <w:rPr>
          <w:rFonts w:ascii="宋体" w:hAnsi="宋体" w:eastAsia="宋体" w:cs="宋体"/>
          <w:color w:val="000000" w:themeColor="text1"/>
          <w:spacing w:val="7"/>
          <w:sz w:val="20"/>
          <w:szCs w:val="20"/>
          <w14:textFill>
            <w14:solidFill>
              <w14:schemeClr w14:val="tx1"/>
            </w14:solidFill>
          </w14:textFill>
        </w:rPr>
        <w:t>。</w:t>
      </w:r>
    </w:p>
    <w:p w14:paraId="048B4D79">
      <w:pPr>
        <w:spacing w:before="213" w:line="228"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施工现场需要具备的其他试验条件：</w:t>
      </w:r>
      <w:r>
        <w:rPr>
          <w:rFonts w:ascii="宋体" w:hAnsi="宋体" w:eastAsia="宋体" w:cs="宋体"/>
          <w:color w:val="000000" w:themeColor="text1"/>
          <w:spacing w:val="8"/>
          <w:sz w:val="20"/>
          <w:szCs w:val="20"/>
          <w:u w:val="single" w:color="auto"/>
          <w14:textFill>
            <w14:solidFill>
              <w14:schemeClr w14:val="tx1"/>
            </w14:solidFill>
          </w14:textFill>
        </w:rPr>
        <w:t>按通用条款执行</w:t>
      </w:r>
      <w:r>
        <w:rPr>
          <w:rFonts w:ascii="宋体" w:hAnsi="宋体" w:eastAsia="宋体" w:cs="宋体"/>
          <w:color w:val="000000" w:themeColor="text1"/>
          <w:spacing w:val="7"/>
          <w:sz w:val="20"/>
          <w:szCs w:val="20"/>
          <w14:textFill>
            <w14:solidFill>
              <w14:schemeClr w14:val="tx1"/>
            </w14:solidFill>
          </w14:textFill>
        </w:rPr>
        <w:t>。</w:t>
      </w:r>
    </w:p>
    <w:p w14:paraId="37682638">
      <w:pPr>
        <w:spacing w:before="215"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9.4现场工艺试验</w:t>
      </w:r>
    </w:p>
    <w:p w14:paraId="44320D92">
      <w:pPr>
        <w:pStyle w:val="2"/>
        <w:spacing w:line="263" w:lineRule="auto"/>
        <w:rPr>
          <w:color w:val="000000" w:themeColor="text1"/>
          <w14:textFill>
            <w14:solidFill>
              <w14:schemeClr w14:val="tx1"/>
            </w14:solidFill>
          </w14:textFill>
        </w:rPr>
      </w:pPr>
    </w:p>
    <w:p w14:paraId="2D4F7BB2">
      <w:pPr>
        <w:spacing w:before="66"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现场工艺试验的有关约定：</w:t>
      </w:r>
      <w:r>
        <w:rPr>
          <w:rFonts w:ascii="宋体" w:hAnsi="宋体" w:eastAsia="宋体" w:cs="宋体"/>
          <w:color w:val="000000" w:themeColor="text1"/>
          <w:spacing w:val="8"/>
          <w:sz w:val="20"/>
          <w:szCs w:val="20"/>
          <w:u w:val="single" w:color="auto"/>
          <w14:textFill>
            <w14:solidFill>
              <w14:schemeClr w14:val="tx1"/>
            </w14:solidFill>
          </w14:textFill>
        </w:rPr>
        <w:t>按通用条款执</w:t>
      </w:r>
      <w:r>
        <w:rPr>
          <w:rFonts w:ascii="宋体" w:hAnsi="宋体" w:eastAsia="宋体" w:cs="宋体"/>
          <w:color w:val="000000" w:themeColor="text1"/>
          <w:spacing w:val="7"/>
          <w:sz w:val="20"/>
          <w:szCs w:val="20"/>
          <w:u w:val="single" w:color="auto"/>
          <w14:textFill>
            <w14:solidFill>
              <w14:schemeClr w14:val="tx1"/>
            </w14:solidFill>
          </w14:textFill>
        </w:rPr>
        <w:t>行</w:t>
      </w:r>
      <w:r>
        <w:rPr>
          <w:rFonts w:ascii="宋体" w:hAnsi="宋体" w:eastAsia="宋体" w:cs="宋体"/>
          <w:color w:val="000000" w:themeColor="text1"/>
          <w:spacing w:val="7"/>
          <w:sz w:val="20"/>
          <w:szCs w:val="20"/>
          <w14:textFill>
            <w14:solidFill>
              <w14:schemeClr w14:val="tx1"/>
            </w14:solidFill>
          </w14:textFill>
        </w:rPr>
        <w:t>。</w:t>
      </w:r>
    </w:p>
    <w:p w14:paraId="651568FD">
      <w:pPr>
        <w:pStyle w:val="2"/>
        <w:spacing w:line="267" w:lineRule="auto"/>
        <w:rPr>
          <w:color w:val="000000" w:themeColor="text1"/>
          <w14:textFill>
            <w14:solidFill>
              <w14:schemeClr w14:val="tx1"/>
            </w14:solidFill>
          </w14:textFill>
        </w:rPr>
      </w:pPr>
    </w:p>
    <w:p w14:paraId="7F9B3839">
      <w:pPr>
        <w:spacing w:before="66" w:line="229"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10.变更</w:t>
      </w:r>
    </w:p>
    <w:p w14:paraId="2F3F9C26">
      <w:pPr>
        <w:pStyle w:val="2"/>
        <w:spacing w:line="266" w:lineRule="auto"/>
        <w:rPr>
          <w:color w:val="000000" w:themeColor="text1"/>
          <w14:textFill>
            <w14:solidFill>
              <w14:schemeClr w14:val="tx1"/>
            </w14:solidFill>
          </w14:textFill>
        </w:rPr>
      </w:pPr>
    </w:p>
    <w:p w14:paraId="3BFADA92">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10.1变更的范围</w:t>
      </w:r>
    </w:p>
    <w:p w14:paraId="37849D17">
      <w:pPr>
        <w:pStyle w:val="2"/>
        <w:spacing w:line="263" w:lineRule="auto"/>
        <w:rPr>
          <w:color w:val="000000" w:themeColor="text1"/>
          <w14:textFill>
            <w14:solidFill>
              <w14:schemeClr w14:val="tx1"/>
            </w14:solidFill>
          </w14:textFill>
        </w:rPr>
      </w:pPr>
    </w:p>
    <w:p w14:paraId="08705FE4">
      <w:pPr>
        <w:spacing w:before="66" w:line="228" w:lineRule="auto"/>
        <w:ind w:left="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关于变更的范围的约定：</w:t>
      </w:r>
      <w:r>
        <w:rPr>
          <w:rFonts w:ascii="宋体" w:hAnsi="宋体" w:eastAsia="宋体" w:cs="宋体"/>
          <w:color w:val="000000" w:themeColor="text1"/>
          <w:spacing w:val="7"/>
          <w:sz w:val="20"/>
          <w:szCs w:val="20"/>
          <w:u w:val="single" w:color="auto"/>
          <w14:textFill>
            <w14:solidFill>
              <w14:schemeClr w14:val="tx1"/>
            </w14:solidFill>
          </w14:textFill>
        </w:rPr>
        <w:t>执行通用条款</w:t>
      </w:r>
      <w:r>
        <w:rPr>
          <w:rFonts w:ascii="宋体" w:hAnsi="宋体" w:eastAsia="宋体" w:cs="宋体"/>
          <w:color w:val="000000" w:themeColor="text1"/>
          <w:spacing w:val="6"/>
          <w:sz w:val="20"/>
          <w:szCs w:val="20"/>
          <w14:textFill>
            <w14:solidFill>
              <w14:schemeClr w14:val="tx1"/>
            </w14:solidFill>
          </w14:textFill>
        </w:rPr>
        <w:t>。</w:t>
      </w:r>
    </w:p>
    <w:p w14:paraId="69CE4B3E">
      <w:pPr>
        <w:spacing w:before="214"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10.4变更估价</w:t>
      </w:r>
    </w:p>
    <w:p w14:paraId="20284D51">
      <w:pPr>
        <w:pStyle w:val="2"/>
        <w:spacing w:line="269" w:lineRule="auto"/>
        <w:rPr>
          <w:color w:val="000000" w:themeColor="text1"/>
          <w14:textFill>
            <w14:solidFill>
              <w14:schemeClr w14:val="tx1"/>
            </w14:solidFill>
          </w14:textFill>
        </w:rPr>
      </w:pPr>
    </w:p>
    <w:p w14:paraId="7F157750">
      <w:pPr>
        <w:spacing w:before="66"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10.4.1变更估价原则</w:t>
      </w:r>
    </w:p>
    <w:p w14:paraId="39393A70">
      <w:pPr>
        <w:spacing w:before="213" w:line="425" w:lineRule="auto"/>
        <w:ind w:left="24" w:right="1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关于变更估价的约定:</w:t>
      </w:r>
      <w:r>
        <w:rPr>
          <w:rFonts w:ascii="宋体" w:hAnsi="宋体" w:eastAsia="宋体" w:cs="宋体"/>
          <w:color w:val="000000" w:themeColor="text1"/>
          <w:spacing w:val="7"/>
          <w:sz w:val="20"/>
          <w:szCs w:val="20"/>
          <w:u w:val="single" w:color="auto"/>
          <w14:textFill>
            <w14:solidFill>
              <w14:schemeClr w14:val="tx1"/>
            </w14:solidFill>
          </w14:textFill>
        </w:rPr>
        <w:t>①合同中有相同或类似工程项目单价的，可以参照合同中相同或类似项目的综合单价计算确定。②合同中没有类似工程项目综合单价的，由承包人根据合同中约定的组价原则或参考“计价依据”提出适当的单价</w:t>
      </w:r>
      <w:r>
        <w:rPr>
          <w:rFonts w:ascii="宋体" w:hAnsi="宋体" w:eastAsia="宋体" w:cs="宋体"/>
          <w:color w:val="000000" w:themeColor="text1"/>
          <w:spacing w:val="6"/>
          <w:sz w:val="20"/>
          <w:szCs w:val="20"/>
          <w:u w:val="single" w:color="auto"/>
          <w14:textFill>
            <w14:solidFill>
              <w14:schemeClr w14:val="tx1"/>
            </w14:solidFill>
          </w14:textFill>
        </w:rPr>
        <w:t>，经发包人或其委托的工程造价咨询单位</w:t>
      </w:r>
      <w:r>
        <w:rPr>
          <w:rFonts w:ascii="宋体" w:hAnsi="宋体" w:eastAsia="宋体" w:cs="宋体"/>
          <w:color w:val="000000" w:themeColor="text1"/>
          <w:spacing w:val="7"/>
          <w:sz w:val="20"/>
          <w:szCs w:val="20"/>
          <w:u w:val="single" w:color="auto"/>
          <w14:textFill>
            <w14:solidFill>
              <w14:schemeClr w14:val="tx1"/>
            </w14:solidFill>
          </w14:textFill>
        </w:rPr>
        <w:t>审定后，作为结算的依据。③由于清单项目中项目特征或工程内容发生部分变更的，应以原</w:t>
      </w:r>
      <w:r>
        <w:rPr>
          <w:rFonts w:ascii="宋体" w:hAnsi="宋体" w:eastAsia="宋体" w:cs="宋体"/>
          <w:color w:val="000000" w:themeColor="text1"/>
          <w:spacing w:val="9"/>
          <w:sz w:val="20"/>
          <w:szCs w:val="20"/>
          <w:u w:val="single" w:color="auto"/>
          <w14:textFill>
            <w14:solidFill>
              <w14:schemeClr w14:val="tx1"/>
            </w14:solidFill>
          </w14:textFill>
        </w:rPr>
        <w:t>综合单价为基础，仅就变更部分相应定额子目调整综合单价</w:t>
      </w:r>
      <w:r>
        <w:rPr>
          <w:rFonts w:ascii="宋体" w:hAnsi="宋体" w:eastAsia="宋体" w:cs="宋体"/>
          <w:color w:val="000000" w:themeColor="text1"/>
          <w:spacing w:val="9"/>
          <w:sz w:val="20"/>
          <w:szCs w:val="20"/>
          <w14:textFill>
            <w14:solidFill>
              <w14:schemeClr w14:val="tx1"/>
            </w14:solidFill>
          </w14:textFill>
        </w:rPr>
        <w:t>。</w:t>
      </w:r>
    </w:p>
    <w:p w14:paraId="05E4D4F8">
      <w:pPr>
        <w:spacing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10.5承包人的合理化建议</w:t>
      </w:r>
    </w:p>
    <w:p w14:paraId="5F92C25F">
      <w:pPr>
        <w:pStyle w:val="2"/>
        <w:spacing w:line="264" w:lineRule="auto"/>
        <w:rPr>
          <w:color w:val="000000" w:themeColor="text1"/>
          <w14:textFill>
            <w14:solidFill>
              <w14:schemeClr w14:val="tx1"/>
            </w14:solidFill>
          </w14:textFill>
        </w:rPr>
      </w:pPr>
    </w:p>
    <w:p w14:paraId="47FFC42E">
      <w:pPr>
        <w:spacing w:before="66"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监理人审查承包人合理化建议的期限：</w:t>
      </w:r>
      <w:r>
        <w:rPr>
          <w:rFonts w:ascii="宋体" w:hAnsi="宋体" w:eastAsia="宋体" w:cs="宋体"/>
          <w:color w:val="000000" w:themeColor="text1"/>
          <w:spacing w:val="6"/>
          <w:sz w:val="20"/>
          <w:szCs w:val="20"/>
          <w:u w:val="single" w:color="auto"/>
          <w14:textFill>
            <w14:solidFill>
              <w14:schemeClr w14:val="tx1"/>
            </w14:solidFill>
          </w14:textFill>
        </w:rPr>
        <w:t>7日内</w:t>
      </w:r>
      <w:r>
        <w:rPr>
          <w:rFonts w:ascii="宋体" w:hAnsi="宋体" w:eastAsia="宋体" w:cs="宋体"/>
          <w:color w:val="000000" w:themeColor="text1"/>
          <w:spacing w:val="5"/>
          <w:sz w:val="20"/>
          <w:szCs w:val="20"/>
          <w14:textFill>
            <w14:solidFill>
              <w14:schemeClr w14:val="tx1"/>
            </w14:solidFill>
          </w14:textFill>
        </w:rPr>
        <w:t>。</w:t>
      </w:r>
    </w:p>
    <w:p w14:paraId="3B30C858">
      <w:pPr>
        <w:spacing w:line="228" w:lineRule="auto"/>
        <w:rPr>
          <w:rFonts w:ascii="宋体" w:hAnsi="宋体" w:eastAsia="宋体" w:cs="宋体"/>
          <w:color w:val="000000" w:themeColor="text1"/>
          <w:sz w:val="20"/>
          <w:szCs w:val="20"/>
          <w14:textFill>
            <w14:solidFill>
              <w14:schemeClr w14:val="tx1"/>
            </w14:solidFill>
          </w14:textFill>
        </w:rPr>
        <w:sectPr>
          <w:footerReference r:id="rId27" w:type="default"/>
          <w:pgSz w:w="11906" w:h="16839"/>
          <w:pgMar w:top="1431" w:right="1785" w:bottom="1218" w:left="1785" w:header="0" w:footer="1056" w:gutter="0"/>
          <w:cols w:space="720" w:num="1"/>
        </w:sectPr>
      </w:pPr>
    </w:p>
    <w:p w14:paraId="3A580FF7">
      <w:pPr>
        <w:spacing w:before="197"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发包人审批承包人合理化建议的期限：</w:t>
      </w:r>
      <w:r>
        <w:rPr>
          <w:rFonts w:ascii="宋体" w:hAnsi="宋体" w:eastAsia="宋体" w:cs="宋体"/>
          <w:color w:val="000000" w:themeColor="text1"/>
          <w:spacing w:val="8"/>
          <w:sz w:val="20"/>
          <w:szCs w:val="20"/>
          <w:u w:val="single" w:color="auto"/>
          <w14:textFill>
            <w14:solidFill>
              <w14:schemeClr w14:val="tx1"/>
            </w14:solidFill>
          </w14:textFill>
        </w:rPr>
        <w:t>执行通用条款</w:t>
      </w:r>
      <w:r>
        <w:rPr>
          <w:rFonts w:ascii="宋体" w:hAnsi="宋体" w:eastAsia="宋体" w:cs="宋体"/>
          <w:color w:val="000000" w:themeColor="text1"/>
          <w:spacing w:val="7"/>
          <w:sz w:val="20"/>
          <w:szCs w:val="20"/>
          <w14:textFill>
            <w14:solidFill>
              <w14:schemeClr w14:val="tx1"/>
            </w14:solidFill>
          </w14:textFill>
        </w:rPr>
        <w:t>。</w:t>
      </w:r>
    </w:p>
    <w:p w14:paraId="7454CA78">
      <w:pPr>
        <w:spacing w:before="214" w:line="424" w:lineRule="auto"/>
        <w:ind w:left="23" w:right="17" w:hanging="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承包人提出的合理化建议降低了合同价格或者提高了工程经济效益的奖励的方法和金额为：</w:t>
      </w:r>
      <w:r>
        <w:rPr>
          <w:rFonts w:ascii="宋体" w:hAnsi="宋体" w:eastAsia="宋体" w:cs="宋体"/>
          <w:color w:val="000000" w:themeColor="text1"/>
          <w:spacing w:val="-1"/>
          <w:sz w:val="20"/>
          <w:szCs w:val="20"/>
          <w:u w:val="single" w:color="auto"/>
          <w14:textFill>
            <w14:solidFill>
              <w14:schemeClr w14:val="tx1"/>
            </w14:solidFill>
          </w14:textFill>
        </w:rPr>
        <w:t>无</w:t>
      </w:r>
      <w:r>
        <w:rPr>
          <w:rFonts w:ascii="宋体" w:hAnsi="宋体" w:eastAsia="宋体" w:cs="宋体"/>
          <w:color w:val="000000" w:themeColor="text1"/>
          <w:spacing w:val="-1"/>
          <w:sz w:val="20"/>
          <w:szCs w:val="20"/>
          <w14:textFill>
            <w14:solidFill>
              <w14:schemeClr w14:val="tx1"/>
            </w14:solidFill>
          </w14:textFill>
        </w:rPr>
        <w:t>。</w:t>
      </w:r>
    </w:p>
    <w:p w14:paraId="5D07205F">
      <w:pPr>
        <w:spacing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10.7暂估价</w:t>
      </w:r>
    </w:p>
    <w:p w14:paraId="207A87B4">
      <w:pPr>
        <w:pStyle w:val="2"/>
        <w:spacing w:line="269" w:lineRule="auto"/>
        <w:rPr>
          <w:color w:val="000000" w:themeColor="text1"/>
          <w14:textFill>
            <w14:solidFill>
              <w14:schemeClr w14:val="tx1"/>
            </w14:solidFill>
          </w14:textFill>
        </w:rPr>
      </w:pPr>
    </w:p>
    <w:p w14:paraId="0BFBF0AB">
      <w:pPr>
        <w:spacing w:before="65" w:line="226" w:lineRule="auto"/>
        <w:ind w:left="44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暂估价材料和工程设备的明细详见附件11：《暂估价一览表》。</w:t>
      </w:r>
    </w:p>
    <w:p w14:paraId="6843C368">
      <w:pPr>
        <w:spacing w:before="213"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10.7.1依法必须招标的暂估价项目</w:t>
      </w:r>
    </w:p>
    <w:p w14:paraId="5B1328F0">
      <w:pPr>
        <w:spacing w:before="215" w:line="226"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对于依法必须招标的暂估价项目的确认和批准采取第种方式确定。</w:t>
      </w:r>
    </w:p>
    <w:p w14:paraId="6434FAD9">
      <w:pPr>
        <w:spacing w:before="216"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10.7.2不属于依法必须招标的暂估价项目</w:t>
      </w:r>
    </w:p>
    <w:p w14:paraId="77255B98">
      <w:pPr>
        <w:spacing w:before="214" w:line="226"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对于不属于依法必须招标的暂估价项目的确认和批准采取第</w:t>
      </w:r>
      <w:r>
        <w:rPr>
          <w:rFonts w:ascii="宋体" w:hAnsi="宋体" w:eastAsia="宋体" w:cs="宋体"/>
          <w:color w:val="000000" w:themeColor="text1"/>
          <w:spacing w:val="8"/>
          <w:sz w:val="20"/>
          <w:szCs w:val="20"/>
          <w14:textFill>
            <w14:solidFill>
              <w14:schemeClr w14:val="tx1"/>
            </w14:solidFill>
          </w14:textFill>
        </w:rPr>
        <w:t>种方式确定。</w:t>
      </w:r>
    </w:p>
    <w:p w14:paraId="2143B1C0">
      <w:pPr>
        <w:spacing w:before="216"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第3种方式：承包人直接实施的暂估价项目</w:t>
      </w:r>
    </w:p>
    <w:p w14:paraId="1A329CFB">
      <w:pPr>
        <w:spacing w:before="216" w:line="226"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承包人直接实施的暂估价项目的约定：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748A3CB8">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10.8暂列金额</w:t>
      </w:r>
    </w:p>
    <w:p w14:paraId="0B1CEA9F">
      <w:pPr>
        <w:pStyle w:val="2"/>
        <w:spacing w:line="267" w:lineRule="auto"/>
        <w:rPr>
          <w:color w:val="000000" w:themeColor="text1"/>
          <w14:textFill>
            <w14:solidFill>
              <w14:schemeClr w14:val="tx1"/>
            </w14:solidFill>
          </w14:textFill>
        </w:rPr>
      </w:pPr>
    </w:p>
    <w:p w14:paraId="782BFDE4">
      <w:pPr>
        <w:spacing w:before="65" w:line="425" w:lineRule="auto"/>
        <w:ind w:left="22" w:right="58"/>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合同当事人关于暂列金额使用的约定：</w:t>
      </w:r>
      <w:r>
        <w:rPr>
          <w:rFonts w:ascii="宋体" w:hAnsi="宋体" w:eastAsia="宋体" w:cs="宋体"/>
          <w:color w:val="000000" w:themeColor="text1"/>
          <w:spacing w:val="7"/>
          <w:sz w:val="20"/>
          <w:szCs w:val="20"/>
          <w:u w:val="single" w:color="auto"/>
          <w14:textFill>
            <w14:solidFill>
              <w14:schemeClr w14:val="tx1"/>
            </w14:solidFill>
          </w14:textFill>
        </w:rPr>
        <w:t>暂列金是指发包人为可能发生工程变更而暂列的金额，包括因发包人提供的工程量清单漏项、清单有误引起的工程数量增加和施工过程中设计变更引起新的清单项目或工程数量增加等需要增加的金额，招标人委托具有建设行政主管部门颁发资质的造价咨询机构审定后，按照审定造价支付部分暂列金。暂列金是招标人自行确定设立的，承包商无权使用此笔费用。此费用按实际发生经招标人签证后确定全部使用、部</w:t>
      </w:r>
      <w:r>
        <w:rPr>
          <w:rFonts w:ascii="宋体" w:hAnsi="宋体" w:eastAsia="宋体" w:cs="宋体"/>
          <w:color w:val="000000" w:themeColor="text1"/>
          <w:spacing w:val="8"/>
          <w:sz w:val="20"/>
          <w:szCs w:val="20"/>
          <w:u w:val="single" w:color="auto"/>
          <w14:textFill>
            <w14:solidFill>
              <w14:schemeClr w14:val="tx1"/>
            </w14:solidFill>
          </w14:textFill>
        </w:rPr>
        <w:t>分使用或不使用。暂列金不计入工程款付款的基数</w:t>
      </w:r>
      <w:r>
        <w:rPr>
          <w:rFonts w:ascii="宋体" w:hAnsi="宋体" w:eastAsia="宋体" w:cs="宋体"/>
          <w:color w:val="000000" w:themeColor="text1"/>
          <w:spacing w:val="8"/>
          <w:sz w:val="20"/>
          <w:szCs w:val="20"/>
          <w14:textFill>
            <w14:solidFill>
              <w14:schemeClr w14:val="tx1"/>
            </w14:solidFill>
          </w14:textFill>
        </w:rPr>
        <w:t>。</w:t>
      </w:r>
    </w:p>
    <w:p w14:paraId="550895CC">
      <w:pPr>
        <w:spacing w:before="118" w:line="226"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11.价格调整</w:t>
      </w:r>
    </w:p>
    <w:p w14:paraId="60D7A590">
      <w:pPr>
        <w:pStyle w:val="2"/>
        <w:spacing w:line="269" w:lineRule="auto"/>
        <w:rPr>
          <w:color w:val="000000" w:themeColor="text1"/>
          <w14:textFill>
            <w14:solidFill>
              <w14:schemeClr w14:val="tx1"/>
            </w14:solidFill>
          </w14:textFill>
        </w:rPr>
      </w:pPr>
    </w:p>
    <w:p w14:paraId="0DF88896">
      <w:pPr>
        <w:spacing w:before="65"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11.1市场价格波动引起的调整</w:t>
      </w:r>
    </w:p>
    <w:p w14:paraId="52740FC8">
      <w:pPr>
        <w:pStyle w:val="2"/>
        <w:spacing w:line="266" w:lineRule="auto"/>
        <w:rPr>
          <w:color w:val="000000" w:themeColor="text1"/>
          <w14:textFill>
            <w14:solidFill>
              <w14:schemeClr w14:val="tx1"/>
            </w14:solidFill>
          </w14:textFill>
        </w:rPr>
      </w:pPr>
    </w:p>
    <w:p w14:paraId="6BC533DE">
      <w:pPr>
        <w:spacing w:before="66" w:line="226"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市场价格波动是否调整合同价格的约定：</w:t>
      </w:r>
      <w:r>
        <w:rPr>
          <w:rFonts w:ascii="宋体" w:hAnsi="宋体" w:eastAsia="宋体" w:cs="宋体"/>
          <w:color w:val="000000" w:themeColor="text1"/>
          <w:spacing w:val="7"/>
          <w:sz w:val="20"/>
          <w:szCs w:val="20"/>
          <w:u w:val="single" w:color="auto"/>
          <w14:textFill>
            <w14:solidFill>
              <w14:schemeClr w14:val="tx1"/>
            </w14:solidFill>
          </w14:textFill>
        </w:rPr>
        <w:t>不调整</w:t>
      </w:r>
      <w:r>
        <w:rPr>
          <w:rFonts w:ascii="宋体" w:hAnsi="宋体" w:eastAsia="宋体" w:cs="宋体"/>
          <w:color w:val="000000" w:themeColor="text1"/>
          <w:spacing w:val="7"/>
          <w:sz w:val="20"/>
          <w:szCs w:val="20"/>
          <w14:textFill>
            <w14:solidFill>
              <w14:schemeClr w14:val="tx1"/>
            </w14:solidFill>
          </w14:textFill>
        </w:rPr>
        <w:t>。</w:t>
      </w:r>
    </w:p>
    <w:p w14:paraId="69381385">
      <w:pPr>
        <w:spacing w:before="216" w:line="226" w:lineRule="auto"/>
        <w:ind w:left="4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因市场价格波动调整合同价格，采用以下第</w:t>
      </w:r>
      <w:r>
        <w:rPr>
          <w:rFonts w:ascii="宋体" w:hAnsi="宋体" w:eastAsia="宋体" w:cs="宋体"/>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种方式对合同价格进行调整：</w:t>
      </w:r>
    </w:p>
    <w:p w14:paraId="7ACECE01">
      <w:pPr>
        <w:spacing w:before="216"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第1种方式：采用价格指数进行价格调整。</w:t>
      </w:r>
    </w:p>
    <w:p w14:paraId="6F124942">
      <w:pPr>
        <w:spacing w:before="214" w:line="226"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关于各可调因子、定值和变值权重，以及基本价格指数及其来源的约定：</w:t>
      </w:r>
      <w:r>
        <w:rPr>
          <w:rFonts w:ascii="宋体" w:hAnsi="宋体" w:eastAsia="宋体" w:cs="宋体"/>
          <w:color w:val="000000" w:themeColor="text1"/>
          <w:spacing w:val="5"/>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4E2BF18B">
      <w:pPr>
        <w:spacing w:before="216" w:line="226"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第2种方式：采用造价信息进行价格调整。</w:t>
      </w:r>
    </w:p>
    <w:p w14:paraId="04C0B89A">
      <w:pPr>
        <w:spacing w:before="216"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（2）关于基准价格的约定：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32EED16E">
      <w:pPr>
        <w:spacing w:before="212" w:line="426" w:lineRule="auto"/>
        <w:ind w:left="30" w:firstLine="4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专用合同条款①承包人在已标价工程量清单或预算书</w:t>
      </w:r>
      <w:r>
        <w:rPr>
          <w:rFonts w:ascii="宋体" w:hAnsi="宋体" w:eastAsia="宋体" w:cs="宋体"/>
          <w:color w:val="000000" w:themeColor="text1"/>
          <w:spacing w:val="9"/>
          <w:sz w:val="20"/>
          <w:szCs w:val="20"/>
          <w14:textFill>
            <w14:solidFill>
              <w14:schemeClr w14:val="tx1"/>
            </w14:solidFill>
          </w14:textFill>
        </w:rPr>
        <w:t>中载明的材料单价低于基准价格</w:t>
      </w:r>
      <w:r>
        <w:rPr>
          <w:rFonts w:ascii="宋体" w:hAnsi="宋体" w:eastAsia="宋体" w:cs="宋体"/>
          <w:color w:val="000000" w:themeColor="text1"/>
          <w:spacing w:val="8"/>
          <w:sz w:val="20"/>
          <w:szCs w:val="20"/>
          <w14:textFill>
            <w14:solidFill>
              <w14:schemeClr w14:val="tx1"/>
            </w14:solidFill>
          </w14:textFill>
        </w:rPr>
        <w:t>的：专用合同条款合同履行期间材料单价涨幅以基准价格为基础超过</w:t>
      </w:r>
      <w:r>
        <w:rPr>
          <w:rFonts w:ascii="宋体" w:hAnsi="宋体" w:eastAsia="宋体" w:cs="宋体"/>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%时，或材料单价跌幅以已标价工程量清单或预算书中载明材料单价为基础超过</w:t>
      </w:r>
      <w:r>
        <w:rPr>
          <w:rFonts w:ascii="宋体" w:hAnsi="宋体" w:eastAsia="宋体" w:cs="宋体"/>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%时，其超过部分据实调整。</w:t>
      </w:r>
    </w:p>
    <w:p w14:paraId="14C45BC6">
      <w:pPr>
        <w:spacing w:line="426" w:lineRule="auto"/>
        <w:rPr>
          <w:rFonts w:ascii="宋体" w:hAnsi="宋体" w:eastAsia="宋体" w:cs="宋体"/>
          <w:color w:val="000000" w:themeColor="text1"/>
          <w:sz w:val="20"/>
          <w:szCs w:val="20"/>
          <w14:textFill>
            <w14:solidFill>
              <w14:schemeClr w14:val="tx1"/>
            </w14:solidFill>
          </w14:textFill>
        </w:rPr>
        <w:sectPr>
          <w:footerReference r:id="rId28" w:type="default"/>
          <w:pgSz w:w="11906" w:h="16839"/>
          <w:pgMar w:top="1431" w:right="1743" w:bottom="1218" w:left="1785" w:header="0" w:footer="1056" w:gutter="0"/>
          <w:cols w:space="720" w:num="1"/>
        </w:sectPr>
      </w:pPr>
    </w:p>
    <w:p w14:paraId="37932B7D">
      <w:pPr>
        <w:spacing w:before="198" w:line="358" w:lineRule="auto"/>
        <w:ind w:left="22" w:right="70"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②承包人在已标价工程量清单或预算书中载明的材料单价高于基准价格的：专用合同条</w:t>
      </w:r>
      <w:r>
        <w:rPr>
          <w:rFonts w:ascii="宋体" w:hAnsi="宋体" w:eastAsia="宋体" w:cs="宋体"/>
          <w:color w:val="000000" w:themeColor="text1"/>
          <w:spacing w:val="8"/>
          <w:sz w:val="20"/>
          <w:szCs w:val="20"/>
          <w14:textFill>
            <w14:solidFill>
              <w14:schemeClr w14:val="tx1"/>
            </w14:solidFill>
          </w14:textFill>
        </w:rPr>
        <w:t>款合同履行期间材料单价跌幅以基准价格为基础超过</w:t>
      </w:r>
      <w:r>
        <w:rPr>
          <w:rFonts w:ascii="宋体" w:hAnsi="宋体" w:eastAsia="宋体" w:cs="宋体"/>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%时，材料单价涨幅以已标价工程量</w:t>
      </w:r>
      <w:r>
        <w:rPr>
          <w:rFonts w:ascii="宋体" w:hAnsi="宋体" w:eastAsia="宋体" w:cs="宋体"/>
          <w:color w:val="000000" w:themeColor="text1"/>
          <w:spacing w:val="9"/>
          <w:sz w:val="20"/>
          <w:szCs w:val="20"/>
          <w14:textFill>
            <w14:solidFill>
              <w14:schemeClr w14:val="tx1"/>
            </w14:solidFill>
          </w14:textFill>
        </w:rPr>
        <w:t>清单或预算书中载明材料单价为基础超过</w:t>
      </w:r>
      <w:r>
        <w:rPr>
          <w:rFonts w:ascii="宋体" w:hAnsi="宋体" w:eastAsia="宋体" w:cs="宋体"/>
          <w:color w:val="000000" w:themeColor="text1"/>
          <w:spacing w:val="9"/>
          <w:sz w:val="20"/>
          <w:szCs w:val="20"/>
          <w:u w:val="single" w:color="auto"/>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%时，其超过部分据实</w:t>
      </w:r>
      <w:r>
        <w:rPr>
          <w:rFonts w:ascii="宋体" w:hAnsi="宋体" w:eastAsia="宋体" w:cs="宋体"/>
          <w:color w:val="000000" w:themeColor="text1"/>
          <w:spacing w:val="8"/>
          <w:sz w:val="20"/>
          <w:szCs w:val="20"/>
          <w14:textFill>
            <w14:solidFill>
              <w14:schemeClr w14:val="tx1"/>
            </w14:solidFill>
          </w14:textFill>
        </w:rPr>
        <w:t>调整。</w:t>
      </w:r>
    </w:p>
    <w:p w14:paraId="1D0A3A93">
      <w:pPr>
        <w:spacing w:before="215" w:line="326" w:lineRule="auto"/>
        <w:ind w:left="42" w:firstLine="6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③承包人在已标价工程量清单或预算书中载明的材料单价等</w:t>
      </w:r>
      <w:r>
        <w:rPr>
          <w:rFonts w:ascii="宋体" w:hAnsi="宋体" w:eastAsia="宋体" w:cs="宋体"/>
          <w:color w:val="000000" w:themeColor="text1"/>
          <w:spacing w:val="9"/>
          <w:sz w:val="20"/>
          <w:szCs w:val="20"/>
          <w14:textFill>
            <w14:solidFill>
              <w14:schemeClr w14:val="tx1"/>
            </w14:solidFill>
          </w14:textFill>
        </w:rPr>
        <w:t>于基准单价的：专用合</w:t>
      </w:r>
      <w:r>
        <w:rPr>
          <w:rFonts w:ascii="宋体" w:hAnsi="宋体" w:eastAsia="宋体" w:cs="宋体"/>
          <w:color w:val="000000" w:themeColor="text1"/>
          <w:spacing w:val="7"/>
          <w:sz w:val="20"/>
          <w:szCs w:val="20"/>
          <w14:textFill>
            <w14:solidFill>
              <w14:schemeClr w14:val="tx1"/>
            </w14:solidFill>
          </w14:textFill>
        </w:rPr>
        <w:t>同条款合同履行期间材料单价涨跌幅以基准单价为基础超过±</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%时，其超过部分据实调整。</w:t>
      </w:r>
    </w:p>
    <w:p w14:paraId="4B1DC93A">
      <w:pPr>
        <w:spacing w:before="213" w:line="226" w:lineRule="auto"/>
        <w:ind w:left="66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第3种方式：其他价格调整方式：</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7AF90DF5">
      <w:pPr>
        <w:spacing w:before="215" w:line="226"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12.合同价格、计量与支付</w:t>
      </w:r>
    </w:p>
    <w:p w14:paraId="1D6D9E1B">
      <w:pPr>
        <w:spacing w:before="215" w:line="226"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12.1合同价格形式：本合同价款采用下列第</w:t>
      </w:r>
      <w:r>
        <w:rPr>
          <w:rFonts w:ascii="宋体" w:hAnsi="宋体" w:eastAsia="宋体" w:cs="宋体"/>
          <w:color w:val="000000" w:themeColor="text1"/>
          <w:spacing w:val="7"/>
          <w:sz w:val="20"/>
          <w:szCs w:val="20"/>
          <w:u w:val="single" w:color="auto"/>
          <w14:textFill>
            <w14:solidFill>
              <w14:schemeClr w14:val="tx1"/>
            </w14:solidFill>
          </w14:textFill>
        </w:rPr>
        <w:t>（1）</w:t>
      </w:r>
      <w:r>
        <w:rPr>
          <w:rFonts w:ascii="宋体" w:hAnsi="宋体" w:eastAsia="宋体" w:cs="宋体"/>
          <w:color w:val="000000" w:themeColor="text1"/>
          <w:spacing w:val="7"/>
          <w:sz w:val="20"/>
          <w:szCs w:val="20"/>
          <w14:textFill>
            <w14:solidFill>
              <w14:schemeClr w14:val="tx1"/>
            </w14:solidFill>
          </w14:textFill>
        </w:rPr>
        <w:t>种方式确定。</w:t>
      </w:r>
    </w:p>
    <w:p w14:paraId="2642F40D">
      <w:pPr>
        <w:spacing w:before="214"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（1）单价合同。</w:t>
      </w:r>
    </w:p>
    <w:p w14:paraId="4BBA6A45">
      <w:pPr>
        <w:spacing w:before="216"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（2）综合单价包含的风险范围：按照新建标</w:t>
      </w:r>
      <w:r>
        <w:rPr>
          <w:rFonts w:ascii="宋体" w:hAnsi="宋体" w:eastAsia="宋体" w:cs="宋体"/>
          <w:color w:val="000000" w:themeColor="text1"/>
          <w:spacing w:val="7"/>
          <w:sz w:val="20"/>
          <w:szCs w:val="20"/>
          <w14:textFill>
            <w14:solidFill>
              <w14:schemeClr w14:val="tx1"/>
            </w14:solidFill>
          </w14:textFill>
        </w:rPr>
        <w:t>【2008】4号文执行。</w:t>
      </w:r>
    </w:p>
    <w:p w14:paraId="3020D50A">
      <w:pPr>
        <w:spacing w:before="216" w:line="227"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（3）风险费用的计算方法：详见本条款约定内容。</w:t>
      </w:r>
    </w:p>
    <w:p w14:paraId="18B53BE2">
      <w:pPr>
        <w:spacing w:before="212"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（4）风险范围以外合同价格的调整方法如下：</w:t>
      </w:r>
    </w:p>
    <w:p w14:paraId="13B4DB98">
      <w:pPr>
        <w:spacing w:before="216"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1）增减工程量及综合单价的确定</w:t>
      </w:r>
    </w:p>
    <w:p w14:paraId="762C9302">
      <w:pPr>
        <w:spacing w:before="219" w:line="424" w:lineRule="auto"/>
        <w:ind w:left="22" w:right="28" w:firstLine="420"/>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签订合同后，因分部分项工程量清单漏项、工程量误差、非承包人原因的工程变更、经</w:t>
      </w:r>
      <w:r>
        <w:rPr>
          <w:rFonts w:ascii="宋体" w:hAnsi="宋体" w:eastAsia="宋体" w:cs="宋体"/>
          <w:color w:val="000000" w:themeColor="text1"/>
          <w:spacing w:val="8"/>
          <w:sz w:val="20"/>
          <w:szCs w:val="20"/>
          <w14:textFill>
            <w14:solidFill>
              <w14:schemeClr w14:val="tx1"/>
            </w14:solidFill>
          </w14:textFill>
        </w:rPr>
        <w:t>济签证、新增项目，亦须按工程量清单表之综合单价来执行；如无适用或类似的综合单价，</w:t>
      </w:r>
      <w:r>
        <w:rPr>
          <w:rFonts w:ascii="宋体" w:hAnsi="宋体" w:eastAsia="宋体" w:cs="宋体"/>
          <w:color w:val="000000" w:themeColor="text1"/>
          <w:spacing w:val="7"/>
          <w:sz w:val="20"/>
          <w:szCs w:val="20"/>
          <w14:textFill>
            <w14:solidFill>
              <w14:schemeClr w14:val="tx1"/>
            </w14:solidFill>
          </w14:textFill>
        </w:rPr>
        <w:t>可按照新疆维吾尔自治区工程造价管理总站施工期间公布的材料单价计算，变更人工单价扔执行原供应商工单价，所有费率按原投标书费率执行。每项细目的合价支付最终以现场工程</w:t>
      </w:r>
      <w:r>
        <w:rPr>
          <w:rFonts w:ascii="宋体" w:hAnsi="宋体" w:eastAsia="宋体" w:cs="宋体"/>
          <w:color w:val="000000" w:themeColor="text1"/>
          <w:spacing w:val="9"/>
          <w:sz w:val="20"/>
          <w:szCs w:val="20"/>
          <w14:textFill>
            <w14:solidFill>
              <w14:schemeClr w14:val="tx1"/>
            </w14:solidFill>
          </w14:textFill>
        </w:rPr>
        <w:t>师确认的实际工程量乘以承包人所报综合单价知积进行。</w:t>
      </w:r>
    </w:p>
    <w:p w14:paraId="2E1599A5">
      <w:pPr>
        <w:spacing w:before="2" w:line="424" w:lineRule="auto"/>
        <w:ind w:left="21" w:right="70" w:firstLine="421"/>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若合同无约定综合单价且不适用上述由承包人提出适当的单价，经发包人会同监理单位及跟踪审计单位审核后按建设工程管理制度和程序审批确定。以上调整仅限于主材价格的调</w:t>
      </w:r>
      <w:r>
        <w:rPr>
          <w:rFonts w:ascii="宋体" w:hAnsi="宋体" w:eastAsia="宋体" w:cs="宋体"/>
          <w:color w:val="000000" w:themeColor="text1"/>
          <w:spacing w:val="9"/>
          <w:sz w:val="20"/>
          <w:szCs w:val="20"/>
          <w14:textFill>
            <w14:solidFill>
              <w14:schemeClr w14:val="tx1"/>
            </w14:solidFill>
          </w14:textFill>
        </w:rPr>
        <w:t>整，组成综合单价的其他一切费用不得调整。</w:t>
      </w:r>
    </w:p>
    <w:p w14:paraId="33620A3F">
      <w:pPr>
        <w:spacing w:line="226"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2）材料变更价格确定</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9"/>
          <w:sz w:val="20"/>
          <w:szCs w:val="20"/>
          <w14:textFill>
            <w14:solidFill>
              <w14:schemeClr w14:val="tx1"/>
            </w14:solidFill>
          </w14:textFill>
        </w:rPr>
        <w:t>4）</w:t>
      </w:r>
    </w:p>
    <w:p w14:paraId="1FCD3A1C">
      <w:pPr>
        <w:spacing w:before="216" w:line="225"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①承包人材料价格明细表已有的材料，按照新建标【2008】4号文件执行；</w:t>
      </w:r>
    </w:p>
    <w:p w14:paraId="134A652F">
      <w:pPr>
        <w:spacing w:before="216" w:line="359" w:lineRule="auto"/>
        <w:ind w:left="23" w:right="70" w:hanging="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②承包人材料价格明细表中没有的材料，按照新建维吾尔自治区工程造价管理总站施工期间公布的材料单价与中标价降幅系数（中标价降幅系数=中标价/工程控制价×1</w:t>
      </w:r>
      <w:r>
        <w:rPr>
          <w:rFonts w:ascii="宋体" w:hAnsi="宋体" w:eastAsia="宋体" w:cs="宋体"/>
          <w:color w:val="000000" w:themeColor="text1"/>
          <w:spacing w:val="6"/>
          <w:sz w:val="20"/>
          <w:szCs w:val="20"/>
          <w14:textFill>
            <w14:solidFill>
              <w14:schemeClr w14:val="tx1"/>
            </w14:solidFill>
          </w14:textFill>
        </w:rPr>
        <w:t>00%）的乘积计</w:t>
      </w:r>
      <w:r>
        <w:rPr>
          <w:rFonts w:ascii="宋体" w:hAnsi="宋体" w:eastAsia="宋体" w:cs="宋体"/>
          <w:color w:val="000000" w:themeColor="text1"/>
          <w:spacing w:val="-1"/>
          <w:sz w:val="20"/>
          <w:szCs w:val="20"/>
          <w14:textFill>
            <w14:solidFill>
              <w14:schemeClr w14:val="tx1"/>
            </w14:solidFill>
          </w14:textFill>
        </w:rPr>
        <w:t>算；</w:t>
      </w:r>
    </w:p>
    <w:p w14:paraId="2C4317B0">
      <w:pPr>
        <w:spacing w:before="212" w:line="326" w:lineRule="auto"/>
        <w:ind w:left="20" w:right="7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③新建维吾尔自治区工程造价管理总站没有公布的材料，由承包人提出适当的价格，发包人</w:t>
      </w:r>
      <w:r>
        <w:rPr>
          <w:rFonts w:ascii="宋体" w:hAnsi="宋体" w:eastAsia="宋体" w:cs="宋体"/>
          <w:color w:val="000000" w:themeColor="text1"/>
          <w:spacing w:val="9"/>
          <w:sz w:val="20"/>
          <w:szCs w:val="20"/>
          <w14:textFill>
            <w14:solidFill>
              <w14:schemeClr w14:val="tx1"/>
            </w14:solidFill>
          </w14:textFill>
        </w:rPr>
        <w:t>会同监理单位及跟踪审计审定后按建设工程管理制度和程序审批确定。</w:t>
      </w:r>
    </w:p>
    <w:p w14:paraId="6EEC8C7C">
      <w:pPr>
        <w:spacing w:before="214" w:line="325" w:lineRule="auto"/>
        <w:ind w:left="22" w:right="70" w:hanging="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④对有暂定价的材料或设备的子项目的综合单价，结算时可按实调整。以上调整仅限于主材</w:t>
      </w:r>
      <w:r>
        <w:rPr>
          <w:rFonts w:ascii="宋体" w:hAnsi="宋体" w:eastAsia="宋体" w:cs="宋体"/>
          <w:color w:val="000000" w:themeColor="text1"/>
          <w:spacing w:val="9"/>
          <w:sz w:val="20"/>
          <w:szCs w:val="20"/>
          <w14:textFill>
            <w14:solidFill>
              <w14:schemeClr w14:val="tx1"/>
            </w14:solidFill>
          </w14:textFill>
        </w:rPr>
        <w:t>价格的调整，组成综合单价的其他一切费用不得调整。</w:t>
      </w:r>
    </w:p>
    <w:p w14:paraId="1A79E6DB">
      <w:pPr>
        <w:spacing w:line="325" w:lineRule="auto"/>
        <w:rPr>
          <w:rFonts w:ascii="宋体" w:hAnsi="宋体" w:eastAsia="宋体" w:cs="宋体"/>
          <w:color w:val="000000" w:themeColor="text1"/>
          <w:sz w:val="20"/>
          <w:szCs w:val="20"/>
          <w14:textFill>
            <w14:solidFill>
              <w14:schemeClr w14:val="tx1"/>
            </w14:solidFill>
          </w14:textFill>
        </w:rPr>
        <w:sectPr>
          <w:footerReference r:id="rId29" w:type="default"/>
          <w:pgSz w:w="11906" w:h="16839"/>
          <w:pgMar w:top="1431" w:right="1731" w:bottom="1218" w:left="1785" w:header="0" w:footer="1056" w:gutter="0"/>
          <w:cols w:space="720" w:num="1"/>
        </w:sectPr>
      </w:pPr>
    </w:p>
    <w:p w14:paraId="51F513FB">
      <w:pPr>
        <w:spacing w:before="196" w:line="328" w:lineRule="auto"/>
        <w:ind w:left="23" w:right="25" w:firstLine="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3）如分部分项工程量清单中项目特征和工程</w:t>
      </w:r>
      <w:r>
        <w:rPr>
          <w:rFonts w:ascii="宋体" w:hAnsi="宋体" w:eastAsia="宋体" w:cs="宋体"/>
          <w:color w:val="000000" w:themeColor="text1"/>
          <w:spacing w:val="9"/>
          <w:sz w:val="20"/>
          <w:szCs w:val="20"/>
          <w14:textFill>
            <w14:solidFill>
              <w14:schemeClr w14:val="tx1"/>
            </w14:solidFill>
          </w14:textFill>
        </w:rPr>
        <w:t>内容发生变化时，对变更部分可以进行适当的</w:t>
      </w:r>
      <w:r>
        <w:rPr>
          <w:rFonts w:ascii="宋体" w:hAnsi="宋体" w:eastAsia="宋体" w:cs="宋体"/>
          <w:color w:val="000000" w:themeColor="text1"/>
          <w:spacing w:val="2"/>
          <w:sz w:val="20"/>
          <w:szCs w:val="20"/>
          <w14:textFill>
            <w14:solidFill>
              <w14:schemeClr w14:val="tx1"/>
            </w14:solidFill>
          </w14:textFill>
        </w:rPr>
        <w:t>调整。</w:t>
      </w:r>
    </w:p>
    <w:p w14:paraId="764F39F7">
      <w:pPr>
        <w:spacing w:before="209" w:line="226"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4）双方约定合同价款的其他调整因素：经济签证、设计变更。</w:t>
      </w:r>
    </w:p>
    <w:p w14:paraId="205B95A7">
      <w:pPr>
        <w:spacing w:before="215" w:line="226" w:lineRule="auto"/>
        <w:ind w:left="3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（2）总价合同</w:t>
      </w:r>
    </w:p>
    <w:p w14:paraId="57F22A7D">
      <w:pPr>
        <w:spacing w:before="216" w:line="226" w:lineRule="auto"/>
        <w:ind w:left="447"/>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总价包含的风险范围：</w:t>
      </w:r>
      <w:r>
        <w:rPr>
          <w:rFonts w:ascii="宋体" w:hAnsi="宋体" w:eastAsia="宋体" w:cs="宋体"/>
          <w:color w:val="000000" w:themeColor="text1"/>
          <w:spacing w:val="7"/>
          <w:sz w:val="20"/>
          <w:szCs w:val="20"/>
          <w:u w:val="single" w:color="auto"/>
          <w14:textFill>
            <w14:solidFill>
              <w14:schemeClr w14:val="tx1"/>
            </w14:solidFill>
          </w14:textFill>
        </w:rPr>
        <w:t>/</w:t>
      </w:r>
    </w:p>
    <w:p w14:paraId="08300C49">
      <w:pPr>
        <w:spacing w:before="213" w:line="228" w:lineRule="auto"/>
        <w:ind w:left="44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风险费用的计算方法：</w:t>
      </w:r>
      <w:r>
        <w:rPr>
          <w:rFonts w:ascii="宋体" w:hAnsi="宋体" w:eastAsia="宋体" w:cs="宋体"/>
          <w:color w:val="000000" w:themeColor="text1"/>
          <w:spacing w:val="7"/>
          <w:sz w:val="20"/>
          <w:szCs w:val="20"/>
          <w:u w:val="single" w:color="auto"/>
          <w14:textFill>
            <w14:solidFill>
              <w14:schemeClr w14:val="tx1"/>
            </w14:solidFill>
          </w14:textFill>
        </w:rPr>
        <w:t>/</w:t>
      </w:r>
    </w:p>
    <w:p w14:paraId="474203AB">
      <w:pPr>
        <w:spacing w:before="214" w:line="226" w:lineRule="auto"/>
        <w:ind w:left="44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风险范围以外合同价格的调整方法：</w:t>
      </w:r>
      <w:r>
        <w:rPr>
          <w:rFonts w:ascii="宋体" w:hAnsi="宋体" w:eastAsia="宋体" w:cs="宋体"/>
          <w:color w:val="000000" w:themeColor="text1"/>
          <w:spacing w:val="8"/>
          <w:sz w:val="20"/>
          <w:szCs w:val="20"/>
          <w:u w:val="single" w:color="auto"/>
          <w14:textFill>
            <w14:solidFill>
              <w14:schemeClr w14:val="tx1"/>
            </w14:solidFill>
          </w14:textFill>
        </w:rPr>
        <w:t>/</w:t>
      </w:r>
    </w:p>
    <w:p w14:paraId="076314C6">
      <w:pPr>
        <w:spacing w:before="216" w:line="226" w:lineRule="auto"/>
        <w:ind w:left="3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（3）其他价格形式</w:t>
      </w:r>
      <w:r>
        <w:rPr>
          <w:rFonts w:ascii="宋体" w:hAnsi="宋体" w:eastAsia="宋体" w:cs="宋体"/>
          <w:color w:val="000000" w:themeColor="text1"/>
          <w:spacing w:val="6"/>
          <w:sz w:val="20"/>
          <w:szCs w:val="20"/>
          <w:u w:val="single" w:color="auto"/>
          <w14:textFill>
            <w14:solidFill>
              <w14:schemeClr w14:val="tx1"/>
            </w14:solidFill>
          </w14:textFill>
        </w:rPr>
        <w:t>/</w:t>
      </w:r>
    </w:p>
    <w:p w14:paraId="35004695">
      <w:pPr>
        <w:spacing w:before="199" w:line="226"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3、其他价格方式：</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5DAF9310">
      <w:pPr>
        <w:spacing w:before="211"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12.2预付款</w:t>
      </w:r>
    </w:p>
    <w:p w14:paraId="3BF1BAF1">
      <w:pPr>
        <w:pStyle w:val="2"/>
        <w:spacing w:line="264" w:lineRule="auto"/>
        <w:rPr>
          <w:color w:val="000000" w:themeColor="text1"/>
          <w14:textFill>
            <w14:solidFill>
              <w14:schemeClr w14:val="tx1"/>
            </w14:solidFill>
          </w14:textFill>
        </w:rPr>
      </w:pPr>
    </w:p>
    <w:p w14:paraId="66C0F5C5">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12.2.1预付款的支付</w:t>
      </w:r>
    </w:p>
    <w:p w14:paraId="4EFD1C61">
      <w:pPr>
        <w:spacing w:before="214"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预付款支付比例或金额：</w:t>
      </w:r>
      <w:r>
        <w:rPr>
          <w:rFonts w:ascii="宋体" w:hAnsi="宋体" w:eastAsia="宋体" w:cs="宋体"/>
          <w:color w:val="000000" w:themeColor="text1"/>
          <w:spacing w:val="8"/>
          <w:sz w:val="20"/>
          <w:szCs w:val="20"/>
          <w:u w:val="single" w:color="auto"/>
          <w14:textFill>
            <w14:solidFill>
              <w14:schemeClr w14:val="tx1"/>
            </w14:solidFill>
          </w14:textFill>
        </w:rPr>
        <w:t>双方另行确定</w:t>
      </w:r>
      <w:r>
        <w:rPr>
          <w:rFonts w:ascii="宋体" w:hAnsi="宋体" w:eastAsia="宋体" w:cs="宋体"/>
          <w:color w:val="000000" w:themeColor="text1"/>
          <w:spacing w:val="7"/>
          <w:sz w:val="20"/>
          <w:szCs w:val="20"/>
          <w14:textFill>
            <w14:solidFill>
              <w14:schemeClr w14:val="tx1"/>
            </w14:solidFill>
          </w14:textFill>
        </w:rPr>
        <w:t>。</w:t>
      </w:r>
    </w:p>
    <w:p w14:paraId="343C0893">
      <w:pPr>
        <w:spacing w:before="214"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预付款支付期限：</w:t>
      </w:r>
      <w:r>
        <w:rPr>
          <w:rFonts w:ascii="宋体" w:hAnsi="宋体" w:eastAsia="宋体" w:cs="宋体"/>
          <w:color w:val="000000" w:themeColor="text1"/>
          <w:spacing w:val="8"/>
          <w:sz w:val="20"/>
          <w:szCs w:val="20"/>
          <w:u w:val="single" w:color="auto"/>
          <w14:textFill>
            <w14:solidFill>
              <w14:schemeClr w14:val="tx1"/>
            </w14:solidFill>
          </w14:textFill>
        </w:rPr>
        <w:t>双方另行确定</w:t>
      </w:r>
      <w:r>
        <w:rPr>
          <w:rFonts w:ascii="宋体" w:hAnsi="宋体" w:eastAsia="宋体" w:cs="宋体"/>
          <w:color w:val="000000" w:themeColor="text1"/>
          <w:spacing w:val="8"/>
          <w:sz w:val="20"/>
          <w:szCs w:val="20"/>
          <w14:textFill>
            <w14:solidFill>
              <w14:schemeClr w14:val="tx1"/>
            </w14:solidFill>
          </w14:textFill>
        </w:rPr>
        <w:t>。</w:t>
      </w:r>
    </w:p>
    <w:p w14:paraId="5FE66E44">
      <w:pPr>
        <w:spacing w:before="21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预付款扣回的方式：</w:t>
      </w:r>
      <w:r>
        <w:rPr>
          <w:rFonts w:ascii="宋体" w:hAnsi="宋体" w:eastAsia="宋体" w:cs="宋体"/>
          <w:color w:val="000000" w:themeColor="text1"/>
          <w:spacing w:val="10"/>
          <w:sz w:val="20"/>
          <w:szCs w:val="20"/>
          <w:u w:val="single" w:color="auto"/>
          <w14:textFill>
            <w14:solidFill>
              <w14:schemeClr w14:val="tx1"/>
            </w14:solidFill>
          </w14:textFill>
        </w:rPr>
        <w:t>双方另行确定。</w:t>
      </w:r>
    </w:p>
    <w:p w14:paraId="0E407420">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12.2.2预付款担保</w:t>
      </w:r>
    </w:p>
    <w:p w14:paraId="69A85245">
      <w:pPr>
        <w:spacing w:before="214"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承包人提交预付款担保的期限：</w:t>
      </w:r>
      <w:r>
        <w:rPr>
          <w:rFonts w:ascii="宋体" w:hAnsi="宋体" w:eastAsia="宋体" w:cs="宋体"/>
          <w:color w:val="000000" w:themeColor="text1"/>
          <w:spacing w:val="6"/>
          <w:sz w:val="20"/>
          <w:szCs w:val="20"/>
          <w:u w:val="single" w:color="auto"/>
          <w14:textFill>
            <w14:solidFill>
              <w14:schemeClr w14:val="tx1"/>
            </w14:solidFill>
          </w14:textFill>
        </w:rPr>
        <w:t>无</w:t>
      </w:r>
      <w:r>
        <w:rPr>
          <w:rFonts w:ascii="宋体" w:hAnsi="宋体" w:eastAsia="宋体" w:cs="宋体"/>
          <w:color w:val="000000" w:themeColor="text1"/>
          <w:spacing w:val="6"/>
          <w:sz w:val="20"/>
          <w:szCs w:val="20"/>
          <w14:textFill>
            <w14:solidFill>
              <w14:schemeClr w14:val="tx1"/>
            </w14:solidFill>
          </w14:textFill>
        </w:rPr>
        <w:t>。</w:t>
      </w:r>
    </w:p>
    <w:p w14:paraId="533CD6EB">
      <w:pPr>
        <w:spacing w:before="211" w:line="228" w:lineRule="auto"/>
        <w:ind w:right="35"/>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预付款担保的形式为：</w:t>
      </w:r>
      <w:r>
        <w:rPr>
          <w:rFonts w:ascii="宋体" w:hAnsi="宋体" w:eastAsia="宋体" w:cs="宋体"/>
          <w:color w:val="000000" w:themeColor="text1"/>
          <w:spacing w:val="6"/>
          <w:sz w:val="20"/>
          <w:szCs w:val="20"/>
          <w:u w:val="single" w:color="auto"/>
          <w14:textFill>
            <w14:solidFill>
              <w14:schemeClr w14:val="tx1"/>
            </w14:solidFill>
          </w14:textFill>
        </w:rPr>
        <w:t>无</w:t>
      </w:r>
      <w:r>
        <w:rPr>
          <w:rFonts w:ascii="宋体" w:hAnsi="宋体" w:eastAsia="宋体" w:cs="宋体"/>
          <w:color w:val="000000" w:themeColor="text1"/>
          <w:spacing w:val="6"/>
          <w:sz w:val="20"/>
          <w:szCs w:val="20"/>
          <w14:textFill>
            <w14:solidFill>
              <w14:schemeClr w14:val="tx1"/>
            </w14:solidFill>
          </w14:textFill>
        </w:rPr>
        <w:t>。</w:t>
      </w:r>
    </w:p>
    <w:p w14:paraId="70323067">
      <w:pPr>
        <w:spacing w:before="215" w:line="229"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12.3计量</w:t>
      </w:r>
    </w:p>
    <w:p w14:paraId="506B7463">
      <w:pPr>
        <w:pStyle w:val="2"/>
        <w:spacing w:line="266" w:lineRule="auto"/>
        <w:rPr>
          <w:color w:val="000000" w:themeColor="text1"/>
          <w14:textFill>
            <w14:solidFill>
              <w14:schemeClr w14:val="tx1"/>
            </w14:solidFill>
          </w14:textFill>
        </w:rPr>
      </w:pPr>
    </w:p>
    <w:p w14:paraId="754F0051">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12.3.1计量原则</w:t>
      </w:r>
    </w:p>
    <w:p w14:paraId="668B29EC">
      <w:pPr>
        <w:spacing w:before="212" w:line="425" w:lineRule="auto"/>
        <w:ind w:left="22" w:right="971"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工程量计算规则：</w:t>
      </w:r>
      <w:r>
        <w:rPr>
          <w:rFonts w:ascii="宋体" w:hAnsi="宋体" w:eastAsia="宋体" w:cs="宋体"/>
          <w:color w:val="000000" w:themeColor="text1"/>
          <w:spacing w:val="9"/>
          <w:sz w:val="20"/>
          <w:szCs w:val="20"/>
          <w:u w:val="single" w:color="auto"/>
          <w14:textFill>
            <w14:solidFill>
              <w14:schemeClr w14:val="tx1"/>
            </w14:solidFill>
          </w14:textFill>
        </w:rPr>
        <w:t>建设工程工</w:t>
      </w:r>
      <w:r>
        <w:rPr>
          <w:rFonts w:ascii="宋体" w:hAnsi="宋体" w:eastAsia="宋体" w:cs="宋体"/>
          <w:color w:val="000000" w:themeColor="text1"/>
          <w:spacing w:val="8"/>
          <w:sz w:val="20"/>
          <w:szCs w:val="20"/>
          <w:u w:val="single" w:color="auto"/>
          <w14:textFill>
            <w14:solidFill>
              <w14:schemeClr w14:val="tx1"/>
            </w14:solidFill>
          </w14:textFill>
        </w:rPr>
        <w:t>程量清单计价规范、建设工程计价定</w:t>
      </w:r>
      <w:r>
        <w:rPr>
          <w:rFonts w:ascii="宋体" w:hAnsi="宋体" w:eastAsia="宋体" w:cs="宋体"/>
          <w:color w:val="000000" w:themeColor="text1"/>
          <w:sz w:val="20"/>
          <w:szCs w:val="20"/>
          <w:u w:val="single" w:color="auto"/>
          <w14:textFill>
            <w14:solidFill>
              <w14:schemeClr w14:val="tx1"/>
            </w14:solidFill>
          </w14:textFill>
        </w:rPr>
        <w:t>额</w:t>
      </w:r>
      <w:r>
        <w:rPr>
          <w:rFonts w:ascii="宋体" w:hAnsi="宋体" w:eastAsia="宋体" w:cs="宋体"/>
          <w:color w:val="000000" w:themeColor="text1"/>
          <w:sz w:val="20"/>
          <w:szCs w:val="20"/>
          <w14:textFill>
            <w14:solidFill>
              <w14:schemeClr w14:val="tx1"/>
            </w14:solidFill>
          </w14:textFill>
        </w:rPr>
        <w:t>。</w:t>
      </w:r>
    </w:p>
    <w:p w14:paraId="67241873">
      <w:pPr>
        <w:spacing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12.3.2计量周期</w:t>
      </w:r>
    </w:p>
    <w:p w14:paraId="47CB536B">
      <w:pPr>
        <w:spacing w:before="211"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关于计量周期的约定：</w:t>
      </w:r>
      <w:r>
        <w:rPr>
          <w:rFonts w:ascii="宋体" w:hAnsi="宋体" w:eastAsia="宋体" w:cs="宋体"/>
          <w:color w:val="000000" w:themeColor="text1"/>
          <w:spacing w:val="6"/>
          <w:sz w:val="20"/>
          <w:szCs w:val="20"/>
          <w:u w:val="single" w:color="auto"/>
          <w14:textFill>
            <w14:solidFill>
              <w14:schemeClr w14:val="tx1"/>
            </w14:solidFill>
          </w14:textFill>
        </w:rPr>
        <w:t>按月计量</w:t>
      </w:r>
      <w:r>
        <w:rPr>
          <w:rFonts w:ascii="宋体" w:hAnsi="宋体" w:eastAsia="宋体" w:cs="宋体"/>
          <w:color w:val="000000" w:themeColor="text1"/>
          <w:spacing w:val="6"/>
          <w:sz w:val="20"/>
          <w:szCs w:val="20"/>
          <w14:textFill>
            <w14:solidFill>
              <w14:schemeClr w14:val="tx1"/>
            </w14:solidFill>
          </w14:textFill>
        </w:rPr>
        <w:t>。</w:t>
      </w:r>
    </w:p>
    <w:p w14:paraId="708B74B9">
      <w:pPr>
        <w:spacing w:before="214"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12.3.3单价合同的计量</w:t>
      </w:r>
    </w:p>
    <w:p w14:paraId="42724F4A">
      <w:pPr>
        <w:spacing w:before="216" w:line="226"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关于单价合同计量的约定：</w:t>
      </w:r>
      <w:r>
        <w:rPr>
          <w:rFonts w:ascii="宋体" w:hAnsi="宋体" w:eastAsia="宋体" w:cs="宋体"/>
          <w:color w:val="000000" w:themeColor="text1"/>
          <w:spacing w:val="6"/>
          <w:sz w:val="20"/>
          <w:szCs w:val="20"/>
          <w:u w:val="single" w:color="auto"/>
          <w14:textFill>
            <w14:solidFill>
              <w14:schemeClr w14:val="tx1"/>
            </w14:solidFill>
          </w14:textFill>
        </w:rPr>
        <w:t>按月计量</w:t>
      </w:r>
      <w:r>
        <w:rPr>
          <w:rFonts w:ascii="宋体" w:hAnsi="宋体" w:eastAsia="宋体" w:cs="宋体"/>
          <w:color w:val="000000" w:themeColor="text1"/>
          <w:spacing w:val="6"/>
          <w:sz w:val="20"/>
          <w:szCs w:val="20"/>
          <w14:textFill>
            <w14:solidFill>
              <w14:schemeClr w14:val="tx1"/>
            </w14:solidFill>
          </w14:textFill>
        </w:rPr>
        <w:t>。</w:t>
      </w:r>
    </w:p>
    <w:p w14:paraId="56D63301">
      <w:pPr>
        <w:spacing w:before="214"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12.3.4总价合同的计量</w:t>
      </w:r>
    </w:p>
    <w:p w14:paraId="1B61D977">
      <w:pPr>
        <w:spacing w:before="216" w:line="226"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关于总价合同计量的约定：</w:t>
      </w:r>
      <w:r>
        <w:rPr>
          <w:rFonts w:ascii="宋体" w:hAnsi="宋体" w:eastAsia="宋体" w:cs="宋体"/>
          <w:color w:val="000000" w:themeColor="text1"/>
          <w:spacing w:val="6"/>
          <w:sz w:val="20"/>
          <w:szCs w:val="20"/>
          <w:u w:val="single" w:color="auto"/>
          <w14:textFill>
            <w14:solidFill>
              <w14:schemeClr w14:val="tx1"/>
            </w14:solidFill>
          </w14:textFill>
        </w:rPr>
        <w:t>按月计量</w:t>
      </w:r>
      <w:r>
        <w:rPr>
          <w:rFonts w:ascii="宋体" w:hAnsi="宋体" w:eastAsia="宋体" w:cs="宋体"/>
          <w:color w:val="000000" w:themeColor="text1"/>
          <w:spacing w:val="6"/>
          <w:sz w:val="20"/>
          <w:szCs w:val="20"/>
          <w14:textFill>
            <w14:solidFill>
              <w14:schemeClr w14:val="tx1"/>
            </w14:solidFill>
          </w14:textFill>
        </w:rPr>
        <w:t>。</w:t>
      </w:r>
    </w:p>
    <w:p w14:paraId="59DFE5AE">
      <w:pPr>
        <w:spacing w:before="215" w:line="425" w:lineRule="auto"/>
        <w:ind w:left="27" w:right="15" w:firstLine="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12.3.5总价合同采用支付分解表计量支付的，是否适用第12.3.4项〔总价合同的计量〕约定进行计量：</w:t>
      </w:r>
      <w:r>
        <w:rPr>
          <w:rFonts w:ascii="宋体" w:hAnsi="宋体" w:eastAsia="宋体" w:cs="宋体"/>
          <w:color w:val="000000" w:themeColor="text1"/>
          <w:spacing w:val="5"/>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21A22DAC">
      <w:pPr>
        <w:spacing w:line="425" w:lineRule="auto"/>
        <w:rPr>
          <w:rFonts w:ascii="宋体" w:hAnsi="宋体" w:eastAsia="宋体" w:cs="宋体"/>
          <w:color w:val="000000" w:themeColor="text1"/>
          <w:sz w:val="20"/>
          <w:szCs w:val="20"/>
          <w14:textFill>
            <w14:solidFill>
              <w14:schemeClr w14:val="tx1"/>
            </w14:solidFill>
          </w14:textFill>
        </w:rPr>
        <w:sectPr>
          <w:footerReference r:id="rId30" w:type="default"/>
          <w:pgSz w:w="11906" w:h="16839"/>
          <w:pgMar w:top="1431" w:right="1785" w:bottom="1218" w:left="1785" w:header="0" w:footer="1056" w:gutter="0"/>
          <w:cols w:space="720" w:num="1"/>
        </w:sectPr>
      </w:pPr>
    </w:p>
    <w:p w14:paraId="61B001F7">
      <w:pPr>
        <w:spacing w:before="197" w:line="226"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12.3.6其他价格形式合同的计量</w:t>
      </w:r>
    </w:p>
    <w:p w14:paraId="2DAA4E27">
      <w:pPr>
        <w:spacing w:before="215" w:line="226" w:lineRule="auto"/>
        <w:ind w:left="44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其他价格形式的计量方式和程序：</w:t>
      </w:r>
    </w:p>
    <w:p w14:paraId="085963CF">
      <w:pPr>
        <w:spacing w:before="213" w:line="233"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u w:val="single" w:color="auto"/>
          <w14:textFill>
            <w14:solidFill>
              <w14:schemeClr w14:val="tx1"/>
            </w14:solidFill>
          </w14:textFill>
        </w:rPr>
        <w:t>/</w:t>
      </w:r>
      <w:r>
        <w:rPr>
          <w:rFonts w:ascii="宋体" w:hAnsi="宋体" w:eastAsia="宋体" w:cs="宋体"/>
          <w:color w:val="000000" w:themeColor="text1"/>
          <w:spacing w:val="-2"/>
          <w:sz w:val="20"/>
          <w:szCs w:val="20"/>
          <w14:textFill>
            <w14:solidFill>
              <w14:schemeClr w14:val="tx1"/>
            </w14:solidFill>
          </w14:textFill>
        </w:rPr>
        <w:t>。</w:t>
      </w:r>
    </w:p>
    <w:p w14:paraId="2364F46F">
      <w:pPr>
        <w:spacing w:before="208"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12.4工程进度款支付</w:t>
      </w:r>
    </w:p>
    <w:p w14:paraId="2A0C0E19">
      <w:pPr>
        <w:pStyle w:val="2"/>
        <w:spacing w:line="267" w:lineRule="auto"/>
        <w:rPr>
          <w:color w:val="000000" w:themeColor="text1"/>
          <w14:textFill>
            <w14:solidFill>
              <w14:schemeClr w14:val="tx1"/>
            </w14:solidFill>
          </w14:textFill>
        </w:rPr>
      </w:pPr>
    </w:p>
    <w:p w14:paraId="5FA51FFE">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12.4.1付款周期</w:t>
      </w:r>
    </w:p>
    <w:p w14:paraId="06249112">
      <w:pPr>
        <w:spacing w:before="228"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关于付款周期的约定：</w:t>
      </w:r>
      <w:r>
        <w:rPr>
          <w:rFonts w:ascii="宋体" w:hAnsi="宋体" w:eastAsia="宋体" w:cs="宋体"/>
          <w:color w:val="000000" w:themeColor="text1"/>
          <w:spacing w:val="10"/>
          <w:sz w:val="20"/>
          <w:szCs w:val="20"/>
          <w:u w:val="single" w:color="auto"/>
          <w14:textFill>
            <w14:solidFill>
              <w14:schemeClr w14:val="tx1"/>
            </w14:solidFill>
          </w14:textFill>
        </w:rPr>
        <w:t>按施工进度付款。</w:t>
      </w:r>
    </w:p>
    <w:p w14:paraId="14F557F2">
      <w:pPr>
        <w:spacing w:before="216"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12.4.2进度付款申请单的编制</w:t>
      </w:r>
    </w:p>
    <w:p w14:paraId="6FF5F66E">
      <w:pPr>
        <w:spacing w:before="213" w:line="425" w:lineRule="auto"/>
        <w:ind w:left="21" w:right="80" w:firstLine="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关于进度付款申请单编制的约定：</w:t>
      </w:r>
      <w:r>
        <w:rPr>
          <w:rFonts w:ascii="宋体" w:hAnsi="宋体" w:eastAsia="宋体" w:cs="宋体"/>
          <w:color w:val="000000" w:themeColor="text1"/>
          <w:spacing w:val="7"/>
          <w:sz w:val="20"/>
          <w:szCs w:val="20"/>
          <w:u w:val="single" w:color="auto"/>
          <w14:textFill>
            <w14:solidFill>
              <w14:schemeClr w14:val="tx1"/>
            </w14:solidFill>
          </w14:textFill>
        </w:rPr>
        <w:t>1、每月底按完成工程量并经监理签证确认；2、</w:t>
      </w:r>
      <w:r>
        <w:rPr>
          <w:rFonts w:ascii="宋体" w:hAnsi="宋体" w:eastAsia="宋体" w:cs="宋体"/>
          <w:color w:val="000000" w:themeColor="text1"/>
          <w:spacing w:val="6"/>
          <w:sz w:val="20"/>
          <w:szCs w:val="20"/>
          <w:u w:val="single" w:color="auto"/>
          <w14:textFill>
            <w14:solidFill>
              <w14:schemeClr w14:val="tx1"/>
            </w14:solidFill>
          </w14:textFill>
        </w:rPr>
        <w:t>工程进</w:t>
      </w:r>
      <w:r>
        <w:rPr>
          <w:rFonts w:ascii="宋体" w:hAnsi="宋体" w:eastAsia="宋体" w:cs="宋体"/>
          <w:color w:val="000000" w:themeColor="text1"/>
          <w:spacing w:val="7"/>
          <w:sz w:val="20"/>
          <w:szCs w:val="20"/>
          <w:u w:val="single" w:color="auto"/>
          <w14:textFill>
            <w14:solidFill>
              <w14:schemeClr w14:val="tx1"/>
            </w14:solidFill>
          </w14:textFill>
        </w:rPr>
        <w:t>度支付比例双方另行约定（实际工程量低于合同价的，由双方另行协定支付）。农民工工资保障金按有关文件规定执行</w:t>
      </w:r>
      <w:r>
        <w:rPr>
          <w:rFonts w:ascii="宋体" w:hAnsi="宋体" w:eastAsia="宋体" w:cs="宋体"/>
          <w:color w:val="000000" w:themeColor="text1"/>
          <w:spacing w:val="7"/>
          <w:sz w:val="20"/>
          <w:szCs w:val="20"/>
          <w14:textFill>
            <w14:solidFill>
              <w14:schemeClr w14:val="tx1"/>
            </w14:solidFill>
          </w14:textFill>
        </w:rPr>
        <w:t>。</w:t>
      </w:r>
    </w:p>
    <w:p w14:paraId="5E063381">
      <w:pPr>
        <w:spacing w:before="1"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12.4.3进度付款申请单的提交</w:t>
      </w:r>
    </w:p>
    <w:p w14:paraId="55DE88E7">
      <w:pPr>
        <w:spacing w:before="214"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（1）单价合同进度付款申请单提交的约定：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6E5F88F3">
      <w:pPr>
        <w:spacing w:before="214"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（2）总价合同进度付款申请单提交的约定：</w:t>
      </w:r>
      <w:r>
        <w:rPr>
          <w:rFonts w:ascii="宋体" w:hAnsi="宋体" w:eastAsia="宋体" w:cs="宋体"/>
          <w:color w:val="000000" w:themeColor="text1"/>
          <w:spacing w:val="7"/>
          <w:sz w:val="20"/>
          <w:szCs w:val="20"/>
          <w:u w:val="single" w:color="auto"/>
          <w14:textFill>
            <w14:solidFill>
              <w14:schemeClr w14:val="tx1"/>
            </w14:solidFill>
          </w14:textFill>
        </w:rPr>
        <w:t>按月提交</w:t>
      </w:r>
      <w:r>
        <w:rPr>
          <w:rFonts w:ascii="宋体" w:hAnsi="宋体" w:eastAsia="宋体" w:cs="宋体"/>
          <w:color w:val="000000" w:themeColor="text1"/>
          <w:spacing w:val="6"/>
          <w:sz w:val="20"/>
          <w:szCs w:val="20"/>
          <w14:textFill>
            <w14:solidFill>
              <w14:schemeClr w14:val="tx1"/>
            </w14:solidFill>
          </w14:textFill>
        </w:rPr>
        <w:t>。</w:t>
      </w:r>
    </w:p>
    <w:p w14:paraId="4139C65F">
      <w:pPr>
        <w:spacing w:before="216" w:line="226"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（3）其他价格形式合同进度付款申请单提交的约定：</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26084314">
      <w:pPr>
        <w:spacing w:before="21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12.4.4进度款审核和支付</w:t>
      </w:r>
    </w:p>
    <w:p w14:paraId="0137B1DB">
      <w:pPr>
        <w:spacing w:before="212" w:line="326" w:lineRule="auto"/>
        <w:ind w:left="25" w:right="650" w:firstLine="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（1）监理人审查并报送发包人的期限：</w:t>
      </w:r>
      <w:r>
        <w:rPr>
          <w:rFonts w:ascii="宋体" w:hAnsi="宋体" w:eastAsia="宋体" w:cs="宋体"/>
          <w:color w:val="000000" w:themeColor="text1"/>
          <w:spacing w:val="6"/>
          <w:sz w:val="20"/>
          <w:szCs w:val="20"/>
          <w:u w:val="single" w:color="auto"/>
          <w14:textFill>
            <w14:solidFill>
              <w14:schemeClr w14:val="tx1"/>
            </w14:solidFill>
          </w14:textFill>
        </w:rPr>
        <w:t>收到申请7天内</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发包人完成审批并签发进度款支付证书的期限：</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w:t>
      </w:r>
    </w:p>
    <w:p w14:paraId="43AB8C06">
      <w:pPr>
        <w:spacing w:before="216" w:line="325" w:lineRule="auto"/>
        <w:ind w:left="25" w:right="1910" w:firstLine="4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（2）发包人支付进度款的期限：</w:t>
      </w:r>
      <w:r>
        <w:rPr>
          <w:rFonts w:ascii="宋体" w:hAnsi="宋体" w:eastAsia="宋体" w:cs="宋体"/>
          <w:color w:val="000000" w:themeColor="text1"/>
          <w:spacing w:val="6"/>
          <w:sz w:val="20"/>
          <w:szCs w:val="20"/>
          <w:u w:val="single" w:color="auto"/>
          <w14:textFill>
            <w14:solidFill>
              <w14:schemeClr w14:val="tx1"/>
            </w14:solidFill>
          </w14:textFill>
        </w:rPr>
        <w:t>按通用条款执行</w:t>
      </w:r>
      <w:r>
        <w:rPr>
          <w:rFonts w:ascii="宋体" w:hAnsi="宋体" w:eastAsia="宋体" w:cs="宋体"/>
          <w:color w:val="000000" w:themeColor="text1"/>
          <w:spacing w:val="6"/>
          <w:sz w:val="20"/>
          <w:szCs w:val="20"/>
          <w14:textFill>
            <w14:solidFill>
              <w14:schemeClr w14:val="tx1"/>
            </w14:solidFill>
          </w14:textFill>
        </w:rPr>
        <w:t>。发包人逾期支付进度款的违约金的计算方式：</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33C5330F">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12.4.6支付分解表的编制</w:t>
      </w:r>
    </w:p>
    <w:p w14:paraId="3C5D12B3">
      <w:pPr>
        <w:spacing w:before="214" w:line="226"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2、总价合同支付分解表的编制与审批：</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737AD3C6">
      <w:pPr>
        <w:tabs>
          <w:tab w:val="left" w:pos="131"/>
        </w:tabs>
        <w:spacing w:before="213" w:line="333" w:lineRule="auto"/>
        <w:ind w:left="14" w:firstLine="1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3、单价合同的总价项目支付分解表的编制与审批：</w:t>
      </w:r>
      <w:r>
        <w:rPr>
          <w:rFonts w:ascii="宋体" w:hAnsi="宋体" w:eastAsia="宋体" w:cs="宋体"/>
          <w:color w:val="000000" w:themeColor="text1"/>
          <w:spacing w:val="9"/>
          <w:sz w:val="20"/>
          <w:szCs w:val="20"/>
          <w:u w:val="single" w:color="auto"/>
          <w14:textFill>
            <w14:solidFill>
              <w14:schemeClr w14:val="tx1"/>
            </w14:solidFill>
          </w14:textFill>
        </w:rPr>
        <w:t>执行《建筑工程工程量清单计价规范》</w:t>
      </w: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4"/>
          <w:sz w:val="20"/>
          <w:szCs w:val="20"/>
          <w:u w:val="single" w:color="auto"/>
          <w14:textFill>
            <w14:solidFill>
              <w14:schemeClr w14:val="tx1"/>
            </w14:solidFill>
          </w14:textFill>
        </w:rPr>
        <w:t>（GB50500-2013）</w:t>
      </w:r>
      <w:r>
        <w:rPr>
          <w:rFonts w:ascii="宋体" w:hAnsi="宋体" w:eastAsia="宋体" w:cs="宋体"/>
          <w:color w:val="000000" w:themeColor="text1"/>
          <w:spacing w:val="-4"/>
          <w:sz w:val="20"/>
          <w:szCs w:val="20"/>
          <w14:textFill>
            <w14:solidFill>
              <w14:schemeClr w14:val="tx1"/>
            </w14:solidFill>
          </w14:textFill>
        </w:rPr>
        <w:t>。</w:t>
      </w:r>
    </w:p>
    <w:p w14:paraId="38FC3FFF">
      <w:pPr>
        <w:pStyle w:val="2"/>
        <w:spacing w:line="253" w:lineRule="auto"/>
        <w:rPr>
          <w:color w:val="000000" w:themeColor="text1"/>
          <w14:textFill>
            <w14:solidFill>
              <w14:schemeClr w14:val="tx1"/>
            </w14:solidFill>
          </w14:textFill>
        </w:rPr>
      </w:pPr>
    </w:p>
    <w:p w14:paraId="69443CC4">
      <w:pPr>
        <w:spacing w:before="66" w:line="228"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13.验收和工程试车</w:t>
      </w:r>
    </w:p>
    <w:p w14:paraId="5CA543CC">
      <w:pPr>
        <w:pStyle w:val="2"/>
        <w:spacing w:line="264" w:lineRule="auto"/>
        <w:rPr>
          <w:color w:val="000000" w:themeColor="text1"/>
          <w14:textFill>
            <w14:solidFill>
              <w14:schemeClr w14:val="tx1"/>
            </w14:solidFill>
          </w14:textFill>
        </w:rPr>
      </w:pPr>
    </w:p>
    <w:p w14:paraId="7F7C9186">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13.1分部分项工程验收</w:t>
      </w:r>
    </w:p>
    <w:p w14:paraId="1F26E02F">
      <w:pPr>
        <w:pStyle w:val="2"/>
        <w:spacing w:line="267" w:lineRule="auto"/>
        <w:rPr>
          <w:color w:val="000000" w:themeColor="text1"/>
          <w14:textFill>
            <w14:solidFill>
              <w14:schemeClr w14:val="tx1"/>
            </w14:solidFill>
          </w14:textFill>
        </w:rPr>
      </w:pPr>
    </w:p>
    <w:p w14:paraId="13FE14E4">
      <w:pPr>
        <w:spacing w:before="66"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13.1.2监理人不能按时进行验收时，应提前</w:t>
      </w:r>
      <w:r>
        <w:rPr>
          <w:rFonts w:ascii="宋体" w:hAnsi="宋体" w:eastAsia="宋体" w:cs="宋体"/>
          <w:color w:val="000000" w:themeColor="text1"/>
          <w:spacing w:val="7"/>
          <w:sz w:val="20"/>
          <w:szCs w:val="20"/>
          <w:u w:val="single" w:color="auto"/>
          <w14:textFill>
            <w14:solidFill>
              <w14:schemeClr w14:val="tx1"/>
            </w14:solidFill>
          </w14:textFill>
        </w:rPr>
        <w:t>24</w:t>
      </w:r>
      <w:r>
        <w:rPr>
          <w:rFonts w:ascii="宋体" w:hAnsi="宋体" w:eastAsia="宋体" w:cs="宋体"/>
          <w:color w:val="000000" w:themeColor="text1"/>
          <w:spacing w:val="7"/>
          <w:sz w:val="20"/>
          <w:szCs w:val="20"/>
          <w14:textFill>
            <w14:solidFill>
              <w14:schemeClr w14:val="tx1"/>
            </w14:solidFill>
          </w14:textFill>
        </w:rPr>
        <w:t>小时提交书面延期</w:t>
      </w:r>
      <w:r>
        <w:rPr>
          <w:rFonts w:ascii="宋体" w:hAnsi="宋体" w:eastAsia="宋体" w:cs="宋体"/>
          <w:color w:val="000000" w:themeColor="text1"/>
          <w:spacing w:val="6"/>
          <w:sz w:val="20"/>
          <w:szCs w:val="20"/>
          <w14:textFill>
            <w14:solidFill>
              <w14:schemeClr w14:val="tx1"/>
            </w14:solidFill>
          </w14:textFill>
        </w:rPr>
        <w:t>要求。</w:t>
      </w:r>
    </w:p>
    <w:p w14:paraId="5B495EF5">
      <w:pPr>
        <w:spacing w:before="214"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关于延期最长不得超过：</w:t>
      </w:r>
      <w:r>
        <w:rPr>
          <w:rFonts w:ascii="宋体" w:hAnsi="宋体" w:eastAsia="宋体" w:cs="宋体"/>
          <w:color w:val="000000" w:themeColor="text1"/>
          <w:spacing w:val="6"/>
          <w:sz w:val="20"/>
          <w:szCs w:val="20"/>
          <w:u w:val="single" w:color="auto"/>
          <w14:textFill>
            <w14:solidFill>
              <w14:schemeClr w14:val="tx1"/>
            </w14:solidFill>
          </w14:textFill>
        </w:rPr>
        <w:t>48</w:t>
      </w:r>
      <w:r>
        <w:rPr>
          <w:rFonts w:ascii="宋体" w:hAnsi="宋体" w:eastAsia="宋体" w:cs="宋体"/>
          <w:color w:val="000000" w:themeColor="text1"/>
          <w:spacing w:val="6"/>
          <w:sz w:val="20"/>
          <w:szCs w:val="20"/>
          <w14:textFill>
            <w14:solidFill>
              <w14:schemeClr w14:val="tx1"/>
            </w14:solidFill>
          </w14:textFill>
        </w:rPr>
        <w:t>小时。</w:t>
      </w:r>
    </w:p>
    <w:p w14:paraId="4ABC4B49">
      <w:pPr>
        <w:spacing w:before="212"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13.2竣工验收</w:t>
      </w:r>
    </w:p>
    <w:p w14:paraId="10C47F7B">
      <w:pPr>
        <w:spacing w:line="228" w:lineRule="auto"/>
        <w:rPr>
          <w:rFonts w:ascii="宋体" w:hAnsi="宋体" w:eastAsia="宋体" w:cs="宋体"/>
          <w:color w:val="000000" w:themeColor="text1"/>
          <w:sz w:val="20"/>
          <w:szCs w:val="20"/>
          <w14:textFill>
            <w14:solidFill>
              <w14:schemeClr w14:val="tx1"/>
            </w14:solidFill>
          </w14:textFill>
        </w:rPr>
        <w:sectPr>
          <w:footerReference r:id="rId31" w:type="default"/>
          <w:pgSz w:w="11906" w:h="16839"/>
          <w:pgMar w:top="1431" w:right="1720" w:bottom="1218" w:left="1785" w:header="0" w:footer="1056" w:gutter="0"/>
          <w:cols w:space="720" w:num="1"/>
        </w:sectPr>
      </w:pPr>
    </w:p>
    <w:p w14:paraId="2404F854">
      <w:pPr>
        <w:spacing w:before="197"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13.2.2竣工验收程序</w:t>
      </w:r>
    </w:p>
    <w:p w14:paraId="331E9F30">
      <w:pPr>
        <w:spacing w:before="2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关于竣工验收程序的约定：</w:t>
      </w:r>
      <w:r>
        <w:rPr>
          <w:rFonts w:ascii="宋体" w:hAnsi="宋体" w:eastAsia="宋体" w:cs="宋体"/>
          <w:color w:val="000000" w:themeColor="text1"/>
          <w:spacing w:val="8"/>
          <w:sz w:val="20"/>
          <w:szCs w:val="20"/>
          <w:u w:val="single" w:color="auto"/>
          <w14:textFill>
            <w14:solidFill>
              <w14:schemeClr w14:val="tx1"/>
            </w14:solidFill>
          </w14:textFill>
        </w:rPr>
        <w:t>按通用条款执行</w:t>
      </w:r>
      <w:r>
        <w:rPr>
          <w:rFonts w:ascii="宋体" w:hAnsi="宋体" w:eastAsia="宋体" w:cs="宋体"/>
          <w:color w:val="000000" w:themeColor="text1"/>
          <w:spacing w:val="8"/>
          <w:sz w:val="20"/>
          <w:szCs w:val="20"/>
          <w14:textFill>
            <w14:solidFill>
              <w14:schemeClr w14:val="tx1"/>
            </w14:solidFill>
          </w14:textFill>
        </w:rPr>
        <w:t>。</w:t>
      </w:r>
    </w:p>
    <w:p w14:paraId="67274F46">
      <w:pPr>
        <w:spacing w:before="212" w:line="425" w:lineRule="auto"/>
        <w:ind w:left="22" w:right="15" w:firstLine="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发包人不按照本项约定组织竣工验收、颁发工程接收证书的违约金的计算方法：</w:t>
      </w:r>
      <w:r>
        <w:rPr>
          <w:rFonts w:ascii="宋体" w:hAnsi="宋体" w:eastAsia="宋体" w:cs="宋体"/>
          <w:color w:val="000000" w:themeColor="text1"/>
          <w:spacing w:val="7"/>
          <w:sz w:val="20"/>
          <w:szCs w:val="20"/>
          <w:u w:val="single" w:color="auto"/>
          <w14:textFill>
            <w14:solidFill>
              <w14:schemeClr w14:val="tx1"/>
            </w14:solidFill>
          </w14:textFill>
        </w:rPr>
        <w:t>按通用条款</w:t>
      </w:r>
      <w:r>
        <w:rPr>
          <w:rFonts w:ascii="宋体" w:hAnsi="宋体" w:eastAsia="宋体" w:cs="宋体"/>
          <w:color w:val="000000" w:themeColor="text1"/>
          <w:spacing w:val="3"/>
          <w:sz w:val="20"/>
          <w:szCs w:val="20"/>
          <w:u w:val="single" w:color="auto"/>
          <w14:textFill>
            <w14:solidFill>
              <w14:schemeClr w14:val="tx1"/>
            </w14:solidFill>
          </w14:textFill>
        </w:rPr>
        <w:t>执行</w:t>
      </w:r>
      <w:r>
        <w:rPr>
          <w:rFonts w:ascii="宋体" w:hAnsi="宋体" w:eastAsia="宋体" w:cs="宋体"/>
          <w:color w:val="000000" w:themeColor="text1"/>
          <w:spacing w:val="3"/>
          <w:sz w:val="20"/>
          <w:szCs w:val="20"/>
          <w14:textFill>
            <w14:solidFill>
              <w14:schemeClr w14:val="tx1"/>
            </w14:solidFill>
          </w14:textFill>
        </w:rPr>
        <w:t>。</w:t>
      </w:r>
    </w:p>
    <w:p w14:paraId="10FAEE51">
      <w:pPr>
        <w:spacing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13.2.5移交、接收全部与部分工程</w:t>
      </w:r>
    </w:p>
    <w:p w14:paraId="2054D219">
      <w:pPr>
        <w:spacing w:before="211"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承包人向发包人移交工程的期限：</w:t>
      </w:r>
      <w:r>
        <w:rPr>
          <w:rFonts w:ascii="宋体" w:hAnsi="宋体" w:eastAsia="宋体" w:cs="宋体"/>
          <w:color w:val="000000" w:themeColor="text1"/>
          <w:spacing w:val="8"/>
          <w:sz w:val="20"/>
          <w:szCs w:val="20"/>
          <w:u w:val="single" w:color="auto"/>
          <w14:textFill>
            <w14:solidFill>
              <w14:schemeClr w14:val="tx1"/>
            </w14:solidFill>
          </w14:textFill>
        </w:rPr>
        <w:t>颁发工程接收证书后7天内</w:t>
      </w:r>
      <w:r>
        <w:rPr>
          <w:rFonts w:ascii="宋体" w:hAnsi="宋体" w:eastAsia="宋体" w:cs="宋体"/>
          <w:color w:val="000000" w:themeColor="text1"/>
          <w:spacing w:val="7"/>
          <w:sz w:val="20"/>
          <w:szCs w:val="20"/>
          <w14:textFill>
            <w14:solidFill>
              <w14:schemeClr w14:val="tx1"/>
            </w14:solidFill>
          </w14:textFill>
        </w:rPr>
        <w:t>。</w:t>
      </w:r>
    </w:p>
    <w:p w14:paraId="3BCABB0F">
      <w:pPr>
        <w:spacing w:before="215"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发包人未按本合同约定接收全部或部分工程的，违约</w:t>
      </w:r>
      <w:r>
        <w:rPr>
          <w:rFonts w:ascii="宋体" w:hAnsi="宋体" w:eastAsia="宋体" w:cs="宋体"/>
          <w:color w:val="000000" w:themeColor="text1"/>
          <w:spacing w:val="8"/>
          <w:sz w:val="20"/>
          <w:szCs w:val="20"/>
          <w14:textFill>
            <w14:solidFill>
              <w14:schemeClr w14:val="tx1"/>
            </w14:solidFill>
          </w14:textFill>
        </w:rPr>
        <w:t>金的计算方法为：</w:t>
      </w:r>
      <w:r>
        <w:rPr>
          <w:rFonts w:ascii="宋体" w:hAnsi="宋体" w:eastAsia="宋体" w:cs="宋体"/>
          <w:color w:val="000000" w:themeColor="text1"/>
          <w:spacing w:val="8"/>
          <w:sz w:val="20"/>
          <w:szCs w:val="20"/>
          <w:u w:val="single" w:color="auto"/>
          <w14:textFill>
            <w14:solidFill>
              <w14:schemeClr w14:val="tx1"/>
            </w14:solidFill>
          </w14:textFill>
        </w:rPr>
        <w:t>无</w:t>
      </w:r>
      <w:r>
        <w:rPr>
          <w:rFonts w:ascii="宋体" w:hAnsi="宋体" w:eastAsia="宋体" w:cs="宋体"/>
          <w:color w:val="000000" w:themeColor="text1"/>
          <w:spacing w:val="8"/>
          <w:sz w:val="20"/>
          <w:szCs w:val="20"/>
          <w14:textFill>
            <w14:solidFill>
              <w14:schemeClr w14:val="tx1"/>
            </w14:solidFill>
          </w14:textFill>
        </w:rPr>
        <w:t>。</w:t>
      </w:r>
    </w:p>
    <w:p w14:paraId="4A3FC50E">
      <w:pPr>
        <w:spacing w:before="215"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承包人未按时移交工程的，违约金的计算方法为：</w:t>
      </w:r>
      <w:r>
        <w:rPr>
          <w:rFonts w:ascii="宋体" w:hAnsi="宋体" w:eastAsia="宋体" w:cs="宋体"/>
          <w:color w:val="000000" w:themeColor="text1"/>
          <w:spacing w:val="9"/>
          <w:sz w:val="20"/>
          <w:szCs w:val="20"/>
          <w:u w:val="single" w:color="auto"/>
          <w14:textFill>
            <w14:solidFill>
              <w14:schemeClr w14:val="tx1"/>
            </w14:solidFill>
          </w14:textFill>
        </w:rPr>
        <w:t>按通用条款执行</w:t>
      </w:r>
      <w:r>
        <w:rPr>
          <w:rFonts w:ascii="宋体" w:hAnsi="宋体" w:eastAsia="宋体" w:cs="宋体"/>
          <w:color w:val="000000" w:themeColor="text1"/>
          <w:spacing w:val="8"/>
          <w:sz w:val="20"/>
          <w:szCs w:val="20"/>
          <w14:textFill>
            <w14:solidFill>
              <w14:schemeClr w14:val="tx1"/>
            </w14:solidFill>
          </w14:textFill>
        </w:rPr>
        <w:t>。</w:t>
      </w:r>
    </w:p>
    <w:p w14:paraId="633FB651">
      <w:pPr>
        <w:spacing w:before="211"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13.3工程试车</w:t>
      </w:r>
    </w:p>
    <w:p w14:paraId="437748D3">
      <w:pPr>
        <w:pStyle w:val="2"/>
        <w:spacing w:line="267" w:lineRule="auto"/>
        <w:rPr>
          <w:color w:val="000000" w:themeColor="text1"/>
          <w14:textFill>
            <w14:solidFill>
              <w14:schemeClr w14:val="tx1"/>
            </w14:solidFill>
          </w14:textFill>
        </w:rPr>
      </w:pPr>
    </w:p>
    <w:p w14:paraId="6A96F67F">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13.3.1试车程序</w:t>
      </w:r>
    </w:p>
    <w:p w14:paraId="00ED4F85">
      <w:pPr>
        <w:spacing w:before="214" w:line="228" w:lineRule="auto"/>
        <w:ind w:left="444"/>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工程试车内容：</w:t>
      </w:r>
      <w:r>
        <w:rPr>
          <w:rFonts w:ascii="宋体" w:hAnsi="宋体" w:eastAsia="宋体" w:cs="宋体"/>
          <w:color w:val="000000" w:themeColor="text1"/>
          <w:spacing w:val="5"/>
          <w:sz w:val="20"/>
          <w:szCs w:val="20"/>
          <w:u w:val="single" w:color="auto"/>
          <w14:textFill>
            <w14:solidFill>
              <w14:schemeClr w14:val="tx1"/>
            </w14:solidFill>
          </w14:textFill>
        </w:rPr>
        <w:t>按通用条款执行。</w:t>
      </w:r>
    </w:p>
    <w:p w14:paraId="551A8DDC">
      <w:pPr>
        <w:spacing w:before="212" w:line="227"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（1）单机无负荷试车费用由</w:t>
      </w:r>
      <w:r>
        <w:rPr>
          <w:rFonts w:ascii="宋体" w:hAnsi="宋体" w:eastAsia="宋体" w:cs="宋体"/>
          <w:color w:val="000000" w:themeColor="text1"/>
          <w:spacing w:val="6"/>
          <w:sz w:val="20"/>
          <w:szCs w:val="20"/>
          <w:u w:val="single" w:color="auto"/>
          <w14:textFill>
            <w14:solidFill>
              <w14:schemeClr w14:val="tx1"/>
            </w14:solidFill>
          </w14:textFill>
        </w:rPr>
        <w:t>承包人</w:t>
      </w:r>
      <w:r>
        <w:rPr>
          <w:rFonts w:ascii="宋体" w:hAnsi="宋体" w:eastAsia="宋体" w:cs="宋体"/>
          <w:color w:val="000000" w:themeColor="text1"/>
          <w:spacing w:val="6"/>
          <w:sz w:val="20"/>
          <w:szCs w:val="20"/>
          <w14:textFill>
            <w14:solidFill>
              <w14:schemeClr w14:val="tx1"/>
            </w14:solidFill>
          </w14:textFill>
        </w:rPr>
        <w:t>承担；</w:t>
      </w:r>
    </w:p>
    <w:p w14:paraId="2F4B879A">
      <w:pPr>
        <w:spacing w:before="21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（2）无负荷联动试车费用由</w:t>
      </w:r>
      <w:r>
        <w:rPr>
          <w:rFonts w:ascii="宋体" w:hAnsi="宋体" w:eastAsia="宋体" w:cs="宋体"/>
          <w:color w:val="000000" w:themeColor="text1"/>
          <w:spacing w:val="6"/>
          <w:sz w:val="20"/>
          <w:szCs w:val="20"/>
          <w:u w:val="single" w:color="auto"/>
          <w14:textFill>
            <w14:solidFill>
              <w14:schemeClr w14:val="tx1"/>
            </w14:solidFill>
          </w14:textFill>
        </w:rPr>
        <w:t>承包人</w:t>
      </w:r>
      <w:r>
        <w:rPr>
          <w:rFonts w:ascii="宋体" w:hAnsi="宋体" w:eastAsia="宋体" w:cs="宋体"/>
          <w:color w:val="000000" w:themeColor="text1"/>
          <w:spacing w:val="6"/>
          <w:sz w:val="20"/>
          <w:szCs w:val="20"/>
          <w14:textFill>
            <w14:solidFill>
              <w14:schemeClr w14:val="tx1"/>
            </w14:solidFill>
          </w14:textFill>
        </w:rPr>
        <w:t>承担。</w:t>
      </w:r>
    </w:p>
    <w:p w14:paraId="2E1B6C73">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13.3.3投料试车</w:t>
      </w:r>
    </w:p>
    <w:p w14:paraId="2ADF7035">
      <w:pPr>
        <w:spacing w:before="212" w:line="228" w:lineRule="auto"/>
        <w:ind w:left="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关于投料试车相关事项的约定：</w:t>
      </w:r>
      <w:r>
        <w:rPr>
          <w:rFonts w:ascii="宋体" w:hAnsi="宋体" w:eastAsia="宋体" w:cs="宋体"/>
          <w:color w:val="000000" w:themeColor="text1"/>
          <w:spacing w:val="8"/>
          <w:sz w:val="20"/>
          <w:szCs w:val="20"/>
          <w:u w:val="single" w:color="auto"/>
          <w14:textFill>
            <w14:solidFill>
              <w14:schemeClr w14:val="tx1"/>
            </w14:solidFill>
          </w14:textFill>
        </w:rPr>
        <w:t>按通用条款执行</w:t>
      </w:r>
      <w:r>
        <w:rPr>
          <w:rFonts w:ascii="宋体" w:hAnsi="宋体" w:eastAsia="宋体" w:cs="宋体"/>
          <w:color w:val="000000" w:themeColor="text1"/>
          <w:spacing w:val="8"/>
          <w:sz w:val="20"/>
          <w:szCs w:val="20"/>
          <w14:textFill>
            <w14:solidFill>
              <w14:schemeClr w14:val="tx1"/>
            </w14:solidFill>
          </w14:textFill>
        </w:rPr>
        <w:t>。</w:t>
      </w:r>
    </w:p>
    <w:p w14:paraId="0DEA91CE">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13.6竣工退场</w:t>
      </w:r>
    </w:p>
    <w:p w14:paraId="41C4059D">
      <w:pPr>
        <w:pStyle w:val="2"/>
        <w:spacing w:line="267" w:lineRule="auto"/>
        <w:rPr>
          <w:color w:val="000000" w:themeColor="text1"/>
          <w14:textFill>
            <w14:solidFill>
              <w14:schemeClr w14:val="tx1"/>
            </w14:solidFill>
          </w14:textFill>
        </w:rPr>
      </w:pPr>
    </w:p>
    <w:p w14:paraId="54DB0D10">
      <w:pPr>
        <w:spacing w:before="66"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13.6.1竣工退场</w:t>
      </w:r>
    </w:p>
    <w:p w14:paraId="60BC71D0">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承包人完成竣工退场的期限：</w:t>
      </w:r>
      <w:r>
        <w:rPr>
          <w:rFonts w:ascii="宋体" w:hAnsi="宋体" w:eastAsia="宋体" w:cs="宋体"/>
          <w:color w:val="000000" w:themeColor="text1"/>
          <w:spacing w:val="6"/>
          <w:sz w:val="20"/>
          <w:szCs w:val="20"/>
          <w:u w:val="single" w:color="auto"/>
          <w14:textFill>
            <w14:solidFill>
              <w14:schemeClr w14:val="tx1"/>
            </w14:solidFill>
          </w14:textFill>
        </w:rPr>
        <w:t>工程竣工验收3日</w:t>
      </w:r>
      <w:r>
        <w:rPr>
          <w:rFonts w:ascii="宋体" w:hAnsi="宋体" w:eastAsia="宋体" w:cs="宋体"/>
          <w:color w:val="000000" w:themeColor="text1"/>
          <w:spacing w:val="5"/>
          <w:sz w:val="20"/>
          <w:szCs w:val="20"/>
          <w:u w:val="single" w:color="auto"/>
          <w14:textFill>
            <w14:solidFill>
              <w14:schemeClr w14:val="tx1"/>
            </w14:solidFill>
          </w14:textFill>
        </w:rPr>
        <w:t>内</w:t>
      </w:r>
      <w:r>
        <w:rPr>
          <w:rFonts w:ascii="宋体" w:hAnsi="宋体" w:eastAsia="宋体" w:cs="宋体"/>
          <w:color w:val="000000" w:themeColor="text1"/>
          <w:spacing w:val="5"/>
          <w:sz w:val="20"/>
          <w:szCs w:val="20"/>
          <w14:textFill>
            <w14:solidFill>
              <w14:schemeClr w14:val="tx1"/>
            </w14:solidFill>
          </w14:textFill>
        </w:rPr>
        <w:t>。</w:t>
      </w:r>
    </w:p>
    <w:p w14:paraId="0A2F4D91">
      <w:pPr>
        <w:pStyle w:val="2"/>
        <w:spacing w:line="267" w:lineRule="auto"/>
        <w:rPr>
          <w:color w:val="000000" w:themeColor="text1"/>
          <w14:textFill>
            <w14:solidFill>
              <w14:schemeClr w14:val="tx1"/>
            </w14:solidFill>
          </w14:textFill>
        </w:rPr>
      </w:pPr>
    </w:p>
    <w:p w14:paraId="52CFBED7">
      <w:pPr>
        <w:spacing w:before="65" w:line="228"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14.竣工结算</w:t>
      </w:r>
    </w:p>
    <w:p w14:paraId="50156519">
      <w:pPr>
        <w:pStyle w:val="2"/>
        <w:spacing w:line="267" w:lineRule="auto"/>
        <w:rPr>
          <w:color w:val="000000" w:themeColor="text1"/>
          <w14:textFill>
            <w14:solidFill>
              <w14:schemeClr w14:val="tx1"/>
            </w14:solidFill>
          </w14:textFill>
        </w:rPr>
      </w:pPr>
    </w:p>
    <w:p w14:paraId="7B2757AA">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14.1竣工付款申请</w:t>
      </w:r>
    </w:p>
    <w:p w14:paraId="4AD6AFC2">
      <w:pPr>
        <w:pStyle w:val="2"/>
        <w:spacing w:line="264" w:lineRule="auto"/>
        <w:rPr>
          <w:color w:val="000000" w:themeColor="text1"/>
          <w14:textFill>
            <w14:solidFill>
              <w14:schemeClr w14:val="tx1"/>
            </w14:solidFill>
          </w14:textFill>
        </w:rPr>
      </w:pPr>
    </w:p>
    <w:p w14:paraId="27672BB1">
      <w:pPr>
        <w:spacing w:before="66"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承包人提交竣工付款申请单的期限：</w:t>
      </w:r>
      <w:r>
        <w:rPr>
          <w:rFonts w:ascii="宋体" w:hAnsi="宋体" w:eastAsia="宋体" w:cs="宋体"/>
          <w:color w:val="000000" w:themeColor="text1"/>
          <w:spacing w:val="7"/>
          <w:sz w:val="20"/>
          <w:szCs w:val="20"/>
          <w:u w:val="single" w:color="auto"/>
          <w14:textFill>
            <w14:solidFill>
              <w14:schemeClr w14:val="tx1"/>
            </w14:solidFill>
          </w14:textFill>
        </w:rPr>
        <w:t>工程竣工验收合格后28天内</w:t>
      </w:r>
      <w:r>
        <w:rPr>
          <w:rFonts w:ascii="宋体" w:hAnsi="宋体" w:eastAsia="宋体" w:cs="宋体"/>
          <w:color w:val="000000" w:themeColor="text1"/>
          <w:spacing w:val="7"/>
          <w:sz w:val="20"/>
          <w:szCs w:val="20"/>
          <w14:textFill>
            <w14:solidFill>
              <w14:schemeClr w14:val="tx1"/>
            </w14:solidFill>
          </w14:textFill>
        </w:rPr>
        <w:t>。</w:t>
      </w:r>
    </w:p>
    <w:p w14:paraId="0759BC1C">
      <w:pPr>
        <w:spacing w:before="214"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竣工付款申请单应包括的内容：</w:t>
      </w:r>
      <w:r>
        <w:rPr>
          <w:rFonts w:ascii="宋体" w:hAnsi="宋体" w:eastAsia="宋体" w:cs="宋体"/>
          <w:color w:val="000000" w:themeColor="text1"/>
          <w:spacing w:val="7"/>
          <w:sz w:val="20"/>
          <w:szCs w:val="20"/>
          <w:u w:val="single" w:color="auto"/>
          <w14:textFill>
            <w14:solidFill>
              <w14:schemeClr w14:val="tx1"/>
            </w14:solidFill>
          </w14:textFill>
        </w:rPr>
        <w:t>执行通用条款</w:t>
      </w:r>
      <w:r>
        <w:rPr>
          <w:rFonts w:ascii="宋体" w:hAnsi="宋体" w:eastAsia="宋体" w:cs="宋体"/>
          <w:color w:val="000000" w:themeColor="text1"/>
          <w:spacing w:val="7"/>
          <w:sz w:val="20"/>
          <w:szCs w:val="20"/>
          <w14:textFill>
            <w14:solidFill>
              <w14:schemeClr w14:val="tx1"/>
            </w14:solidFill>
          </w14:textFill>
        </w:rPr>
        <w:t>。</w:t>
      </w:r>
    </w:p>
    <w:p w14:paraId="5DF8AD04">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14.2竣工结算审核</w:t>
      </w:r>
    </w:p>
    <w:p w14:paraId="18CACD5F">
      <w:pPr>
        <w:pStyle w:val="2"/>
        <w:spacing w:line="265" w:lineRule="auto"/>
        <w:rPr>
          <w:color w:val="000000" w:themeColor="text1"/>
          <w14:textFill>
            <w14:solidFill>
              <w14:schemeClr w14:val="tx1"/>
            </w14:solidFill>
          </w14:textFill>
        </w:rPr>
      </w:pPr>
    </w:p>
    <w:p w14:paraId="5DB72468">
      <w:pPr>
        <w:spacing w:before="65"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竣工结算原则及依据：招标文件及答疑文件、投标文件、施工合同。</w:t>
      </w:r>
    </w:p>
    <w:p w14:paraId="45180965">
      <w:pPr>
        <w:pStyle w:val="2"/>
        <w:spacing w:line="267" w:lineRule="auto"/>
        <w:rPr>
          <w:color w:val="000000" w:themeColor="text1"/>
          <w14:textFill>
            <w14:solidFill>
              <w14:schemeClr w14:val="tx1"/>
            </w14:solidFill>
          </w14:textFill>
        </w:rPr>
      </w:pPr>
    </w:p>
    <w:p w14:paraId="6F540842">
      <w:pPr>
        <w:spacing w:before="66"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发包人审批竣工付款申请单的期限：</w:t>
      </w:r>
      <w:r>
        <w:rPr>
          <w:rFonts w:ascii="宋体" w:hAnsi="宋体" w:eastAsia="宋体" w:cs="宋体"/>
          <w:color w:val="000000" w:themeColor="text1"/>
          <w:spacing w:val="7"/>
          <w:sz w:val="20"/>
          <w:szCs w:val="20"/>
          <w:u w:val="single" w:color="auto"/>
          <w14:textFill>
            <w14:solidFill>
              <w14:schemeClr w14:val="tx1"/>
            </w14:solidFill>
          </w14:textFill>
        </w:rPr>
        <w:t>收到竣工付款申请单28天内</w:t>
      </w:r>
      <w:r>
        <w:rPr>
          <w:rFonts w:ascii="宋体" w:hAnsi="宋体" w:eastAsia="宋体" w:cs="宋体"/>
          <w:color w:val="000000" w:themeColor="text1"/>
          <w:spacing w:val="7"/>
          <w:sz w:val="20"/>
          <w:szCs w:val="20"/>
          <w14:textFill>
            <w14:solidFill>
              <w14:schemeClr w14:val="tx1"/>
            </w14:solidFill>
          </w14:textFill>
        </w:rPr>
        <w:t>。</w:t>
      </w:r>
    </w:p>
    <w:p w14:paraId="3DB76B75">
      <w:pPr>
        <w:spacing w:before="214" w:line="424" w:lineRule="auto"/>
        <w:ind w:left="25" w:right="797"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发包人完成竣工付款的期限：</w:t>
      </w:r>
      <w:r>
        <w:rPr>
          <w:rFonts w:ascii="宋体" w:hAnsi="宋体" w:eastAsia="宋体" w:cs="宋体"/>
          <w:color w:val="000000" w:themeColor="text1"/>
          <w:spacing w:val="6"/>
          <w:sz w:val="20"/>
          <w:szCs w:val="20"/>
          <w:u w:val="single" w:color="auto"/>
          <w14:textFill>
            <w14:solidFill>
              <w14:schemeClr w14:val="tx1"/>
            </w14:solidFill>
          </w14:textFill>
        </w:rPr>
        <w:t>签发竣工付款申请单28天内</w:t>
      </w:r>
      <w:r>
        <w:rPr>
          <w:rFonts w:ascii="宋体" w:hAnsi="宋体" w:eastAsia="宋体" w:cs="宋体"/>
          <w:color w:val="000000" w:themeColor="text1"/>
          <w:spacing w:val="6"/>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关于竣工付款证书异议部分复核的方式和程序：</w:t>
      </w:r>
      <w:r>
        <w:rPr>
          <w:rFonts w:ascii="宋体" w:hAnsi="宋体" w:eastAsia="宋体" w:cs="宋体"/>
          <w:color w:val="000000" w:themeColor="text1"/>
          <w:spacing w:val="8"/>
          <w:sz w:val="20"/>
          <w:szCs w:val="20"/>
          <w:u w:val="single" w:color="auto"/>
          <w14:textFill>
            <w14:solidFill>
              <w14:schemeClr w14:val="tx1"/>
            </w14:solidFill>
          </w14:textFill>
        </w:rPr>
        <w:t>执行通用条款</w:t>
      </w:r>
      <w:r>
        <w:rPr>
          <w:rFonts w:ascii="宋体" w:hAnsi="宋体" w:eastAsia="宋体" w:cs="宋体"/>
          <w:color w:val="000000" w:themeColor="text1"/>
          <w:spacing w:val="7"/>
          <w:sz w:val="20"/>
          <w:szCs w:val="20"/>
          <w14:textFill>
            <w14:solidFill>
              <w14:schemeClr w14:val="tx1"/>
            </w14:solidFill>
          </w14:textFill>
        </w:rPr>
        <w:t>。</w:t>
      </w:r>
    </w:p>
    <w:p w14:paraId="4F30A5ED">
      <w:pPr>
        <w:spacing w:before="1"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14.4最终结清</w:t>
      </w:r>
    </w:p>
    <w:p w14:paraId="67437304">
      <w:pPr>
        <w:spacing w:line="227" w:lineRule="auto"/>
        <w:rPr>
          <w:rFonts w:ascii="宋体" w:hAnsi="宋体" w:eastAsia="宋体" w:cs="宋体"/>
          <w:color w:val="000000" w:themeColor="text1"/>
          <w:sz w:val="20"/>
          <w:szCs w:val="20"/>
          <w14:textFill>
            <w14:solidFill>
              <w14:schemeClr w14:val="tx1"/>
            </w14:solidFill>
          </w14:textFill>
        </w:rPr>
        <w:sectPr>
          <w:footerReference r:id="rId32" w:type="default"/>
          <w:pgSz w:w="11906" w:h="16839"/>
          <w:pgMar w:top="1431" w:right="1785" w:bottom="1218" w:left="1785" w:header="0" w:footer="1056" w:gutter="0"/>
          <w:cols w:space="720" w:num="1"/>
        </w:sectPr>
      </w:pPr>
    </w:p>
    <w:p w14:paraId="1BFD9394">
      <w:pPr>
        <w:spacing w:before="197"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14.4.1最终结清申请单</w:t>
      </w:r>
    </w:p>
    <w:p w14:paraId="640913C0">
      <w:pPr>
        <w:spacing w:before="213"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承包人提交最终结清申请单的份数：</w:t>
      </w:r>
      <w:r>
        <w:rPr>
          <w:rFonts w:ascii="宋体" w:hAnsi="宋体" w:eastAsia="宋体" w:cs="宋体"/>
          <w:color w:val="000000" w:themeColor="text1"/>
          <w:spacing w:val="7"/>
          <w:sz w:val="20"/>
          <w:szCs w:val="20"/>
          <w:u w:val="single" w:color="auto"/>
          <w14:textFill>
            <w14:solidFill>
              <w14:schemeClr w14:val="tx1"/>
            </w14:solidFill>
          </w14:textFill>
        </w:rPr>
        <w:t>四份</w:t>
      </w:r>
      <w:r>
        <w:rPr>
          <w:rFonts w:ascii="宋体" w:hAnsi="宋体" w:eastAsia="宋体" w:cs="宋体"/>
          <w:color w:val="000000" w:themeColor="text1"/>
          <w:spacing w:val="7"/>
          <w:sz w:val="20"/>
          <w:szCs w:val="20"/>
          <w14:textFill>
            <w14:solidFill>
              <w14:schemeClr w14:val="tx1"/>
            </w14:solidFill>
          </w14:textFill>
        </w:rPr>
        <w:t>。</w:t>
      </w:r>
    </w:p>
    <w:p w14:paraId="632276E1">
      <w:pPr>
        <w:spacing w:before="21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承包人提交最终结算申请单的期限：</w:t>
      </w:r>
      <w:r>
        <w:rPr>
          <w:rFonts w:ascii="宋体" w:hAnsi="宋体" w:eastAsia="宋体" w:cs="宋体"/>
          <w:color w:val="000000" w:themeColor="text1"/>
          <w:spacing w:val="9"/>
          <w:sz w:val="20"/>
          <w:szCs w:val="20"/>
          <w:u w:val="single" w:color="auto"/>
          <w14:textFill>
            <w14:solidFill>
              <w14:schemeClr w14:val="tx1"/>
            </w14:solidFill>
          </w14:textFill>
        </w:rPr>
        <w:t>缺陷期满</w:t>
      </w:r>
      <w:r>
        <w:rPr>
          <w:rFonts w:ascii="宋体" w:hAnsi="宋体" w:eastAsia="宋体" w:cs="宋体"/>
          <w:color w:val="000000" w:themeColor="text1"/>
          <w:spacing w:val="8"/>
          <w:sz w:val="20"/>
          <w:szCs w:val="20"/>
          <w:u w:val="single" w:color="auto"/>
          <w14:textFill>
            <w14:solidFill>
              <w14:schemeClr w14:val="tx1"/>
            </w14:solidFill>
          </w14:textFill>
        </w:rPr>
        <w:t>且工程竣工投产两年后</w:t>
      </w:r>
      <w:r>
        <w:rPr>
          <w:rFonts w:ascii="宋体" w:hAnsi="宋体" w:eastAsia="宋体" w:cs="宋体"/>
          <w:color w:val="000000" w:themeColor="text1"/>
          <w:spacing w:val="8"/>
          <w:sz w:val="20"/>
          <w:szCs w:val="20"/>
          <w14:textFill>
            <w14:solidFill>
              <w14:schemeClr w14:val="tx1"/>
            </w14:solidFill>
          </w14:textFill>
        </w:rPr>
        <w:t>。</w:t>
      </w:r>
    </w:p>
    <w:p w14:paraId="1F1F289F">
      <w:pPr>
        <w:spacing w:before="214"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14.4.2最终结清证书和支付</w:t>
      </w:r>
    </w:p>
    <w:p w14:paraId="0CBC4534">
      <w:pPr>
        <w:spacing w:before="215" w:line="325" w:lineRule="auto"/>
        <w:ind w:left="26" w:right="182"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（1）发包人完成最终结清申请单的审批并颁</w:t>
      </w:r>
      <w:r>
        <w:rPr>
          <w:rFonts w:ascii="宋体" w:hAnsi="宋体" w:eastAsia="宋体" w:cs="宋体"/>
          <w:color w:val="000000" w:themeColor="text1"/>
          <w:spacing w:val="8"/>
          <w:sz w:val="20"/>
          <w:szCs w:val="20"/>
          <w14:textFill>
            <w14:solidFill>
              <w14:schemeClr w14:val="tx1"/>
            </w14:solidFill>
          </w14:textFill>
        </w:rPr>
        <w:t>发最终结清证书的期限：</w:t>
      </w:r>
      <w:r>
        <w:rPr>
          <w:rFonts w:ascii="宋体" w:hAnsi="宋体" w:eastAsia="宋体" w:cs="宋体"/>
          <w:color w:val="000000" w:themeColor="text1"/>
          <w:spacing w:val="8"/>
          <w:sz w:val="20"/>
          <w:szCs w:val="20"/>
          <w:u w:val="single" w:color="auto"/>
          <w14:textFill>
            <w14:solidFill>
              <w14:schemeClr w14:val="tx1"/>
            </w14:solidFill>
          </w14:textFill>
        </w:rPr>
        <w:t>收到申请28</w:t>
      </w:r>
      <w:r>
        <w:rPr>
          <w:rFonts w:ascii="宋体" w:hAnsi="宋体" w:eastAsia="宋体" w:cs="宋体"/>
          <w:color w:val="000000" w:themeColor="text1"/>
          <w:spacing w:val="1"/>
          <w:sz w:val="20"/>
          <w:szCs w:val="20"/>
          <w:u w:val="single" w:color="auto"/>
          <w14:textFill>
            <w14:solidFill>
              <w14:schemeClr w14:val="tx1"/>
            </w14:solidFill>
          </w14:textFill>
        </w:rPr>
        <w:t>天内</w:t>
      </w:r>
      <w:r>
        <w:rPr>
          <w:rFonts w:ascii="宋体" w:hAnsi="宋体" w:eastAsia="宋体" w:cs="宋体"/>
          <w:color w:val="000000" w:themeColor="text1"/>
          <w:spacing w:val="1"/>
          <w:sz w:val="20"/>
          <w:szCs w:val="20"/>
          <w14:textFill>
            <w14:solidFill>
              <w14:schemeClr w14:val="tx1"/>
            </w14:solidFill>
          </w14:textFill>
        </w:rPr>
        <w:t>。</w:t>
      </w:r>
    </w:p>
    <w:p w14:paraId="0E687C28">
      <w:pPr>
        <w:spacing w:before="213"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（2）发包人完成支付的期限：</w:t>
      </w:r>
      <w:r>
        <w:rPr>
          <w:rFonts w:ascii="宋体" w:hAnsi="宋体" w:eastAsia="宋体" w:cs="宋体"/>
          <w:color w:val="000000" w:themeColor="text1"/>
          <w:spacing w:val="5"/>
          <w:sz w:val="20"/>
          <w:szCs w:val="20"/>
          <w:u w:val="single" w:color="auto"/>
          <w14:textFill>
            <w14:solidFill>
              <w14:schemeClr w14:val="tx1"/>
            </w14:solidFill>
          </w14:textFill>
        </w:rPr>
        <w:t>申请签发后14天内</w:t>
      </w:r>
      <w:r>
        <w:rPr>
          <w:rFonts w:ascii="宋体" w:hAnsi="宋体" w:eastAsia="宋体" w:cs="宋体"/>
          <w:color w:val="000000" w:themeColor="text1"/>
          <w:spacing w:val="5"/>
          <w:sz w:val="20"/>
          <w:szCs w:val="20"/>
          <w14:textFill>
            <w14:solidFill>
              <w14:schemeClr w14:val="tx1"/>
            </w14:solidFill>
          </w14:textFill>
        </w:rPr>
        <w:t>。</w:t>
      </w:r>
    </w:p>
    <w:p w14:paraId="2EEC2F4F">
      <w:pPr>
        <w:pStyle w:val="2"/>
        <w:spacing w:line="267" w:lineRule="auto"/>
        <w:rPr>
          <w:color w:val="000000" w:themeColor="text1"/>
          <w14:textFill>
            <w14:solidFill>
              <w14:schemeClr w14:val="tx1"/>
            </w14:solidFill>
          </w14:textFill>
        </w:rPr>
      </w:pPr>
    </w:p>
    <w:p w14:paraId="168F9FC7">
      <w:pPr>
        <w:spacing w:before="66" w:line="228"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15.缺陷责任期与保修</w:t>
      </w:r>
    </w:p>
    <w:p w14:paraId="60AC97BE">
      <w:pPr>
        <w:pStyle w:val="2"/>
        <w:spacing w:line="264" w:lineRule="auto"/>
        <w:rPr>
          <w:color w:val="000000" w:themeColor="text1"/>
          <w14:textFill>
            <w14:solidFill>
              <w14:schemeClr w14:val="tx1"/>
            </w14:solidFill>
          </w14:textFill>
        </w:rPr>
      </w:pPr>
    </w:p>
    <w:p w14:paraId="0D45E8EE">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15.2缺陷责任期</w:t>
      </w:r>
    </w:p>
    <w:p w14:paraId="5277F42B">
      <w:pPr>
        <w:pStyle w:val="2"/>
        <w:spacing w:line="267" w:lineRule="auto"/>
        <w:rPr>
          <w:color w:val="000000" w:themeColor="text1"/>
          <w14:textFill>
            <w14:solidFill>
              <w14:schemeClr w14:val="tx1"/>
            </w14:solidFill>
          </w14:textFill>
        </w:rPr>
      </w:pPr>
    </w:p>
    <w:p w14:paraId="632C47C6">
      <w:pPr>
        <w:spacing w:before="66"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缺陷责任期的具体期限：</w:t>
      </w:r>
      <w:r>
        <w:rPr>
          <w:rFonts w:ascii="宋体" w:hAnsi="宋体" w:eastAsia="宋体" w:cs="宋体"/>
          <w:color w:val="000000" w:themeColor="text1"/>
          <w:spacing w:val="6"/>
          <w:sz w:val="20"/>
          <w:szCs w:val="20"/>
          <w:u w:val="single" w:color="auto"/>
          <w14:textFill>
            <w14:solidFill>
              <w14:schemeClr w14:val="tx1"/>
            </w14:solidFill>
          </w14:textFill>
        </w:rPr>
        <w:t>24个月</w:t>
      </w:r>
      <w:r>
        <w:rPr>
          <w:rFonts w:ascii="宋体" w:hAnsi="宋体" w:eastAsia="宋体" w:cs="宋体"/>
          <w:color w:val="000000" w:themeColor="text1"/>
          <w:spacing w:val="6"/>
          <w:sz w:val="20"/>
          <w:szCs w:val="20"/>
          <w14:textFill>
            <w14:solidFill>
              <w14:schemeClr w14:val="tx1"/>
            </w14:solidFill>
          </w14:textFill>
        </w:rPr>
        <w:t>。</w:t>
      </w:r>
    </w:p>
    <w:p w14:paraId="17785A07">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15.3质量保证金</w:t>
      </w:r>
    </w:p>
    <w:p w14:paraId="1E51A48B">
      <w:pPr>
        <w:pStyle w:val="2"/>
        <w:spacing w:line="264" w:lineRule="auto"/>
        <w:rPr>
          <w:color w:val="000000" w:themeColor="text1"/>
          <w14:textFill>
            <w14:solidFill>
              <w14:schemeClr w14:val="tx1"/>
            </w14:solidFill>
          </w14:textFill>
        </w:rPr>
      </w:pPr>
    </w:p>
    <w:p w14:paraId="28B0F740">
      <w:pPr>
        <w:spacing w:before="66"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关于是否扣留质量保证金的约定：</w:t>
      </w:r>
      <w:r>
        <w:rPr>
          <w:rFonts w:ascii="宋体" w:hAnsi="宋体" w:eastAsia="宋体" w:cs="宋体"/>
          <w:color w:val="000000" w:themeColor="text1"/>
          <w:spacing w:val="7"/>
          <w:sz w:val="20"/>
          <w:szCs w:val="20"/>
          <w:u w:val="single" w:color="auto"/>
          <w14:textFill>
            <w14:solidFill>
              <w14:schemeClr w14:val="tx1"/>
            </w14:solidFill>
          </w14:textFill>
        </w:rPr>
        <w:t>扣留</w:t>
      </w:r>
      <w:r>
        <w:rPr>
          <w:rFonts w:ascii="宋体" w:hAnsi="宋体" w:eastAsia="宋体" w:cs="宋体"/>
          <w:color w:val="000000" w:themeColor="text1"/>
          <w:spacing w:val="6"/>
          <w:sz w:val="20"/>
          <w:szCs w:val="20"/>
          <w14:textFill>
            <w14:solidFill>
              <w14:schemeClr w14:val="tx1"/>
            </w14:solidFill>
          </w14:textFill>
        </w:rPr>
        <w:t>。</w:t>
      </w:r>
    </w:p>
    <w:p w14:paraId="05B4DEAA">
      <w:pPr>
        <w:spacing w:before="213"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15.3.1承包人提供质量保证金的方式</w:t>
      </w:r>
    </w:p>
    <w:p w14:paraId="5FFAB8AE">
      <w:pPr>
        <w:spacing w:before="215"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质量保证金采用以下第</w:t>
      </w:r>
      <w:r>
        <w:rPr>
          <w:rFonts w:ascii="宋体" w:hAnsi="宋体" w:eastAsia="宋体" w:cs="宋体"/>
          <w:color w:val="000000" w:themeColor="text1"/>
          <w:spacing w:val="7"/>
          <w:sz w:val="20"/>
          <w:szCs w:val="20"/>
          <w:u w:val="single" w:color="auto"/>
          <w14:textFill>
            <w14:solidFill>
              <w14:schemeClr w14:val="tx1"/>
            </w14:solidFill>
          </w14:textFill>
        </w:rPr>
        <w:t>2</w:t>
      </w:r>
      <w:r>
        <w:rPr>
          <w:rFonts w:ascii="宋体" w:hAnsi="宋体" w:eastAsia="宋体" w:cs="宋体"/>
          <w:color w:val="000000" w:themeColor="text1"/>
          <w:spacing w:val="7"/>
          <w:sz w:val="20"/>
          <w:szCs w:val="20"/>
          <w14:textFill>
            <w14:solidFill>
              <w14:schemeClr w14:val="tx1"/>
            </w14:solidFill>
          </w14:textFill>
        </w:rPr>
        <w:t>种方式：</w:t>
      </w:r>
    </w:p>
    <w:p w14:paraId="141C176B">
      <w:pPr>
        <w:spacing w:before="212"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（1）质量保证金保函，保证金额为：；</w:t>
      </w:r>
    </w:p>
    <w:p w14:paraId="763083A3">
      <w:pPr>
        <w:spacing w:before="215"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（2）</w:t>
      </w:r>
      <w:r>
        <w:rPr>
          <w:rFonts w:ascii="宋体" w:hAnsi="宋体" w:eastAsia="宋体" w:cs="宋体"/>
          <w:color w:val="000000" w:themeColor="text1"/>
          <w:spacing w:val="4"/>
          <w:sz w:val="20"/>
          <w:szCs w:val="20"/>
          <w:u w:val="single" w:color="auto"/>
          <w14:textFill>
            <w14:solidFill>
              <w14:schemeClr w14:val="tx1"/>
            </w14:solidFill>
          </w14:textFill>
        </w:rPr>
        <w:t>3</w:t>
      </w:r>
      <w:r>
        <w:rPr>
          <w:rFonts w:ascii="宋体" w:hAnsi="宋体" w:eastAsia="宋体" w:cs="宋体"/>
          <w:color w:val="000000" w:themeColor="text1"/>
          <w:spacing w:val="4"/>
          <w:sz w:val="20"/>
          <w:szCs w:val="20"/>
          <w14:textFill>
            <w14:solidFill>
              <w14:schemeClr w14:val="tx1"/>
            </w14:solidFill>
          </w14:textFill>
        </w:rPr>
        <w:t>%的工程款；</w:t>
      </w:r>
    </w:p>
    <w:p w14:paraId="27BFF9D8">
      <w:pPr>
        <w:spacing w:before="21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（3）其他方式:</w:t>
      </w:r>
      <w:r>
        <w:rPr>
          <w:rFonts w:ascii="宋体" w:hAnsi="宋体" w:eastAsia="宋体" w:cs="宋体"/>
          <w:color w:val="000000" w:themeColor="text1"/>
          <w:sz w:val="20"/>
          <w:szCs w:val="20"/>
          <w14:textFill>
            <w14:solidFill>
              <w14:schemeClr w14:val="tx1"/>
            </w14:solidFill>
          </w14:textFill>
        </w:rPr>
        <w:t>。</w:t>
      </w:r>
    </w:p>
    <w:p w14:paraId="5942A4B8">
      <w:pPr>
        <w:spacing w:before="211"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15.3.2质量保证金的扣留</w:t>
      </w:r>
    </w:p>
    <w:p w14:paraId="170E0FCD">
      <w:pPr>
        <w:spacing w:before="213"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质量保证金的扣留采取以下第</w:t>
      </w:r>
      <w:r>
        <w:rPr>
          <w:rFonts w:ascii="宋体" w:hAnsi="宋体" w:eastAsia="宋体" w:cs="宋体"/>
          <w:color w:val="000000" w:themeColor="text1"/>
          <w:spacing w:val="7"/>
          <w:sz w:val="20"/>
          <w:szCs w:val="20"/>
          <w:u w:val="single" w:color="auto"/>
          <w14:textFill>
            <w14:solidFill>
              <w14:schemeClr w14:val="tx1"/>
            </w14:solidFill>
          </w14:textFill>
        </w:rPr>
        <w:t>2</w:t>
      </w:r>
      <w:r>
        <w:rPr>
          <w:rFonts w:ascii="宋体" w:hAnsi="宋体" w:eastAsia="宋体" w:cs="宋体"/>
          <w:color w:val="000000" w:themeColor="text1"/>
          <w:spacing w:val="7"/>
          <w:sz w:val="20"/>
          <w:szCs w:val="20"/>
          <w14:textFill>
            <w14:solidFill>
              <w14:schemeClr w14:val="tx1"/>
            </w14:solidFill>
          </w14:textFill>
        </w:rPr>
        <w:t>种方式：</w:t>
      </w:r>
    </w:p>
    <w:p w14:paraId="0F576E3A">
      <w:pPr>
        <w:spacing w:before="215" w:line="325" w:lineRule="auto"/>
        <w:ind w:left="23" w:right="28"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（1）在支付工程进度款时逐次扣留，在此情形下，质量保证金的计算基数不包括预付</w:t>
      </w:r>
      <w:r>
        <w:rPr>
          <w:rFonts w:ascii="宋体" w:hAnsi="宋体" w:eastAsia="宋体" w:cs="宋体"/>
          <w:color w:val="000000" w:themeColor="text1"/>
          <w:spacing w:val="8"/>
          <w:sz w:val="20"/>
          <w:szCs w:val="20"/>
          <w14:textFill>
            <w14:solidFill>
              <w14:schemeClr w14:val="tx1"/>
            </w14:solidFill>
          </w14:textFill>
        </w:rPr>
        <w:t>款的支付、扣回以及价格调整的金额；</w:t>
      </w:r>
    </w:p>
    <w:p w14:paraId="05FE6039">
      <w:pPr>
        <w:spacing w:before="215"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（2）工程竣工结算时一次性扣留质量保证金；</w:t>
      </w:r>
    </w:p>
    <w:p w14:paraId="48FC6DD7">
      <w:pPr>
        <w:spacing w:before="215"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（3）其他扣留方式:</w:t>
      </w:r>
      <w:r>
        <w:rPr>
          <w:rFonts w:ascii="宋体" w:hAnsi="宋体" w:eastAsia="宋体" w:cs="宋体"/>
          <w:color w:val="000000" w:themeColor="text1"/>
          <w:spacing w:val="2"/>
          <w:sz w:val="20"/>
          <w:szCs w:val="20"/>
          <w:u w:val="single" w:color="auto"/>
          <w14:textFill>
            <w14:solidFill>
              <w14:schemeClr w14:val="tx1"/>
            </w14:solidFill>
          </w14:textFill>
        </w:rPr>
        <w:t>/</w:t>
      </w:r>
      <w:r>
        <w:rPr>
          <w:rFonts w:ascii="宋体" w:hAnsi="宋体" w:eastAsia="宋体" w:cs="宋体"/>
          <w:color w:val="000000" w:themeColor="text1"/>
          <w:spacing w:val="2"/>
          <w:sz w:val="20"/>
          <w:szCs w:val="20"/>
          <w14:textFill>
            <w14:solidFill>
              <w14:schemeClr w14:val="tx1"/>
            </w14:solidFill>
          </w14:textFill>
        </w:rPr>
        <w:t>。</w:t>
      </w:r>
    </w:p>
    <w:p w14:paraId="69A77991">
      <w:pPr>
        <w:spacing w:before="211"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关于质量保证金的补充约定：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0674AEF5">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15.4保修</w:t>
      </w:r>
    </w:p>
    <w:p w14:paraId="67159AFD">
      <w:pPr>
        <w:pStyle w:val="2"/>
        <w:spacing w:line="267" w:lineRule="auto"/>
        <w:rPr>
          <w:color w:val="000000" w:themeColor="text1"/>
          <w14:textFill>
            <w14:solidFill>
              <w14:schemeClr w14:val="tx1"/>
            </w14:solidFill>
          </w14:textFill>
        </w:rPr>
      </w:pPr>
    </w:p>
    <w:p w14:paraId="12A1FBC8">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15.4.1保修责任</w:t>
      </w:r>
    </w:p>
    <w:p w14:paraId="6AB04462">
      <w:pPr>
        <w:spacing w:before="212" w:line="227"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工程保修期为：</w:t>
      </w:r>
      <w:r>
        <w:rPr>
          <w:rFonts w:ascii="宋体" w:hAnsi="宋体" w:eastAsia="宋体" w:cs="宋体"/>
          <w:color w:val="000000" w:themeColor="text1"/>
          <w:spacing w:val="7"/>
          <w:sz w:val="20"/>
          <w:szCs w:val="20"/>
          <w:u w:val="single" w:color="auto"/>
          <w14:textFill>
            <w14:solidFill>
              <w14:schemeClr w14:val="tx1"/>
            </w14:solidFill>
          </w14:textFill>
        </w:rPr>
        <w:t>按工程质量保修书约定执行</w:t>
      </w:r>
      <w:r>
        <w:rPr>
          <w:rFonts w:ascii="宋体" w:hAnsi="宋体" w:eastAsia="宋体" w:cs="宋体"/>
          <w:color w:val="000000" w:themeColor="text1"/>
          <w:spacing w:val="6"/>
          <w:sz w:val="20"/>
          <w:szCs w:val="20"/>
          <w14:textFill>
            <w14:solidFill>
              <w14:schemeClr w14:val="tx1"/>
            </w14:solidFill>
          </w14:textFill>
        </w:rPr>
        <w:t>。</w:t>
      </w:r>
    </w:p>
    <w:p w14:paraId="538EEFC5">
      <w:pPr>
        <w:spacing w:before="214"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15.4.3修复通知</w:t>
      </w:r>
    </w:p>
    <w:p w14:paraId="5B1815AD">
      <w:pPr>
        <w:spacing w:before="215" w:line="227"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承包人收到保修通知并到达工程现场的合理时间：</w:t>
      </w:r>
      <w:r>
        <w:rPr>
          <w:rFonts w:ascii="宋体" w:hAnsi="宋体" w:eastAsia="宋体" w:cs="宋体"/>
          <w:color w:val="000000" w:themeColor="text1"/>
          <w:spacing w:val="9"/>
          <w:sz w:val="20"/>
          <w:szCs w:val="20"/>
          <w:u w:val="single" w:color="auto"/>
          <w14:textFill>
            <w14:solidFill>
              <w14:schemeClr w14:val="tx1"/>
            </w14:solidFill>
          </w14:textFill>
        </w:rPr>
        <w:t>按</w:t>
      </w:r>
      <w:r>
        <w:rPr>
          <w:rFonts w:ascii="宋体" w:hAnsi="宋体" w:eastAsia="宋体" w:cs="宋体"/>
          <w:color w:val="000000" w:themeColor="text1"/>
          <w:spacing w:val="8"/>
          <w:sz w:val="20"/>
          <w:szCs w:val="20"/>
          <w:u w:val="single" w:color="auto"/>
          <w14:textFill>
            <w14:solidFill>
              <w14:schemeClr w14:val="tx1"/>
            </w14:solidFill>
          </w14:textFill>
        </w:rPr>
        <w:t>工程质量保修书约定</w:t>
      </w:r>
      <w:r>
        <w:rPr>
          <w:rFonts w:ascii="宋体" w:hAnsi="宋体" w:eastAsia="宋体" w:cs="宋体"/>
          <w:color w:val="000000" w:themeColor="text1"/>
          <w:spacing w:val="8"/>
          <w:sz w:val="20"/>
          <w:szCs w:val="20"/>
          <w14:textFill>
            <w14:solidFill>
              <w14:schemeClr w14:val="tx1"/>
            </w14:solidFill>
          </w14:textFill>
        </w:rPr>
        <w:t>。</w:t>
      </w:r>
    </w:p>
    <w:p w14:paraId="3E3E651D">
      <w:pPr>
        <w:spacing w:line="227" w:lineRule="auto"/>
        <w:rPr>
          <w:rFonts w:ascii="宋体" w:hAnsi="宋体" w:eastAsia="宋体" w:cs="宋体"/>
          <w:color w:val="000000" w:themeColor="text1"/>
          <w:sz w:val="20"/>
          <w:szCs w:val="20"/>
          <w14:textFill>
            <w14:solidFill>
              <w14:schemeClr w14:val="tx1"/>
            </w14:solidFill>
          </w14:textFill>
        </w:rPr>
        <w:sectPr>
          <w:footerReference r:id="rId33" w:type="default"/>
          <w:pgSz w:w="11906" w:h="16839"/>
          <w:pgMar w:top="1431" w:right="1785" w:bottom="1218" w:left="1785" w:header="0" w:footer="1056" w:gutter="0"/>
          <w:cols w:space="720" w:num="1"/>
        </w:sectPr>
      </w:pPr>
    </w:p>
    <w:p w14:paraId="28E21226">
      <w:pPr>
        <w:spacing w:before="197" w:line="233"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16.违约</w:t>
      </w:r>
    </w:p>
    <w:p w14:paraId="0281200A">
      <w:pPr>
        <w:pStyle w:val="2"/>
        <w:spacing w:line="262" w:lineRule="auto"/>
        <w:rPr>
          <w:color w:val="000000" w:themeColor="text1"/>
          <w14:textFill>
            <w14:solidFill>
              <w14:schemeClr w14:val="tx1"/>
            </w14:solidFill>
          </w14:textFill>
        </w:rPr>
      </w:pPr>
    </w:p>
    <w:p w14:paraId="598B1FCE">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16.1发包人违约</w:t>
      </w:r>
    </w:p>
    <w:p w14:paraId="160203A5">
      <w:pPr>
        <w:pStyle w:val="2"/>
        <w:spacing w:line="264" w:lineRule="auto"/>
        <w:rPr>
          <w:color w:val="000000" w:themeColor="text1"/>
          <w14:textFill>
            <w14:solidFill>
              <w14:schemeClr w14:val="tx1"/>
            </w14:solidFill>
          </w14:textFill>
        </w:rPr>
      </w:pPr>
    </w:p>
    <w:p w14:paraId="5CF69D7E">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16.1.1发包人违约的情形</w:t>
      </w:r>
    </w:p>
    <w:p w14:paraId="67C26490">
      <w:pPr>
        <w:spacing w:before="213"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发包人违约的其他情形：</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68D34675">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16.1.2发包人违约的责任</w:t>
      </w:r>
    </w:p>
    <w:p w14:paraId="5D027477">
      <w:pPr>
        <w:spacing w:before="211"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发包人违约责任的承担方式和计算方法：</w:t>
      </w:r>
    </w:p>
    <w:p w14:paraId="6BC46DD0">
      <w:pPr>
        <w:spacing w:before="214" w:line="327" w:lineRule="auto"/>
        <w:ind w:left="22" w:right="15"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（1）因发包人原因未能在计划开工日期前7天内下达开工通知的违约责任：</w:t>
      </w:r>
      <w:r>
        <w:rPr>
          <w:rFonts w:ascii="宋体" w:hAnsi="宋体" w:eastAsia="宋体" w:cs="宋体"/>
          <w:color w:val="000000" w:themeColor="text1"/>
          <w:spacing w:val="5"/>
          <w:sz w:val="20"/>
          <w:szCs w:val="20"/>
          <w:u w:val="single" w:color="auto"/>
          <w14:textFill>
            <w14:solidFill>
              <w14:schemeClr w14:val="tx1"/>
            </w14:solidFill>
          </w14:textFill>
        </w:rPr>
        <w:t>双方另行</w:t>
      </w:r>
      <w:r>
        <w:rPr>
          <w:rFonts w:ascii="宋体" w:hAnsi="宋体" w:eastAsia="宋体" w:cs="宋体"/>
          <w:color w:val="000000" w:themeColor="text1"/>
          <w:spacing w:val="3"/>
          <w:sz w:val="20"/>
          <w:szCs w:val="20"/>
          <w:u w:val="single" w:color="auto"/>
          <w14:textFill>
            <w14:solidFill>
              <w14:schemeClr w14:val="tx1"/>
            </w14:solidFill>
          </w14:textFill>
        </w:rPr>
        <w:t>确定</w:t>
      </w:r>
      <w:r>
        <w:rPr>
          <w:rFonts w:ascii="宋体" w:hAnsi="宋体" w:eastAsia="宋体" w:cs="宋体"/>
          <w:color w:val="000000" w:themeColor="text1"/>
          <w:spacing w:val="3"/>
          <w:sz w:val="20"/>
          <w:szCs w:val="20"/>
          <w14:textFill>
            <w14:solidFill>
              <w14:schemeClr w14:val="tx1"/>
            </w14:solidFill>
          </w14:textFill>
        </w:rPr>
        <w:t>。</w:t>
      </w:r>
    </w:p>
    <w:p w14:paraId="55AF2711">
      <w:pPr>
        <w:spacing w:before="211" w:line="327" w:lineRule="auto"/>
        <w:ind w:left="27" w:right="1076"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（2）因发包人原因未能按合同约定支付合同价款的违约责任：</w:t>
      </w:r>
      <w:r>
        <w:rPr>
          <w:rFonts w:ascii="宋体" w:hAnsi="宋体" w:eastAsia="宋体" w:cs="宋体"/>
          <w:color w:val="000000" w:themeColor="text1"/>
          <w:spacing w:val="9"/>
          <w:sz w:val="20"/>
          <w:szCs w:val="20"/>
          <w:u w:val="single" w:color="auto"/>
          <w14:textFill>
            <w14:solidFill>
              <w14:schemeClr w14:val="tx1"/>
            </w14:solidFill>
          </w14:textFill>
        </w:rPr>
        <w:t>双方另行确</w:t>
      </w:r>
      <w:r>
        <w:rPr>
          <w:rFonts w:ascii="宋体" w:hAnsi="宋体" w:eastAsia="宋体" w:cs="宋体"/>
          <w:color w:val="000000" w:themeColor="text1"/>
          <w:spacing w:val="-3"/>
          <w:sz w:val="20"/>
          <w:szCs w:val="20"/>
          <w:u w:val="single" w:color="auto"/>
          <w14:textFill>
            <w14:solidFill>
              <w14:schemeClr w14:val="tx1"/>
            </w14:solidFill>
          </w14:textFill>
        </w:rPr>
        <w:t>定</w:t>
      </w:r>
      <w:r>
        <w:rPr>
          <w:rFonts w:ascii="宋体" w:hAnsi="宋体" w:eastAsia="宋体" w:cs="宋体"/>
          <w:color w:val="000000" w:themeColor="text1"/>
          <w:spacing w:val="-3"/>
          <w:sz w:val="20"/>
          <w:szCs w:val="20"/>
          <w14:textFill>
            <w14:solidFill>
              <w14:schemeClr w14:val="tx1"/>
            </w14:solidFill>
          </w14:textFill>
        </w:rPr>
        <w:t>。</w:t>
      </w:r>
    </w:p>
    <w:p w14:paraId="29E4AFD7">
      <w:pPr>
        <w:spacing w:before="214" w:line="325" w:lineRule="auto"/>
        <w:ind w:left="22" w:right="28" w:firstLine="1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（3）发包人违反第10.1款〔变更的范围〕第（2）项约定，自行实施被取</w:t>
      </w:r>
      <w:r>
        <w:rPr>
          <w:rFonts w:ascii="宋体" w:hAnsi="宋体" w:eastAsia="宋体" w:cs="宋体"/>
          <w:color w:val="000000" w:themeColor="text1"/>
          <w:spacing w:val="6"/>
          <w:sz w:val="20"/>
          <w:szCs w:val="20"/>
          <w14:textFill>
            <w14:solidFill>
              <w14:schemeClr w14:val="tx1"/>
            </w14:solidFill>
          </w14:textFill>
        </w:rPr>
        <w:t>消的工作或转由</w:t>
      </w:r>
      <w:r>
        <w:rPr>
          <w:rFonts w:ascii="宋体" w:hAnsi="宋体" w:eastAsia="宋体" w:cs="宋体"/>
          <w:color w:val="000000" w:themeColor="text1"/>
          <w:spacing w:val="7"/>
          <w:sz w:val="20"/>
          <w:szCs w:val="20"/>
          <w14:textFill>
            <w14:solidFill>
              <w14:schemeClr w14:val="tx1"/>
            </w14:solidFill>
          </w14:textFill>
        </w:rPr>
        <w:t>他人实施的违约责任：</w:t>
      </w:r>
      <w:r>
        <w:rPr>
          <w:rFonts w:ascii="宋体" w:hAnsi="宋体" w:eastAsia="宋体" w:cs="宋体"/>
          <w:color w:val="000000" w:themeColor="text1"/>
          <w:spacing w:val="7"/>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57687E6E">
      <w:pPr>
        <w:spacing w:before="214" w:line="326" w:lineRule="auto"/>
        <w:ind w:left="27" w:right="28"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（4）发包人提供的材料、工程设备的规格、数量或质量不符合合同约定，或因发包人原因导致交货日期延误或交货地点变更等情况的违约责任：</w:t>
      </w:r>
      <w:r>
        <w:rPr>
          <w:rFonts w:ascii="宋体" w:hAnsi="宋体" w:eastAsia="宋体" w:cs="宋体"/>
          <w:color w:val="000000" w:themeColor="text1"/>
          <w:spacing w:val="9"/>
          <w:sz w:val="20"/>
          <w:szCs w:val="20"/>
          <w:u w:val="single" w:color="auto"/>
          <w14:textFill>
            <w14:solidFill>
              <w14:schemeClr w14:val="tx1"/>
            </w14:solidFill>
          </w14:textFill>
        </w:rPr>
        <w:t>双方另行确</w:t>
      </w:r>
    </w:p>
    <w:p w14:paraId="61E6587D">
      <w:pPr>
        <w:spacing w:before="213"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u w:val="single" w:color="auto"/>
          <w14:textFill>
            <w14:solidFill>
              <w14:schemeClr w14:val="tx1"/>
            </w14:solidFill>
          </w14:textFill>
        </w:rPr>
        <w:t>定</w:t>
      </w:r>
      <w:r>
        <w:rPr>
          <w:rFonts w:ascii="宋体" w:hAnsi="宋体" w:eastAsia="宋体" w:cs="宋体"/>
          <w:color w:val="000000" w:themeColor="text1"/>
          <w:spacing w:val="-1"/>
          <w:sz w:val="20"/>
          <w:szCs w:val="20"/>
          <w14:textFill>
            <w14:solidFill>
              <w14:schemeClr w14:val="tx1"/>
            </w14:solidFill>
          </w14:textFill>
        </w:rPr>
        <w:t>。</w:t>
      </w:r>
    </w:p>
    <w:p w14:paraId="44F93A9D">
      <w:pPr>
        <w:spacing w:before="213" w:line="327" w:lineRule="auto"/>
        <w:ind w:left="27" w:right="1496"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（5）因发包人违反合同约定造成暂停施工的违约责任：</w:t>
      </w:r>
      <w:r>
        <w:rPr>
          <w:rFonts w:ascii="宋体" w:hAnsi="宋体" w:eastAsia="宋体" w:cs="宋体"/>
          <w:color w:val="000000" w:themeColor="text1"/>
          <w:spacing w:val="9"/>
          <w:sz w:val="20"/>
          <w:szCs w:val="20"/>
          <w:u w:val="single" w:color="auto"/>
          <w14:textFill>
            <w14:solidFill>
              <w14:schemeClr w14:val="tx1"/>
            </w14:solidFill>
          </w14:textFill>
        </w:rPr>
        <w:t>双</w:t>
      </w:r>
      <w:r>
        <w:rPr>
          <w:rFonts w:ascii="宋体" w:hAnsi="宋体" w:eastAsia="宋体" w:cs="宋体"/>
          <w:color w:val="000000" w:themeColor="text1"/>
          <w:spacing w:val="8"/>
          <w:sz w:val="20"/>
          <w:szCs w:val="20"/>
          <w:u w:val="single" w:color="auto"/>
          <w14:textFill>
            <w14:solidFill>
              <w14:schemeClr w14:val="tx1"/>
            </w14:solidFill>
          </w14:textFill>
        </w:rPr>
        <w:t>方另行确</w:t>
      </w:r>
      <w:r>
        <w:rPr>
          <w:rFonts w:ascii="宋体" w:hAnsi="宋体" w:eastAsia="宋体" w:cs="宋体"/>
          <w:color w:val="000000" w:themeColor="text1"/>
          <w:spacing w:val="-3"/>
          <w:sz w:val="20"/>
          <w:szCs w:val="20"/>
          <w:u w:val="single" w:color="auto"/>
          <w14:textFill>
            <w14:solidFill>
              <w14:schemeClr w14:val="tx1"/>
            </w14:solidFill>
          </w14:textFill>
        </w:rPr>
        <w:t>定</w:t>
      </w:r>
      <w:r>
        <w:rPr>
          <w:rFonts w:ascii="宋体" w:hAnsi="宋体" w:eastAsia="宋体" w:cs="宋体"/>
          <w:color w:val="000000" w:themeColor="text1"/>
          <w:spacing w:val="-3"/>
          <w:sz w:val="20"/>
          <w:szCs w:val="20"/>
          <w14:textFill>
            <w14:solidFill>
              <w14:schemeClr w14:val="tx1"/>
            </w14:solidFill>
          </w14:textFill>
        </w:rPr>
        <w:t>。</w:t>
      </w:r>
    </w:p>
    <w:p w14:paraId="0DBFE535">
      <w:pPr>
        <w:spacing w:before="213" w:line="326" w:lineRule="auto"/>
        <w:ind w:left="29" w:right="28"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（6）发包人无正当理由没有在约定期限内发出复工指示，导致承包人无法复工的违约</w:t>
      </w:r>
      <w:r>
        <w:rPr>
          <w:rFonts w:ascii="宋体" w:hAnsi="宋体" w:eastAsia="宋体" w:cs="宋体"/>
          <w:color w:val="000000" w:themeColor="text1"/>
          <w:spacing w:val="6"/>
          <w:sz w:val="20"/>
          <w:szCs w:val="20"/>
          <w14:textFill>
            <w14:solidFill>
              <w14:schemeClr w14:val="tx1"/>
            </w14:solidFill>
          </w14:textFill>
        </w:rPr>
        <w:t>责任：</w:t>
      </w:r>
      <w:r>
        <w:rPr>
          <w:rFonts w:ascii="宋体" w:hAnsi="宋体" w:eastAsia="宋体" w:cs="宋体"/>
          <w:color w:val="000000" w:themeColor="text1"/>
          <w:spacing w:val="6"/>
          <w:sz w:val="20"/>
          <w:szCs w:val="20"/>
          <w:u w:val="single" w:color="auto"/>
          <w14:textFill>
            <w14:solidFill>
              <w14:schemeClr w14:val="tx1"/>
            </w14:solidFill>
          </w14:textFill>
        </w:rPr>
        <w:t>双方另行确定</w:t>
      </w:r>
      <w:r>
        <w:rPr>
          <w:rFonts w:ascii="宋体" w:hAnsi="宋体" w:eastAsia="宋体" w:cs="宋体"/>
          <w:color w:val="000000" w:themeColor="text1"/>
          <w:spacing w:val="6"/>
          <w:sz w:val="20"/>
          <w:szCs w:val="20"/>
          <w14:textFill>
            <w14:solidFill>
              <w14:schemeClr w14:val="tx1"/>
            </w14:solidFill>
          </w14:textFill>
        </w:rPr>
        <w:t>。</w:t>
      </w:r>
    </w:p>
    <w:p w14:paraId="42DBF6AB">
      <w:pPr>
        <w:spacing w:before="21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（7）其他：</w:t>
      </w:r>
      <w:r>
        <w:rPr>
          <w:rFonts w:ascii="宋体" w:hAnsi="宋体" w:eastAsia="宋体" w:cs="宋体"/>
          <w:color w:val="000000" w:themeColor="text1"/>
          <w:spacing w:val="4"/>
          <w:sz w:val="20"/>
          <w:szCs w:val="20"/>
          <w:u w:val="single" w:color="auto"/>
          <w14:textFill>
            <w14:solidFill>
              <w14:schemeClr w14:val="tx1"/>
            </w14:solidFill>
          </w14:textFill>
        </w:rPr>
        <w:t>/</w:t>
      </w:r>
      <w:r>
        <w:rPr>
          <w:rFonts w:ascii="宋体" w:hAnsi="宋体" w:eastAsia="宋体" w:cs="宋体"/>
          <w:color w:val="000000" w:themeColor="text1"/>
          <w:spacing w:val="4"/>
          <w:sz w:val="20"/>
          <w:szCs w:val="20"/>
          <w14:textFill>
            <w14:solidFill>
              <w14:schemeClr w14:val="tx1"/>
            </w14:solidFill>
          </w14:textFill>
        </w:rPr>
        <w:t>。</w:t>
      </w:r>
    </w:p>
    <w:p w14:paraId="5AC4611B">
      <w:pPr>
        <w:spacing w:before="211"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16.1.3因发包人违约解除合同</w:t>
      </w:r>
    </w:p>
    <w:p w14:paraId="5957B415">
      <w:pPr>
        <w:spacing w:before="214" w:line="424" w:lineRule="auto"/>
        <w:ind w:left="27" w:right="15" w:firstLine="4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承包人按16.1.1项〔发包人违约的情形〕约定暂停施工满</w:t>
      </w:r>
      <w:r>
        <w:rPr>
          <w:rFonts w:ascii="宋体" w:hAnsi="宋体" w:eastAsia="宋体" w:cs="宋体"/>
          <w:color w:val="000000" w:themeColor="text1"/>
          <w:spacing w:val="6"/>
          <w:sz w:val="20"/>
          <w:szCs w:val="20"/>
          <w:u w:val="single" w:color="auto"/>
          <w14:textFill>
            <w14:solidFill>
              <w14:schemeClr w14:val="tx1"/>
            </w14:solidFill>
          </w14:textFill>
        </w:rPr>
        <w:t>60</w:t>
      </w:r>
      <w:r>
        <w:rPr>
          <w:rFonts w:ascii="宋体" w:hAnsi="宋体" w:eastAsia="宋体" w:cs="宋体"/>
          <w:color w:val="000000" w:themeColor="text1"/>
          <w:spacing w:val="6"/>
          <w:sz w:val="20"/>
          <w:szCs w:val="20"/>
          <w14:textFill>
            <w14:solidFill>
              <w14:schemeClr w14:val="tx1"/>
            </w14:solidFill>
          </w14:textFill>
        </w:rPr>
        <w:t>天后发包人仍不纠正其违</w:t>
      </w:r>
      <w:r>
        <w:rPr>
          <w:rFonts w:ascii="宋体" w:hAnsi="宋体" w:eastAsia="宋体" w:cs="宋体"/>
          <w:color w:val="000000" w:themeColor="text1"/>
          <w:spacing w:val="9"/>
          <w:sz w:val="20"/>
          <w:szCs w:val="20"/>
          <w14:textFill>
            <w14:solidFill>
              <w14:schemeClr w14:val="tx1"/>
            </w14:solidFill>
          </w14:textFill>
        </w:rPr>
        <w:t>约行为并致使合同目的不能实现的，承包人有权解除合同。</w:t>
      </w:r>
    </w:p>
    <w:p w14:paraId="1C6FB611">
      <w:pPr>
        <w:spacing w:before="1"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16.2承包人违约</w:t>
      </w:r>
    </w:p>
    <w:p w14:paraId="37A49856">
      <w:pPr>
        <w:pStyle w:val="2"/>
        <w:spacing w:line="267" w:lineRule="auto"/>
        <w:rPr>
          <w:color w:val="000000" w:themeColor="text1"/>
          <w14:textFill>
            <w14:solidFill>
              <w14:schemeClr w14:val="tx1"/>
            </w14:solidFill>
          </w14:textFill>
        </w:rPr>
      </w:pPr>
    </w:p>
    <w:p w14:paraId="3F331D70">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16.2.1承包人违约的情形</w:t>
      </w:r>
    </w:p>
    <w:p w14:paraId="13F5A85A">
      <w:pPr>
        <w:spacing w:before="214"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承包人违约的其他情形：</w:t>
      </w:r>
      <w:r>
        <w:rPr>
          <w:rFonts w:ascii="宋体" w:hAnsi="宋体" w:eastAsia="宋体" w:cs="宋体"/>
          <w:color w:val="000000" w:themeColor="text1"/>
          <w:spacing w:val="8"/>
          <w:sz w:val="20"/>
          <w:szCs w:val="20"/>
          <w:u w:val="single" w:color="auto"/>
          <w14:textFill>
            <w14:solidFill>
              <w14:schemeClr w14:val="tx1"/>
            </w14:solidFill>
          </w14:textFill>
        </w:rPr>
        <w:t>双</w:t>
      </w:r>
      <w:r>
        <w:rPr>
          <w:rFonts w:ascii="宋体" w:hAnsi="宋体" w:eastAsia="宋体" w:cs="宋体"/>
          <w:color w:val="000000" w:themeColor="text1"/>
          <w:spacing w:val="7"/>
          <w:sz w:val="20"/>
          <w:szCs w:val="20"/>
          <w:u w:val="single" w:color="auto"/>
          <w14:textFill>
            <w14:solidFill>
              <w14:schemeClr w14:val="tx1"/>
            </w14:solidFill>
          </w14:textFill>
        </w:rPr>
        <w:t>方另行确</w:t>
      </w:r>
    </w:p>
    <w:p w14:paraId="33489FE0">
      <w:pPr>
        <w:spacing w:before="212" w:line="228" w:lineRule="auto"/>
        <w:ind w:left="2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u w:val="single" w:color="auto"/>
          <w14:textFill>
            <w14:solidFill>
              <w14:schemeClr w14:val="tx1"/>
            </w14:solidFill>
          </w14:textFill>
        </w:rPr>
        <w:t>定</w:t>
      </w:r>
      <w:r>
        <w:rPr>
          <w:rFonts w:ascii="宋体" w:hAnsi="宋体" w:eastAsia="宋体" w:cs="宋体"/>
          <w:color w:val="000000" w:themeColor="text1"/>
          <w:spacing w:val="-3"/>
          <w:sz w:val="20"/>
          <w:szCs w:val="20"/>
          <w14:textFill>
            <w14:solidFill>
              <w14:schemeClr w14:val="tx1"/>
            </w14:solidFill>
          </w14:textFill>
        </w:rPr>
        <w:t>。</w:t>
      </w:r>
    </w:p>
    <w:p w14:paraId="25659216">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16.2.2承包人违约的责任</w:t>
      </w:r>
    </w:p>
    <w:p w14:paraId="10BAA2F3">
      <w:pPr>
        <w:spacing w:before="214"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承包人违约责任的承担方式和计算方法：</w:t>
      </w:r>
      <w:r>
        <w:rPr>
          <w:rFonts w:ascii="宋体" w:hAnsi="宋体" w:eastAsia="宋体" w:cs="宋体"/>
          <w:color w:val="000000" w:themeColor="text1"/>
          <w:spacing w:val="9"/>
          <w:sz w:val="20"/>
          <w:szCs w:val="20"/>
          <w:u w:val="single" w:color="auto"/>
          <w14:textFill>
            <w14:solidFill>
              <w14:schemeClr w14:val="tx1"/>
            </w14:solidFill>
          </w14:textFill>
        </w:rPr>
        <w:t>由承包人承担全部费</w:t>
      </w:r>
      <w:r>
        <w:rPr>
          <w:rFonts w:ascii="宋体" w:hAnsi="宋体" w:eastAsia="宋体" w:cs="宋体"/>
          <w:color w:val="000000" w:themeColor="text1"/>
          <w:spacing w:val="8"/>
          <w:sz w:val="20"/>
          <w:szCs w:val="20"/>
          <w:u w:val="single" w:color="auto"/>
          <w14:textFill>
            <w14:solidFill>
              <w14:schemeClr w14:val="tx1"/>
            </w14:solidFill>
          </w14:textFill>
        </w:rPr>
        <w:t>用并承担相关法律责</w:t>
      </w:r>
    </w:p>
    <w:p w14:paraId="0E4F7AA0">
      <w:pPr>
        <w:spacing w:line="228" w:lineRule="auto"/>
        <w:rPr>
          <w:rFonts w:ascii="宋体" w:hAnsi="宋体" w:eastAsia="宋体" w:cs="宋体"/>
          <w:color w:val="000000" w:themeColor="text1"/>
          <w:sz w:val="20"/>
          <w:szCs w:val="20"/>
          <w14:textFill>
            <w14:solidFill>
              <w14:schemeClr w14:val="tx1"/>
            </w14:solidFill>
          </w14:textFill>
        </w:rPr>
        <w:sectPr>
          <w:footerReference r:id="rId34" w:type="default"/>
          <w:pgSz w:w="11906" w:h="16839"/>
          <w:pgMar w:top="1431" w:right="1785" w:bottom="1218" w:left="1785" w:header="0" w:footer="1056" w:gutter="0"/>
          <w:cols w:space="720" w:num="1"/>
        </w:sectPr>
      </w:pPr>
    </w:p>
    <w:p w14:paraId="72E9BA0A">
      <w:pPr>
        <w:spacing w:before="197" w:line="228" w:lineRule="auto"/>
        <w:ind w:left="107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任</w:t>
      </w:r>
      <w:r>
        <w:rPr>
          <w:rFonts w:ascii="宋体" w:hAnsi="宋体" w:eastAsia="宋体" w:cs="宋体"/>
          <w:color w:val="000000" w:themeColor="text1"/>
          <w:sz w:val="20"/>
          <w:szCs w:val="20"/>
          <w14:textFill>
            <w14:solidFill>
              <w14:schemeClr w14:val="tx1"/>
            </w14:solidFill>
          </w14:textFill>
        </w:rPr>
        <w:t>。</w:t>
      </w:r>
    </w:p>
    <w:p w14:paraId="3DA456B8">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16.2.3因承包人违约解除合同</w:t>
      </w:r>
    </w:p>
    <w:p w14:paraId="534A3072">
      <w:pPr>
        <w:pStyle w:val="2"/>
        <w:spacing w:line="264" w:lineRule="auto"/>
        <w:rPr>
          <w:color w:val="000000" w:themeColor="text1"/>
          <w14:textFill>
            <w14:solidFill>
              <w14:schemeClr w14:val="tx1"/>
            </w14:solidFill>
          </w14:textFill>
        </w:rPr>
      </w:pPr>
    </w:p>
    <w:p w14:paraId="4E687E9E">
      <w:pPr>
        <w:spacing w:before="65"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关于承包人违约解除合同的特别约定：</w:t>
      </w:r>
      <w:r>
        <w:rPr>
          <w:rFonts w:ascii="宋体" w:hAnsi="宋体" w:eastAsia="宋体" w:cs="宋体"/>
          <w:color w:val="000000" w:themeColor="text1"/>
          <w:spacing w:val="7"/>
          <w:sz w:val="20"/>
          <w:szCs w:val="20"/>
          <w:u w:val="single" w:color="auto"/>
          <w14:textFill>
            <w14:solidFill>
              <w14:schemeClr w14:val="tx1"/>
            </w14:solidFill>
          </w14:textFill>
        </w:rPr>
        <w:t>按通用条款执行</w:t>
      </w:r>
      <w:r>
        <w:rPr>
          <w:rFonts w:ascii="宋体" w:hAnsi="宋体" w:eastAsia="宋体" w:cs="宋体"/>
          <w:color w:val="000000" w:themeColor="text1"/>
          <w:spacing w:val="7"/>
          <w:sz w:val="20"/>
          <w:szCs w:val="20"/>
          <w14:textFill>
            <w14:solidFill>
              <w14:schemeClr w14:val="tx1"/>
            </w14:solidFill>
          </w14:textFill>
        </w:rPr>
        <w:t>。</w:t>
      </w:r>
    </w:p>
    <w:p w14:paraId="704C190B">
      <w:pPr>
        <w:pStyle w:val="2"/>
        <w:spacing w:line="267" w:lineRule="auto"/>
        <w:rPr>
          <w:color w:val="000000" w:themeColor="text1"/>
          <w14:textFill>
            <w14:solidFill>
              <w14:schemeClr w14:val="tx1"/>
            </w14:solidFill>
          </w14:textFill>
        </w:rPr>
      </w:pPr>
    </w:p>
    <w:p w14:paraId="0654E8EB">
      <w:pPr>
        <w:spacing w:before="65" w:line="427" w:lineRule="auto"/>
        <w:ind w:left="45" w:firstLine="3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发包人继续使用承包人在施工现场的材料、设备、临时工程、承包人文件和由承包人或</w:t>
      </w:r>
      <w:r>
        <w:rPr>
          <w:rFonts w:ascii="宋体" w:hAnsi="宋体" w:eastAsia="宋体" w:cs="宋体"/>
          <w:color w:val="000000" w:themeColor="text1"/>
          <w:spacing w:val="3"/>
          <w:sz w:val="20"/>
          <w:szCs w:val="20"/>
          <w14:textFill>
            <w14:solidFill>
              <w14:schemeClr w14:val="tx1"/>
            </w14:solidFill>
          </w14:textFill>
        </w:rPr>
        <w:t>以其名义编制的其他文件的费用承担方式：</w:t>
      </w:r>
      <w:r>
        <w:rPr>
          <w:rFonts w:ascii="宋体" w:hAnsi="宋体" w:eastAsia="宋体" w:cs="宋体"/>
          <w:color w:val="000000" w:themeColor="text1"/>
          <w:spacing w:val="3"/>
          <w:sz w:val="20"/>
          <w:szCs w:val="20"/>
          <w:u w:val="single" w:color="auto"/>
          <w14:textFill>
            <w14:solidFill>
              <w14:schemeClr w14:val="tx1"/>
            </w14:solidFill>
          </w14:textFill>
        </w:rPr>
        <w:t>双方另行确定</w:t>
      </w:r>
      <w:r>
        <w:rPr>
          <w:rFonts w:ascii="宋体" w:hAnsi="宋体" w:eastAsia="宋体" w:cs="宋体"/>
          <w:color w:val="000000" w:themeColor="text1"/>
          <w:spacing w:val="2"/>
          <w:sz w:val="20"/>
          <w:szCs w:val="20"/>
          <w14:textFill>
            <w14:solidFill>
              <w14:schemeClr w14:val="tx1"/>
            </w14:solidFill>
          </w14:textFill>
        </w:rPr>
        <w:t>。</w:t>
      </w:r>
    </w:p>
    <w:p w14:paraId="453E70C3">
      <w:pPr>
        <w:spacing w:before="114" w:line="228"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17.不可抗力</w:t>
      </w:r>
    </w:p>
    <w:p w14:paraId="26F989B2">
      <w:pPr>
        <w:pStyle w:val="2"/>
        <w:spacing w:line="267" w:lineRule="auto"/>
        <w:rPr>
          <w:color w:val="000000" w:themeColor="text1"/>
          <w14:textFill>
            <w14:solidFill>
              <w14:schemeClr w14:val="tx1"/>
            </w14:solidFill>
          </w14:textFill>
        </w:rPr>
      </w:pPr>
    </w:p>
    <w:p w14:paraId="1969A3BF">
      <w:pPr>
        <w:spacing w:before="6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17.1不可抗力的确认</w:t>
      </w:r>
    </w:p>
    <w:p w14:paraId="1102400B">
      <w:pPr>
        <w:pStyle w:val="2"/>
        <w:spacing w:line="267" w:lineRule="auto"/>
        <w:rPr>
          <w:color w:val="000000" w:themeColor="text1"/>
          <w14:textFill>
            <w14:solidFill>
              <w14:schemeClr w14:val="tx1"/>
            </w14:solidFill>
          </w14:textFill>
        </w:rPr>
      </w:pPr>
    </w:p>
    <w:p w14:paraId="48C6BB4F">
      <w:pPr>
        <w:spacing w:before="65" w:line="228" w:lineRule="auto"/>
        <w:ind w:left="4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除通用合同条款约定的不可抗力事件之外，视为不可抗力的其他情形：</w:t>
      </w:r>
      <w:r>
        <w:rPr>
          <w:rFonts w:ascii="宋体" w:hAnsi="宋体" w:eastAsia="宋体" w:cs="宋体"/>
          <w:color w:val="000000" w:themeColor="text1"/>
          <w:spacing w:val="8"/>
          <w:sz w:val="20"/>
          <w:szCs w:val="20"/>
          <w:u w:val="single" w:color="auto"/>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w:t>
      </w:r>
    </w:p>
    <w:p w14:paraId="35B58F64">
      <w:pPr>
        <w:spacing w:before="211"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17.4因不可抗力解除合同</w:t>
      </w:r>
    </w:p>
    <w:p w14:paraId="3D962EC1">
      <w:pPr>
        <w:pStyle w:val="2"/>
        <w:spacing w:line="267" w:lineRule="auto"/>
        <w:rPr>
          <w:color w:val="000000" w:themeColor="text1"/>
          <w14:textFill>
            <w14:solidFill>
              <w14:schemeClr w14:val="tx1"/>
            </w14:solidFill>
          </w14:textFill>
        </w:rPr>
      </w:pPr>
    </w:p>
    <w:p w14:paraId="7FFD9462">
      <w:pPr>
        <w:spacing w:before="65"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合同解除后，发包人应在商定或确定发包人应支付款项后</w:t>
      </w:r>
      <w:r>
        <w:rPr>
          <w:rFonts w:ascii="宋体" w:hAnsi="宋体" w:eastAsia="宋体" w:cs="宋体"/>
          <w:color w:val="000000" w:themeColor="text1"/>
          <w:spacing w:val="9"/>
          <w:sz w:val="20"/>
          <w:szCs w:val="20"/>
          <w:u w:val="single" w:color="auto"/>
          <w14:textFill>
            <w14:solidFill>
              <w14:schemeClr w14:val="tx1"/>
            </w14:solidFill>
          </w14:textFill>
        </w:rPr>
        <w:t>60</w:t>
      </w:r>
      <w:r>
        <w:rPr>
          <w:rFonts w:ascii="宋体" w:hAnsi="宋体" w:eastAsia="宋体" w:cs="宋体"/>
          <w:color w:val="000000" w:themeColor="text1"/>
          <w:spacing w:val="9"/>
          <w:sz w:val="20"/>
          <w:szCs w:val="20"/>
          <w14:textFill>
            <w14:solidFill>
              <w14:schemeClr w14:val="tx1"/>
            </w14:solidFill>
          </w14:textFill>
        </w:rPr>
        <w:t>天内完成款项</w:t>
      </w:r>
      <w:r>
        <w:rPr>
          <w:rFonts w:ascii="宋体" w:hAnsi="宋体" w:eastAsia="宋体" w:cs="宋体"/>
          <w:color w:val="000000" w:themeColor="text1"/>
          <w:spacing w:val="8"/>
          <w:sz w:val="20"/>
          <w:szCs w:val="20"/>
          <w14:textFill>
            <w14:solidFill>
              <w14:schemeClr w14:val="tx1"/>
            </w14:solidFill>
          </w14:textFill>
        </w:rPr>
        <w:t>的支付。</w:t>
      </w:r>
    </w:p>
    <w:p w14:paraId="6633B27C">
      <w:pPr>
        <w:pStyle w:val="2"/>
        <w:spacing w:line="267" w:lineRule="auto"/>
        <w:rPr>
          <w:color w:val="000000" w:themeColor="text1"/>
          <w14:textFill>
            <w14:solidFill>
              <w14:schemeClr w14:val="tx1"/>
            </w14:solidFill>
          </w14:textFill>
        </w:rPr>
      </w:pPr>
    </w:p>
    <w:p w14:paraId="13ED9039">
      <w:pPr>
        <w:spacing w:before="66" w:line="228" w:lineRule="auto"/>
        <w:ind w:left="37"/>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18.保险</w:t>
      </w:r>
    </w:p>
    <w:p w14:paraId="7A34D62A">
      <w:pPr>
        <w:pStyle w:val="2"/>
        <w:spacing w:line="264" w:lineRule="auto"/>
        <w:rPr>
          <w:color w:val="000000" w:themeColor="text1"/>
          <w14:textFill>
            <w14:solidFill>
              <w14:schemeClr w14:val="tx1"/>
            </w14:solidFill>
          </w14:textFill>
        </w:rPr>
      </w:pPr>
    </w:p>
    <w:p w14:paraId="6DDA7D0A">
      <w:pPr>
        <w:spacing w:before="66"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18.1工程保险</w:t>
      </w:r>
    </w:p>
    <w:p w14:paraId="77A184D3">
      <w:pPr>
        <w:pStyle w:val="2"/>
        <w:spacing w:line="266" w:lineRule="auto"/>
        <w:rPr>
          <w:color w:val="000000" w:themeColor="text1"/>
          <w14:textFill>
            <w14:solidFill>
              <w14:schemeClr w14:val="tx1"/>
            </w14:solidFill>
          </w14:textFill>
        </w:rPr>
      </w:pPr>
    </w:p>
    <w:p w14:paraId="06DE8420">
      <w:pPr>
        <w:spacing w:before="65"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关于工程保险的特别约定：</w:t>
      </w:r>
      <w:r>
        <w:rPr>
          <w:rFonts w:ascii="宋体" w:hAnsi="宋体" w:eastAsia="宋体" w:cs="宋体"/>
          <w:color w:val="000000" w:themeColor="text1"/>
          <w:spacing w:val="8"/>
          <w:sz w:val="20"/>
          <w:szCs w:val="20"/>
          <w:u w:val="single" w:color="auto"/>
          <w14:textFill>
            <w14:solidFill>
              <w14:schemeClr w14:val="tx1"/>
            </w14:solidFill>
          </w14:textFill>
        </w:rPr>
        <w:t>按通用条款执行</w:t>
      </w:r>
      <w:r>
        <w:rPr>
          <w:rFonts w:ascii="宋体" w:hAnsi="宋体" w:eastAsia="宋体" w:cs="宋体"/>
          <w:color w:val="000000" w:themeColor="text1"/>
          <w:spacing w:val="8"/>
          <w:sz w:val="20"/>
          <w:szCs w:val="20"/>
          <w14:textFill>
            <w14:solidFill>
              <w14:schemeClr w14:val="tx1"/>
            </w14:solidFill>
          </w14:textFill>
        </w:rPr>
        <w:t>。</w:t>
      </w:r>
    </w:p>
    <w:p w14:paraId="1A743BD0">
      <w:pPr>
        <w:spacing w:before="215"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18.3其他保险</w:t>
      </w:r>
    </w:p>
    <w:p w14:paraId="5A10DBDD">
      <w:pPr>
        <w:pStyle w:val="2"/>
        <w:spacing w:line="264" w:lineRule="auto"/>
        <w:rPr>
          <w:color w:val="000000" w:themeColor="text1"/>
          <w14:textFill>
            <w14:solidFill>
              <w14:schemeClr w14:val="tx1"/>
            </w14:solidFill>
          </w14:textFill>
        </w:rPr>
      </w:pPr>
    </w:p>
    <w:p w14:paraId="4D687A67">
      <w:pPr>
        <w:spacing w:before="66"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关于其他保险的约定：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0ED2FFE5">
      <w:pPr>
        <w:spacing w:before="213"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承包人是否应为其施工设备等办理财产保险：</w:t>
      </w:r>
      <w:r>
        <w:rPr>
          <w:rFonts w:ascii="宋体" w:hAnsi="宋体" w:eastAsia="宋体" w:cs="宋体"/>
          <w:color w:val="000000" w:themeColor="text1"/>
          <w:spacing w:val="5"/>
          <w:sz w:val="20"/>
          <w:szCs w:val="20"/>
          <w:u w:val="single" w:color="auto"/>
          <w14:textFill>
            <w14:solidFill>
              <w14:schemeClr w14:val="tx1"/>
            </w14:solidFill>
          </w14:textFill>
        </w:rPr>
        <w:t>按通用条款执行</w:t>
      </w:r>
      <w:r>
        <w:rPr>
          <w:rFonts w:ascii="宋体" w:hAnsi="宋体" w:eastAsia="宋体" w:cs="宋体"/>
          <w:color w:val="000000" w:themeColor="text1"/>
          <w:spacing w:val="5"/>
          <w:sz w:val="20"/>
          <w:szCs w:val="20"/>
          <w14:textFill>
            <w14:solidFill>
              <w14:schemeClr w14:val="tx1"/>
            </w14:solidFill>
          </w14:textFill>
        </w:rPr>
        <w:t>。</w:t>
      </w:r>
    </w:p>
    <w:p w14:paraId="51B5C06C">
      <w:pPr>
        <w:spacing w:before="213" w:line="228"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18.7通知义务</w:t>
      </w:r>
    </w:p>
    <w:p w14:paraId="2E14A299">
      <w:pPr>
        <w:pStyle w:val="2"/>
        <w:spacing w:line="265" w:lineRule="auto"/>
        <w:rPr>
          <w:color w:val="000000" w:themeColor="text1"/>
          <w14:textFill>
            <w14:solidFill>
              <w14:schemeClr w14:val="tx1"/>
            </w14:solidFill>
          </w14:textFill>
        </w:rPr>
      </w:pPr>
    </w:p>
    <w:p w14:paraId="7C4C863F">
      <w:pPr>
        <w:spacing w:before="66" w:line="427" w:lineRule="auto"/>
        <w:ind w:left="25" w:right="239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关于变更保险合同时的通知义务的约定：</w:t>
      </w:r>
      <w:r>
        <w:rPr>
          <w:rFonts w:ascii="宋体" w:hAnsi="宋体" w:eastAsia="宋体" w:cs="宋体"/>
          <w:color w:val="000000" w:themeColor="text1"/>
          <w:spacing w:val="8"/>
          <w:sz w:val="20"/>
          <w:szCs w:val="20"/>
          <w:u w:val="single" w:color="auto"/>
          <w14:textFill>
            <w14:solidFill>
              <w14:schemeClr w14:val="tx1"/>
            </w14:solidFill>
          </w14:textFill>
        </w:rPr>
        <w:t>按通用条款执</w:t>
      </w:r>
      <w:r>
        <w:rPr>
          <w:rFonts w:ascii="宋体" w:hAnsi="宋体" w:eastAsia="宋体" w:cs="宋体"/>
          <w:color w:val="000000" w:themeColor="text1"/>
          <w:spacing w:val="-2"/>
          <w:sz w:val="20"/>
          <w:szCs w:val="20"/>
          <w:u w:val="single" w:color="auto"/>
          <w14:textFill>
            <w14:solidFill>
              <w14:schemeClr w14:val="tx1"/>
            </w14:solidFill>
          </w14:textFill>
        </w:rPr>
        <w:t>行</w:t>
      </w:r>
      <w:r>
        <w:rPr>
          <w:rFonts w:ascii="宋体" w:hAnsi="宋体" w:eastAsia="宋体" w:cs="宋体"/>
          <w:color w:val="000000" w:themeColor="text1"/>
          <w:spacing w:val="-2"/>
          <w:sz w:val="20"/>
          <w:szCs w:val="20"/>
          <w14:textFill>
            <w14:solidFill>
              <w14:schemeClr w14:val="tx1"/>
            </w14:solidFill>
          </w14:textFill>
        </w:rPr>
        <w:t>。</w:t>
      </w:r>
    </w:p>
    <w:p w14:paraId="657C0AEF">
      <w:pPr>
        <w:spacing w:before="116" w:line="228" w:lineRule="auto"/>
        <w:ind w:left="24"/>
        <w:outlineLvl w:val="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20.争议解决</w:t>
      </w:r>
    </w:p>
    <w:p w14:paraId="083294D3">
      <w:pPr>
        <w:pStyle w:val="2"/>
        <w:spacing w:line="264" w:lineRule="auto"/>
        <w:rPr>
          <w:color w:val="000000" w:themeColor="text1"/>
          <w14:textFill>
            <w14:solidFill>
              <w14:schemeClr w14:val="tx1"/>
            </w14:solidFill>
          </w14:textFill>
        </w:rPr>
      </w:pPr>
    </w:p>
    <w:p w14:paraId="78E8BF0A">
      <w:pPr>
        <w:spacing w:before="65" w:line="228"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20.3争议评审</w:t>
      </w:r>
    </w:p>
    <w:p w14:paraId="518EF54A">
      <w:pPr>
        <w:pStyle w:val="2"/>
        <w:spacing w:line="267" w:lineRule="auto"/>
        <w:rPr>
          <w:color w:val="000000" w:themeColor="text1"/>
          <w14:textFill>
            <w14:solidFill>
              <w14:schemeClr w14:val="tx1"/>
            </w14:solidFill>
          </w14:textFill>
        </w:rPr>
      </w:pPr>
    </w:p>
    <w:p w14:paraId="33377190">
      <w:pPr>
        <w:spacing w:before="66"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合同当事人是否同意将工程争议提交争议评审小组决定：</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w:t>
      </w:r>
    </w:p>
    <w:p w14:paraId="7322E7D3">
      <w:pPr>
        <w:spacing w:before="213" w:line="228"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20.3.1争议评审小组的确定</w:t>
      </w:r>
    </w:p>
    <w:p w14:paraId="074A92FC">
      <w:pPr>
        <w:spacing w:before="212" w:line="228"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争议评审小组成员的确定：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789B153A">
      <w:pPr>
        <w:spacing w:before="214"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选定争议评审员的期限：</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12BDAFB8">
      <w:pPr>
        <w:spacing w:before="213" w:line="228"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争议评审小组成员的报酬承担方式：</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w:t>
      </w:r>
    </w:p>
    <w:p w14:paraId="0646FD6C">
      <w:pPr>
        <w:spacing w:line="228" w:lineRule="auto"/>
        <w:rPr>
          <w:rFonts w:ascii="宋体" w:hAnsi="宋体" w:eastAsia="宋体" w:cs="宋体"/>
          <w:color w:val="000000" w:themeColor="text1"/>
          <w:sz w:val="20"/>
          <w:szCs w:val="20"/>
          <w14:textFill>
            <w14:solidFill>
              <w14:schemeClr w14:val="tx1"/>
            </w14:solidFill>
          </w14:textFill>
        </w:rPr>
        <w:sectPr>
          <w:footerReference r:id="rId35" w:type="default"/>
          <w:pgSz w:w="11906" w:h="16839"/>
          <w:pgMar w:top="1431" w:right="1731" w:bottom="1218" w:left="1785" w:header="0" w:footer="1056" w:gutter="0"/>
          <w:cols w:space="720" w:num="1"/>
        </w:sectPr>
      </w:pPr>
    </w:p>
    <w:p w14:paraId="32A024FF">
      <w:pPr>
        <w:spacing w:before="197"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其他事项的约定：</w:t>
      </w:r>
      <w:r>
        <w:rPr>
          <w:rFonts w:ascii="宋体" w:hAnsi="宋体" w:eastAsia="宋体" w:cs="宋体"/>
          <w:color w:val="000000" w:themeColor="text1"/>
          <w:spacing w:val="5"/>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7F9F3B56">
      <w:pPr>
        <w:spacing w:before="213" w:line="228"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20.3.2争议评审小组的决定</w:t>
      </w:r>
    </w:p>
    <w:p w14:paraId="6744B559">
      <w:pPr>
        <w:spacing w:before="211"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合同当事人关于本项的约定：</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w:t>
      </w:r>
    </w:p>
    <w:p w14:paraId="7DF70865">
      <w:pPr>
        <w:spacing w:before="214" w:line="228" w:lineRule="auto"/>
        <w:ind w:left="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20.4仲裁或诉讼</w:t>
      </w:r>
    </w:p>
    <w:p w14:paraId="6926B701">
      <w:pPr>
        <w:pStyle w:val="2"/>
        <w:spacing w:line="267" w:lineRule="auto"/>
        <w:rPr>
          <w:color w:val="000000" w:themeColor="text1"/>
          <w14:textFill>
            <w14:solidFill>
              <w14:schemeClr w14:val="tx1"/>
            </w14:solidFill>
          </w14:textFill>
        </w:rPr>
      </w:pPr>
    </w:p>
    <w:p w14:paraId="591058E1">
      <w:pPr>
        <w:spacing w:before="65" w:line="228" w:lineRule="auto"/>
        <w:ind w:left="4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因合同及合同有关事项发生的争议，按下列第</w:t>
      </w:r>
      <w:r>
        <w:rPr>
          <w:rFonts w:ascii="宋体" w:hAnsi="宋体" w:eastAsia="宋体" w:cs="宋体"/>
          <w:color w:val="000000" w:themeColor="text1"/>
          <w:spacing w:val="8"/>
          <w:sz w:val="20"/>
          <w:szCs w:val="20"/>
          <w:u w:val="single" w:color="auto"/>
          <w14:textFill>
            <w14:solidFill>
              <w14:schemeClr w14:val="tx1"/>
            </w14:solidFill>
          </w14:textFill>
        </w:rPr>
        <w:t>2</w:t>
      </w:r>
      <w:r>
        <w:rPr>
          <w:rFonts w:ascii="宋体" w:hAnsi="宋体" w:eastAsia="宋体" w:cs="宋体"/>
          <w:color w:val="000000" w:themeColor="text1"/>
          <w:spacing w:val="8"/>
          <w:sz w:val="20"/>
          <w:szCs w:val="20"/>
          <w14:textFill>
            <w14:solidFill>
              <w14:schemeClr w14:val="tx1"/>
            </w14:solidFill>
          </w14:textFill>
        </w:rPr>
        <w:t>种方式解决：</w:t>
      </w:r>
    </w:p>
    <w:p w14:paraId="0365E551">
      <w:pPr>
        <w:pStyle w:val="2"/>
        <w:spacing w:line="265" w:lineRule="auto"/>
        <w:rPr>
          <w:color w:val="000000" w:themeColor="text1"/>
          <w14:textFill>
            <w14:solidFill>
              <w14:schemeClr w14:val="tx1"/>
            </w14:solidFill>
          </w14:textFill>
        </w:rPr>
      </w:pPr>
    </w:p>
    <w:p w14:paraId="7356E3EF">
      <w:pPr>
        <w:spacing w:before="65" w:line="227"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（1）向</w:t>
      </w:r>
      <w:r>
        <w:rPr>
          <w:rFonts w:ascii="宋体" w:hAnsi="宋体" w:eastAsia="宋体" w:cs="宋体"/>
          <w:color w:val="000000" w:themeColor="text1"/>
          <w:spacing w:val="6"/>
          <w:sz w:val="20"/>
          <w:szCs w:val="20"/>
          <w:u w:val="single" w:color="auto"/>
          <w14:textFill>
            <w14:solidFill>
              <w14:schemeClr w14:val="tx1"/>
            </w14:solidFill>
          </w14:textFill>
        </w:rPr>
        <w:t>/</w:t>
      </w:r>
      <w:r>
        <w:rPr>
          <w:rFonts w:ascii="宋体" w:hAnsi="宋体" w:eastAsia="宋体" w:cs="宋体"/>
          <w:color w:val="000000" w:themeColor="text1"/>
          <w:spacing w:val="6"/>
          <w:sz w:val="20"/>
          <w:szCs w:val="20"/>
          <w14:textFill>
            <w14:solidFill>
              <w14:schemeClr w14:val="tx1"/>
            </w14:solidFill>
          </w14:textFill>
        </w:rPr>
        <w:t>仲裁委员会申请仲裁；</w:t>
      </w:r>
    </w:p>
    <w:p w14:paraId="73A18625">
      <w:pPr>
        <w:spacing w:before="184"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（2）向</w:t>
      </w:r>
      <w:r>
        <w:rPr>
          <w:rFonts w:ascii="宋体" w:hAnsi="宋体" w:eastAsia="宋体" w:cs="宋体"/>
          <w:color w:val="000000" w:themeColor="text1"/>
          <w:spacing w:val="6"/>
          <w:sz w:val="20"/>
          <w:szCs w:val="20"/>
          <w:u w:val="single" w:color="auto"/>
          <w14:textFill>
            <w14:solidFill>
              <w14:schemeClr w14:val="tx1"/>
            </w14:solidFill>
          </w14:textFill>
        </w:rPr>
        <w:t>项目所在地</w:t>
      </w:r>
      <w:r>
        <w:rPr>
          <w:rFonts w:ascii="宋体" w:hAnsi="宋体" w:eastAsia="宋体" w:cs="宋体"/>
          <w:color w:val="000000" w:themeColor="text1"/>
          <w:spacing w:val="6"/>
          <w:sz w:val="20"/>
          <w:szCs w:val="20"/>
          <w14:textFill>
            <w14:solidFill>
              <w14:schemeClr w14:val="tx1"/>
            </w14:solidFill>
          </w14:textFill>
        </w:rPr>
        <w:t>人民法院起诉。</w:t>
      </w:r>
    </w:p>
    <w:p w14:paraId="49E4D1C1">
      <w:pPr>
        <w:spacing w:line="228" w:lineRule="auto"/>
        <w:rPr>
          <w:rFonts w:ascii="宋体" w:hAnsi="宋体" w:eastAsia="宋体" w:cs="宋体"/>
          <w:color w:val="000000" w:themeColor="text1"/>
          <w:sz w:val="20"/>
          <w:szCs w:val="20"/>
          <w14:textFill>
            <w14:solidFill>
              <w14:schemeClr w14:val="tx1"/>
            </w14:solidFill>
          </w14:textFill>
        </w:rPr>
        <w:sectPr>
          <w:footerReference r:id="rId36" w:type="default"/>
          <w:pgSz w:w="11906" w:h="16839"/>
          <w:pgMar w:top="1431" w:right="1785" w:bottom="1218" w:left="1785" w:header="0" w:footer="1056" w:gutter="0"/>
          <w:cols w:space="720" w:num="1"/>
        </w:sectPr>
      </w:pPr>
    </w:p>
    <w:p w14:paraId="6C7BAA11">
      <w:pPr>
        <w:spacing w:before="137"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5"/>
          <w:sz w:val="20"/>
          <w:szCs w:val="20"/>
          <w14:textFill>
            <w14:solidFill>
              <w14:schemeClr w14:val="tx1"/>
            </w14:solidFill>
          </w14:textFill>
        </w:rPr>
        <w:t>附件</w:t>
      </w:r>
    </w:p>
    <w:p w14:paraId="246F5330">
      <w:pPr>
        <w:spacing w:before="222"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协议书附件：</w:t>
      </w:r>
    </w:p>
    <w:p w14:paraId="70A7B5C5">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附件1：承包人承揽工程项目一览表</w:t>
      </w:r>
    </w:p>
    <w:p w14:paraId="5D976B45">
      <w:pPr>
        <w:spacing w:before="222"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专用合同条款附件：</w:t>
      </w:r>
    </w:p>
    <w:p w14:paraId="3FF10F8C">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附件2：发包人供应材料设备一览表</w:t>
      </w:r>
    </w:p>
    <w:p w14:paraId="0122BA2F">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附件3：工程质量保修书</w:t>
      </w:r>
    </w:p>
    <w:p w14:paraId="4291CACB">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附件4：主要建设工程文件目录</w:t>
      </w:r>
    </w:p>
    <w:p w14:paraId="31E46D53">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附件5：承包人用于本工程施工的机械设备表</w:t>
      </w:r>
    </w:p>
    <w:p w14:paraId="33E65A54">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附件6：承包人主要施工管理人员表</w:t>
      </w:r>
    </w:p>
    <w:p w14:paraId="5AD4F219">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附件7：分包人主要施工管理人员表</w:t>
      </w:r>
    </w:p>
    <w:p w14:paraId="1F602948">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附件8：履约担保格式</w:t>
      </w:r>
    </w:p>
    <w:p w14:paraId="21DD2F73">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附件9：预付款担保格式</w:t>
      </w:r>
    </w:p>
    <w:p w14:paraId="104C3837">
      <w:pPr>
        <w:spacing w:before="222"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附件10：支付担保格式</w:t>
      </w:r>
    </w:p>
    <w:p w14:paraId="68B59CB2">
      <w:pPr>
        <w:spacing w:before="222" w:line="226"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附件11：暂估价一览表</w:t>
      </w:r>
    </w:p>
    <w:p w14:paraId="03F99EFD">
      <w:pPr>
        <w:spacing w:line="226" w:lineRule="auto"/>
        <w:rPr>
          <w:rFonts w:ascii="宋体" w:hAnsi="宋体" w:eastAsia="宋体" w:cs="宋体"/>
          <w:color w:val="000000" w:themeColor="text1"/>
          <w:sz w:val="20"/>
          <w:szCs w:val="20"/>
          <w14:textFill>
            <w14:solidFill>
              <w14:schemeClr w14:val="tx1"/>
            </w14:solidFill>
          </w14:textFill>
        </w:rPr>
        <w:sectPr>
          <w:footerReference r:id="rId37" w:type="default"/>
          <w:pgSz w:w="11906" w:h="16839"/>
          <w:pgMar w:top="1431" w:right="1785" w:bottom="1218" w:left="1785" w:header="0" w:footer="1056" w:gutter="0"/>
          <w:cols w:space="720" w:num="1"/>
        </w:sectPr>
      </w:pPr>
    </w:p>
    <w:p w14:paraId="4FF2D42E">
      <w:pPr>
        <w:spacing w:before="137" w:line="227" w:lineRule="auto"/>
        <w:ind w:left="2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附件1：</w:t>
      </w:r>
    </w:p>
    <w:p w14:paraId="3C8C22CE">
      <w:pPr>
        <w:pStyle w:val="2"/>
        <w:spacing w:line="310" w:lineRule="auto"/>
        <w:rPr>
          <w:color w:val="000000" w:themeColor="text1"/>
          <w14:textFill>
            <w14:solidFill>
              <w14:schemeClr w14:val="tx1"/>
            </w14:solidFill>
          </w14:textFill>
        </w:rPr>
      </w:pPr>
    </w:p>
    <w:p w14:paraId="2861B0FC">
      <w:pPr>
        <w:spacing w:before="65" w:line="228" w:lineRule="auto"/>
        <w:ind w:left="31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承包人承揽工程项目一览表</w:t>
      </w:r>
    </w:p>
    <w:p w14:paraId="5AA3A0D8">
      <w:pPr>
        <w:spacing w:before="21"/>
        <w:rPr>
          <w:color w:val="000000" w:themeColor="text1"/>
          <w14:textFill>
            <w14:solidFill>
              <w14:schemeClr w14:val="tx1"/>
            </w14:solidFill>
          </w14:textFill>
        </w:rPr>
      </w:pPr>
    </w:p>
    <w:p w14:paraId="5CADBFAE">
      <w:pPr>
        <w:spacing w:before="21"/>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
        <w:gridCol w:w="714"/>
        <w:gridCol w:w="1194"/>
        <w:gridCol w:w="714"/>
        <w:gridCol w:w="497"/>
        <w:gridCol w:w="713"/>
        <w:gridCol w:w="927"/>
        <w:gridCol w:w="1240"/>
        <w:gridCol w:w="713"/>
        <w:gridCol w:w="720"/>
      </w:tblGrid>
      <w:tr w14:paraId="0E551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935" w:type="dxa"/>
            <w:vAlign w:val="top"/>
          </w:tcPr>
          <w:p w14:paraId="01C486AD">
            <w:pPr>
              <w:pStyle w:val="9"/>
              <w:spacing w:before="134" w:line="228" w:lineRule="auto"/>
              <w:ind w:left="96"/>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单位工</w:t>
            </w:r>
          </w:p>
          <w:p w14:paraId="54645696">
            <w:pPr>
              <w:pStyle w:val="9"/>
              <w:spacing w:before="220" w:line="228" w:lineRule="auto"/>
              <w:ind w:left="94"/>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程名称</w:t>
            </w:r>
          </w:p>
        </w:tc>
        <w:tc>
          <w:tcPr>
            <w:tcW w:w="714" w:type="dxa"/>
            <w:vAlign w:val="top"/>
          </w:tcPr>
          <w:p w14:paraId="4ED108DB">
            <w:pPr>
              <w:pStyle w:val="9"/>
              <w:spacing w:before="134" w:line="229" w:lineRule="auto"/>
              <w:ind w:left="93"/>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建设</w:t>
            </w:r>
          </w:p>
          <w:p w14:paraId="45860FC5">
            <w:pPr>
              <w:pStyle w:val="9"/>
              <w:spacing w:before="219" w:line="228" w:lineRule="auto"/>
              <w:ind w:left="92"/>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规模</w:t>
            </w:r>
          </w:p>
        </w:tc>
        <w:tc>
          <w:tcPr>
            <w:tcW w:w="1194" w:type="dxa"/>
            <w:vAlign w:val="top"/>
          </w:tcPr>
          <w:p w14:paraId="2BE6E897">
            <w:pPr>
              <w:pStyle w:val="9"/>
              <w:spacing w:before="133" w:line="426" w:lineRule="auto"/>
              <w:ind w:left="90" w:right="89"/>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面积(平方</w:t>
            </w:r>
            <w:r>
              <w:rPr>
                <w:color w:val="000000" w:themeColor="text1"/>
                <w:spacing w:val="3"/>
                <w:sz w:val="20"/>
                <w:szCs w:val="20"/>
                <w14:textFill>
                  <w14:solidFill>
                    <w14:schemeClr w14:val="tx1"/>
                  </w14:solidFill>
                </w14:textFill>
              </w:rPr>
              <w:t>米)</w:t>
            </w:r>
          </w:p>
        </w:tc>
        <w:tc>
          <w:tcPr>
            <w:tcW w:w="714" w:type="dxa"/>
            <w:vAlign w:val="top"/>
          </w:tcPr>
          <w:p w14:paraId="1002AA32">
            <w:pPr>
              <w:pStyle w:val="9"/>
              <w:spacing w:before="134" w:line="228" w:lineRule="auto"/>
              <w:ind w:left="96"/>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结构</w:t>
            </w:r>
          </w:p>
          <w:p w14:paraId="53ED58F2">
            <w:pPr>
              <w:pStyle w:val="9"/>
              <w:spacing w:before="220" w:line="229" w:lineRule="auto"/>
              <w:ind w:left="9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形式</w:t>
            </w:r>
          </w:p>
        </w:tc>
        <w:tc>
          <w:tcPr>
            <w:tcW w:w="497" w:type="dxa"/>
            <w:textDirection w:val="tbRlV"/>
            <w:vAlign w:val="top"/>
          </w:tcPr>
          <w:p w14:paraId="0867477C">
            <w:pPr>
              <w:pStyle w:val="9"/>
              <w:spacing w:before="193" w:line="216" w:lineRule="auto"/>
              <w:ind w:left="134"/>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层数</w:t>
            </w:r>
          </w:p>
        </w:tc>
        <w:tc>
          <w:tcPr>
            <w:tcW w:w="713" w:type="dxa"/>
            <w:vAlign w:val="top"/>
          </w:tcPr>
          <w:p w14:paraId="0A499194">
            <w:pPr>
              <w:pStyle w:val="9"/>
              <w:spacing w:before="134" w:line="228" w:lineRule="auto"/>
              <w:ind w:left="96"/>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生产</w:t>
            </w:r>
          </w:p>
          <w:p w14:paraId="784B4A08">
            <w:pPr>
              <w:pStyle w:val="9"/>
              <w:spacing w:before="220" w:line="228" w:lineRule="auto"/>
              <w:ind w:left="102"/>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能力</w:t>
            </w:r>
          </w:p>
        </w:tc>
        <w:tc>
          <w:tcPr>
            <w:tcW w:w="927" w:type="dxa"/>
            <w:vAlign w:val="top"/>
          </w:tcPr>
          <w:p w14:paraId="746D7530">
            <w:pPr>
              <w:pStyle w:val="9"/>
              <w:spacing w:before="134" w:line="229" w:lineRule="auto"/>
              <w:ind w:left="97"/>
              <w:rPr>
                <w:color w:val="000000" w:themeColor="text1"/>
                <w:sz w:val="20"/>
                <w:szCs w:val="20"/>
                <w14:textFill>
                  <w14:solidFill>
                    <w14:schemeClr w14:val="tx1"/>
                  </w14:solidFill>
                </w14:textFill>
              </w:rPr>
            </w:pPr>
            <w:r>
              <w:rPr>
                <w:color w:val="000000" w:themeColor="text1"/>
                <w:spacing w:val="-2"/>
                <w:sz w:val="20"/>
                <w:szCs w:val="20"/>
                <w14:textFill>
                  <w14:solidFill>
                    <w14:schemeClr w14:val="tx1"/>
                  </w14:solidFill>
                </w14:textFill>
              </w:rPr>
              <w:t>设备安</w:t>
            </w:r>
          </w:p>
          <w:p w14:paraId="1EF897FF">
            <w:pPr>
              <w:pStyle w:val="9"/>
              <w:spacing w:before="219" w:line="228" w:lineRule="auto"/>
              <w:ind w:left="94"/>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装内容</w:t>
            </w:r>
          </w:p>
        </w:tc>
        <w:tc>
          <w:tcPr>
            <w:tcW w:w="1240" w:type="dxa"/>
            <w:vAlign w:val="top"/>
          </w:tcPr>
          <w:p w14:paraId="6920666A">
            <w:pPr>
              <w:pStyle w:val="9"/>
              <w:spacing w:before="133" w:line="426" w:lineRule="auto"/>
              <w:ind w:left="106" w:right="83" w:hanging="9"/>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合同价格</w:t>
            </w:r>
            <w:r>
              <w:rPr>
                <w:color w:val="000000" w:themeColor="text1"/>
                <w:spacing w:val="-1"/>
                <w:sz w:val="20"/>
                <w:szCs w:val="20"/>
                <w14:textFill>
                  <w14:solidFill>
                    <w14:schemeClr w14:val="tx1"/>
                  </w14:solidFill>
                </w14:textFill>
              </w:rPr>
              <w:t>（元）</w:t>
            </w:r>
          </w:p>
        </w:tc>
        <w:tc>
          <w:tcPr>
            <w:tcW w:w="713" w:type="dxa"/>
            <w:vAlign w:val="top"/>
          </w:tcPr>
          <w:p w14:paraId="6C632531">
            <w:pPr>
              <w:pStyle w:val="9"/>
              <w:spacing w:before="134" w:line="229" w:lineRule="auto"/>
              <w:ind w:left="97"/>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开工</w:t>
            </w:r>
          </w:p>
          <w:p w14:paraId="38C0DA9B">
            <w:pPr>
              <w:pStyle w:val="9"/>
              <w:spacing w:before="220" w:line="228" w:lineRule="auto"/>
              <w:ind w:left="133"/>
              <w:rPr>
                <w:color w:val="000000" w:themeColor="text1"/>
                <w:sz w:val="20"/>
                <w:szCs w:val="20"/>
                <w14:textFill>
                  <w14:solidFill>
                    <w14:schemeClr w14:val="tx1"/>
                  </w14:solidFill>
                </w14:textFill>
              </w:rPr>
            </w:pPr>
            <w:r>
              <w:rPr>
                <w:color w:val="000000" w:themeColor="text1"/>
                <w:spacing w:val="-14"/>
                <w:sz w:val="20"/>
                <w:szCs w:val="20"/>
                <w14:textFill>
                  <w14:solidFill>
                    <w14:schemeClr w14:val="tx1"/>
                  </w14:solidFill>
                </w14:textFill>
              </w:rPr>
              <w:t>日期</w:t>
            </w:r>
          </w:p>
        </w:tc>
        <w:tc>
          <w:tcPr>
            <w:tcW w:w="720" w:type="dxa"/>
            <w:vAlign w:val="top"/>
          </w:tcPr>
          <w:p w14:paraId="69C9CCFA">
            <w:pPr>
              <w:pStyle w:val="9"/>
              <w:spacing w:before="134" w:line="228" w:lineRule="auto"/>
              <w:ind w:left="10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竣工</w:t>
            </w:r>
          </w:p>
          <w:p w14:paraId="01E5E09F">
            <w:pPr>
              <w:pStyle w:val="9"/>
              <w:spacing w:before="221" w:line="228" w:lineRule="auto"/>
              <w:ind w:left="135"/>
              <w:rPr>
                <w:color w:val="000000" w:themeColor="text1"/>
                <w:sz w:val="20"/>
                <w:szCs w:val="20"/>
                <w14:textFill>
                  <w14:solidFill>
                    <w14:schemeClr w14:val="tx1"/>
                  </w14:solidFill>
                </w14:textFill>
              </w:rPr>
            </w:pPr>
            <w:r>
              <w:rPr>
                <w:color w:val="000000" w:themeColor="text1"/>
                <w:spacing w:val="-14"/>
                <w:sz w:val="20"/>
                <w:szCs w:val="20"/>
                <w14:textFill>
                  <w14:solidFill>
                    <w14:schemeClr w14:val="tx1"/>
                  </w14:solidFill>
                </w14:textFill>
              </w:rPr>
              <w:t>日期</w:t>
            </w:r>
          </w:p>
        </w:tc>
      </w:tr>
      <w:tr w14:paraId="43F4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27A4C3AD">
            <w:pPr>
              <w:rPr>
                <w:rFonts w:ascii="Arial"/>
                <w:color w:val="000000" w:themeColor="text1"/>
                <w:sz w:val="21"/>
                <w14:textFill>
                  <w14:solidFill>
                    <w14:schemeClr w14:val="tx1"/>
                  </w14:solidFill>
                </w14:textFill>
              </w:rPr>
            </w:pPr>
          </w:p>
        </w:tc>
        <w:tc>
          <w:tcPr>
            <w:tcW w:w="714" w:type="dxa"/>
            <w:vAlign w:val="top"/>
          </w:tcPr>
          <w:p w14:paraId="2056092D">
            <w:pPr>
              <w:rPr>
                <w:rFonts w:ascii="Arial"/>
                <w:color w:val="000000" w:themeColor="text1"/>
                <w:sz w:val="21"/>
                <w14:textFill>
                  <w14:solidFill>
                    <w14:schemeClr w14:val="tx1"/>
                  </w14:solidFill>
                </w14:textFill>
              </w:rPr>
            </w:pPr>
          </w:p>
        </w:tc>
        <w:tc>
          <w:tcPr>
            <w:tcW w:w="1194" w:type="dxa"/>
            <w:vAlign w:val="top"/>
          </w:tcPr>
          <w:p w14:paraId="3D7000FE">
            <w:pPr>
              <w:rPr>
                <w:rFonts w:ascii="Arial"/>
                <w:color w:val="000000" w:themeColor="text1"/>
                <w:sz w:val="21"/>
                <w14:textFill>
                  <w14:solidFill>
                    <w14:schemeClr w14:val="tx1"/>
                  </w14:solidFill>
                </w14:textFill>
              </w:rPr>
            </w:pPr>
          </w:p>
        </w:tc>
        <w:tc>
          <w:tcPr>
            <w:tcW w:w="714" w:type="dxa"/>
            <w:vAlign w:val="top"/>
          </w:tcPr>
          <w:p w14:paraId="007058F0">
            <w:pPr>
              <w:rPr>
                <w:rFonts w:ascii="Arial"/>
                <w:color w:val="000000" w:themeColor="text1"/>
                <w:sz w:val="21"/>
                <w14:textFill>
                  <w14:solidFill>
                    <w14:schemeClr w14:val="tx1"/>
                  </w14:solidFill>
                </w14:textFill>
              </w:rPr>
            </w:pPr>
          </w:p>
        </w:tc>
        <w:tc>
          <w:tcPr>
            <w:tcW w:w="497" w:type="dxa"/>
            <w:vAlign w:val="top"/>
          </w:tcPr>
          <w:p w14:paraId="28C6684A">
            <w:pPr>
              <w:rPr>
                <w:rFonts w:ascii="Arial"/>
                <w:color w:val="000000" w:themeColor="text1"/>
                <w:sz w:val="21"/>
                <w14:textFill>
                  <w14:solidFill>
                    <w14:schemeClr w14:val="tx1"/>
                  </w14:solidFill>
                </w14:textFill>
              </w:rPr>
            </w:pPr>
          </w:p>
        </w:tc>
        <w:tc>
          <w:tcPr>
            <w:tcW w:w="713" w:type="dxa"/>
            <w:vAlign w:val="top"/>
          </w:tcPr>
          <w:p w14:paraId="5258D2B7">
            <w:pPr>
              <w:rPr>
                <w:rFonts w:ascii="Arial"/>
                <w:color w:val="000000" w:themeColor="text1"/>
                <w:sz w:val="21"/>
                <w14:textFill>
                  <w14:solidFill>
                    <w14:schemeClr w14:val="tx1"/>
                  </w14:solidFill>
                </w14:textFill>
              </w:rPr>
            </w:pPr>
          </w:p>
        </w:tc>
        <w:tc>
          <w:tcPr>
            <w:tcW w:w="927" w:type="dxa"/>
            <w:vAlign w:val="top"/>
          </w:tcPr>
          <w:p w14:paraId="570F4146">
            <w:pPr>
              <w:rPr>
                <w:rFonts w:ascii="Arial"/>
                <w:color w:val="000000" w:themeColor="text1"/>
                <w:sz w:val="21"/>
                <w14:textFill>
                  <w14:solidFill>
                    <w14:schemeClr w14:val="tx1"/>
                  </w14:solidFill>
                </w14:textFill>
              </w:rPr>
            </w:pPr>
          </w:p>
        </w:tc>
        <w:tc>
          <w:tcPr>
            <w:tcW w:w="1240" w:type="dxa"/>
            <w:vAlign w:val="top"/>
          </w:tcPr>
          <w:p w14:paraId="1CA260D1">
            <w:pPr>
              <w:rPr>
                <w:rFonts w:ascii="Arial"/>
                <w:color w:val="000000" w:themeColor="text1"/>
                <w:sz w:val="21"/>
                <w14:textFill>
                  <w14:solidFill>
                    <w14:schemeClr w14:val="tx1"/>
                  </w14:solidFill>
                </w14:textFill>
              </w:rPr>
            </w:pPr>
          </w:p>
        </w:tc>
        <w:tc>
          <w:tcPr>
            <w:tcW w:w="713" w:type="dxa"/>
            <w:vAlign w:val="top"/>
          </w:tcPr>
          <w:p w14:paraId="688173D2">
            <w:pPr>
              <w:rPr>
                <w:rFonts w:ascii="Arial"/>
                <w:color w:val="000000" w:themeColor="text1"/>
                <w:sz w:val="21"/>
                <w14:textFill>
                  <w14:solidFill>
                    <w14:schemeClr w14:val="tx1"/>
                  </w14:solidFill>
                </w14:textFill>
              </w:rPr>
            </w:pPr>
          </w:p>
        </w:tc>
        <w:tc>
          <w:tcPr>
            <w:tcW w:w="720" w:type="dxa"/>
            <w:vAlign w:val="top"/>
          </w:tcPr>
          <w:p w14:paraId="63EC3DE0">
            <w:pPr>
              <w:rPr>
                <w:rFonts w:ascii="Arial"/>
                <w:color w:val="000000" w:themeColor="text1"/>
                <w:sz w:val="21"/>
                <w14:textFill>
                  <w14:solidFill>
                    <w14:schemeClr w14:val="tx1"/>
                  </w14:solidFill>
                </w14:textFill>
              </w:rPr>
            </w:pPr>
          </w:p>
        </w:tc>
      </w:tr>
      <w:tr w14:paraId="42C8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490E659C">
            <w:pPr>
              <w:rPr>
                <w:rFonts w:ascii="Arial"/>
                <w:color w:val="000000" w:themeColor="text1"/>
                <w:sz w:val="21"/>
                <w14:textFill>
                  <w14:solidFill>
                    <w14:schemeClr w14:val="tx1"/>
                  </w14:solidFill>
                </w14:textFill>
              </w:rPr>
            </w:pPr>
          </w:p>
        </w:tc>
        <w:tc>
          <w:tcPr>
            <w:tcW w:w="714" w:type="dxa"/>
            <w:vAlign w:val="top"/>
          </w:tcPr>
          <w:p w14:paraId="5C3F6BCB">
            <w:pPr>
              <w:rPr>
                <w:rFonts w:ascii="Arial"/>
                <w:color w:val="000000" w:themeColor="text1"/>
                <w:sz w:val="21"/>
                <w14:textFill>
                  <w14:solidFill>
                    <w14:schemeClr w14:val="tx1"/>
                  </w14:solidFill>
                </w14:textFill>
              </w:rPr>
            </w:pPr>
          </w:p>
        </w:tc>
        <w:tc>
          <w:tcPr>
            <w:tcW w:w="1194" w:type="dxa"/>
            <w:vAlign w:val="top"/>
          </w:tcPr>
          <w:p w14:paraId="3F8203C8">
            <w:pPr>
              <w:rPr>
                <w:rFonts w:ascii="Arial"/>
                <w:color w:val="000000" w:themeColor="text1"/>
                <w:sz w:val="21"/>
                <w14:textFill>
                  <w14:solidFill>
                    <w14:schemeClr w14:val="tx1"/>
                  </w14:solidFill>
                </w14:textFill>
              </w:rPr>
            </w:pPr>
          </w:p>
        </w:tc>
        <w:tc>
          <w:tcPr>
            <w:tcW w:w="714" w:type="dxa"/>
            <w:vAlign w:val="top"/>
          </w:tcPr>
          <w:p w14:paraId="5D828F9F">
            <w:pPr>
              <w:rPr>
                <w:rFonts w:ascii="Arial"/>
                <w:color w:val="000000" w:themeColor="text1"/>
                <w:sz w:val="21"/>
                <w14:textFill>
                  <w14:solidFill>
                    <w14:schemeClr w14:val="tx1"/>
                  </w14:solidFill>
                </w14:textFill>
              </w:rPr>
            </w:pPr>
          </w:p>
        </w:tc>
        <w:tc>
          <w:tcPr>
            <w:tcW w:w="497" w:type="dxa"/>
            <w:vAlign w:val="top"/>
          </w:tcPr>
          <w:p w14:paraId="6646A78F">
            <w:pPr>
              <w:rPr>
                <w:rFonts w:ascii="Arial"/>
                <w:color w:val="000000" w:themeColor="text1"/>
                <w:sz w:val="21"/>
                <w14:textFill>
                  <w14:solidFill>
                    <w14:schemeClr w14:val="tx1"/>
                  </w14:solidFill>
                </w14:textFill>
              </w:rPr>
            </w:pPr>
          </w:p>
        </w:tc>
        <w:tc>
          <w:tcPr>
            <w:tcW w:w="713" w:type="dxa"/>
            <w:vAlign w:val="top"/>
          </w:tcPr>
          <w:p w14:paraId="46530D3C">
            <w:pPr>
              <w:rPr>
                <w:rFonts w:ascii="Arial"/>
                <w:color w:val="000000" w:themeColor="text1"/>
                <w:sz w:val="21"/>
                <w14:textFill>
                  <w14:solidFill>
                    <w14:schemeClr w14:val="tx1"/>
                  </w14:solidFill>
                </w14:textFill>
              </w:rPr>
            </w:pPr>
          </w:p>
        </w:tc>
        <w:tc>
          <w:tcPr>
            <w:tcW w:w="927" w:type="dxa"/>
            <w:vAlign w:val="top"/>
          </w:tcPr>
          <w:p w14:paraId="3F483F46">
            <w:pPr>
              <w:rPr>
                <w:rFonts w:ascii="Arial"/>
                <w:color w:val="000000" w:themeColor="text1"/>
                <w:sz w:val="21"/>
                <w14:textFill>
                  <w14:solidFill>
                    <w14:schemeClr w14:val="tx1"/>
                  </w14:solidFill>
                </w14:textFill>
              </w:rPr>
            </w:pPr>
          </w:p>
        </w:tc>
        <w:tc>
          <w:tcPr>
            <w:tcW w:w="1240" w:type="dxa"/>
            <w:vAlign w:val="top"/>
          </w:tcPr>
          <w:p w14:paraId="492E8008">
            <w:pPr>
              <w:rPr>
                <w:rFonts w:ascii="Arial"/>
                <w:color w:val="000000" w:themeColor="text1"/>
                <w:sz w:val="21"/>
                <w14:textFill>
                  <w14:solidFill>
                    <w14:schemeClr w14:val="tx1"/>
                  </w14:solidFill>
                </w14:textFill>
              </w:rPr>
            </w:pPr>
          </w:p>
        </w:tc>
        <w:tc>
          <w:tcPr>
            <w:tcW w:w="713" w:type="dxa"/>
            <w:vAlign w:val="top"/>
          </w:tcPr>
          <w:p w14:paraId="320CBC1B">
            <w:pPr>
              <w:rPr>
                <w:rFonts w:ascii="Arial"/>
                <w:color w:val="000000" w:themeColor="text1"/>
                <w:sz w:val="21"/>
                <w14:textFill>
                  <w14:solidFill>
                    <w14:schemeClr w14:val="tx1"/>
                  </w14:solidFill>
                </w14:textFill>
              </w:rPr>
            </w:pPr>
          </w:p>
        </w:tc>
        <w:tc>
          <w:tcPr>
            <w:tcW w:w="720" w:type="dxa"/>
            <w:vAlign w:val="top"/>
          </w:tcPr>
          <w:p w14:paraId="1641C368">
            <w:pPr>
              <w:rPr>
                <w:rFonts w:ascii="Arial"/>
                <w:color w:val="000000" w:themeColor="text1"/>
                <w:sz w:val="21"/>
                <w14:textFill>
                  <w14:solidFill>
                    <w14:schemeClr w14:val="tx1"/>
                  </w14:solidFill>
                </w14:textFill>
              </w:rPr>
            </w:pPr>
          </w:p>
        </w:tc>
      </w:tr>
      <w:tr w14:paraId="739C0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2506EEA9">
            <w:pPr>
              <w:rPr>
                <w:rFonts w:ascii="Arial"/>
                <w:color w:val="000000" w:themeColor="text1"/>
                <w:sz w:val="21"/>
                <w14:textFill>
                  <w14:solidFill>
                    <w14:schemeClr w14:val="tx1"/>
                  </w14:solidFill>
                </w14:textFill>
              </w:rPr>
            </w:pPr>
          </w:p>
        </w:tc>
        <w:tc>
          <w:tcPr>
            <w:tcW w:w="714" w:type="dxa"/>
            <w:vAlign w:val="top"/>
          </w:tcPr>
          <w:p w14:paraId="0EFB18C7">
            <w:pPr>
              <w:rPr>
                <w:rFonts w:ascii="Arial"/>
                <w:color w:val="000000" w:themeColor="text1"/>
                <w:sz w:val="21"/>
                <w14:textFill>
                  <w14:solidFill>
                    <w14:schemeClr w14:val="tx1"/>
                  </w14:solidFill>
                </w14:textFill>
              </w:rPr>
            </w:pPr>
          </w:p>
        </w:tc>
        <w:tc>
          <w:tcPr>
            <w:tcW w:w="1194" w:type="dxa"/>
            <w:vAlign w:val="top"/>
          </w:tcPr>
          <w:p w14:paraId="2025AE12">
            <w:pPr>
              <w:rPr>
                <w:rFonts w:ascii="Arial"/>
                <w:color w:val="000000" w:themeColor="text1"/>
                <w:sz w:val="21"/>
                <w14:textFill>
                  <w14:solidFill>
                    <w14:schemeClr w14:val="tx1"/>
                  </w14:solidFill>
                </w14:textFill>
              </w:rPr>
            </w:pPr>
          </w:p>
        </w:tc>
        <w:tc>
          <w:tcPr>
            <w:tcW w:w="714" w:type="dxa"/>
            <w:vAlign w:val="top"/>
          </w:tcPr>
          <w:p w14:paraId="41635DB5">
            <w:pPr>
              <w:rPr>
                <w:rFonts w:ascii="Arial"/>
                <w:color w:val="000000" w:themeColor="text1"/>
                <w:sz w:val="21"/>
                <w14:textFill>
                  <w14:solidFill>
                    <w14:schemeClr w14:val="tx1"/>
                  </w14:solidFill>
                </w14:textFill>
              </w:rPr>
            </w:pPr>
          </w:p>
        </w:tc>
        <w:tc>
          <w:tcPr>
            <w:tcW w:w="497" w:type="dxa"/>
            <w:vAlign w:val="top"/>
          </w:tcPr>
          <w:p w14:paraId="3557B43A">
            <w:pPr>
              <w:rPr>
                <w:rFonts w:ascii="Arial"/>
                <w:color w:val="000000" w:themeColor="text1"/>
                <w:sz w:val="21"/>
                <w14:textFill>
                  <w14:solidFill>
                    <w14:schemeClr w14:val="tx1"/>
                  </w14:solidFill>
                </w14:textFill>
              </w:rPr>
            </w:pPr>
          </w:p>
        </w:tc>
        <w:tc>
          <w:tcPr>
            <w:tcW w:w="713" w:type="dxa"/>
            <w:vAlign w:val="top"/>
          </w:tcPr>
          <w:p w14:paraId="25572D82">
            <w:pPr>
              <w:rPr>
                <w:rFonts w:ascii="Arial"/>
                <w:color w:val="000000" w:themeColor="text1"/>
                <w:sz w:val="21"/>
                <w14:textFill>
                  <w14:solidFill>
                    <w14:schemeClr w14:val="tx1"/>
                  </w14:solidFill>
                </w14:textFill>
              </w:rPr>
            </w:pPr>
          </w:p>
        </w:tc>
        <w:tc>
          <w:tcPr>
            <w:tcW w:w="927" w:type="dxa"/>
            <w:vAlign w:val="top"/>
          </w:tcPr>
          <w:p w14:paraId="0037543A">
            <w:pPr>
              <w:rPr>
                <w:rFonts w:ascii="Arial"/>
                <w:color w:val="000000" w:themeColor="text1"/>
                <w:sz w:val="21"/>
                <w14:textFill>
                  <w14:solidFill>
                    <w14:schemeClr w14:val="tx1"/>
                  </w14:solidFill>
                </w14:textFill>
              </w:rPr>
            </w:pPr>
          </w:p>
        </w:tc>
        <w:tc>
          <w:tcPr>
            <w:tcW w:w="1240" w:type="dxa"/>
            <w:vAlign w:val="top"/>
          </w:tcPr>
          <w:p w14:paraId="10E2ADA5">
            <w:pPr>
              <w:rPr>
                <w:rFonts w:ascii="Arial"/>
                <w:color w:val="000000" w:themeColor="text1"/>
                <w:sz w:val="21"/>
                <w14:textFill>
                  <w14:solidFill>
                    <w14:schemeClr w14:val="tx1"/>
                  </w14:solidFill>
                </w14:textFill>
              </w:rPr>
            </w:pPr>
          </w:p>
        </w:tc>
        <w:tc>
          <w:tcPr>
            <w:tcW w:w="713" w:type="dxa"/>
            <w:vAlign w:val="top"/>
          </w:tcPr>
          <w:p w14:paraId="3066E65D">
            <w:pPr>
              <w:rPr>
                <w:rFonts w:ascii="Arial"/>
                <w:color w:val="000000" w:themeColor="text1"/>
                <w:sz w:val="21"/>
                <w14:textFill>
                  <w14:solidFill>
                    <w14:schemeClr w14:val="tx1"/>
                  </w14:solidFill>
                </w14:textFill>
              </w:rPr>
            </w:pPr>
          </w:p>
        </w:tc>
        <w:tc>
          <w:tcPr>
            <w:tcW w:w="720" w:type="dxa"/>
            <w:vAlign w:val="top"/>
          </w:tcPr>
          <w:p w14:paraId="5FC974A0">
            <w:pPr>
              <w:rPr>
                <w:rFonts w:ascii="Arial"/>
                <w:color w:val="000000" w:themeColor="text1"/>
                <w:sz w:val="21"/>
                <w14:textFill>
                  <w14:solidFill>
                    <w14:schemeClr w14:val="tx1"/>
                  </w14:solidFill>
                </w14:textFill>
              </w:rPr>
            </w:pPr>
          </w:p>
        </w:tc>
      </w:tr>
      <w:tr w14:paraId="43374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50403903">
            <w:pPr>
              <w:rPr>
                <w:rFonts w:ascii="Arial"/>
                <w:color w:val="000000" w:themeColor="text1"/>
                <w:sz w:val="21"/>
                <w14:textFill>
                  <w14:solidFill>
                    <w14:schemeClr w14:val="tx1"/>
                  </w14:solidFill>
                </w14:textFill>
              </w:rPr>
            </w:pPr>
          </w:p>
        </w:tc>
        <w:tc>
          <w:tcPr>
            <w:tcW w:w="714" w:type="dxa"/>
            <w:vAlign w:val="top"/>
          </w:tcPr>
          <w:p w14:paraId="2665741C">
            <w:pPr>
              <w:rPr>
                <w:rFonts w:ascii="Arial"/>
                <w:color w:val="000000" w:themeColor="text1"/>
                <w:sz w:val="21"/>
                <w14:textFill>
                  <w14:solidFill>
                    <w14:schemeClr w14:val="tx1"/>
                  </w14:solidFill>
                </w14:textFill>
              </w:rPr>
            </w:pPr>
          </w:p>
        </w:tc>
        <w:tc>
          <w:tcPr>
            <w:tcW w:w="1194" w:type="dxa"/>
            <w:vAlign w:val="top"/>
          </w:tcPr>
          <w:p w14:paraId="4A4F0DF8">
            <w:pPr>
              <w:rPr>
                <w:rFonts w:ascii="Arial"/>
                <w:color w:val="000000" w:themeColor="text1"/>
                <w:sz w:val="21"/>
                <w14:textFill>
                  <w14:solidFill>
                    <w14:schemeClr w14:val="tx1"/>
                  </w14:solidFill>
                </w14:textFill>
              </w:rPr>
            </w:pPr>
          </w:p>
        </w:tc>
        <w:tc>
          <w:tcPr>
            <w:tcW w:w="714" w:type="dxa"/>
            <w:vAlign w:val="top"/>
          </w:tcPr>
          <w:p w14:paraId="3DC88610">
            <w:pPr>
              <w:rPr>
                <w:rFonts w:ascii="Arial"/>
                <w:color w:val="000000" w:themeColor="text1"/>
                <w:sz w:val="21"/>
                <w14:textFill>
                  <w14:solidFill>
                    <w14:schemeClr w14:val="tx1"/>
                  </w14:solidFill>
                </w14:textFill>
              </w:rPr>
            </w:pPr>
          </w:p>
        </w:tc>
        <w:tc>
          <w:tcPr>
            <w:tcW w:w="497" w:type="dxa"/>
            <w:vAlign w:val="top"/>
          </w:tcPr>
          <w:p w14:paraId="731AC724">
            <w:pPr>
              <w:rPr>
                <w:rFonts w:ascii="Arial"/>
                <w:color w:val="000000" w:themeColor="text1"/>
                <w:sz w:val="21"/>
                <w14:textFill>
                  <w14:solidFill>
                    <w14:schemeClr w14:val="tx1"/>
                  </w14:solidFill>
                </w14:textFill>
              </w:rPr>
            </w:pPr>
          </w:p>
        </w:tc>
        <w:tc>
          <w:tcPr>
            <w:tcW w:w="713" w:type="dxa"/>
            <w:vAlign w:val="top"/>
          </w:tcPr>
          <w:p w14:paraId="2DCBE58E">
            <w:pPr>
              <w:rPr>
                <w:rFonts w:ascii="Arial"/>
                <w:color w:val="000000" w:themeColor="text1"/>
                <w:sz w:val="21"/>
                <w14:textFill>
                  <w14:solidFill>
                    <w14:schemeClr w14:val="tx1"/>
                  </w14:solidFill>
                </w14:textFill>
              </w:rPr>
            </w:pPr>
          </w:p>
        </w:tc>
        <w:tc>
          <w:tcPr>
            <w:tcW w:w="927" w:type="dxa"/>
            <w:vAlign w:val="top"/>
          </w:tcPr>
          <w:p w14:paraId="0E70D563">
            <w:pPr>
              <w:rPr>
                <w:rFonts w:ascii="Arial"/>
                <w:color w:val="000000" w:themeColor="text1"/>
                <w:sz w:val="21"/>
                <w14:textFill>
                  <w14:solidFill>
                    <w14:schemeClr w14:val="tx1"/>
                  </w14:solidFill>
                </w14:textFill>
              </w:rPr>
            </w:pPr>
          </w:p>
        </w:tc>
        <w:tc>
          <w:tcPr>
            <w:tcW w:w="1240" w:type="dxa"/>
            <w:vAlign w:val="top"/>
          </w:tcPr>
          <w:p w14:paraId="48C30693">
            <w:pPr>
              <w:rPr>
                <w:rFonts w:ascii="Arial"/>
                <w:color w:val="000000" w:themeColor="text1"/>
                <w:sz w:val="21"/>
                <w14:textFill>
                  <w14:solidFill>
                    <w14:schemeClr w14:val="tx1"/>
                  </w14:solidFill>
                </w14:textFill>
              </w:rPr>
            </w:pPr>
          </w:p>
        </w:tc>
        <w:tc>
          <w:tcPr>
            <w:tcW w:w="713" w:type="dxa"/>
            <w:vAlign w:val="top"/>
          </w:tcPr>
          <w:p w14:paraId="7EC57297">
            <w:pPr>
              <w:rPr>
                <w:rFonts w:ascii="Arial"/>
                <w:color w:val="000000" w:themeColor="text1"/>
                <w:sz w:val="21"/>
                <w14:textFill>
                  <w14:solidFill>
                    <w14:schemeClr w14:val="tx1"/>
                  </w14:solidFill>
                </w14:textFill>
              </w:rPr>
            </w:pPr>
          </w:p>
        </w:tc>
        <w:tc>
          <w:tcPr>
            <w:tcW w:w="720" w:type="dxa"/>
            <w:vAlign w:val="top"/>
          </w:tcPr>
          <w:p w14:paraId="29B8AB99">
            <w:pPr>
              <w:rPr>
                <w:rFonts w:ascii="Arial"/>
                <w:color w:val="000000" w:themeColor="text1"/>
                <w:sz w:val="21"/>
                <w14:textFill>
                  <w14:solidFill>
                    <w14:schemeClr w14:val="tx1"/>
                  </w14:solidFill>
                </w14:textFill>
              </w:rPr>
            </w:pPr>
          </w:p>
        </w:tc>
      </w:tr>
      <w:tr w14:paraId="071B1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67CBDF7F">
            <w:pPr>
              <w:rPr>
                <w:rFonts w:ascii="Arial"/>
                <w:color w:val="000000" w:themeColor="text1"/>
                <w:sz w:val="21"/>
                <w14:textFill>
                  <w14:solidFill>
                    <w14:schemeClr w14:val="tx1"/>
                  </w14:solidFill>
                </w14:textFill>
              </w:rPr>
            </w:pPr>
          </w:p>
        </w:tc>
        <w:tc>
          <w:tcPr>
            <w:tcW w:w="714" w:type="dxa"/>
            <w:vAlign w:val="top"/>
          </w:tcPr>
          <w:p w14:paraId="1023D668">
            <w:pPr>
              <w:rPr>
                <w:rFonts w:ascii="Arial"/>
                <w:color w:val="000000" w:themeColor="text1"/>
                <w:sz w:val="21"/>
                <w14:textFill>
                  <w14:solidFill>
                    <w14:schemeClr w14:val="tx1"/>
                  </w14:solidFill>
                </w14:textFill>
              </w:rPr>
            </w:pPr>
          </w:p>
        </w:tc>
        <w:tc>
          <w:tcPr>
            <w:tcW w:w="1194" w:type="dxa"/>
            <w:vAlign w:val="top"/>
          </w:tcPr>
          <w:p w14:paraId="20DB15B2">
            <w:pPr>
              <w:rPr>
                <w:rFonts w:ascii="Arial"/>
                <w:color w:val="000000" w:themeColor="text1"/>
                <w:sz w:val="21"/>
                <w14:textFill>
                  <w14:solidFill>
                    <w14:schemeClr w14:val="tx1"/>
                  </w14:solidFill>
                </w14:textFill>
              </w:rPr>
            </w:pPr>
          </w:p>
        </w:tc>
        <w:tc>
          <w:tcPr>
            <w:tcW w:w="714" w:type="dxa"/>
            <w:vAlign w:val="top"/>
          </w:tcPr>
          <w:p w14:paraId="4242036F">
            <w:pPr>
              <w:rPr>
                <w:rFonts w:ascii="Arial"/>
                <w:color w:val="000000" w:themeColor="text1"/>
                <w:sz w:val="21"/>
                <w14:textFill>
                  <w14:solidFill>
                    <w14:schemeClr w14:val="tx1"/>
                  </w14:solidFill>
                </w14:textFill>
              </w:rPr>
            </w:pPr>
          </w:p>
        </w:tc>
        <w:tc>
          <w:tcPr>
            <w:tcW w:w="497" w:type="dxa"/>
            <w:vAlign w:val="top"/>
          </w:tcPr>
          <w:p w14:paraId="54F72C27">
            <w:pPr>
              <w:rPr>
                <w:rFonts w:ascii="Arial"/>
                <w:color w:val="000000" w:themeColor="text1"/>
                <w:sz w:val="21"/>
                <w14:textFill>
                  <w14:solidFill>
                    <w14:schemeClr w14:val="tx1"/>
                  </w14:solidFill>
                </w14:textFill>
              </w:rPr>
            </w:pPr>
          </w:p>
        </w:tc>
        <w:tc>
          <w:tcPr>
            <w:tcW w:w="713" w:type="dxa"/>
            <w:vAlign w:val="top"/>
          </w:tcPr>
          <w:p w14:paraId="60DF895A">
            <w:pPr>
              <w:rPr>
                <w:rFonts w:ascii="Arial"/>
                <w:color w:val="000000" w:themeColor="text1"/>
                <w:sz w:val="21"/>
                <w14:textFill>
                  <w14:solidFill>
                    <w14:schemeClr w14:val="tx1"/>
                  </w14:solidFill>
                </w14:textFill>
              </w:rPr>
            </w:pPr>
          </w:p>
        </w:tc>
        <w:tc>
          <w:tcPr>
            <w:tcW w:w="927" w:type="dxa"/>
            <w:vAlign w:val="top"/>
          </w:tcPr>
          <w:p w14:paraId="720A9C99">
            <w:pPr>
              <w:rPr>
                <w:rFonts w:ascii="Arial"/>
                <w:color w:val="000000" w:themeColor="text1"/>
                <w:sz w:val="21"/>
                <w14:textFill>
                  <w14:solidFill>
                    <w14:schemeClr w14:val="tx1"/>
                  </w14:solidFill>
                </w14:textFill>
              </w:rPr>
            </w:pPr>
          </w:p>
        </w:tc>
        <w:tc>
          <w:tcPr>
            <w:tcW w:w="1240" w:type="dxa"/>
            <w:vAlign w:val="top"/>
          </w:tcPr>
          <w:p w14:paraId="7018C5E1">
            <w:pPr>
              <w:rPr>
                <w:rFonts w:ascii="Arial"/>
                <w:color w:val="000000" w:themeColor="text1"/>
                <w:sz w:val="21"/>
                <w14:textFill>
                  <w14:solidFill>
                    <w14:schemeClr w14:val="tx1"/>
                  </w14:solidFill>
                </w14:textFill>
              </w:rPr>
            </w:pPr>
          </w:p>
        </w:tc>
        <w:tc>
          <w:tcPr>
            <w:tcW w:w="713" w:type="dxa"/>
            <w:vAlign w:val="top"/>
          </w:tcPr>
          <w:p w14:paraId="7D4389FA">
            <w:pPr>
              <w:rPr>
                <w:rFonts w:ascii="Arial"/>
                <w:color w:val="000000" w:themeColor="text1"/>
                <w:sz w:val="21"/>
                <w14:textFill>
                  <w14:solidFill>
                    <w14:schemeClr w14:val="tx1"/>
                  </w14:solidFill>
                </w14:textFill>
              </w:rPr>
            </w:pPr>
          </w:p>
        </w:tc>
        <w:tc>
          <w:tcPr>
            <w:tcW w:w="720" w:type="dxa"/>
            <w:vAlign w:val="top"/>
          </w:tcPr>
          <w:p w14:paraId="7B9F95A9">
            <w:pPr>
              <w:rPr>
                <w:rFonts w:ascii="Arial"/>
                <w:color w:val="000000" w:themeColor="text1"/>
                <w:sz w:val="21"/>
                <w14:textFill>
                  <w14:solidFill>
                    <w14:schemeClr w14:val="tx1"/>
                  </w14:solidFill>
                </w14:textFill>
              </w:rPr>
            </w:pPr>
          </w:p>
        </w:tc>
      </w:tr>
      <w:tr w14:paraId="78DD3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247AFE5A">
            <w:pPr>
              <w:rPr>
                <w:rFonts w:ascii="Arial"/>
                <w:color w:val="000000" w:themeColor="text1"/>
                <w:sz w:val="21"/>
                <w14:textFill>
                  <w14:solidFill>
                    <w14:schemeClr w14:val="tx1"/>
                  </w14:solidFill>
                </w14:textFill>
              </w:rPr>
            </w:pPr>
          </w:p>
        </w:tc>
        <w:tc>
          <w:tcPr>
            <w:tcW w:w="714" w:type="dxa"/>
            <w:vAlign w:val="top"/>
          </w:tcPr>
          <w:p w14:paraId="50DA7F46">
            <w:pPr>
              <w:rPr>
                <w:rFonts w:ascii="Arial"/>
                <w:color w:val="000000" w:themeColor="text1"/>
                <w:sz w:val="21"/>
                <w14:textFill>
                  <w14:solidFill>
                    <w14:schemeClr w14:val="tx1"/>
                  </w14:solidFill>
                </w14:textFill>
              </w:rPr>
            </w:pPr>
          </w:p>
        </w:tc>
        <w:tc>
          <w:tcPr>
            <w:tcW w:w="1194" w:type="dxa"/>
            <w:vAlign w:val="top"/>
          </w:tcPr>
          <w:p w14:paraId="43F123BE">
            <w:pPr>
              <w:rPr>
                <w:rFonts w:ascii="Arial"/>
                <w:color w:val="000000" w:themeColor="text1"/>
                <w:sz w:val="21"/>
                <w14:textFill>
                  <w14:solidFill>
                    <w14:schemeClr w14:val="tx1"/>
                  </w14:solidFill>
                </w14:textFill>
              </w:rPr>
            </w:pPr>
          </w:p>
        </w:tc>
        <w:tc>
          <w:tcPr>
            <w:tcW w:w="714" w:type="dxa"/>
            <w:vAlign w:val="top"/>
          </w:tcPr>
          <w:p w14:paraId="00D54217">
            <w:pPr>
              <w:rPr>
                <w:rFonts w:ascii="Arial"/>
                <w:color w:val="000000" w:themeColor="text1"/>
                <w:sz w:val="21"/>
                <w14:textFill>
                  <w14:solidFill>
                    <w14:schemeClr w14:val="tx1"/>
                  </w14:solidFill>
                </w14:textFill>
              </w:rPr>
            </w:pPr>
          </w:p>
        </w:tc>
        <w:tc>
          <w:tcPr>
            <w:tcW w:w="497" w:type="dxa"/>
            <w:vAlign w:val="top"/>
          </w:tcPr>
          <w:p w14:paraId="787840A5">
            <w:pPr>
              <w:rPr>
                <w:rFonts w:ascii="Arial"/>
                <w:color w:val="000000" w:themeColor="text1"/>
                <w:sz w:val="21"/>
                <w14:textFill>
                  <w14:solidFill>
                    <w14:schemeClr w14:val="tx1"/>
                  </w14:solidFill>
                </w14:textFill>
              </w:rPr>
            </w:pPr>
          </w:p>
        </w:tc>
        <w:tc>
          <w:tcPr>
            <w:tcW w:w="713" w:type="dxa"/>
            <w:vAlign w:val="top"/>
          </w:tcPr>
          <w:p w14:paraId="14003AC1">
            <w:pPr>
              <w:rPr>
                <w:rFonts w:ascii="Arial"/>
                <w:color w:val="000000" w:themeColor="text1"/>
                <w:sz w:val="21"/>
                <w14:textFill>
                  <w14:solidFill>
                    <w14:schemeClr w14:val="tx1"/>
                  </w14:solidFill>
                </w14:textFill>
              </w:rPr>
            </w:pPr>
          </w:p>
        </w:tc>
        <w:tc>
          <w:tcPr>
            <w:tcW w:w="927" w:type="dxa"/>
            <w:vAlign w:val="top"/>
          </w:tcPr>
          <w:p w14:paraId="41DE51B0">
            <w:pPr>
              <w:rPr>
                <w:rFonts w:ascii="Arial"/>
                <w:color w:val="000000" w:themeColor="text1"/>
                <w:sz w:val="21"/>
                <w14:textFill>
                  <w14:solidFill>
                    <w14:schemeClr w14:val="tx1"/>
                  </w14:solidFill>
                </w14:textFill>
              </w:rPr>
            </w:pPr>
          </w:p>
        </w:tc>
        <w:tc>
          <w:tcPr>
            <w:tcW w:w="1240" w:type="dxa"/>
            <w:vAlign w:val="top"/>
          </w:tcPr>
          <w:p w14:paraId="4EFD79D8">
            <w:pPr>
              <w:rPr>
                <w:rFonts w:ascii="Arial"/>
                <w:color w:val="000000" w:themeColor="text1"/>
                <w:sz w:val="21"/>
                <w14:textFill>
                  <w14:solidFill>
                    <w14:schemeClr w14:val="tx1"/>
                  </w14:solidFill>
                </w14:textFill>
              </w:rPr>
            </w:pPr>
          </w:p>
        </w:tc>
        <w:tc>
          <w:tcPr>
            <w:tcW w:w="713" w:type="dxa"/>
            <w:vAlign w:val="top"/>
          </w:tcPr>
          <w:p w14:paraId="437D7D20">
            <w:pPr>
              <w:rPr>
                <w:rFonts w:ascii="Arial"/>
                <w:color w:val="000000" w:themeColor="text1"/>
                <w:sz w:val="21"/>
                <w14:textFill>
                  <w14:solidFill>
                    <w14:schemeClr w14:val="tx1"/>
                  </w14:solidFill>
                </w14:textFill>
              </w:rPr>
            </w:pPr>
          </w:p>
        </w:tc>
        <w:tc>
          <w:tcPr>
            <w:tcW w:w="720" w:type="dxa"/>
            <w:vAlign w:val="top"/>
          </w:tcPr>
          <w:p w14:paraId="71BEF692">
            <w:pPr>
              <w:rPr>
                <w:rFonts w:ascii="Arial"/>
                <w:color w:val="000000" w:themeColor="text1"/>
                <w:sz w:val="21"/>
                <w14:textFill>
                  <w14:solidFill>
                    <w14:schemeClr w14:val="tx1"/>
                  </w14:solidFill>
                </w14:textFill>
              </w:rPr>
            </w:pPr>
          </w:p>
        </w:tc>
      </w:tr>
      <w:tr w14:paraId="40B6D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75AA3AE6">
            <w:pPr>
              <w:rPr>
                <w:rFonts w:ascii="Arial"/>
                <w:color w:val="000000" w:themeColor="text1"/>
                <w:sz w:val="21"/>
                <w14:textFill>
                  <w14:solidFill>
                    <w14:schemeClr w14:val="tx1"/>
                  </w14:solidFill>
                </w14:textFill>
              </w:rPr>
            </w:pPr>
          </w:p>
        </w:tc>
        <w:tc>
          <w:tcPr>
            <w:tcW w:w="714" w:type="dxa"/>
            <w:vAlign w:val="top"/>
          </w:tcPr>
          <w:p w14:paraId="445DB2C0">
            <w:pPr>
              <w:rPr>
                <w:rFonts w:ascii="Arial"/>
                <w:color w:val="000000" w:themeColor="text1"/>
                <w:sz w:val="21"/>
                <w14:textFill>
                  <w14:solidFill>
                    <w14:schemeClr w14:val="tx1"/>
                  </w14:solidFill>
                </w14:textFill>
              </w:rPr>
            </w:pPr>
          </w:p>
        </w:tc>
        <w:tc>
          <w:tcPr>
            <w:tcW w:w="1194" w:type="dxa"/>
            <w:vAlign w:val="top"/>
          </w:tcPr>
          <w:p w14:paraId="0B5928A5">
            <w:pPr>
              <w:rPr>
                <w:rFonts w:ascii="Arial"/>
                <w:color w:val="000000" w:themeColor="text1"/>
                <w:sz w:val="21"/>
                <w14:textFill>
                  <w14:solidFill>
                    <w14:schemeClr w14:val="tx1"/>
                  </w14:solidFill>
                </w14:textFill>
              </w:rPr>
            </w:pPr>
          </w:p>
        </w:tc>
        <w:tc>
          <w:tcPr>
            <w:tcW w:w="714" w:type="dxa"/>
            <w:vAlign w:val="top"/>
          </w:tcPr>
          <w:p w14:paraId="6E7D1A0A">
            <w:pPr>
              <w:rPr>
                <w:rFonts w:ascii="Arial"/>
                <w:color w:val="000000" w:themeColor="text1"/>
                <w:sz w:val="21"/>
                <w14:textFill>
                  <w14:solidFill>
                    <w14:schemeClr w14:val="tx1"/>
                  </w14:solidFill>
                </w14:textFill>
              </w:rPr>
            </w:pPr>
          </w:p>
        </w:tc>
        <w:tc>
          <w:tcPr>
            <w:tcW w:w="497" w:type="dxa"/>
            <w:vAlign w:val="top"/>
          </w:tcPr>
          <w:p w14:paraId="4198C51C">
            <w:pPr>
              <w:rPr>
                <w:rFonts w:ascii="Arial"/>
                <w:color w:val="000000" w:themeColor="text1"/>
                <w:sz w:val="21"/>
                <w14:textFill>
                  <w14:solidFill>
                    <w14:schemeClr w14:val="tx1"/>
                  </w14:solidFill>
                </w14:textFill>
              </w:rPr>
            </w:pPr>
          </w:p>
        </w:tc>
        <w:tc>
          <w:tcPr>
            <w:tcW w:w="713" w:type="dxa"/>
            <w:vAlign w:val="top"/>
          </w:tcPr>
          <w:p w14:paraId="1692FC2D">
            <w:pPr>
              <w:rPr>
                <w:rFonts w:ascii="Arial"/>
                <w:color w:val="000000" w:themeColor="text1"/>
                <w:sz w:val="21"/>
                <w14:textFill>
                  <w14:solidFill>
                    <w14:schemeClr w14:val="tx1"/>
                  </w14:solidFill>
                </w14:textFill>
              </w:rPr>
            </w:pPr>
          </w:p>
        </w:tc>
        <w:tc>
          <w:tcPr>
            <w:tcW w:w="927" w:type="dxa"/>
            <w:vAlign w:val="top"/>
          </w:tcPr>
          <w:p w14:paraId="2791CB8B">
            <w:pPr>
              <w:rPr>
                <w:rFonts w:ascii="Arial"/>
                <w:color w:val="000000" w:themeColor="text1"/>
                <w:sz w:val="21"/>
                <w14:textFill>
                  <w14:solidFill>
                    <w14:schemeClr w14:val="tx1"/>
                  </w14:solidFill>
                </w14:textFill>
              </w:rPr>
            </w:pPr>
          </w:p>
        </w:tc>
        <w:tc>
          <w:tcPr>
            <w:tcW w:w="1240" w:type="dxa"/>
            <w:vAlign w:val="top"/>
          </w:tcPr>
          <w:p w14:paraId="760D3263">
            <w:pPr>
              <w:rPr>
                <w:rFonts w:ascii="Arial"/>
                <w:color w:val="000000" w:themeColor="text1"/>
                <w:sz w:val="21"/>
                <w14:textFill>
                  <w14:solidFill>
                    <w14:schemeClr w14:val="tx1"/>
                  </w14:solidFill>
                </w14:textFill>
              </w:rPr>
            </w:pPr>
          </w:p>
        </w:tc>
        <w:tc>
          <w:tcPr>
            <w:tcW w:w="713" w:type="dxa"/>
            <w:vAlign w:val="top"/>
          </w:tcPr>
          <w:p w14:paraId="62804CDC">
            <w:pPr>
              <w:rPr>
                <w:rFonts w:ascii="Arial"/>
                <w:color w:val="000000" w:themeColor="text1"/>
                <w:sz w:val="21"/>
                <w14:textFill>
                  <w14:solidFill>
                    <w14:schemeClr w14:val="tx1"/>
                  </w14:solidFill>
                </w14:textFill>
              </w:rPr>
            </w:pPr>
          </w:p>
        </w:tc>
        <w:tc>
          <w:tcPr>
            <w:tcW w:w="720" w:type="dxa"/>
            <w:vAlign w:val="top"/>
          </w:tcPr>
          <w:p w14:paraId="67804CDB">
            <w:pPr>
              <w:rPr>
                <w:rFonts w:ascii="Arial"/>
                <w:color w:val="000000" w:themeColor="text1"/>
                <w:sz w:val="21"/>
                <w14:textFill>
                  <w14:solidFill>
                    <w14:schemeClr w14:val="tx1"/>
                  </w14:solidFill>
                </w14:textFill>
              </w:rPr>
            </w:pPr>
          </w:p>
        </w:tc>
      </w:tr>
      <w:tr w14:paraId="6CE5E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0CA180BF">
            <w:pPr>
              <w:rPr>
                <w:rFonts w:ascii="Arial"/>
                <w:color w:val="000000" w:themeColor="text1"/>
                <w:sz w:val="21"/>
                <w14:textFill>
                  <w14:solidFill>
                    <w14:schemeClr w14:val="tx1"/>
                  </w14:solidFill>
                </w14:textFill>
              </w:rPr>
            </w:pPr>
          </w:p>
        </w:tc>
        <w:tc>
          <w:tcPr>
            <w:tcW w:w="714" w:type="dxa"/>
            <w:vAlign w:val="top"/>
          </w:tcPr>
          <w:p w14:paraId="039B01DB">
            <w:pPr>
              <w:rPr>
                <w:rFonts w:ascii="Arial"/>
                <w:color w:val="000000" w:themeColor="text1"/>
                <w:sz w:val="21"/>
                <w14:textFill>
                  <w14:solidFill>
                    <w14:schemeClr w14:val="tx1"/>
                  </w14:solidFill>
                </w14:textFill>
              </w:rPr>
            </w:pPr>
          </w:p>
        </w:tc>
        <w:tc>
          <w:tcPr>
            <w:tcW w:w="1194" w:type="dxa"/>
            <w:vAlign w:val="top"/>
          </w:tcPr>
          <w:p w14:paraId="30F67398">
            <w:pPr>
              <w:rPr>
                <w:rFonts w:ascii="Arial"/>
                <w:color w:val="000000" w:themeColor="text1"/>
                <w:sz w:val="21"/>
                <w14:textFill>
                  <w14:solidFill>
                    <w14:schemeClr w14:val="tx1"/>
                  </w14:solidFill>
                </w14:textFill>
              </w:rPr>
            </w:pPr>
          </w:p>
        </w:tc>
        <w:tc>
          <w:tcPr>
            <w:tcW w:w="714" w:type="dxa"/>
            <w:vAlign w:val="top"/>
          </w:tcPr>
          <w:p w14:paraId="66E8F46C">
            <w:pPr>
              <w:rPr>
                <w:rFonts w:ascii="Arial"/>
                <w:color w:val="000000" w:themeColor="text1"/>
                <w:sz w:val="21"/>
                <w14:textFill>
                  <w14:solidFill>
                    <w14:schemeClr w14:val="tx1"/>
                  </w14:solidFill>
                </w14:textFill>
              </w:rPr>
            </w:pPr>
          </w:p>
        </w:tc>
        <w:tc>
          <w:tcPr>
            <w:tcW w:w="497" w:type="dxa"/>
            <w:vAlign w:val="top"/>
          </w:tcPr>
          <w:p w14:paraId="138FF164">
            <w:pPr>
              <w:rPr>
                <w:rFonts w:ascii="Arial"/>
                <w:color w:val="000000" w:themeColor="text1"/>
                <w:sz w:val="21"/>
                <w14:textFill>
                  <w14:solidFill>
                    <w14:schemeClr w14:val="tx1"/>
                  </w14:solidFill>
                </w14:textFill>
              </w:rPr>
            </w:pPr>
          </w:p>
        </w:tc>
        <w:tc>
          <w:tcPr>
            <w:tcW w:w="713" w:type="dxa"/>
            <w:vAlign w:val="top"/>
          </w:tcPr>
          <w:p w14:paraId="577E4687">
            <w:pPr>
              <w:rPr>
                <w:rFonts w:ascii="Arial"/>
                <w:color w:val="000000" w:themeColor="text1"/>
                <w:sz w:val="21"/>
                <w14:textFill>
                  <w14:solidFill>
                    <w14:schemeClr w14:val="tx1"/>
                  </w14:solidFill>
                </w14:textFill>
              </w:rPr>
            </w:pPr>
          </w:p>
        </w:tc>
        <w:tc>
          <w:tcPr>
            <w:tcW w:w="927" w:type="dxa"/>
            <w:vAlign w:val="top"/>
          </w:tcPr>
          <w:p w14:paraId="4D0D8309">
            <w:pPr>
              <w:rPr>
                <w:rFonts w:ascii="Arial"/>
                <w:color w:val="000000" w:themeColor="text1"/>
                <w:sz w:val="21"/>
                <w14:textFill>
                  <w14:solidFill>
                    <w14:schemeClr w14:val="tx1"/>
                  </w14:solidFill>
                </w14:textFill>
              </w:rPr>
            </w:pPr>
          </w:p>
        </w:tc>
        <w:tc>
          <w:tcPr>
            <w:tcW w:w="1240" w:type="dxa"/>
            <w:vAlign w:val="top"/>
          </w:tcPr>
          <w:p w14:paraId="2A9B8CFD">
            <w:pPr>
              <w:rPr>
                <w:rFonts w:ascii="Arial"/>
                <w:color w:val="000000" w:themeColor="text1"/>
                <w:sz w:val="21"/>
                <w14:textFill>
                  <w14:solidFill>
                    <w14:schemeClr w14:val="tx1"/>
                  </w14:solidFill>
                </w14:textFill>
              </w:rPr>
            </w:pPr>
          </w:p>
        </w:tc>
        <w:tc>
          <w:tcPr>
            <w:tcW w:w="713" w:type="dxa"/>
            <w:vAlign w:val="top"/>
          </w:tcPr>
          <w:p w14:paraId="40835647">
            <w:pPr>
              <w:rPr>
                <w:rFonts w:ascii="Arial"/>
                <w:color w:val="000000" w:themeColor="text1"/>
                <w:sz w:val="21"/>
                <w14:textFill>
                  <w14:solidFill>
                    <w14:schemeClr w14:val="tx1"/>
                  </w14:solidFill>
                </w14:textFill>
              </w:rPr>
            </w:pPr>
          </w:p>
        </w:tc>
        <w:tc>
          <w:tcPr>
            <w:tcW w:w="720" w:type="dxa"/>
            <w:vAlign w:val="top"/>
          </w:tcPr>
          <w:p w14:paraId="13827B5F">
            <w:pPr>
              <w:rPr>
                <w:rFonts w:ascii="Arial"/>
                <w:color w:val="000000" w:themeColor="text1"/>
                <w:sz w:val="21"/>
                <w14:textFill>
                  <w14:solidFill>
                    <w14:schemeClr w14:val="tx1"/>
                  </w14:solidFill>
                </w14:textFill>
              </w:rPr>
            </w:pPr>
          </w:p>
        </w:tc>
      </w:tr>
      <w:tr w14:paraId="4A7A0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35" w:type="dxa"/>
            <w:vAlign w:val="top"/>
          </w:tcPr>
          <w:p w14:paraId="11F3E352">
            <w:pPr>
              <w:rPr>
                <w:rFonts w:ascii="Arial"/>
                <w:color w:val="000000" w:themeColor="text1"/>
                <w:sz w:val="21"/>
                <w14:textFill>
                  <w14:solidFill>
                    <w14:schemeClr w14:val="tx1"/>
                  </w14:solidFill>
                </w14:textFill>
              </w:rPr>
            </w:pPr>
          </w:p>
        </w:tc>
        <w:tc>
          <w:tcPr>
            <w:tcW w:w="714" w:type="dxa"/>
            <w:vAlign w:val="top"/>
          </w:tcPr>
          <w:p w14:paraId="45874660">
            <w:pPr>
              <w:rPr>
                <w:rFonts w:ascii="Arial"/>
                <w:color w:val="000000" w:themeColor="text1"/>
                <w:sz w:val="21"/>
                <w14:textFill>
                  <w14:solidFill>
                    <w14:schemeClr w14:val="tx1"/>
                  </w14:solidFill>
                </w14:textFill>
              </w:rPr>
            </w:pPr>
          </w:p>
        </w:tc>
        <w:tc>
          <w:tcPr>
            <w:tcW w:w="1194" w:type="dxa"/>
            <w:vAlign w:val="top"/>
          </w:tcPr>
          <w:p w14:paraId="6AF1B48F">
            <w:pPr>
              <w:rPr>
                <w:rFonts w:ascii="Arial"/>
                <w:color w:val="000000" w:themeColor="text1"/>
                <w:sz w:val="21"/>
                <w14:textFill>
                  <w14:solidFill>
                    <w14:schemeClr w14:val="tx1"/>
                  </w14:solidFill>
                </w14:textFill>
              </w:rPr>
            </w:pPr>
          </w:p>
        </w:tc>
        <w:tc>
          <w:tcPr>
            <w:tcW w:w="714" w:type="dxa"/>
            <w:vAlign w:val="top"/>
          </w:tcPr>
          <w:p w14:paraId="637D8550">
            <w:pPr>
              <w:rPr>
                <w:rFonts w:ascii="Arial"/>
                <w:color w:val="000000" w:themeColor="text1"/>
                <w:sz w:val="21"/>
                <w14:textFill>
                  <w14:solidFill>
                    <w14:schemeClr w14:val="tx1"/>
                  </w14:solidFill>
                </w14:textFill>
              </w:rPr>
            </w:pPr>
          </w:p>
        </w:tc>
        <w:tc>
          <w:tcPr>
            <w:tcW w:w="497" w:type="dxa"/>
            <w:vAlign w:val="top"/>
          </w:tcPr>
          <w:p w14:paraId="54A1AFA2">
            <w:pPr>
              <w:rPr>
                <w:rFonts w:ascii="Arial"/>
                <w:color w:val="000000" w:themeColor="text1"/>
                <w:sz w:val="21"/>
                <w14:textFill>
                  <w14:solidFill>
                    <w14:schemeClr w14:val="tx1"/>
                  </w14:solidFill>
                </w14:textFill>
              </w:rPr>
            </w:pPr>
          </w:p>
        </w:tc>
        <w:tc>
          <w:tcPr>
            <w:tcW w:w="713" w:type="dxa"/>
            <w:vAlign w:val="top"/>
          </w:tcPr>
          <w:p w14:paraId="51A426BE">
            <w:pPr>
              <w:rPr>
                <w:rFonts w:ascii="Arial"/>
                <w:color w:val="000000" w:themeColor="text1"/>
                <w:sz w:val="21"/>
                <w14:textFill>
                  <w14:solidFill>
                    <w14:schemeClr w14:val="tx1"/>
                  </w14:solidFill>
                </w14:textFill>
              </w:rPr>
            </w:pPr>
          </w:p>
        </w:tc>
        <w:tc>
          <w:tcPr>
            <w:tcW w:w="927" w:type="dxa"/>
            <w:vAlign w:val="top"/>
          </w:tcPr>
          <w:p w14:paraId="09D8038F">
            <w:pPr>
              <w:rPr>
                <w:rFonts w:ascii="Arial"/>
                <w:color w:val="000000" w:themeColor="text1"/>
                <w:sz w:val="21"/>
                <w14:textFill>
                  <w14:solidFill>
                    <w14:schemeClr w14:val="tx1"/>
                  </w14:solidFill>
                </w14:textFill>
              </w:rPr>
            </w:pPr>
          </w:p>
        </w:tc>
        <w:tc>
          <w:tcPr>
            <w:tcW w:w="1240" w:type="dxa"/>
            <w:vAlign w:val="top"/>
          </w:tcPr>
          <w:p w14:paraId="7AF9494E">
            <w:pPr>
              <w:rPr>
                <w:rFonts w:ascii="Arial"/>
                <w:color w:val="000000" w:themeColor="text1"/>
                <w:sz w:val="21"/>
                <w14:textFill>
                  <w14:solidFill>
                    <w14:schemeClr w14:val="tx1"/>
                  </w14:solidFill>
                </w14:textFill>
              </w:rPr>
            </w:pPr>
          </w:p>
        </w:tc>
        <w:tc>
          <w:tcPr>
            <w:tcW w:w="713" w:type="dxa"/>
            <w:vAlign w:val="top"/>
          </w:tcPr>
          <w:p w14:paraId="17E2DF88">
            <w:pPr>
              <w:rPr>
                <w:rFonts w:ascii="Arial"/>
                <w:color w:val="000000" w:themeColor="text1"/>
                <w:sz w:val="21"/>
                <w14:textFill>
                  <w14:solidFill>
                    <w14:schemeClr w14:val="tx1"/>
                  </w14:solidFill>
                </w14:textFill>
              </w:rPr>
            </w:pPr>
          </w:p>
        </w:tc>
        <w:tc>
          <w:tcPr>
            <w:tcW w:w="720" w:type="dxa"/>
            <w:vAlign w:val="top"/>
          </w:tcPr>
          <w:p w14:paraId="47F8FB9D">
            <w:pPr>
              <w:rPr>
                <w:rFonts w:ascii="Arial"/>
                <w:color w:val="000000" w:themeColor="text1"/>
                <w:sz w:val="21"/>
                <w14:textFill>
                  <w14:solidFill>
                    <w14:schemeClr w14:val="tx1"/>
                  </w14:solidFill>
                </w14:textFill>
              </w:rPr>
            </w:pPr>
          </w:p>
        </w:tc>
      </w:tr>
      <w:tr w14:paraId="27D2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5" w:type="dxa"/>
            <w:vAlign w:val="top"/>
          </w:tcPr>
          <w:p w14:paraId="216A6355">
            <w:pPr>
              <w:rPr>
                <w:rFonts w:ascii="Arial"/>
                <w:color w:val="000000" w:themeColor="text1"/>
                <w:sz w:val="21"/>
                <w14:textFill>
                  <w14:solidFill>
                    <w14:schemeClr w14:val="tx1"/>
                  </w14:solidFill>
                </w14:textFill>
              </w:rPr>
            </w:pPr>
          </w:p>
        </w:tc>
        <w:tc>
          <w:tcPr>
            <w:tcW w:w="714" w:type="dxa"/>
            <w:vAlign w:val="top"/>
          </w:tcPr>
          <w:p w14:paraId="27AD782C">
            <w:pPr>
              <w:rPr>
                <w:rFonts w:ascii="Arial"/>
                <w:color w:val="000000" w:themeColor="text1"/>
                <w:sz w:val="21"/>
                <w14:textFill>
                  <w14:solidFill>
                    <w14:schemeClr w14:val="tx1"/>
                  </w14:solidFill>
                </w14:textFill>
              </w:rPr>
            </w:pPr>
          </w:p>
        </w:tc>
        <w:tc>
          <w:tcPr>
            <w:tcW w:w="1194" w:type="dxa"/>
            <w:vAlign w:val="top"/>
          </w:tcPr>
          <w:p w14:paraId="7496C378">
            <w:pPr>
              <w:rPr>
                <w:rFonts w:ascii="Arial"/>
                <w:color w:val="000000" w:themeColor="text1"/>
                <w:sz w:val="21"/>
                <w14:textFill>
                  <w14:solidFill>
                    <w14:schemeClr w14:val="tx1"/>
                  </w14:solidFill>
                </w14:textFill>
              </w:rPr>
            </w:pPr>
          </w:p>
        </w:tc>
        <w:tc>
          <w:tcPr>
            <w:tcW w:w="714" w:type="dxa"/>
            <w:vAlign w:val="top"/>
          </w:tcPr>
          <w:p w14:paraId="47FC6402">
            <w:pPr>
              <w:rPr>
                <w:rFonts w:ascii="Arial"/>
                <w:color w:val="000000" w:themeColor="text1"/>
                <w:sz w:val="21"/>
                <w14:textFill>
                  <w14:solidFill>
                    <w14:schemeClr w14:val="tx1"/>
                  </w14:solidFill>
                </w14:textFill>
              </w:rPr>
            </w:pPr>
          </w:p>
        </w:tc>
        <w:tc>
          <w:tcPr>
            <w:tcW w:w="497" w:type="dxa"/>
            <w:vAlign w:val="top"/>
          </w:tcPr>
          <w:p w14:paraId="47E478A6">
            <w:pPr>
              <w:rPr>
                <w:rFonts w:ascii="Arial"/>
                <w:color w:val="000000" w:themeColor="text1"/>
                <w:sz w:val="21"/>
                <w14:textFill>
                  <w14:solidFill>
                    <w14:schemeClr w14:val="tx1"/>
                  </w14:solidFill>
                </w14:textFill>
              </w:rPr>
            </w:pPr>
          </w:p>
        </w:tc>
        <w:tc>
          <w:tcPr>
            <w:tcW w:w="713" w:type="dxa"/>
            <w:vAlign w:val="top"/>
          </w:tcPr>
          <w:p w14:paraId="74158833">
            <w:pPr>
              <w:rPr>
                <w:rFonts w:ascii="Arial"/>
                <w:color w:val="000000" w:themeColor="text1"/>
                <w:sz w:val="21"/>
                <w14:textFill>
                  <w14:solidFill>
                    <w14:schemeClr w14:val="tx1"/>
                  </w14:solidFill>
                </w14:textFill>
              </w:rPr>
            </w:pPr>
          </w:p>
        </w:tc>
        <w:tc>
          <w:tcPr>
            <w:tcW w:w="927" w:type="dxa"/>
            <w:vAlign w:val="top"/>
          </w:tcPr>
          <w:p w14:paraId="2C35987B">
            <w:pPr>
              <w:rPr>
                <w:rFonts w:ascii="Arial"/>
                <w:color w:val="000000" w:themeColor="text1"/>
                <w:sz w:val="21"/>
                <w14:textFill>
                  <w14:solidFill>
                    <w14:schemeClr w14:val="tx1"/>
                  </w14:solidFill>
                </w14:textFill>
              </w:rPr>
            </w:pPr>
          </w:p>
        </w:tc>
        <w:tc>
          <w:tcPr>
            <w:tcW w:w="1240" w:type="dxa"/>
            <w:vAlign w:val="top"/>
          </w:tcPr>
          <w:p w14:paraId="5614F2EB">
            <w:pPr>
              <w:rPr>
                <w:rFonts w:ascii="Arial"/>
                <w:color w:val="000000" w:themeColor="text1"/>
                <w:sz w:val="21"/>
                <w14:textFill>
                  <w14:solidFill>
                    <w14:schemeClr w14:val="tx1"/>
                  </w14:solidFill>
                </w14:textFill>
              </w:rPr>
            </w:pPr>
          </w:p>
        </w:tc>
        <w:tc>
          <w:tcPr>
            <w:tcW w:w="713" w:type="dxa"/>
            <w:vAlign w:val="top"/>
          </w:tcPr>
          <w:p w14:paraId="6315EE7A">
            <w:pPr>
              <w:rPr>
                <w:rFonts w:ascii="Arial"/>
                <w:color w:val="000000" w:themeColor="text1"/>
                <w:sz w:val="21"/>
                <w14:textFill>
                  <w14:solidFill>
                    <w14:schemeClr w14:val="tx1"/>
                  </w14:solidFill>
                </w14:textFill>
              </w:rPr>
            </w:pPr>
          </w:p>
        </w:tc>
        <w:tc>
          <w:tcPr>
            <w:tcW w:w="720" w:type="dxa"/>
            <w:vAlign w:val="top"/>
          </w:tcPr>
          <w:p w14:paraId="10CA92DE">
            <w:pPr>
              <w:rPr>
                <w:rFonts w:ascii="Arial"/>
                <w:color w:val="000000" w:themeColor="text1"/>
                <w:sz w:val="21"/>
                <w14:textFill>
                  <w14:solidFill>
                    <w14:schemeClr w14:val="tx1"/>
                  </w14:solidFill>
                </w14:textFill>
              </w:rPr>
            </w:pPr>
          </w:p>
        </w:tc>
      </w:tr>
      <w:tr w14:paraId="5508F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35" w:type="dxa"/>
            <w:vAlign w:val="top"/>
          </w:tcPr>
          <w:p w14:paraId="56B9DC25">
            <w:pPr>
              <w:rPr>
                <w:rFonts w:ascii="Arial"/>
                <w:color w:val="000000" w:themeColor="text1"/>
                <w:sz w:val="21"/>
                <w14:textFill>
                  <w14:solidFill>
                    <w14:schemeClr w14:val="tx1"/>
                  </w14:solidFill>
                </w14:textFill>
              </w:rPr>
            </w:pPr>
          </w:p>
        </w:tc>
        <w:tc>
          <w:tcPr>
            <w:tcW w:w="714" w:type="dxa"/>
            <w:vAlign w:val="top"/>
          </w:tcPr>
          <w:p w14:paraId="26E0C779">
            <w:pPr>
              <w:rPr>
                <w:rFonts w:ascii="Arial"/>
                <w:color w:val="000000" w:themeColor="text1"/>
                <w:sz w:val="21"/>
                <w14:textFill>
                  <w14:solidFill>
                    <w14:schemeClr w14:val="tx1"/>
                  </w14:solidFill>
                </w14:textFill>
              </w:rPr>
            </w:pPr>
          </w:p>
        </w:tc>
        <w:tc>
          <w:tcPr>
            <w:tcW w:w="1194" w:type="dxa"/>
            <w:vAlign w:val="top"/>
          </w:tcPr>
          <w:p w14:paraId="16D1E167">
            <w:pPr>
              <w:rPr>
                <w:rFonts w:ascii="Arial"/>
                <w:color w:val="000000" w:themeColor="text1"/>
                <w:sz w:val="21"/>
                <w14:textFill>
                  <w14:solidFill>
                    <w14:schemeClr w14:val="tx1"/>
                  </w14:solidFill>
                </w14:textFill>
              </w:rPr>
            </w:pPr>
          </w:p>
        </w:tc>
        <w:tc>
          <w:tcPr>
            <w:tcW w:w="714" w:type="dxa"/>
            <w:vAlign w:val="top"/>
          </w:tcPr>
          <w:p w14:paraId="09859D33">
            <w:pPr>
              <w:rPr>
                <w:rFonts w:ascii="Arial"/>
                <w:color w:val="000000" w:themeColor="text1"/>
                <w:sz w:val="21"/>
                <w14:textFill>
                  <w14:solidFill>
                    <w14:schemeClr w14:val="tx1"/>
                  </w14:solidFill>
                </w14:textFill>
              </w:rPr>
            </w:pPr>
          </w:p>
        </w:tc>
        <w:tc>
          <w:tcPr>
            <w:tcW w:w="497" w:type="dxa"/>
            <w:vAlign w:val="top"/>
          </w:tcPr>
          <w:p w14:paraId="7A28EA36">
            <w:pPr>
              <w:rPr>
                <w:rFonts w:ascii="Arial"/>
                <w:color w:val="000000" w:themeColor="text1"/>
                <w:sz w:val="21"/>
                <w14:textFill>
                  <w14:solidFill>
                    <w14:schemeClr w14:val="tx1"/>
                  </w14:solidFill>
                </w14:textFill>
              </w:rPr>
            </w:pPr>
          </w:p>
        </w:tc>
        <w:tc>
          <w:tcPr>
            <w:tcW w:w="713" w:type="dxa"/>
            <w:vAlign w:val="top"/>
          </w:tcPr>
          <w:p w14:paraId="141CA345">
            <w:pPr>
              <w:rPr>
                <w:rFonts w:ascii="Arial"/>
                <w:color w:val="000000" w:themeColor="text1"/>
                <w:sz w:val="21"/>
                <w14:textFill>
                  <w14:solidFill>
                    <w14:schemeClr w14:val="tx1"/>
                  </w14:solidFill>
                </w14:textFill>
              </w:rPr>
            </w:pPr>
          </w:p>
        </w:tc>
        <w:tc>
          <w:tcPr>
            <w:tcW w:w="927" w:type="dxa"/>
            <w:vAlign w:val="top"/>
          </w:tcPr>
          <w:p w14:paraId="76327D0E">
            <w:pPr>
              <w:rPr>
                <w:rFonts w:ascii="Arial"/>
                <w:color w:val="000000" w:themeColor="text1"/>
                <w:sz w:val="21"/>
                <w14:textFill>
                  <w14:solidFill>
                    <w14:schemeClr w14:val="tx1"/>
                  </w14:solidFill>
                </w14:textFill>
              </w:rPr>
            </w:pPr>
          </w:p>
        </w:tc>
        <w:tc>
          <w:tcPr>
            <w:tcW w:w="1240" w:type="dxa"/>
            <w:vAlign w:val="top"/>
          </w:tcPr>
          <w:p w14:paraId="0BA009CF">
            <w:pPr>
              <w:rPr>
                <w:rFonts w:ascii="Arial"/>
                <w:color w:val="000000" w:themeColor="text1"/>
                <w:sz w:val="21"/>
                <w14:textFill>
                  <w14:solidFill>
                    <w14:schemeClr w14:val="tx1"/>
                  </w14:solidFill>
                </w14:textFill>
              </w:rPr>
            </w:pPr>
          </w:p>
        </w:tc>
        <w:tc>
          <w:tcPr>
            <w:tcW w:w="713" w:type="dxa"/>
            <w:vAlign w:val="top"/>
          </w:tcPr>
          <w:p w14:paraId="28B2E1E8">
            <w:pPr>
              <w:rPr>
                <w:rFonts w:ascii="Arial"/>
                <w:color w:val="000000" w:themeColor="text1"/>
                <w:sz w:val="21"/>
                <w14:textFill>
                  <w14:solidFill>
                    <w14:schemeClr w14:val="tx1"/>
                  </w14:solidFill>
                </w14:textFill>
              </w:rPr>
            </w:pPr>
          </w:p>
        </w:tc>
        <w:tc>
          <w:tcPr>
            <w:tcW w:w="720" w:type="dxa"/>
            <w:vAlign w:val="top"/>
          </w:tcPr>
          <w:p w14:paraId="4C1F83F6">
            <w:pPr>
              <w:rPr>
                <w:rFonts w:ascii="Arial"/>
                <w:color w:val="000000" w:themeColor="text1"/>
                <w:sz w:val="21"/>
                <w14:textFill>
                  <w14:solidFill>
                    <w14:schemeClr w14:val="tx1"/>
                  </w14:solidFill>
                </w14:textFill>
              </w:rPr>
            </w:pPr>
          </w:p>
        </w:tc>
      </w:tr>
    </w:tbl>
    <w:p w14:paraId="75DBCE7C">
      <w:pPr>
        <w:pStyle w:val="2"/>
        <w:rPr>
          <w:color w:val="000000" w:themeColor="text1"/>
          <w14:textFill>
            <w14:solidFill>
              <w14:schemeClr w14:val="tx1"/>
            </w14:solidFill>
          </w14:textFill>
        </w:rPr>
      </w:pPr>
    </w:p>
    <w:p w14:paraId="558B9C34">
      <w:pPr>
        <w:rPr>
          <w:color w:val="000000" w:themeColor="text1"/>
          <w14:textFill>
            <w14:solidFill>
              <w14:schemeClr w14:val="tx1"/>
            </w14:solidFill>
          </w14:textFill>
        </w:rPr>
        <w:sectPr>
          <w:footerReference r:id="rId38" w:type="default"/>
          <w:pgSz w:w="11906" w:h="16839"/>
          <w:pgMar w:top="1431" w:right="1785" w:bottom="1218" w:left="1563" w:header="0" w:footer="1056" w:gutter="0"/>
          <w:cols w:space="720" w:num="1"/>
        </w:sectPr>
      </w:pPr>
    </w:p>
    <w:p w14:paraId="3885880F">
      <w:pPr>
        <w:spacing w:before="137" w:line="227" w:lineRule="auto"/>
        <w:ind w:left="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附件2：</w:t>
      </w:r>
    </w:p>
    <w:p w14:paraId="7DA66B8F">
      <w:pPr>
        <w:pStyle w:val="2"/>
        <w:spacing w:line="311" w:lineRule="auto"/>
        <w:rPr>
          <w:color w:val="000000" w:themeColor="text1"/>
          <w14:textFill>
            <w14:solidFill>
              <w14:schemeClr w14:val="tx1"/>
            </w14:solidFill>
          </w14:textFill>
        </w:rPr>
      </w:pPr>
    </w:p>
    <w:p w14:paraId="59228C7A">
      <w:pPr>
        <w:spacing w:before="65" w:line="227" w:lineRule="auto"/>
        <w:ind w:left="29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发包人供应材料设备一览表</w:t>
      </w:r>
    </w:p>
    <w:p w14:paraId="452CD198">
      <w:pPr>
        <w:spacing w:before="8"/>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982"/>
        <w:gridCol w:w="963"/>
        <w:gridCol w:w="582"/>
        <w:gridCol w:w="582"/>
        <w:gridCol w:w="1192"/>
        <w:gridCol w:w="963"/>
        <w:gridCol w:w="963"/>
        <w:gridCol w:w="963"/>
        <w:gridCol w:w="589"/>
      </w:tblGrid>
      <w:tr w14:paraId="60969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588" w:type="dxa"/>
            <w:textDirection w:val="tbRlV"/>
            <w:vAlign w:val="top"/>
          </w:tcPr>
          <w:p w14:paraId="212646AD">
            <w:pPr>
              <w:pStyle w:val="9"/>
              <w:spacing w:before="280" w:line="218" w:lineRule="auto"/>
              <w:ind w:left="19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序号</w:t>
            </w:r>
          </w:p>
        </w:tc>
        <w:tc>
          <w:tcPr>
            <w:tcW w:w="982" w:type="dxa"/>
            <w:vAlign w:val="top"/>
          </w:tcPr>
          <w:p w14:paraId="11339FFE">
            <w:pPr>
              <w:pStyle w:val="9"/>
              <w:spacing w:before="135" w:line="227" w:lineRule="auto"/>
              <w:ind w:left="300"/>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材料、</w:t>
            </w:r>
          </w:p>
          <w:p w14:paraId="40564E4D">
            <w:pPr>
              <w:spacing w:line="275" w:lineRule="auto"/>
              <w:rPr>
                <w:rFonts w:ascii="Arial"/>
                <w:color w:val="000000" w:themeColor="text1"/>
                <w:sz w:val="21"/>
                <w14:textFill>
                  <w14:solidFill>
                    <w14:schemeClr w14:val="tx1"/>
                  </w14:solidFill>
                </w14:textFill>
              </w:rPr>
            </w:pPr>
          </w:p>
          <w:p w14:paraId="6DD67013">
            <w:pPr>
              <w:pStyle w:val="9"/>
              <w:spacing w:before="65" w:line="228" w:lineRule="auto"/>
              <w:ind w:left="3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设备品种</w:t>
            </w:r>
          </w:p>
        </w:tc>
        <w:tc>
          <w:tcPr>
            <w:tcW w:w="963" w:type="dxa"/>
            <w:vAlign w:val="top"/>
          </w:tcPr>
          <w:p w14:paraId="4A0F2AC8">
            <w:pPr>
              <w:pStyle w:val="9"/>
              <w:spacing w:before="195" w:line="434" w:lineRule="auto"/>
              <w:ind w:left="96" w:right="89" w:hanging="4"/>
              <w:rPr>
                <w:color w:val="000000" w:themeColor="text1"/>
                <w:sz w:val="20"/>
                <w:szCs w:val="20"/>
                <w14:textFill>
                  <w14:solidFill>
                    <w14:schemeClr w14:val="tx1"/>
                  </w14:solidFill>
                </w14:textFill>
              </w:rPr>
            </w:pPr>
            <w:r>
              <w:rPr>
                <w:color w:val="000000" w:themeColor="text1"/>
                <w:spacing w:val="-2"/>
                <w:sz w:val="20"/>
                <w:szCs w:val="20"/>
                <w14:textFill>
                  <w14:solidFill>
                    <w14:schemeClr w14:val="tx1"/>
                  </w14:solidFill>
                </w14:textFill>
              </w:rPr>
              <w:t>规格型</w:t>
            </w:r>
            <w:r>
              <w:rPr>
                <w:color w:val="000000" w:themeColor="text1"/>
                <w:sz w:val="20"/>
                <w:szCs w:val="20"/>
                <w14:textFill>
                  <w14:solidFill>
                    <w14:schemeClr w14:val="tx1"/>
                  </w14:solidFill>
                </w14:textFill>
              </w:rPr>
              <w:t>号</w:t>
            </w:r>
          </w:p>
        </w:tc>
        <w:tc>
          <w:tcPr>
            <w:tcW w:w="582" w:type="dxa"/>
            <w:textDirection w:val="tbRlV"/>
            <w:vAlign w:val="top"/>
          </w:tcPr>
          <w:p w14:paraId="505DAC18">
            <w:pPr>
              <w:pStyle w:val="9"/>
              <w:spacing w:before="278" w:line="216" w:lineRule="auto"/>
              <w:ind w:left="19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单位</w:t>
            </w:r>
          </w:p>
        </w:tc>
        <w:tc>
          <w:tcPr>
            <w:tcW w:w="582" w:type="dxa"/>
            <w:textDirection w:val="tbRlV"/>
            <w:vAlign w:val="top"/>
          </w:tcPr>
          <w:p w14:paraId="0810EA52">
            <w:pPr>
              <w:pStyle w:val="9"/>
              <w:spacing w:before="278" w:line="216" w:lineRule="auto"/>
              <w:ind w:left="19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数量</w:t>
            </w:r>
          </w:p>
        </w:tc>
        <w:tc>
          <w:tcPr>
            <w:tcW w:w="1192" w:type="dxa"/>
            <w:vAlign w:val="top"/>
          </w:tcPr>
          <w:p w14:paraId="5ACA5F48">
            <w:pPr>
              <w:spacing w:line="361" w:lineRule="auto"/>
              <w:rPr>
                <w:rFonts w:ascii="Arial"/>
                <w:color w:val="000000" w:themeColor="text1"/>
                <w:sz w:val="21"/>
                <w14:textFill>
                  <w14:solidFill>
                    <w14:schemeClr w14:val="tx1"/>
                  </w14:solidFill>
                </w14:textFill>
              </w:rPr>
            </w:pPr>
          </w:p>
          <w:p w14:paraId="4DE9D5BE">
            <w:pPr>
              <w:pStyle w:val="9"/>
              <w:spacing w:before="65" w:line="226" w:lineRule="auto"/>
              <w:ind w:left="95"/>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单价（元）</w:t>
            </w:r>
          </w:p>
        </w:tc>
        <w:tc>
          <w:tcPr>
            <w:tcW w:w="963" w:type="dxa"/>
            <w:vAlign w:val="top"/>
          </w:tcPr>
          <w:p w14:paraId="732A5A9E">
            <w:pPr>
              <w:pStyle w:val="9"/>
              <w:spacing w:before="196" w:line="434" w:lineRule="auto"/>
              <w:ind w:left="96" w:right="86" w:hanging="2"/>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质量等级</w:t>
            </w:r>
          </w:p>
        </w:tc>
        <w:tc>
          <w:tcPr>
            <w:tcW w:w="963" w:type="dxa"/>
            <w:vAlign w:val="top"/>
          </w:tcPr>
          <w:p w14:paraId="4CF1BFF1">
            <w:pPr>
              <w:pStyle w:val="9"/>
              <w:spacing w:before="195" w:line="435" w:lineRule="auto"/>
              <w:ind w:left="111" w:right="85" w:hanging="16"/>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供应时</w:t>
            </w:r>
            <w:r>
              <w:rPr>
                <w:color w:val="000000" w:themeColor="text1"/>
                <w:sz w:val="20"/>
                <w:szCs w:val="20"/>
                <w14:textFill>
                  <w14:solidFill>
                    <w14:schemeClr w14:val="tx1"/>
                  </w14:solidFill>
                </w14:textFill>
              </w:rPr>
              <w:t>间</w:t>
            </w:r>
          </w:p>
        </w:tc>
        <w:tc>
          <w:tcPr>
            <w:tcW w:w="963" w:type="dxa"/>
            <w:vAlign w:val="top"/>
          </w:tcPr>
          <w:p w14:paraId="2EF35EB9">
            <w:pPr>
              <w:pStyle w:val="9"/>
              <w:spacing w:before="194" w:line="436" w:lineRule="auto"/>
              <w:ind w:left="108" w:right="83" w:hanging="12"/>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送达地</w:t>
            </w:r>
            <w:r>
              <w:rPr>
                <w:color w:val="000000" w:themeColor="text1"/>
                <w:sz w:val="20"/>
                <w:szCs w:val="20"/>
                <w14:textFill>
                  <w14:solidFill>
                    <w14:schemeClr w14:val="tx1"/>
                  </w14:solidFill>
                </w14:textFill>
              </w:rPr>
              <w:t>点</w:t>
            </w:r>
          </w:p>
        </w:tc>
        <w:tc>
          <w:tcPr>
            <w:tcW w:w="589" w:type="dxa"/>
            <w:textDirection w:val="tbRlV"/>
            <w:vAlign w:val="top"/>
          </w:tcPr>
          <w:p w14:paraId="00DFDD93">
            <w:pPr>
              <w:pStyle w:val="9"/>
              <w:spacing w:before="280" w:line="217" w:lineRule="auto"/>
              <w:ind w:left="19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备注</w:t>
            </w:r>
          </w:p>
        </w:tc>
      </w:tr>
      <w:tr w14:paraId="4A0B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66904AC1">
            <w:pPr>
              <w:rPr>
                <w:rFonts w:ascii="Arial"/>
                <w:color w:val="000000" w:themeColor="text1"/>
                <w:sz w:val="21"/>
                <w14:textFill>
                  <w14:solidFill>
                    <w14:schemeClr w14:val="tx1"/>
                  </w14:solidFill>
                </w14:textFill>
              </w:rPr>
            </w:pPr>
          </w:p>
        </w:tc>
        <w:tc>
          <w:tcPr>
            <w:tcW w:w="982" w:type="dxa"/>
            <w:vAlign w:val="top"/>
          </w:tcPr>
          <w:p w14:paraId="5C573E0A">
            <w:pPr>
              <w:rPr>
                <w:rFonts w:ascii="Arial"/>
                <w:color w:val="000000" w:themeColor="text1"/>
                <w:sz w:val="21"/>
                <w14:textFill>
                  <w14:solidFill>
                    <w14:schemeClr w14:val="tx1"/>
                  </w14:solidFill>
                </w14:textFill>
              </w:rPr>
            </w:pPr>
          </w:p>
        </w:tc>
        <w:tc>
          <w:tcPr>
            <w:tcW w:w="963" w:type="dxa"/>
            <w:vAlign w:val="top"/>
          </w:tcPr>
          <w:p w14:paraId="068CDD66">
            <w:pPr>
              <w:rPr>
                <w:rFonts w:ascii="Arial"/>
                <w:color w:val="000000" w:themeColor="text1"/>
                <w:sz w:val="21"/>
                <w14:textFill>
                  <w14:solidFill>
                    <w14:schemeClr w14:val="tx1"/>
                  </w14:solidFill>
                </w14:textFill>
              </w:rPr>
            </w:pPr>
          </w:p>
        </w:tc>
        <w:tc>
          <w:tcPr>
            <w:tcW w:w="582" w:type="dxa"/>
            <w:vAlign w:val="top"/>
          </w:tcPr>
          <w:p w14:paraId="79C66595">
            <w:pPr>
              <w:rPr>
                <w:rFonts w:ascii="Arial"/>
                <w:color w:val="000000" w:themeColor="text1"/>
                <w:sz w:val="21"/>
                <w14:textFill>
                  <w14:solidFill>
                    <w14:schemeClr w14:val="tx1"/>
                  </w14:solidFill>
                </w14:textFill>
              </w:rPr>
            </w:pPr>
          </w:p>
        </w:tc>
        <w:tc>
          <w:tcPr>
            <w:tcW w:w="582" w:type="dxa"/>
            <w:vAlign w:val="top"/>
          </w:tcPr>
          <w:p w14:paraId="078EE64B">
            <w:pPr>
              <w:rPr>
                <w:rFonts w:ascii="Arial"/>
                <w:color w:val="000000" w:themeColor="text1"/>
                <w:sz w:val="21"/>
                <w14:textFill>
                  <w14:solidFill>
                    <w14:schemeClr w14:val="tx1"/>
                  </w14:solidFill>
                </w14:textFill>
              </w:rPr>
            </w:pPr>
          </w:p>
        </w:tc>
        <w:tc>
          <w:tcPr>
            <w:tcW w:w="1192" w:type="dxa"/>
            <w:vAlign w:val="top"/>
          </w:tcPr>
          <w:p w14:paraId="1E075A43">
            <w:pPr>
              <w:rPr>
                <w:rFonts w:ascii="Arial"/>
                <w:color w:val="000000" w:themeColor="text1"/>
                <w:sz w:val="21"/>
                <w14:textFill>
                  <w14:solidFill>
                    <w14:schemeClr w14:val="tx1"/>
                  </w14:solidFill>
                </w14:textFill>
              </w:rPr>
            </w:pPr>
          </w:p>
        </w:tc>
        <w:tc>
          <w:tcPr>
            <w:tcW w:w="963" w:type="dxa"/>
            <w:vAlign w:val="top"/>
          </w:tcPr>
          <w:p w14:paraId="7D41E26E">
            <w:pPr>
              <w:rPr>
                <w:rFonts w:ascii="Arial"/>
                <w:color w:val="000000" w:themeColor="text1"/>
                <w:sz w:val="21"/>
                <w14:textFill>
                  <w14:solidFill>
                    <w14:schemeClr w14:val="tx1"/>
                  </w14:solidFill>
                </w14:textFill>
              </w:rPr>
            </w:pPr>
          </w:p>
        </w:tc>
        <w:tc>
          <w:tcPr>
            <w:tcW w:w="963" w:type="dxa"/>
            <w:vAlign w:val="top"/>
          </w:tcPr>
          <w:p w14:paraId="73D79478">
            <w:pPr>
              <w:rPr>
                <w:rFonts w:ascii="Arial"/>
                <w:color w:val="000000" w:themeColor="text1"/>
                <w:sz w:val="21"/>
                <w14:textFill>
                  <w14:solidFill>
                    <w14:schemeClr w14:val="tx1"/>
                  </w14:solidFill>
                </w14:textFill>
              </w:rPr>
            </w:pPr>
          </w:p>
        </w:tc>
        <w:tc>
          <w:tcPr>
            <w:tcW w:w="963" w:type="dxa"/>
            <w:vAlign w:val="top"/>
          </w:tcPr>
          <w:p w14:paraId="1A1FED47">
            <w:pPr>
              <w:rPr>
                <w:rFonts w:ascii="Arial"/>
                <w:color w:val="000000" w:themeColor="text1"/>
                <w:sz w:val="21"/>
                <w14:textFill>
                  <w14:solidFill>
                    <w14:schemeClr w14:val="tx1"/>
                  </w14:solidFill>
                </w14:textFill>
              </w:rPr>
            </w:pPr>
          </w:p>
        </w:tc>
        <w:tc>
          <w:tcPr>
            <w:tcW w:w="589" w:type="dxa"/>
            <w:vAlign w:val="top"/>
          </w:tcPr>
          <w:p w14:paraId="1FE59954">
            <w:pPr>
              <w:rPr>
                <w:rFonts w:ascii="Arial"/>
                <w:color w:val="000000" w:themeColor="text1"/>
                <w:sz w:val="21"/>
                <w14:textFill>
                  <w14:solidFill>
                    <w14:schemeClr w14:val="tx1"/>
                  </w14:solidFill>
                </w14:textFill>
              </w:rPr>
            </w:pPr>
          </w:p>
        </w:tc>
      </w:tr>
      <w:tr w14:paraId="0A0D5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0ACCF0DF">
            <w:pPr>
              <w:rPr>
                <w:rFonts w:ascii="Arial"/>
                <w:color w:val="000000" w:themeColor="text1"/>
                <w:sz w:val="21"/>
                <w14:textFill>
                  <w14:solidFill>
                    <w14:schemeClr w14:val="tx1"/>
                  </w14:solidFill>
                </w14:textFill>
              </w:rPr>
            </w:pPr>
          </w:p>
        </w:tc>
        <w:tc>
          <w:tcPr>
            <w:tcW w:w="982" w:type="dxa"/>
            <w:vAlign w:val="top"/>
          </w:tcPr>
          <w:p w14:paraId="738288A0">
            <w:pPr>
              <w:rPr>
                <w:rFonts w:ascii="Arial"/>
                <w:color w:val="000000" w:themeColor="text1"/>
                <w:sz w:val="21"/>
                <w14:textFill>
                  <w14:solidFill>
                    <w14:schemeClr w14:val="tx1"/>
                  </w14:solidFill>
                </w14:textFill>
              </w:rPr>
            </w:pPr>
          </w:p>
        </w:tc>
        <w:tc>
          <w:tcPr>
            <w:tcW w:w="963" w:type="dxa"/>
            <w:vAlign w:val="top"/>
          </w:tcPr>
          <w:p w14:paraId="7B97D97D">
            <w:pPr>
              <w:rPr>
                <w:rFonts w:ascii="Arial"/>
                <w:color w:val="000000" w:themeColor="text1"/>
                <w:sz w:val="21"/>
                <w14:textFill>
                  <w14:solidFill>
                    <w14:schemeClr w14:val="tx1"/>
                  </w14:solidFill>
                </w14:textFill>
              </w:rPr>
            </w:pPr>
          </w:p>
        </w:tc>
        <w:tc>
          <w:tcPr>
            <w:tcW w:w="582" w:type="dxa"/>
            <w:vAlign w:val="top"/>
          </w:tcPr>
          <w:p w14:paraId="1D6B18E2">
            <w:pPr>
              <w:rPr>
                <w:rFonts w:ascii="Arial"/>
                <w:color w:val="000000" w:themeColor="text1"/>
                <w:sz w:val="21"/>
                <w14:textFill>
                  <w14:solidFill>
                    <w14:schemeClr w14:val="tx1"/>
                  </w14:solidFill>
                </w14:textFill>
              </w:rPr>
            </w:pPr>
          </w:p>
        </w:tc>
        <w:tc>
          <w:tcPr>
            <w:tcW w:w="582" w:type="dxa"/>
            <w:vAlign w:val="top"/>
          </w:tcPr>
          <w:p w14:paraId="68852686">
            <w:pPr>
              <w:rPr>
                <w:rFonts w:ascii="Arial"/>
                <w:color w:val="000000" w:themeColor="text1"/>
                <w:sz w:val="21"/>
                <w14:textFill>
                  <w14:solidFill>
                    <w14:schemeClr w14:val="tx1"/>
                  </w14:solidFill>
                </w14:textFill>
              </w:rPr>
            </w:pPr>
          </w:p>
        </w:tc>
        <w:tc>
          <w:tcPr>
            <w:tcW w:w="1192" w:type="dxa"/>
            <w:vAlign w:val="top"/>
          </w:tcPr>
          <w:p w14:paraId="7318F88B">
            <w:pPr>
              <w:rPr>
                <w:rFonts w:ascii="Arial"/>
                <w:color w:val="000000" w:themeColor="text1"/>
                <w:sz w:val="21"/>
                <w14:textFill>
                  <w14:solidFill>
                    <w14:schemeClr w14:val="tx1"/>
                  </w14:solidFill>
                </w14:textFill>
              </w:rPr>
            </w:pPr>
          </w:p>
        </w:tc>
        <w:tc>
          <w:tcPr>
            <w:tcW w:w="963" w:type="dxa"/>
            <w:vAlign w:val="top"/>
          </w:tcPr>
          <w:p w14:paraId="21EF49E8">
            <w:pPr>
              <w:rPr>
                <w:rFonts w:ascii="Arial"/>
                <w:color w:val="000000" w:themeColor="text1"/>
                <w:sz w:val="21"/>
                <w14:textFill>
                  <w14:solidFill>
                    <w14:schemeClr w14:val="tx1"/>
                  </w14:solidFill>
                </w14:textFill>
              </w:rPr>
            </w:pPr>
          </w:p>
        </w:tc>
        <w:tc>
          <w:tcPr>
            <w:tcW w:w="963" w:type="dxa"/>
            <w:vAlign w:val="top"/>
          </w:tcPr>
          <w:p w14:paraId="77EF255F">
            <w:pPr>
              <w:rPr>
                <w:rFonts w:ascii="Arial"/>
                <w:color w:val="000000" w:themeColor="text1"/>
                <w:sz w:val="21"/>
                <w14:textFill>
                  <w14:solidFill>
                    <w14:schemeClr w14:val="tx1"/>
                  </w14:solidFill>
                </w14:textFill>
              </w:rPr>
            </w:pPr>
          </w:p>
        </w:tc>
        <w:tc>
          <w:tcPr>
            <w:tcW w:w="963" w:type="dxa"/>
            <w:vAlign w:val="top"/>
          </w:tcPr>
          <w:p w14:paraId="1F100A2A">
            <w:pPr>
              <w:rPr>
                <w:rFonts w:ascii="Arial"/>
                <w:color w:val="000000" w:themeColor="text1"/>
                <w:sz w:val="21"/>
                <w14:textFill>
                  <w14:solidFill>
                    <w14:schemeClr w14:val="tx1"/>
                  </w14:solidFill>
                </w14:textFill>
              </w:rPr>
            </w:pPr>
          </w:p>
        </w:tc>
        <w:tc>
          <w:tcPr>
            <w:tcW w:w="589" w:type="dxa"/>
            <w:vAlign w:val="top"/>
          </w:tcPr>
          <w:p w14:paraId="6801E319">
            <w:pPr>
              <w:rPr>
                <w:rFonts w:ascii="Arial"/>
                <w:color w:val="000000" w:themeColor="text1"/>
                <w:sz w:val="21"/>
                <w14:textFill>
                  <w14:solidFill>
                    <w14:schemeClr w14:val="tx1"/>
                  </w14:solidFill>
                </w14:textFill>
              </w:rPr>
            </w:pPr>
          </w:p>
        </w:tc>
      </w:tr>
      <w:tr w14:paraId="322FF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4FDD7C41">
            <w:pPr>
              <w:rPr>
                <w:rFonts w:ascii="Arial"/>
                <w:color w:val="000000" w:themeColor="text1"/>
                <w:sz w:val="21"/>
                <w14:textFill>
                  <w14:solidFill>
                    <w14:schemeClr w14:val="tx1"/>
                  </w14:solidFill>
                </w14:textFill>
              </w:rPr>
            </w:pPr>
          </w:p>
        </w:tc>
        <w:tc>
          <w:tcPr>
            <w:tcW w:w="982" w:type="dxa"/>
            <w:vAlign w:val="top"/>
          </w:tcPr>
          <w:p w14:paraId="4DF11BA9">
            <w:pPr>
              <w:rPr>
                <w:rFonts w:ascii="Arial"/>
                <w:color w:val="000000" w:themeColor="text1"/>
                <w:sz w:val="21"/>
                <w14:textFill>
                  <w14:solidFill>
                    <w14:schemeClr w14:val="tx1"/>
                  </w14:solidFill>
                </w14:textFill>
              </w:rPr>
            </w:pPr>
          </w:p>
        </w:tc>
        <w:tc>
          <w:tcPr>
            <w:tcW w:w="963" w:type="dxa"/>
            <w:vAlign w:val="top"/>
          </w:tcPr>
          <w:p w14:paraId="26D15FF7">
            <w:pPr>
              <w:rPr>
                <w:rFonts w:ascii="Arial"/>
                <w:color w:val="000000" w:themeColor="text1"/>
                <w:sz w:val="21"/>
                <w14:textFill>
                  <w14:solidFill>
                    <w14:schemeClr w14:val="tx1"/>
                  </w14:solidFill>
                </w14:textFill>
              </w:rPr>
            </w:pPr>
          </w:p>
        </w:tc>
        <w:tc>
          <w:tcPr>
            <w:tcW w:w="582" w:type="dxa"/>
            <w:vAlign w:val="top"/>
          </w:tcPr>
          <w:p w14:paraId="3353083C">
            <w:pPr>
              <w:rPr>
                <w:rFonts w:ascii="Arial"/>
                <w:color w:val="000000" w:themeColor="text1"/>
                <w:sz w:val="21"/>
                <w14:textFill>
                  <w14:solidFill>
                    <w14:schemeClr w14:val="tx1"/>
                  </w14:solidFill>
                </w14:textFill>
              </w:rPr>
            </w:pPr>
          </w:p>
        </w:tc>
        <w:tc>
          <w:tcPr>
            <w:tcW w:w="582" w:type="dxa"/>
            <w:vAlign w:val="top"/>
          </w:tcPr>
          <w:p w14:paraId="647EE0C5">
            <w:pPr>
              <w:rPr>
                <w:rFonts w:ascii="Arial"/>
                <w:color w:val="000000" w:themeColor="text1"/>
                <w:sz w:val="21"/>
                <w14:textFill>
                  <w14:solidFill>
                    <w14:schemeClr w14:val="tx1"/>
                  </w14:solidFill>
                </w14:textFill>
              </w:rPr>
            </w:pPr>
          </w:p>
        </w:tc>
        <w:tc>
          <w:tcPr>
            <w:tcW w:w="1192" w:type="dxa"/>
            <w:vAlign w:val="top"/>
          </w:tcPr>
          <w:p w14:paraId="0566E13A">
            <w:pPr>
              <w:rPr>
                <w:rFonts w:ascii="Arial"/>
                <w:color w:val="000000" w:themeColor="text1"/>
                <w:sz w:val="21"/>
                <w14:textFill>
                  <w14:solidFill>
                    <w14:schemeClr w14:val="tx1"/>
                  </w14:solidFill>
                </w14:textFill>
              </w:rPr>
            </w:pPr>
          </w:p>
        </w:tc>
        <w:tc>
          <w:tcPr>
            <w:tcW w:w="963" w:type="dxa"/>
            <w:vAlign w:val="top"/>
          </w:tcPr>
          <w:p w14:paraId="5C26C898">
            <w:pPr>
              <w:rPr>
                <w:rFonts w:ascii="Arial"/>
                <w:color w:val="000000" w:themeColor="text1"/>
                <w:sz w:val="21"/>
                <w14:textFill>
                  <w14:solidFill>
                    <w14:schemeClr w14:val="tx1"/>
                  </w14:solidFill>
                </w14:textFill>
              </w:rPr>
            </w:pPr>
          </w:p>
        </w:tc>
        <w:tc>
          <w:tcPr>
            <w:tcW w:w="963" w:type="dxa"/>
            <w:vAlign w:val="top"/>
          </w:tcPr>
          <w:p w14:paraId="260DEFFD">
            <w:pPr>
              <w:rPr>
                <w:rFonts w:ascii="Arial"/>
                <w:color w:val="000000" w:themeColor="text1"/>
                <w:sz w:val="21"/>
                <w14:textFill>
                  <w14:solidFill>
                    <w14:schemeClr w14:val="tx1"/>
                  </w14:solidFill>
                </w14:textFill>
              </w:rPr>
            </w:pPr>
          </w:p>
        </w:tc>
        <w:tc>
          <w:tcPr>
            <w:tcW w:w="963" w:type="dxa"/>
            <w:vAlign w:val="top"/>
          </w:tcPr>
          <w:p w14:paraId="44387EBE">
            <w:pPr>
              <w:rPr>
                <w:rFonts w:ascii="Arial"/>
                <w:color w:val="000000" w:themeColor="text1"/>
                <w:sz w:val="21"/>
                <w14:textFill>
                  <w14:solidFill>
                    <w14:schemeClr w14:val="tx1"/>
                  </w14:solidFill>
                </w14:textFill>
              </w:rPr>
            </w:pPr>
          </w:p>
        </w:tc>
        <w:tc>
          <w:tcPr>
            <w:tcW w:w="589" w:type="dxa"/>
            <w:vAlign w:val="top"/>
          </w:tcPr>
          <w:p w14:paraId="2A104B82">
            <w:pPr>
              <w:rPr>
                <w:rFonts w:ascii="Arial"/>
                <w:color w:val="000000" w:themeColor="text1"/>
                <w:sz w:val="21"/>
                <w14:textFill>
                  <w14:solidFill>
                    <w14:schemeClr w14:val="tx1"/>
                  </w14:solidFill>
                </w14:textFill>
              </w:rPr>
            </w:pPr>
          </w:p>
        </w:tc>
      </w:tr>
      <w:tr w14:paraId="60428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6FAF650A">
            <w:pPr>
              <w:rPr>
                <w:rFonts w:ascii="Arial"/>
                <w:color w:val="000000" w:themeColor="text1"/>
                <w:sz w:val="21"/>
                <w14:textFill>
                  <w14:solidFill>
                    <w14:schemeClr w14:val="tx1"/>
                  </w14:solidFill>
                </w14:textFill>
              </w:rPr>
            </w:pPr>
          </w:p>
        </w:tc>
        <w:tc>
          <w:tcPr>
            <w:tcW w:w="982" w:type="dxa"/>
            <w:vAlign w:val="top"/>
          </w:tcPr>
          <w:p w14:paraId="7EF8F88D">
            <w:pPr>
              <w:rPr>
                <w:rFonts w:ascii="Arial"/>
                <w:color w:val="000000" w:themeColor="text1"/>
                <w:sz w:val="21"/>
                <w14:textFill>
                  <w14:solidFill>
                    <w14:schemeClr w14:val="tx1"/>
                  </w14:solidFill>
                </w14:textFill>
              </w:rPr>
            </w:pPr>
          </w:p>
        </w:tc>
        <w:tc>
          <w:tcPr>
            <w:tcW w:w="963" w:type="dxa"/>
            <w:vAlign w:val="top"/>
          </w:tcPr>
          <w:p w14:paraId="59FB9D8D">
            <w:pPr>
              <w:rPr>
                <w:rFonts w:ascii="Arial"/>
                <w:color w:val="000000" w:themeColor="text1"/>
                <w:sz w:val="21"/>
                <w14:textFill>
                  <w14:solidFill>
                    <w14:schemeClr w14:val="tx1"/>
                  </w14:solidFill>
                </w14:textFill>
              </w:rPr>
            </w:pPr>
          </w:p>
        </w:tc>
        <w:tc>
          <w:tcPr>
            <w:tcW w:w="582" w:type="dxa"/>
            <w:vAlign w:val="top"/>
          </w:tcPr>
          <w:p w14:paraId="646DFD1C">
            <w:pPr>
              <w:rPr>
                <w:rFonts w:ascii="Arial"/>
                <w:color w:val="000000" w:themeColor="text1"/>
                <w:sz w:val="21"/>
                <w14:textFill>
                  <w14:solidFill>
                    <w14:schemeClr w14:val="tx1"/>
                  </w14:solidFill>
                </w14:textFill>
              </w:rPr>
            </w:pPr>
          </w:p>
        </w:tc>
        <w:tc>
          <w:tcPr>
            <w:tcW w:w="582" w:type="dxa"/>
            <w:vAlign w:val="top"/>
          </w:tcPr>
          <w:p w14:paraId="28410121">
            <w:pPr>
              <w:rPr>
                <w:rFonts w:ascii="Arial"/>
                <w:color w:val="000000" w:themeColor="text1"/>
                <w:sz w:val="21"/>
                <w14:textFill>
                  <w14:solidFill>
                    <w14:schemeClr w14:val="tx1"/>
                  </w14:solidFill>
                </w14:textFill>
              </w:rPr>
            </w:pPr>
          </w:p>
        </w:tc>
        <w:tc>
          <w:tcPr>
            <w:tcW w:w="1192" w:type="dxa"/>
            <w:vAlign w:val="top"/>
          </w:tcPr>
          <w:p w14:paraId="5104B50B">
            <w:pPr>
              <w:rPr>
                <w:rFonts w:ascii="Arial"/>
                <w:color w:val="000000" w:themeColor="text1"/>
                <w:sz w:val="21"/>
                <w14:textFill>
                  <w14:solidFill>
                    <w14:schemeClr w14:val="tx1"/>
                  </w14:solidFill>
                </w14:textFill>
              </w:rPr>
            </w:pPr>
          </w:p>
        </w:tc>
        <w:tc>
          <w:tcPr>
            <w:tcW w:w="963" w:type="dxa"/>
            <w:vAlign w:val="top"/>
          </w:tcPr>
          <w:p w14:paraId="203AE485">
            <w:pPr>
              <w:rPr>
                <w:rFonts w:ascii="Arial"/>
                <w:color w:val="000000" w:themeColor="text1"/>
                <w:sz w:val="21"/>
                <w14:textFill>
                  <w14:solidFill>
                    <w14:schemeClr w14:val="tx1"/>
                  </w14:solidFill>
                </w14:textFill>
              </w:rPr>
            </w:pPr>
          </w:p>
        </w:tc>
        <w:tc>
          <w:tcPr>
            <w:tcW w:w="963" w:type="dxa"/>
            <w:vAlign w:val="top"/>
          </w:tcPr>
          <w:p w14:paraId="75241430">
            <w:pPr>
              <w:rPr>
                <w:rFonts w:ascii="Arial"/>
                <w:color w:val="000000" w:themeColor="text1"/>
                <w:sz w:val="21"/>
                <w14:textFill>
                  <w14:solidFill>
                    <w14:schemeClr w14:val="tx1"/>
                  </w14:solidFill>
                </w14:textFill>
              </w:rPr>
            </w:pPr>
          </w:p>
        </w:tc>
        <w:tc>
          <w:tcPr>
            <w:tcW w:w="963" w:type="dxa"/>
            <w:vAlign w:val="top"/>
          </w:tcPr>
          <w:p w14:paraId="0243BF69">
            <w:pPr>
              <w:rPr>
                <w:rFonts w:ascii="Arial"/>
                <w:color w:val="000000" w:themeColor="text1"/>
                <w:sz w:val="21"/>
                <w14:textFill>
                  <w14:solidFill>
                    <w14:schemeClr w14:val="tx1"/>
                  </w14:solidFill>
                </w14:textFill>
              </w:rPr>
            </w:pPr>
          </w:p>
        </w:tc>
        <w:tc>
          <w:tcPr>
            <w:tcW w:w="589" w:type="dxa"/>
            <w:vAlign w:val="top"/>
          </w:tcPr>
          <w:p w14:paraId="6519778B">
            <w:pPr>
              <w:rPr>
                <w:rFonts w:ascii="Arial"/>
                <w:color w:val="000000" w:themeColor="text1"/>
                <w:sz w:val="21"/>
                <w14:textFill>
                  <w14:solidFill>
                    <w14:schemeClr w14:val="tx1"/>
                  </w14:solidFill>
                </w14:textFill>
              </w:rPr>
            </w:pPr>
          </w:p>
        </w:tc>
      </w:tr>
      <w:tr w14:paraId="4F5EF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15E287B3">
            <w:pPr>
              <w:rPr>
                <w:rFonts w:ascii="Arial"/>
                <w:color w:val="000000" w:themeColor="text1"/>
                <w:sz w:val="21"/>
                <w14:textFill>
                  <w14:solidFill>
                    <w14:schemeClr w14:val="tx1"/>
                  </w14:solidFill>
                </w14:textFill>
              </w:rPr>
            </w:pPr>
          </w:p>
        </w:tc>
        <w:tc>
          <w:tcPr>
            <w:tcW w:w="982" w:type="dxa"/>
            <w:vAlign w:val="top"/>
          </w:tcPr>
          <w:p w14:paraId="1C6F2CD3">
            <w:pPr>
              <w:rPr>
                <w:rFonts w:ascii="Arial"/>
                <w:color w:val="000000" w:themeColor="text1"/>
                <w:sz w:val="21"/>
                <w14:textFill>
                  <w14:solidFill>
                    <w14:schemeClr w14:val="tx1"/>
                  </w14:solidFill>
                </w14:textFill>
              </w:rPr>
            </w:pPr>
          </w:p>
        </w:tc>
        <w:tc>
          <w:tcPr>
            <w:tcW w:w="963" w:type="dxa"/>
            <w:vAlign w:val="top"/>
          </w:tcPr>
          <w:p w14:paraId="3931D7D9">
            <w:pPr>
              <w:rPr>
                <w:rFonts w:ascii="Arial"/>
                <w:color w:val="000000" w:themeColor="text1"/>
                <w:sz w:val="21"/>
                <w14:textFill>
                  <w14:solidFill>
                    <w14:schemeClr w14:val="tx1"/>
                  </w14:solidFill>
                </w14:textFill>
              </w:rPr>
            </w:pPr>
          </w:p>
        </w:tc>
        <w:tc>
          <w:tcPr>
            <w:tcW w:w="582" w:type="dxa"/>
            <w:vAlign w:val="top"/>
          </w:tcPr>
          <w:p w14:paraId="4D4BC2F3">
            <w:pPr>
              <w:rPr>
                <w:rFonts w:ascii="Arial"/>
                <w:color w:val="000000" w:themeColor="text1"/>
                <w:sz w:val="21"/>
                <w14:textFill>
                  <w14:solidFill>
                    <w14:schemeClr w14:val="tx1"/>
                  </w14:solidFill>
                </w14:textFill>
              </w:rPr>
            </w:pPr>
          </w:p>
        </w:tc>
        <w:tc>
          <w:tcPr>
            <w:tcW w:w="582" w:type="dxa"/>
            <w:vAlign w:val="top"/>
          </w:tcPr>
          <w:p w14:paraId="16E7E8B0">
            <w:pPr>
              <w:rPr>
                <w:rFonts w:ascii="Arial"/>
                <w:color w:val="000000" w:themeColor="text1"/>
                <w:sz w:val="21"/>
                <w14:textFill>
                  <w14:solidFill>
                    <w14:schemeClr w14:val="tx1"/>
                  </w14:solidFill>
                </w14:textFill>
              </w:rPr>
            </w:pPr>
          </w:p>
        </w:tc>
        <w:tc>
          <w:tcPr>
            <w:tcW w:w="1192" w:type="dxa"/>
            <w:vAlign w:val="top"/>
          </w:tcPr>
          <w:p w14:paraId="497295CA">
            <w:pPr>
              <w:rPr>
                <w:rFonts w:ascii="Arial"/>
                <w:color w:val="000000" w:themeColor="text1"/>
                <w:sz w:val="21"/>
                <w14:textFill>
                  <w14:solidFill>
                    <w14:schemeClr w14:val="tx1"/>
                  </w14:solidFill>
                </w14:textFill>
              </w:rPr>
            </w:pPr>
          </w:p>
        </w:tc>
        <w:tc>
          <w:tcPr>
            <w:tcW w:w="963" w:type="dxa"/>
            <w:vAlign w:val="top"/>
          </w:tcPr>
          <w:p w14:paraId="70301139">
            <w:pPr>
              <w:rPr>
                <w:rFonts w:ascii="Arial"/>
                <w:color w:val="000000" w:themeColor="text1"/>
                <w:sz w:val="21"/>
                <w14:textFill>
                  <w14:solidFill>
                    <w14:schemeClr w14:val="tx1"/>
                  </w14:solidFill>
                </w14:textFill>
              </w:rPr>
            </w:pPr>
          </w:p>
        </w:tc>
        <w:tc>
          <w:tcPr>
            <w:tcW w:w="963" w:type="dxa"/>
            <w:vAlign w:val="top"/>
          </w:tcPr>
          <w:p w14:paraId="7333180F">
            <w:pPr>
              <w:rPr>
                <w:rFonts w:ascii="Arial"/>
                <w:color w:val="000000" w:themeColor="text1"/>
                <w:sz w:val="21"/>
                <w14:textFill>
                  <w14:solidFill>
                    <w14:schemeClr w14:val="tx1"/>
                  </w14:solidFill>
                </w14:textFill>
              </w:rPr>
            </w:pPr>
          </w:p>
        </w:tc>
        <w:tc>
          <w:tcPr>
            <w:tcW w:w="963" w:type="dxa"/>
            <w:vAlign w:val="top"/>
          </w:tcPr>
          <w:p w14:paraId="1E62443B">
            <w:pPr>
              <w:rPr>
                <w:rFonts w:ascii="Arial"/>
                <w:color w:val="000000" w:themeColor="text1"/>
                <w:sz w:val="21"/>
                <w14:textFill>
                  <w14:solidFill>
                    <w14:schemeClr w14:val="tx1"/>
                  </w14:solidFill>
                </w14:textFill>
              </w:rPr>
            </w:pPr>
          </w:p>
        </w:tc>
        <w:tc>
          <w:tcPr>
            <w:tcW w:w="589" w:type="dxa"/>
            <w:vAlign w:val="top"/>
          </w:tcPr>
          <w:p w14:paraId="295358DF">
            <w:pPr>
              <w:rPr>
                <w:rFonts w:ascii="Arial"/>
                <w:color w:val="000000" w:themeColor="text1"/>
                <w:sz w:val="21"/>
                <w14:textFill>
                  <w14:solidFill>
                    <w14:schemeClr w14:val="tx1"/>
                  </w14:solidFill>
                </w14:textFill>
              </w:rPr>
            </w:pPr>
          </w:p>
        </w:tc>
      </w:tr>
      <w:tr w14:paraId="28535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443DD1A3">
            <w:pPr>
              <w:rPr>
                <w:rFonts w:ascii="Arial"/>
                <w:color w:val="000000" w:themeColor="text1"/>
                <w:sz w:val="21"/>
                <w14:textFill>
                  <w14:solidFill>
                    <w14:schemeClr w14:val="tx1"/>
                  </w14:solidFill>
                </w14:textFill>
              </w:rPr>
            </w:pPr>
          </w:p>
        </w:tc>
        <w:tc>
          <w:tcPr>
            <w:tcW w:w="982" w:type="dxa"/>
            <w:vAlign w:val="top"/>
          </w:tcPr>
          <w:p w14:paraId="6029DBEB">
            <w:pPr>
              <w:rPr>
                <w:rFonts w:ascii="Arial"/>
                <w:color w:val="000000" w:themeColor="text1"/>
                <w:sz w:val="21"/>
                <w14:textFill>
                  <w14:solidFill>
                    <w14:schemeClr w14:val="tx1"/>
                  </w14:solidFill>
                </w14:textFill>
              </w:rPr>
            </w:pPr>
          </w:p>
        </w:tc>
        <w:tc>
          <w:tcPr>
            <w:tcW w:w="963" w:type="dxa"/>
            <w:vAlign w:val="top"/>
          </w:tcPr>
          <w:p w14:paraId="74CFF976">
            <w:pPr>
              <w:rPr>
                <w:rFonts w:ascii="Arial"/>
                <w:color w:val="000000" w:themeColor="text1"/>
                <w:sz w:val="21"/>
                <w14:textFill>
                  <w14:solidFill>
                    <w14:schemeClr w14:val="tx1"/>
                  </w14:solidFill>
                </w14:textFill>
              </w:rPr>
            </w:pPr>
          </w:p>
        </w:tc>
        <w:tc>
          <w:tcPr>
            <w:tcW w:w="582" w:type="dxa"/>
            <w:vAlign w:val="top"/>
          </w:tcPr>
          <w:p w14:paraId="3D20E498">
            <w:pPr>
              <w:rPr>
                <w:rFonts w:ascii="Arial"/>
                <w:color w:val="000000" w:themeColor="text1"/>
                <w:sz w:val="21"/>
                <w14:textFill>
                  <w14:solidFill>
                    <w14:schemeClr w14:val="tx1"/>
                  </w14:solidFill>
                </w14:textFill>
              </w:rPr>
            </w:pPr>
          </w:p>
        </w:tc>
        <w:tc>
          <w:tcPr>
            <w:tcW w:w="582" w:type="dxa"/>
            <w:vAlign w:val="top"/>
          </w:tcPr>
          <w:p w14:paraId="6BCA4B96">
            <w:pPr>
              <w:rPr>
                <w:rFonts w:ascii="Arial"/>
                <w:color w:val="000000" w:themeColor="text1"/>
                <w:sz w:val="21"/>
                <w14:textFill>
                  <w14:solidFill>
                    <w14:schemeClr w14:val="tx1"/>
                  </w14:solidFill>
                </w14:textFill>
              </w:rPr>
            </w:pPr>
          </w:p>
        </w:tc>
        <w:tc>
          <w:tcPr>
            <w:tcW w:w="1192" w:type="dxa"/>
            <w:vAlign w:val="top"/>
          </w:tcPr>
          <w:p w14:paraId="0C3B89EF">
            <w:pPr>
              <w:rPr>
                <w:rFonts w:ascii="Arial"/>
                <w:color w:val="000000" w:themeColor="text1"/>
                <w:sz w:val="21"/>
                <w14:textFill>
                  <w14:solidFill>
                    <w14:schemeClr w14:val="tx1"/>
                  </w14:solidFill>
                </w14:textFill>
              </w:rPr>
            </w:pPr>
          </w:p>
        </w:tc>
        <w:tc>
          <w:tcPr>
            <w:tcW w:w="963" w:type="dxa"/>
            <w:vAlign w:val="top"/>
          </w:tcPr>
          <w:p w14:paraId="62744EE2">
            <w:pPr>
              <w:rPr>
                <w:rFonts w:ascii="Arial"/>
                <w:color w:val="000000" w:themeColor="text1"/>
                <w:sz w:val="21"/>
                <w14:textFill>
                  <w14:solidFill>
                    <w14:schemeClr w14:val="tx1"/>
                  </w14:solidFill>
                </w14:textFill>
              </w:rPr>
            </w:pPr>
          </w:p>
        </w:tc>
        <w:tc>
          <w:tcPr>
            <w:tcW w:w="963" w:type="dxa"/>
            <w:vAlign w:val="top"/>
          </w:tcPr>
          <w:p w14:paraId="1E92FC94">
            <w:pPr>
              <w:rPr>
                <w:rFonts w:ascii="Arial"/>
                <w:color w:val="000000" w:themeColor="text1"/>
                <w:sz w:val="21"/>
                <w14:textFill>
                  <w14:solidFill>
                    <w14:schemeClr w14:val="tx1"/>
                  </w14:solidFill>
                </w14:textFill>
              </w:rPr>
            </w:pPr>
          </w:p>
        </w:tc>
        <w:tc>
          <w:tcPr>
            <w:tcW w:w="963" w:type="dxa"/>
            <w:vAlign w:val="top"/>
          </w:tcPr>
          <w:p w14:paraId="135277F0">
            <w:pPr>
              <w:rPr>
                <w:rFonts w:ascii="Arial"/>
                <w:color w:val="000000" w:themeColor="text1"/>
                <w:sz w:val="21"/>
                <w14:textFill>
                  <w14:solidFill>
                    <w14:schemeClr w14:val="tx1"/>
                  </w14:solidFill>
                </w14:textFill>
              </w:rPr>
            </w:pPr>
          </w:p>
        </w:tc>
        <w:tc>
          <w:tcPr>
            <w:tcW w:w="589" w:type="dxa"/>
            <w:vAlign w:val="top"/>
          </w:tcPr>
          <w:p w14:paraId="2F3750D3">
            <w:pPr>
              <w:rPr>
                <w:rFonts w:ascii="Arial"/>
                <w:color w:val="000000" w:themeColor="text1"/>
                <w:sz w:val="21"/>
                <w14:textFill>
                  <w14:solidFill>
                    <w14:schemeClr w14:val="tx1"/>
                  </w14:solidFill>
                </w14:textFill>
              </w:rPr>
            </w:pPr>
          </w:p>
        </w:tc>
      </w:tr>
      <w:tr w14:paraId="1858B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88" w:type="dxa"/>
            <w:vAlign w:val="top"/>
          </w:tcPr>
          <w:p w14:paraId="7008EBB2">
            <w:pPr>
              <w:rPr>
                <w:rFonts w:ascii="Arial"/>
                <w:color w:val="000000" w:themeColor="text1"/>
                <w:sz w:val="21"/>
                <w14:textFill>
                  <w14:solidFill>
                    <w14:schemeClr w14:val="tx1"/>
                  </w14:solidFill>
                </w14:textFill>
              </w:rPr>
            </w:pPr>
          </w:p>
        </w:tc>
        <w:tc>
          <w:tcPr>
            <w:tcW w:w="982" w:type="dxa"/>
            <w:vAlign w:val="top"/>
          </w:tcPr>
          <w:p w14:paraId="16CF2799">
            <w:pPr>
              <w:rPr>
                <w:rFonts w:ascii="Arial"/>
                <w:color w:val="000000" w:themeColor="text1"/>
                <w:sz w:val="21"/>
                <w14:textFill>
                  <w14:solidFill>
                    <w14:schemeClr w14:val="tx1"/>
                  </w14:solidFill>
                </w14:textFill>
              </w:rPr>
            </w:pPr>
          </w:p>
        </w:tc>
        <w:tc>
          <w:tcPr>
            <w:tcW w:w="963" w:type="dxa"/>
            <w:vAlign w:val="top"/>
          </w:tcPr>
          <w:p w14:paraId="0EFEFD1C">
            <w:pPr>
              <w:rPr>
                <w:rFonts w:ascii="Arial"/>
                <w:color w:val="000000" w:themeColor="text1"/>
                <w:sz w:val="21"/>
                <w14:textFill>
                  <w14:solidFill>
                    <w14:schemeClr w14:val="tx1"/>
                  </w14:solidFill>
                </w14:textFill>
              </w:rPr>
            </w:pPr>
          </w:p>
        </w:tc>
        <w:tc>
          <w:tcPr>
            <w:tcW w:w="582" w:type="dxa"/>
            <w:vAlign w:val="top"/>
          </w:tcPr>
          <w:p w14:paraId="53E966FE">
            <w:pPr>
              <w:rPr>
                <w:rFonts w:ascii="Arial"/>
                <w:color w:val="000000" w:themeColor="text1"/>
                <w:sz w:val="21"/>
                <w14:textFill>
                  <w14:solidFill>
                    <w14:schemeClr w14:val="tx1"/>
                  </w14:solidFill>
                </w14:textFill>
              </w:rPr>
            </w:pPr>
          </w:p>
        </w:tc>
        <w:tc>
          <w:tcPr>
            <w:tcW w:w="582" w:type="dxa"/>
            <w:vAlign w:val="top"/>
          </w:tcPr>
          <w:p w14:paraId="18FC1463">
            <w:pPr>
              <w:rPr>
                <w:rFonts w:ascii="Arial"/>
                <w:color w:val="000000" w:themeColor="text1"/>
                <w:sz w:val="21"/>
                <w14:textFill>
                  <w14:solidFill>
                    <w14:schemeClr w14:val="tx1"/>
                  </w14:solidFill>
                </w14:textFill>
              </w:rPr>
            </w:pPr>
          </w:p>
        </w:tc>
        <w:tc>
          <w:tcPr>
            <w:tcW w:w="1192" w:type="dxa"/>
            <w:vAlign w:val="top"/>
          </w:tcPr>
          <w:p w14:paraId="62E73F6C">
            <w:pPr>
              <w:rPr>
                <w:rFonts w:ascii="Arial"/>
                <w:color w:val="000000" w:themeColor="text1"/>
                <w:sz w:val="21"/>
                <w14:textFill>
                  <w14:solidFill>
                    <w14:schemeClr w14:val="tx1"/>
                  </w14:solidFill>
                </w14:textFill>
              </w:rPr>
            </w:pPr>
          </w:p>
        </w:tc>
        <w:tc>
          <w:tcPr>
            <w:tcW w:w="963" w:type="dxa"/>
            <w:vAlign w:val="top"/>
          </w:tcPr>
          <w:p w14:paraId="3CD450FD">
            <w:pPr>
              <w:rPr>
                <w:rFonts w:ascii="Arial"/>
                <w:color w:val="000000" w:themeColor="text1"/>
                <w:sz w:val="21"/>
                <w14:textFill>
                  <w14:solidFill>
                    <w14:schemeClr w14:val="tx1"/>
                  </w14:solidFill>
                </w14:textFill>
              </w:rPr>
            </w:pPr>
          </w:p>
        </w:tc>
        <w:tc>
          <w:tcPr>
            <w:tcW w:w="963" w:type="dxa"/>
            <w:vAlign w:val="top"/>
          </w:tcPr>
          <w:p w14:paraId="0382F731">
            <w:pPr>
              <w:rPr>
                <w:rFonts w:ascii="Arial"/>
                <w:color w:val="000000" w:themeColor="text1"/>
                <w:sz w:val="21"/>
                <w14:textFill>
                  <w14:solidFill>
                    <w14:schemeClr w14:val="tx1"/>
                  </w14:solidFill>
                </w14:textFill>
              </w:rPr>
            </w:pPr>
          </w:p>
        </w:tc>
        <w:tc>
          <w:tcPr>
            <w:tcW w:w="963" w:type="dxa"/>
            <w:vAlign w:val="top"/>
          </w:tcPr>
          <w:p w14:paraId="6F2A4FB1">
            <w:pPr>
              <w:rPr>
                <w:rFonts w:ascii="Arial"/>
                <w:color w:val="000000" w:themeColor="text1"/>
                <w:sz w:val="21"/>
                <w14:textFill>
                  <w14:solidFill>
                    <w14:schemeClr w14:val="tx1"/>
                  </w14:solidFill>
                </w14:textFill>
              </w:rPr>
            </w:pPr>
          </w:p>
        </w:tc>
        <w:tc>
          <w:tcPr>
            <w:tcW w:w="589" w:type="dxa"/>
            <w:vAlign w:val="top"/>
          </w:tcPr>
          <w:p w14:paraId="05846359">
            <w:pPr>
              <w:rPr>
                <w:rFonts w:ascii="Arial"/>
                <w:color w:val="000000" w:themeColor="text1"/>
                <w:sz w:val="21"/>
                <w14:textFill>
                  <w14:solidFill>
                    <w14:schemeClr w14:val="tx1"/>
                  </w14:solidFill>
                </w14:textFill>
              </w:rPr>
            </w:pPr>
          </w:p>
        </w:tc>
      </w:tr>
      <w:tr w14:paraId="253DF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88" w:type="dxa"/>
            <w:vAlign w:val="top"/>
          </w:tcPr>
          <w:p w14:paraId="733206A0">
            <w:pPr>
              <w:rPr>
                <w:rFonts w:ascii="Arial"/>
                <w:color w:val="000000" w:themeColor="text1"/>
                <w:sz w:val="21"/>
                <w14:textFill>
                  <w14:solidFill>
                    <w14:schemeClr w14:val="tx1"/>
                  </w14:solidFill>
                </w14:textFill>
              </w:rPr>
            </w:pPr>
          </w:p>
        </w:tc>
        <w:tc>
          <w:tcPr>
            <w:tcW w:w="982" w:type="dxa"/>
            <w:vAlign w:val="top"/>
          </w:tcPr>
          <w:p w14:paraId="16EB9C1E">
            <w:pPr>
              <w:rPr>
                <w:rFonts w:ascii="Arial"/>
                <w:color w:val="000000" w:themeColor="text1"/>
                <w:sz w:val="21"/>
                <w14:textFill>
                  <w14:solidFill>
                    <w14:schemeClr w14:val="tx1"/>
                  </w14:solidFill>
                </w14:textFill>
              </w:rPr>
            </w:pPr>
          </w:p>
        </w:tc>
        <w:tc>
          <w:tcPr>
            <w:tcW w:w="963" w:type="dxa"/>
            <w:vAlign w:val="top"/>
          </w:tcPr>
          <w:p w14:paraId="76967F65">
            <w:pPr>
              <w:rPr>
                <w:rFonts w:ascii="Arial"/>
                <w:color w:val="000000" w:themeColor="text1"/>
                <w:sz w:val="21"/>
                <w14:textFill>
                  <w14:solidFill>
                    <w14:schemeClr w14:val="tx1"/>
                  </w14:solidFill>
                </w14:textFill>
              </w:rPr>
            </w:pPr>
          </w:p>
        </w:tc>
        <w:tc>
          <w:tcPr>
            <w:tcW w:w="582" w:type="dxa"/>
            <w:vAlign w:val="top"/>
          </w:tcPr>
          <w:p w14:paraId="5B35CEBC">
            <w:pPr>
              <w:rPr>
                <w:rFonts w:ascii="Arial"/>
                <w:color w:val="000000" w:themeColor="text1"/>
                <w:sz w:val="21"/>
                <w14:textFill>
                  <w14:solidFill>
                    <w14:schemeClr w14:val="tx1"/>
                  </w14:solidFill>
                </w14:textFill>
              </w:rPr>
            </w:pPr>
          </w:p>
        </w:tc>
        <w:tc>
          <w:tcPr>
            <w:tcW w:w="582" w:type="dxa"/>
            <w:vAlign w:val="top"/>
          </w:tcPr>
          <w:p w14:paraId="0551E735">
            <w:pPr>
              <w:rPr>
                <w:rFonts w:ascii="Arial"/>
                <w:color w:val="000000" w:themeColor="text1"/>
                <w:sz w:val="21"/>
                <w14:textFill>
                  <w14:solidFill>
                    <w14:schemeClr w14:val="tx1"/>
                  </w14:solidFill>
                </w14:textFill>
              </w:rPr>
            </w:pPr>
          </w:p>
        </w:tc>
        <w:tc>
          <w:tcPr>
            <w:tcW w:w="1192" w:type="dxa"/>
            <w:vAlign w:val="top"/>
          </w:tcPr>
          <w:p w14:paraId="1663A22C">
            <w:pPr>
              <w:rPr>
                <w:rFonts w:ascii="Arial"/>
                <w:color w:val="000000" w:themeColor="text1"/>
                <w:sz w:val="21"/>
                <w14:textFill>
                  <w14:solidFill>
                    <w14:schemeClr w14:val="tx1"/>
                  </w14:solidFill>
                </w14:textFill>
              </w:rPr>
            </w:pPr>
          </w:p>
        </w:tc>
        <w:tc>
          <w:tcPr>
            <w:tcW w:w="963" w:type="dxa"/>
            <w:vAlign w:val="top"/>
          </w:tcPr>
          <w:p w14:paraId="2B2F34B0">
            <w:pPr>
              <w:rPr>
                <w:rFonts w:ascii="Arial"/>
                <w:color w:val="000000" w:themeColor="text1"/>
                <w:sz w:val="21"/>
                <w14:textFill>
                  <w14:solidFill>
                    <w14:schemeClr w14:val="tx1"/>
                  </w14:solidFill>
                </w14:textFill>
              </w:rPr>
            </w:pPr>
          </w:p>
        </w:tc>
        <w:tc>
          <w:tcPr>
            <w:tcW w:w="963" w:type="dxa"/>
            <w:vAlign w:val="top"/>
          </w:tcPr>
          <w:p w14:paraId="7DB80CC3">
            <w:pPr>
              <w:rPr>
                <w:rFonts w:ascii="Arial"/>
                <w:color w:val="000000" w:themeColor="text1"/>
                <w:sz w:val="21"/>
                <w14:textFill>
                  <w14:solidFill>
                    <w14:schemeClr w14:val="tx1"/>
                  </w14:solidFill>
                </w14:textFill>
              </w:rPr>
            </w:pPr>
          </w:p>
        </w:tc>
        <w:tc>
          <w:tcPr>
            <w:tcW w:w="963" w:type="dxa"/>
            <w:vAlign w:val="top"/>
          </w:tcPr>
          <w:p w14:paraId="66C775FC">
            <w:pPr>
              <w:rPr>
                <w:rFonts w:ascii="Arial"/>
                <w:color w:val="000000" w:themeColor="text1"/>
                <w:sz w:val="21"/>
                <w14:textFill>
                  <w14:solidFill>
                    <w14:schemeClr w14:val="tx1"/>
                  </w14:solidFill>
                </w14:textFill>
              </w:rPr>
            </w:pPr>
          </w:p>
        </w:tc>
        <w:tc>
          <w:tcPr>
            <w:tcW w:w="589" w:type="dxa"/>
            <w:vAlign w:val="top"/>
          </w:tcPr>
          <w:p w14:paraId="400789E1">
            <w:pPr>
              <w:rPr>
                <w:rFonts w:ascii="Arial"/>
                <w:color w:val="000000" w:themeColor="text1"/>
                <w:sz w:val="21"/>
                <w14:textFill>
                  <w14:solidFill>
                    <w14:schemeClr w14:val="tx1"/>
                  </w14:solidFill>
                </w14:textFill>
              </w:rPr>
            </w:pPr>
          </w:p>
        </w:tc>
      </w:tr>
      <w:tr w14:paraId="3EFA5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88" w:type="dxa"/>
            <w:vAlign w:val="top"/>
          </w:tcPr>
          <w:p w14:paraId="1729DF2F">
            <w:pPr>
              <w:rPr>
                <w:rFonts w:ascii="Arial"/>
                <w:color w:val="000000" w:themeColor="text1"/>
                <w:sz w:val="21"/>
                <w14:textFill>
                  <w14:solidFill>
                    <w14:schemeClr w14:val="tx1"/>
                  </w14:solidFill>
                </w14:textFill>
              </w:rPr>
            </w:pPr>
          </w:p>
        </w:tc>
        <w:tc>
          <w:tcPr>
            <w:tcW w:w="982" w:type="dxa"/>
            <w:vAlign w:val="top"/>
          </w:tcPr>
          <w:p w14:paraId="4E69C874">
            <w:pPr>
              <w:rPr>
                <w:rFonts w:ascii="Arial"/>
                <w:color w:val="000000" w:themeColor="text1"/>
                <w:sz w:val="21"/>
                <w14:textFill>
                  <w14:solidFill>
                    <w14:schemeClr w14:val="tx1"/>
                  </w14:solidFill>
                </w14:textFill>
              </w:rPr>
            </w:pPr>
          </w:p>
        </w:tc>
        <w:tc>
          <w:tcPr>
            <w:tcW w:w="963" w:type="dxa"/>
            <w:vAlign w:val="top"/>
          </w:tcPr>
          <w:p w14:paraId="5B3604BB">
            <w:pPr>
              <w:rPr>
                <w:rFonts w:ascii="Arial"/>
                <w:color w:val="000000" w:themeColor="text1"/>
                <w:sz w:val="21"/>
                <w14:textFill>
                  <w14:solidFill>
                    <w14:schemeClr w14:val="tx1"/>
                  </w14:solidFill>
                </w14:textFill>
              </w:rPr>
            </w:pPr>
          </w:p>
        </w:tc>
        <w:tc>
          <w:tcPr>
            <w:tcW w:w="582" w:type="dxa"/>
            <w:vAlign w:val="top"/>
          </w:tcPr>
          <w:p w14:paraId="5F167DA9">
            <w:pPr>
              <w:rPr>
                <w:rFonts w:ascii="Arial"/>
                <w:color w:val="000000" w:themeColor="text1"/>
                <w:sz w:val="21"/>
                <w14:textFill>
                  <w14:solidFill>
                    <w14:schemeClr w14:val="tx1"/>
                  </w14:solidFill>
                </w14:textFill>
              </w:rPr>
            </w:pPr>
          </w:p>
        </w:tc>
        <w:tc>
          <w:tcPr>
            <w:tcW w:w="582" w:type="dxa"/>
            <w:vAlign w:val="top"/>
          </w:tcPr>
          <w:p w14:paraId="3F18AB90">
            <w:pPr>
              <w:rPr>
                <w:rFonts w:ascii="Arial"/>
                <w:color w:val="000000" w:themeColor="text1"/>
                <w:sz w:val="21"/>
                <w14:textFill>
                  <w14:solidFill>
                    <w14:schemeClr w14:val="tx1"/>
                  </w14:solidFill>
                </w14:textFill>
              </w:rPr>
            </w:pPr>
          </w:p>
        </w:tc>
        <w:tc>
          <w:tcPr>
            <w:tcW w:w="1192" w:type="dxa"/>
            <w:vAlign w:val="top"/>
          </w:tcPr>
          <w:p w14:paraId="63A86A50">
            <w:pPr>
              <w:rPr>
                <w:rFonts w:ascii="Arial"/>
                <w:color w:val="000000" w:themeColor="text1"/>
                <w:sz w:val="21"/>
                <w14:textFill>
                  <w14:solidFill>
                    <w14:schemeClr w14:val="tx1"/>
                  </w14:solidFill>
                </w14:textFill>
              </w:rPr>
            </w:pPr>
          </w:p>
        </w:tc>
        <w:tc>
          <w:tcPr>
            <w:tcW w:w="963" w:type="dxa"/>
            <w:vAlign w:val="top"/>
          </w:tcPr>
          <w:p w14:paraId="73598A56">
            <w:pPr>
              <w:rPr>
                <w:rFonts w:ascii="Arial"/>
                <w:color w:val="000000" w:themeColor="text1"/>
                <w:sz w:val="21"/>
                <w14:textFill>
                  <w14:solidFill>
                    <w14:schemeClr w14:val="tx1"/>
                  </w14:solidFill>
                </w14:textFill>
              </w:rPr>
            </w:pPr>
          </w:p>
        </w:tc>
        <w:tc>
          <w:tcPr>
            <w:tcW w:w="963" w:type="dxa"/>
            <w:vAlign w:val="top"/>
          </w:tcPr>
          <w:p w14:paraId="19D65AAC">
            <w:pPr>
              <w:rPr>
                <w:rFonts w:ascii="Arial"/>
                <w:color w:val="000000" w:themeColor="text1"/>
                <w:sz w:val="21"/>
                <w14:textFill>
                  <w14:solidFill>
                    <w14:schemeClr w14:val="tx1"/>
                  </w14:solidFill>
                </w14:textFill>
              </w:rPr>
            </w:pPr>
          </w:p>
        </w:tc>
        <w:tc>
          <w:tcPr>
            <w:tcW w:w="963" w:type="dxa"/>
            <w:vAlign w:val="top"/>
          </w:tcPr>
          <w:p w14:paraId="76F512A7">
            <w:pPr>
              <w:rPr>
                <w:rFonts w:ascii="Arial"/>
                <w:color w:val="000000" w:themeColor="text1"/>
                <w:sz w:val="21"/>
                <w14:textFill>
                  <w14:solidFill>
                    <w14:schemeClr w14:val="tx1"/>
                  </w14:solidFill>
                </w14:textFill>
              </w:rPr>
            </w:pPr>
          </w:p>
        </w:tc>
        <w:tc>
          <w:tcPr>
            <w:tcW w:w="589" w:type="dxa"/>
            <w:vAlign w:val="top"/>
          </w:tcPr>
          <w:p w14:paraId="220B843F">
            <w:pPr>
              <w:rPr>
                <w:rFonts w:ascii="Arial"/>
                <w:color w:val="000000" w:themeColor="text1"/>
                <w:sz w:val="21"/>
                <w14:textFill>
                  <w14:solidFill>
                    <w14:schemeClr w14:val="tx1"/>
                  </w14:solidFill>
                </w14:textFill>
              </w:rPr>
            </w:pPr>
          </w:p>
        </w:tc>
      </w:tr>
      <w:tr w14:paraId="09713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88" w:type="dxa"/>
            <w:vAlign w:val="top"/>
          </w:tcPr>
          <w:p w14:paraId="38057552">
            <w:pPr>
              <w:rPr>
                <w:rFonts w:ascii="Arial"/>
                <w:color w:val="000000" w:themeColor="text1"/>
                <w:sz w:val="21"/>
                <w14:textFill>
                  <w14:solidFill>
                    <w14:schemeClr w14:val="tx1"/>
                  </w14:solidFill>
                </w14:textFill>
              </w:rPr>
            </w:pPr>
          </w:p>
        </w:tc>
        <w:tc>
          <w:tcPr>
            <w:tcW w:w="982" w:type="dxa"/>
            <w:vAlign w:val="top"/>
          </w:tcPr>
          <w:p w14:paraId="0A9049C5">
            <w:pPr>
              <w:rPr>
                <w:rFonts w:ascii="Arial"/>
                <w:color w:val="000000" w:themeColor="text1"/>
                <w:sz w:val="21"/>
                <w14:textFill>
                  <w14:solidFill>
                    <w14:schemeClr w14:val="tx1"/>
                  </w14:solidFill>
                </w14:textFill>
              </w:rPr>
            </w:pPr>
          </w:p>
        </w:tc>
        <w:tc>
          <w:tcPr>
            <w:tcW w:w="963" w:type="dxa"/>
            <w:vAlign w:val="top"/>
          </w:tcPr>
          <w:p w14:paraId="23E66C3E">
            <w:pPr>
              <w:rPr>
                <w:rFonts w:ascii="Arial"/>
                <w:color w:val="000000" w:themeColor="text1"/>
                <w:sz w:val="21"/>
                <w14:textFill>
                  <w14:solidFill>
                    <w14:schemeClr w14:val="tx1"/>
                  </w14:solidFill>
                </w14:textFill>
              </w:rPr>
            </w:pPr>
          </w:p>
        </w:tc>
        <w:tc>
          <w:tcPr>
            <w:tcW w:w="582" w:type="dxa"/>
            <w:vAlign w:val="top"/>
          </w:tcPr>
          <w:p w14:paraId="033C9060">
            <w:pPr>
              <w:rPr>
                <w:rFonts w:ascii="Arial"/>
                <w:color w:val="000000" w:themeColor="text1"/>
                <w:sz w:val="21"/>
                <w14:textFill>
                  <w14:solidFill>
                    <w14:schemeClr w14:val="tx1"/>
                  </w14:solidFill>
                </w14:textFill>
              </w:rPr>
            </w:pPr>
          </w:p>
        </w:tc>
        <w:tc>
          <w:tcPr>
            <w:tcW w:w="582" w:type="dxa"/>
            <w:vAlign w:val="top"/>
          </w:tcPr>
          <w:p w14:paraId="4D15878A">
            <w:pPr>
              <w:rPr>
                <w:rFonts w:ascii="Arial"/>
                <w:color w:val="000000" w:themeColor="text1"/>
                <w:sz w:val="21"/>
                <w14:textFill>
                  <w14:solidFill>
                    <w14:schemeClr w14:val="tx1"/>
                  </w14:solidFill>
                </w14:textFill>
              </w:rPr>
            </w:pPr>
          </w:p>
        </w:tc>
        <w:tc>
          <w:tcPr>
            <w:tcW w:w="1192" w:type="dxa"/>
            <w:vAlign w:val="top"/>
          </w:tcPr>
          <w:p w14:paraId="1ABAB2AD">
            <w:pPr>
              <w:rPr>
                <w:rFonts w:ascii="Arial"/>
                <w:color w:val="000000" w:themeColor="text1"/>
                <w:sz w:val="21"/>
                <w14:textFill>
                  <w14:solidFill>
                    <w14:schemeClr w14:val="tx1"/>
                  </w14:solidFill>
                </w14:textFill>
              </w:rPr>
            </w:pPr>
          </w:p>
        </w:tc>
        <w:tc>
          <w:tcPr>
            <w:tcW w:w="963" w:type="dxa"/>
            <w:vAlign w:val="top"/>
          </w:tcPr>
          <w:p w14:paraId="5727024D">
            <w:pPr>
              <w:rPr>
                <w:rFonts w:ascii="Arial"/>
                <w:color w:val="000000" w:themeColor="text1"/>
                <w:sz w:val="21"/>
                <w14:textFill>
                  <w14:solidFill>
                    <w14:schemeClr w14:val="tx1"/>
                  </w14:solidFill>
                </w14:textFill>
              </w:rPr>
            </w:pPr>
          </w:p>
        </w:tc>
        <w:tc>
          <w:tcPr>
            <w:tcW w:w="963" w:type="dxa"/>
            <w:vAlign w:val="top"/>
          </w:tcPr>
          <w:p w14:paraId="5C67363A">
            <w:pPr>
              <w:rPr>
                <w:rFonts w:ascii="Arial"/>
                <w:color w:val="000000" w:themeColor="text1"/>
                <w:sz w:val="21"/>
                <w14:textFill>
                  <w14:solidFill>
                    <w14:schemeClr w14:val="tx1"/>
                  </w14:solidFill>
                </w14:textFill>
              </w:rPr>
            </w:pPr>
          </w:p>
        </w:tc>
        <w:tc>
          <w:tcPr>
            <w:tcW w:w="963" w:type="dxa"/>
            <w:vAlign w:val="top"/>
          </w:tcPr>
          <w:p w14:paraId="71776A34">
            <w:pPr>
              <w:rPr>
                <w:rFonts w:ascii="Arial"/>
                <w:color w:val="000000" w:themeColor="text1"/>
                <w:sz w:val="21"/>
                <w14:textFill>
                  <w14:solidFill>
                    <w14:schemeClr w14:val="tx1"/>
                  </w14:solidFill>
                </w14:textFill>
              </w:rPr>
            </w:pPr>
          </w:p>
        </w:tc>
        <w:tc>
          <w:tcPr>
            <w:tcW w:w="589" w:type="dxa"/>
            <w:vAlign w:val="top"/>
          </w:tcPr>
          <w:p w14:paraId="44EE4FCF">
            <w:pPr>
              <w:rPr>
                <w:rFonts w:ascii="Arial"/>
                <w:color w:val="000000" w:themeColor="text1"/>
                <w:sz w:val="21"/>
                <w14:textFill>
                  <w14:solidFill>
                    <w14:schemeClr w14:val="tx1"/>
                  </w14:solidFill>
                </w14:textFill>
              </w:rPr>
            </w:pPr>
          </w:p>
        </w:tc>
      </w:tr>
      <w:tr w14:paraId="6CFF3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88" w:type="dxa"/>
            <w:vAlign w:val="top"/>
          </w:tcPr>
          <w:p w14:paraId="08A823CE">
            <w:pPr>
              <w:rPr>
                <w:rFonts w:ascii="Arial"/>
                <w:color w:val="000000" w:themeColor="text1"/>
                <w:sz w:val="21"/>
                <w14:textFill>
                  <w14:solidFill>
                    <w14:schemeClr w14:val="tx1"/>
                  </w14:solidFill>
                </w14:textFill>
              </w:rPr>
            </w:pPr>
          </w:p>
        </w:tc>
        <w:tc>
          <w:tcPr>
            <w:tcW w:w="982" w:type="dxa"/>
            <w:vAlign w:val="top"/>
          </w:tcPr>
          <w:p w14:paraId="320D8806">
            <w:pPr>
              <w:rPr>
                <w:rFonts w:ascii="Arial"/>
                <w:color w:val="000000" w:themeColor="text1"/>
                <w:sz w:val="21"/>
                <w14:textFill>
                  <w14:solidFill>
                    <w14:schemeClr w14:val="tx1"/>
                  </w14:solidFill>
                </w14:textFill>
              </w:rPr>
            </w:pPr>
          </w:p>
        </w:tc>
        <w:tc>
          <w:tcPr>
            <w:tcW w:w="963" w:type="dxa"/>
            <w:vAlign w:val="top"/>
          </w:tcPr>
          <w:p w14:paraId="205F0E92">
            <w:pPr>
              <w:rPr>
                <w:rFonts w:ascii="Arial"/>
                <w:color w:val="000000" w:themeColor="text1"/>
                <w:sz w:val="21"/>
                <w14:textFill>
                  <w14:solidFill>
                    <w14:schemeClr w14:val="tx1"/>
                  </w14:solidFill>
                </w14:textFill>
              </w:rPr>
            </w:pPr>
          </w:p>
        </w:tc>
        <w:tc>
          <w:tcPr>
            <w:tcW w:w="582" w:type="dxa"/>
            <w:vAlign w:val="top"/>
          </w:tcPr>
          <w:p w14:paraId="792B5794">
            <w:pPr>
              <w:rPr>
                <w:rFonts w:ascii="Arial"/>
                <w:color w:val="000000" w:themeColor="text1"/>
                <w:sz w:val="21"/>
                <w14:textFill>
                  <w14:solidFill>
                    <w14:schemeClr w14:val="tx1"/>
                  </w14:solidFill>
                </w14:textFill>
              </w:rPr>
            </w:pPr>
          </w:p>
        </w:tc>
        <w:tc>
          <w:tcPr>
            <w:tcW w:w="582" w:type="dxa"/>
            <w:vAlign w:val="top"/>
          </w:tcPr>
          <w:p w14:paraId="1EBAA5B9">
            <w:pPr>
              <w:rPr>
                <w:rFonts w:ascii="Arial"/>
                <w:color w:val="000000" w:themeColor="text1"/>
                <w:sz w:val="21"/>
                <w14:textFill>
                  <w14:solidFill>
                    <w14:schemeClr w14:val="tx1"/>
                  </w14:solidFill>
                </w14:textFill>
              </w:rPr>
            </w:pPr>
          </w:p>
        </w:tc>
        <w:tc>
          <w:tcPr>
            <w:tcW w:w="1192" w:type="dxa"/>
            <w:vAlign w:val="top"/>
          </w:tcPr>
          <w:p w14:paraId="26509921">
            <w:pPr>
              <w:rPr>
                <w:rFonts w:ascii="Arial"/>
                <w:color w:val="000000" w:themeColor="text1"/>
                <w:sz w:val="21"/>
                <w14:textFill>
                  <w14:solidFill>
                    <w14:schemeClr w14:val="tx1"/>
                  </w14:solidFill>
                </w14:textFill>
              </w:rPr>
            </w:pPr>
          </w:p>
        </w:tc>
        <w:tc>
          <w:tcPr>
            <w:tcW w:w="963" w:type="dxa"/>
            <w:vAlign w:val="top"/>
          </w:tcPr>
          <w:p w14:paraId="24ED70FC">
            <w:pPr>
              <w:rPr>
                <w:rFonts w:ascii="Arial"/>
                <w:color w:val="000000" w:themeColor="text1"/>
                <w:sz w:val="21"/>
                <w14:textFill>
                  <w14:solidFill>
                    <w14:schemeClr w14:val="tx1"/>
                  </w14:solidFill>
                </w14:textFill>
              </w:rPr>
            </w:pPr>
          </w:p>
        </w:tc>
        <w:tc>
          <w:tcPr>
            <w:tcW w:w="963" w:type="dxa"/>
            <w:vAlign w:val="top"/>
          </w:tcPr>
          <w:p w14:paraId="1281C75C">
            <w:pPr>
              <w:rPr>
                <w:rFonts w:ascii="Arial"/>
                <w:color w:val="000000" w:themeColor="text1"/>
                <w:sz w:val="21"/>
                <w14:textFill>
                  <w14:solidFill>
                    <w14:schemeClr w14:val="tx1"/>
                  </w14:solidFill>
                </w14:textFill>
              </w:rPr>
            </w:pPr>
          </w:p>
        </w:tc>
        <w:tc>
          <w:tcPr>
            <w:tcW w:w="963" w:type="dxa"/>
            <w:vAlign w:val="top"/>
          </w:tcPr>
          <w:p w14:paraId="74C991BB">
            <w:pPr>
              <w:rPr>
                <w:rFonts w:ascii="Arial"/>
                <w:color w:val="000000" w:themeColor="text1"/>
                <w:sz w:val="21"/>
                <w14:textFill>
                  <w14:solidFill>
                    <w14:schemeClr w14:val="tx1"/>
                  </w14:solidFill>
                </w14:textFill>
              </w:rPr>
            </w:pPr>
          </w:p>
        </w:tc>
        <w:tc>
          <w:tcPr>
            <w:tcW w:w="589" w:type="dxa"/>
            <w:vAlign w:val="top"/>
          </w:tcPr>
          <w:p w14:paraId="79F92D1A">
            <w:pPr>
              <w:rPr>
                <w:rFonts w:ascii="Arial"/>
                <w:color w:val="000000" w:themeColor="text1"/>
                <w:sz w:val="21"/>
                <w14:textFill>
                  <w14:solidFill>
                    <w14:schemeClr w14:val="tx1"/>
                  </w14:solidFill>
                </w14:textFill>
              </w:rPr>
            </w:pPr>
          </w:p>
        </w:tc>
      </w:tr>
      <w:tr w14:paraId="0CE96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88" w:type="dxa"/>
            <w:vAlign w:val="top"/>
          </w:tcPr>
          <w:p w14:paraId="6045C953">
            <w:pPr>
              <w:rPr>
                <w:rFonts w:ascii="Arial"/>
                <w:color w:val="000000" w:themeColor="text1"/>
                <w:sz w:val="21"/>
                <w14:textFill>
                  <w14:solidFill>
                    <w14:schemeClr w14:val="tx1"/>
                  </w14:solidFill>
                </w14:textFill>
              </w:rPr>
            </w:pPr>
          </w:p>
        </w:tc>
        <w:tc>
          <w:tcPr>
            <w:tcW w:w="982" w:type="dxa"/>
            <w:vAlign w:val="top"/>
          </w:tcPr>
          <w:p w14:paraId="2A764681">
            <w:pPr>
              <w:rPr>
                <w:rFonts w:ascii="Arial"/>
                <w:color w:val="000000" w:themeColor="text1"/>
                <w:sz w:val="21"/>
                <w14:textFill>
                  <w14:solidFill>
                    <w14:schemeClr w14:val="tx1"/>
                  </w14:solidFill>
                </w14:textFill>
              </w:rPr>
            </w:pPr>
          </w:p>
        </w:tc>
        <w:tc>
          <w:tcPr>
            <w:tcW w:w="963" w:type="dxa"/>
            <w:vAlign w:val="top"/>
          </w:tcPr>
          <w:p w14:paraId="4EE01E66">
            <w:pPr>
              <w:rPr>
                <w:rFonts w:ascii="Arial"/>
                <w:color w:val="000000" w:themeColor="text1"/>
                <w:sz w:val="21"/>
                <w14:textFill>
                  <w14:solidFill>
                    <w14:schemeClr w14:val="tx1"/>
                  </w14:solidFill>
                </w14:textFill>
              </w:rPr>
            </w:pPr>
          </w:p>
        </w:tc>
        <w:tc>
          <w:tcPr>
            <w:tcW w:w="582" w:type="dxa"/>
            <w:vAlign w:val="top"/>
          </w:tcPr>
          <w:p w14:paraId="6EA9DC7A">
            <w:pPr>
              <w:rPr>
                <w:rFonts w:ascii="Arial"/>
                <w:color w:val="000000" w:themeColor="text1"/>
                <w:sz w:val="21"/>
                <w14:textFill>
                  <w14:solidFill>
                    <w14:schemeClr w14:val="tx1"/>
                  </w14:solidFill>
                </w14:textFill>
              </w:rPr>
            </w:pPr>
          </w:p>
        </w:tc>
        <w:tc>
          <w:tcPr>
            <w:tcW w:w="582" w:type="dxa"/>
            <w:vAlign w:val="top"/>
          </w:tcPr>
          <w:p w14:paraId="7A3AA3A0">
            <w:pPr>
              <w:rPr>
                <w:rFonts w:ascii="Arial"/>
                <w:color w:val="000000" w:themeColor="text1"/>
                <w:sz w:val="21"/>
                <w14:textFill>
                  <w14:solidFill>
                    <w14:schemeClr w14:val="tx1"/>
                  </w14:solidFill>
                </w14:textFill>
              </w:rPr>
            </w:pPr>
          </w:p>
        </w:tc>
        <w:tc>
          <w:tcPr>
            <w:tcW w:w="1192" w:type="dxa"/>
            <w:vAlign w:val="top"/>
          </w:tcPr>
          <w:p w14:paraId="57CBA1F2">
            <w:pPr>
              <w:rPr>
                <w:rFonts w:ascii="Arial"/>
                <w:color w:val="000000" w:themeColor="text1"/>
                <w:sz w:val="21"/>
                <w14:textFill>
                  <w14:solidFill>
                    <w14:schemeClr w14:val="tx1"/>
                  </w14:solidFill>
                </w14:textFill>
              </w:rPr>
            </w:pPr>
          </w:p>
        </w:tc>
        <w:tc>
          <w:tcPr>
            <w:tcW w:w="963" w:type="dxa"/>
            <w:vAlign w:val="top"/>
          </w:tcPr>
          <w:p w14:paraId="7CF6C221">
            <w:pPr>
              <w:rPr>
                <w:rFonts w:ascii="Arial"/>
                <w:color w:val="000000" w:themeColor="text1"/>
                <w:sz w:val="21"/>
                <w14:textFill>
                  <w14:solidFill>
                    <w14:schemeClr w14:val="tx1"/>
                  </w14:solidFill>
                </w14:textFill>
              </w:rPr>
            </w:pPr>
          </w:p>
        </w:tc>
        <w:tc>
          <w:tcPr>
            <w:tcW w:w="963" w:type="dxa"/>
            <w:vAlign w:val="top"/>
          </w:tcPr>
          <w:p w14:paraId="202B1C08">
            <w:pPr>
              <w:rPr>
                <w:rFonts w:ascii="Arial"/>
                <w:color w:val="000000" w:themeColor="text1"/>
                <w:sz w:val="21"/>
                <w14:textFill>
                  <w14:solidFill>
                    <w14:schemeClr w14:val="tx1"/>
                  </w14:solidFill>
                </w14:textFill>
              </w:rPr>
            </w:pPr>
          </w:p>
        </w:tc>
        <w:tc>
          <w:tcPr>
            <w:tcW w:w="963" w:type="dxa"/>
            <w:vAlign w:val="top"/>
          </w:tcPr>
          <w:p w14:paraId="1A226337">
            <w:pPr>
              <w:rPr>
                <w:rFonts w:ascii="Arial"/>
                <w:color w:val="000000" w:themeColor="text1"/>
                <w:sz w:val="21"/>
                <w14:textFill>
                  <w14:solidFill>
                    <w14:schemeClr w14:val="tx1"/>
                  </w14:solidFill>
                </w14:textFill>
              </w:rPr>
            </w:pPr>
          </w:p>
        </w:tc>
        <w:tc>
          <w:tcPr>
            <w:tcW w:w="589" w:type="dxa"/>
            <w:vAlign w:val="top"/>
          </w:tcPr>
          <w:p w14:paraId="73C8035F">
            <w:pPr>
              <w:rPr>
                <w:rFonts w:ascii="Arial"/>
                <w:color w:val="000000" w:themeColor="text1"/>
                <w:sz w:val="21"/>
                <w14:textFill>
                  <w14:solidFill>
                    <w14:schemeClr w14:val="tx1"/>
                  </w14:solidFill>
                </w14:textFill>
              </w:rPr>
            </w:pPr>
          </w:p>
        </w:tc>
      </w:tr>
      <w:tr w14:paraId="725E8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588" w:type="dxa"/>
            <w:vAlign w:val="top"/>
          </w:tcPr>
          <w:p w14:paraId="2FA2182D">
            <w:pPr>
              <w:rPr>
                <w:rFonts w:ascii="Arial"/>
                <w:color w:val="000000" w:themeColor="text1"/>
                <w:sz w:val="21"/>
                <w14:textFill>
                  <w14:solidFill>
                    <w14:schemeClr w14:val="tx1"/>
                  </w14:solidFill>
                </w14:textFill>
              </w:rPr>
            </w:pPr>
          </w:p>
        </w:tc>
        <w:tc>
          <w:tcPr>
            <w:tcW w:w="982" w:type="dxa"/>
            <w:vAlign w:val="top"/>
          </w:tcPr>
          <w:p w14:paraId="349947DC">
            <w:pPr>
              <w:rPr>
                <w:rFonts w:ascii="Arial"/>
                <w:color w:val="000000" w:themeColor="text1"/>
                <w:sz w:val="21"/>
                <w14:textFill>
                  <w14:solidFill>
                    <w14:schemeClr w14:val="tx1"/>
                  </w14:solidFill>
                </w14:textFill>
              </w:rPr>
            </w:pPr>
          </w:p>
        </w:tc>
        <w:tc>
          <w:tcPr>
            <w:tcW w:w="963" w:type="dxa"/>
            <w:vAlign w:val="top"/>
          </w:tcPr>
          <w:p w14:paraId="2FB386EB">
            <w:pPr>
              <w:rPr>
                <w:rFonts w:ascii="Arial"/>
                <w:color w:val="000000" w:themeColor="text1"/>
                <w:sz w:val="21"/>
                <w14:textFill>
                  <w14:solidFill>
                    <w14:schemeClr w14:val="tx1"/>
                  </w14:solidFill>
                </w14:textFill>
              </w:rPr>
            </w:pPr>
          </w:p>
        </w:tc>
        <w:tc>
          <w:tcPr>
            <w:tcW w:w="582" w:type="dxa"/>
            <w:vAlign w:val="top"/>
          </w:tcPr>
          <w:p w14:paraId="11BBC063">
            <w:pPr>
              <w:rPr>
                <w:rFonts w:ascii="Arial"/>
                <w:color w:val="000000" w:themeColor="text1"/>
                <w:sz w:val="21"/>
                <w14:textFill>
                  <w14:solidFill>
                    <w14:schemeClr w14:val="tx1"/>
                  </w14:solidFill>
                </w14:textFill>
              </w:rPr>
            </w:pPr>
          </w:p>
        </w:tc>
        <w:tc>
          <w:tcPr>
            <w:tcW w:w="582" w:type="dxa"/>
            <w:vAlign w:val="top"/>
          </w:tcPr>
          <w:p w14:paraId="6E326565">
            <w:pPr>
              <w:rPr>
                <w:rFonts w:ascii="Arial"/>
                <w:color w:val="000000" w:themeColor="text1"/>
                <w:sz w:val="21"/>
                <w14:textFill>
                  <w14:solidFill>
                    <w14:schemeClr w14:val="tx1"/>
                  </w14:solidFill>
                </w14:textFill>
              </w:rPr>
            </w:pPr>
          </w:p>
        </w:tc>
        <w:tc>
          <w:tcPr>
            <w:tcW w:w="1192" w:type="dxa"/>
            <w:vAlign w:val="top"/>
          </w:tcPr>
          <w:p w14:paraId="0F20C73A">
            <w:pPr>
              <w:rPr>
                <w:rFonts w:ascii="Arial"/>
                <w:color w:val="000000" w:themeColor="text1"/>
                <w:sz w:val="21"/>
                <w14:textFill>
                  <w14:solidFill>
                    <w14:schemeClr w14:val="tx1"/>
                  </w14:solidFill>
                </w14:textFill>
              </w:rPr>
            </w:pPr>
          </w:p>
        </w:tc>
        <w:tc>
          <w:tcPr>
            <w:tcW w:w="963" w:type="dxa"/>
            <w:vAlign w:val="top"/>
          </w:tcPr>
          <w:p w14:paraId="4AC7A496">
            <w:pPr>
              <w:rPr>
                <w:rFonts w:ascii="Arial"/>
                <w:color w:val="000000" w:themeColor="text1"/>
                <w:sz w:val="21"/>
                <w14:textFill>
                  <w14:solidFill>
                    <w14:schemeClr w14:val="tx1"/>
                  </w14:solidFill>
                </w14:textFill>
              </w:rPr>
            </w:pPr>
          </w:p>
        </w:tc>
        <w:tc>
          <w:tcPr>
            <w:tcW w:w="963" w:type="dxa"/>
            <w:vAlign w:val="top"/>
          </w:tcPr>
          <w:p w14:paraId="3DF7F863">
            <w:pPr>
              <w:rPr>
                <w:rFonts w:ascii="Arial"/>
                <w:color w:val="000000" w:themeColor="text1"/>
                <w:sz w:val="21"/>
                <w14:textFill>
                  <w14:solidFill>
                    <w14:schemeClr w14:val="tx1"/>
                  </w14:solidFill>
                </w14:textFill>
              </w:rPr>
            </w:pPr>
          </w:p>
        </w:tc>
        <w:tc>
          <w:tcPr>
            <w:tcW w:w="963" w:type="dxa"/>
            <w:vAlign w:val="top"/>
          </w:tcPr>
          <w:p w14:paraId="514C1A01">
            <w:pPr>
              <w:rPr>
                <w:rFonts w:ascii="Arial"/>
                <w:color w:val="000000" w:themeColor="text1"/>
                <w:sz w:val="21"/>
                <w14:textFill>
                  <w14:solidFill>
                    <w14:schemeClr w14:val="tx1"/>
                  </w14:solidFill>
                </w14:textFill>
              </w:rPr>
            </w:pPr>
          </w:p>
        </w:tc>
        <w:tc>
          <w:tcPr>
            <w:tcW w:w="589" w:type="dxa"/>
            <w:vAlign w:val="top"/>
          </w:tcPr>
          <w:p w14:paraId="0E914654">
            <w:pPr>
              <w:rPr>
                <w:rFonts w:ascii="Arial"/>
                <w:color w:val="000000" w:themeColor="text1"/>
                <w:sz w:val="21"/>
                <w14:textFill>
                  <w14:solidFill>
                    <w14:schemeClr w14:val="tx1"/>
                  </w14:solidFill>
                </w14:textFill>
              </w:rPr>
            </w:pPr>
          </w:p>
        </w:tc>
      </w:tr>
      <w:tr w14:paraId="1DF0C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88" w:type="dxa"/>
            <w:vAlign w:val="top"/>
          </w:tcPr>
          <w:p w14:paraId="7D9E5813">
            <w:pPr>
              <w:rPr>
                <w:rFonts w:ascii="Arial"/>
                <w:color w:val="000000" w:themeColor="text1"/>
                <w:sz w:val="21"/>
                <w14:textFill>
                  <w14:solidFill>
                    <w14:schemeClr w14:val="tx1"/>
                  </w14:solidFill>
                </w14:textFill>
              </w:rPr>
            </w:pPr>
          </w:p>
        </w:tc>
        <w:tc>
          <w:tcPr>
            <w:tcW w:w="982" w:type="dxa"/>
            <w:vAlign w:val="top"/>
          </w:tcPr>
          <w:p w14:paraId="512136B5">
            <w:pPr>
              <w:rPr>
                <w:rFonts w:ascii="Arial"/>
                <w:color w:val="000000" w:themeColor="text1"/>
                <w:sz w:val="21"/>
                <w14:textFill>
                  <w14:solidFill>
                    <w14:schemeClr w14:val="tx1"/>
                  </w14:solidFill>
                </w14:textFill>
              </w:rPr>
            </w:pPr>
          </w:p>
        </w:tc>
        <w:tc>
          <w:tcPr>
            <w:tcW w:w="963" w:type="dxa"/>
            <w:vAlign w:val="top"/>
          </w:tcPr>
          <w:p w14:paraId="0B0B0C26">
            <w:pPr>
              <w:rPr>
                <w:rFonts w:ascii="Arial"/>
                <w:color w:val="000000" w:themeColor="text1"/>
                <w:sz w:val="21"/>
                <w14:textFill>
                  <w14:solidFill>
                    <w14:schemeClr w14:val="tx1"/>
                  </w14:solidFill>
                </w14:textFill>
              </w:rPr>
            </w:pPr>
          </w:p>
        </w:tc>
        <w:tc>
          <w:tcPr>
            <w:tcW w:w="582" w:type="dxa"/>
            <w:vAlign w:val="top"/>
          </w:tcPr>
          <w:p w14:paraId="49D39626">
            <w:pPr>
              <w:rPr>
                <w:rFonts w:ascii="Arial"/>
                <w:color w:val="000000" w:themeColor="text1"/>
                <w:sz w:val="21"/>
                <w14:textFill>
                  <w14:solidFill>
                    <w14:schemeClr w14:val="tx1"/>
                  </w14:solidFill>
                </w14:textFill>
              </w:rPr>
            </w:pPr>
          </w:p>
        </w:tc>
        <w:tc>
          <w:tcPr>
            <w:tcW w:w="582" w:type="dxa"/>
            <w:vAlign w:val="top"/>
          </w:tcPr>
          <w:p w14:paraId="6A7E70E6">
            <w:pPr>
              <w:rPr>
                <w:rFonts w:ascii="Arial"/>
                <w:color w:val="000000" w:themeColor="text1"/>
                <w:sz w:val="21"/>
                <w14:textFill>
                  <w14:solidFill>
                    <w14:schemeClr w14:val="tx1"/>
                  </w14:solidFill>
                </w14:textFill>
              </w:rPr>
            </w:pPr>
          </w:p>
        </w:tc>
        <w:tc>
          <w:tcPr>
            <w:tcW w:w="1192" w:type="dxa"/>
            <w:vAlign w:val="top"/>
          </w:tcPr>
          <w:p w14:paraId="6746F1DE">
            <w:pPr>
              <w:rPr>
                <w:rFonts w:ascii="Arial"/>
                <w:color w:val="000000" w:themeColor="text1"/>
                <w:sz w:val="21"/>
                <w14:textFill>
                  <w14:solidFill>
                    <w14:schemeClr w14:val="tx1"/>
                  </w14:solidFill>
                </w14:textFill>
              </w:rPr>
            </w:pPr>
          </w:p>
        </w:tc>
        <w:tc>
          <w:tcPr>
            <w:tcW w:w="963" w:type="dxa"/>
            <w:vAlign w:val="top"/>
          </w:tcPr>
          <w:p w14:paraId="3482EDE4">
            <w:pPr>
              <w:rPr>
                <w:rFonts w:ascii="Arial"/>
                <w:color w:val="000000" w:themeColor="text1"/>
                <w:sz w:val="21"/>
                <w14:textFill>
                  <w14:solidFill>
                    <w14:schemeClr w14:val="tx1"/>
                  </w14:solidFill>
                </w14:textFill>
              </w:rPr>
            </w:pPr>
          </w:p>
        </w:tc>
        <w:tc>
          <w:tcPr>
            <w:tcW w:w="963" w:type="dxa"/>
            <w:vAlign w:val="top"/>
          </w:tcPr>
          <w:p w14:paraId="2F29A580">
            <w:pPr>
              <w:rPr>
                <w:rFonts w:ascii="Arial"/>
                <w:color w:val="000000" w:themeColor="text1"/>
                <w:sz w:val="21"/>
                <w14:textFill>
                  <w14:solidFill>
                    <w14:schemeClr w14:val="tx1"/>
                  </w14:solidFill>
                </w14:textFill>
              </w:rPr>
            </w:pPr>
          </w:p>
        </w:tc>
        <w:tc>
          <w:tcPr>
            <w:tcW w:w="963" w:type="dxa"/>
            <w:vAlign w:val="top"/>
          </w:tcPr>
          <w:p w14:paraId="5DF602C6">
            <w:pPr>
              <w:rPr>
                <w:rFonts w:ascii="Arial"/>
                <w:color w:val="000000" w:themeColor="text1"/>
                <w:sz w:val="21"/>
                <w14:textFill>
                  <w14:solidFill>
                    <w14:schemeClr w14:val="tx1"/>
                  </w14:solidFill>
                </w14:textFill>
              </w:rPr>
            </w:pPr>
          </w:p>
        </w:tc>
        <w:tc>
          <w:tcPr>
            <w:tcW w:w="589" w:type="dxa"/>
            <w:vAlign w:val="top"/>
          </w:tcPr>
          <w:p w14:paraId="6E816106">
            <w:pPr>
              <w:rPr>
                <w:rFonts w:ascii="Arial"/>
                <w:color w:val="000000" w:themeColor="text1"/>
                <w:sz w:val="21"/>
                <w14:textFill>
                  <w14:solidFill>
                    <w14:schemeClr w14:val="tx1"/>
                  </w14:solidFill>
                </w14:textFill>
              </w:rPr>
            </w:pPr>
          </w:p>
        </w:tc>
      </w:tr>
      <w:tr w14:paraId="2CB3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588" w:type="dxa"/>
            <w:vAlign w:val="top"/>
          </w:tcPr>
          <w:p w14:paraId="669474CB">
            <w:pPr>
              <w:rPr>
                <w:rFonts w:ascii="Arial"/>
                <w:color w:val="000000" w:themeColor="text1"/>
                <w:sz w:val="21"/>
                <w14:textFill>
                  <w14:solidFill>
                    <w14:schemeClr w14:val="tx1"/>
                  </w14:solidFill>
                </w14:textFill>
              </w:rPr>
            </w:pPr>
          </w:p>
        </w:tc>
        <w:tc>
          <w:tcPr>
            <w:tcW w:w="982" w:type="dxa"/>
            <w:vAlign w:val="top"/>
          </w:tcPr>
          <w:p w14:paraId="7F90D427">
            <w:pPr>
              <w:rPr>
                <w:rFonts w:ascii="Arial"/>
                <w:color w:val="000000" w:themeColor="text1"/>
                <w:sz w:val="21"/>
                <w14:textFill>
                  <w14:solidFill>
                    <w14:schemeClr w14:val="tx1"/>
                  </w14:solidFill>
                </w14:textFill>
              </w:rPr>
            </w:pPr>
          </w:p>
        </w:tc>
        <w:tc>
          <w:tcPr>
            <w:tcW w:w="963" w:type="dxa"/>
            <w:vAlign w:val="top"/>
          </w:tcPr>
          <w:p w14:paraId="51B5073E">
            <w:pPr>
              <w:rPr>
                <w:rFonts w:ascii="Arial"/>
                <w:color w:val="000000" w:themeColor="text1"/>
                <w:sz w:val="21"/>
                <w14:textFill>
                  <w14:solidFill>
                    <w14:schemeClr w14:val="tx1"/>
                  </w14:solidFill>
                </w14:textFill>
              </w:rPr>
            </w:pPr>
          </w:p>
        </w:tc>
        <w:tc>
          <w:tcPr>
            <w:tcW w:w="582" w:type="dxa"/>
            <w:vAlign w:val="top"/>
          </w:tcPr>
          <w:p w14:paraId="5EA98E4E">
            <w:pPr>
              <w:rPr>
                <w:rFonts w:ascii="Arial"/>
                <w:color w:val="000000" w:themeColor="text1"/>
                <w:sz w:val="21"/>
                <w14:textFill>
                  <w14:solidFill>
                    <w14:schemeClr w14:val="tx1"/>
                  </w14:solidFill>
                </w14:textFill>
              </w:rPr>
            </w:pPr>
          </w:p>
        </w:tc>
        <w:tc>
          <w:tcPr>
            <w:tcW w:w="582" w:type="dxa"/>
            <w:vAlign w:val="top"/>
          </w:tcPr>
          <w:p w14:paraId="54364D3A">
            <w:pPr>
              <w:rPr>
                <w:rFonts w:ascii="Arial"/>
                <w:color w:val="000000" w:themeColor="text1"/>
                <w:sz w:val="21"/>
                <w14:textFill>
                  <w14:solidFill>
                    <w14:schemeClr w14:val="tx1"/>
                  </w14:solidFill>
                </w14:textFill>
              </w:rPr>
            </w:pPr>
          </w:p>
        </w:tc>
        <w:tc>
          <w:tcPr>
            <w:tcW w:w="1192" w:type="dxa"/>
            <w:vAlign w:val="top"/>
          </w:tcPr>
          <w:p w14:paraId="28616246">
            <w:pPr>
              <w:rPr>
                <w:rFonts w:ascii="Arial"/>
                <w:color w:val="000000" w:themeColor="text1"/>
                <w:sz w:val="21"/>
                <w14:textFill>
                  <w14:solidFill>
                    <w14:schemeClr w14:val="tx1"/>
                  </w14:solidFill>
                </w14:textFill>
              </w:rPr>
            </w:pPr>
          </w:p>
        </w:tc>
        <w:tc>
          <w:tcPr>
            <w:tcW w:w="963" w:type="dxa"/>
            <w:vAlign w:val="top"/>
          </w:tcPr>
          <w:p w14:paraId="50AF7C27">
            <w:pPr>
              <w:rPr>
                <w:rFonts w:ascii="Arial"/>
                <w:color w:val="000000" w:themeColor="text1"/>
                <w:sz w:val="21"/>
                <w14:textFill>
                  <w14:solidFill>
                    <w14:schemeClr w14:val="tx1"/>
                  </w14:solidFill>
                </w14:textFill>
              </w:rPr>
            </w:pPr>
          </w:p>
        </w:tc>
        <w:tc>
          <w:tcPr>
            <w:tcW w:w="963" w:type="dxa"/>
            <w:vAlign w:val="top"/>
          </w:tcPr>
          <w:p w14:paraId="564AE0FD">
            <w:pPr>
              <w:rPr>
                <w:rFonts w:ascii="Arial"/>
                <w:color w:val="000000" w:themeColor="text1"/>
                <w:sz w:val="21"/>
                <w14:textFill>
                  <w14:solidFill>
                    <w14:schemeClr w14:val="tx1"/>
                  </w14:solidFill>
                </w14:textFill>
              </w:rPr>
            </w:pPr>
          </w:p>
        </w:tc>
        <w:tc>
          <w:tcPr>
            <w:tcW w:w="963" w:type="dxa"/>
            <w:vAlign w:val="top"/>
          </w:tcPr>
          <w:p w14:paraId="7401CAAF">
            <w:pPr>
              <w:rPr>
                <w:rFonts w:ascii="Arial"/>
                <w:color w:val="000000" w:themeColor="text1"/>
                <w:sz w:val="21"/>
                <w14:textFill>
                  <w14:solidFill>
                    <w14:schemeClr w14:val="tx1"/>
                  </w14:solidFill>
                </w14:textFill>
              </w:rPr>
            </w:pPr>
          </w:p>
        </w:tc>
        <w:tc>
          <w:tcPr>
            <w:tcW w:w="589" w:type="dxa"/>
            <w:vAlign w:val="top"/>
          </w:tcPr>
          <w:p w14:paraId="6DDFFB1E">
            <w:pPr>
              <w:rPr>
                <w:rFonts w:ascii="Arial"/>
                <w:color w:val="000000" w:themeColor="text1"/>
                <w:sz w:val="21"/>
                <w14:textFill>
                  <w14:solidFill>
                    <w14:schemeClr w14:val="tx1"/>
                  </w14:solidFill>
                </w14:textFill>
              </w:rPr>
            </w:pPr>
          </w:p>
        </w:tc>
      </w:tr>
    </w:tbl>
    <w:p w14:paraId="0D49A4C3">
      <w:pPr>
        <w:pStyle w:val="2"/>
        <w:rPr>
          <w:color w:val="000000" w:themeColor="text1"/>
          <w14:textFill>
            <w14:solidFill>
              <w14:schemeClr w14:val="tx1"/>
            </w14:solidFill>
          </w14:textFill>
        </w:rPr>
      </w:pPr>
    </w:p>
    <w:p w14:paraId="2FAB9C2F">
      <w:pPr>
        <w:rPr>
          <w:color w:val="000000" w:themeColor="text1"/>
          <w14:textFill>
            <w14:solidFill>
              <w14:schemeClr w14:val="tx1"/>
            </w14:solidFill>
          </w14:textFill>
        </w:rPr>
        <w:sectPr>
          <w:footerReference r:id="rId39" w:type="default"/>
          <w:pgSz w:w="11906" w:h="16839"/>
          <w:pgMar w:top="1431" w:right="1764" w:bottom="1218" w:left="1763" w:header="0" w:footer="1056" w:gutter="0"/>
          <w:cols w:space="720" w:num="1"/>
        </w:sectPr>
      </w:pPr>
    </w:p>
    <w:p w14:paraId="1D25251F">
      <w:pPr>
        <w:spacing w:before="137"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附件3：</w:t>
      </w:r>
    </w:p>
    <w:p w14:paraId="65F9100D">
      <w:pPr>
        <w:pStyle w:val="2"/>
        <w:spacing w:line="311" w:lineRule="auto"/>
        <w:rPr>
          <w:color w:val="000000" w:themeColor="text1"/>
          <w14:textFill>
            <w14:solidFill>
              <w14:schemeClr w14:val="tx1"/>
            </w14:solidFill>
          </w14:textFill>
        </w:rPr>
      </w:pPr>
    </w:p>
    <w:p w14:paraId="6105D355">
      <w:pPr>
        <w:spacing w:before="65" w:line="227" w:lineRule="auto"/>
        <w:ind w:left="3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工程质量保修书</w:t>
      </w:r>
    </w:p>
    <w:p w14:paraId="3D3638BF">
      <w:pPr>
        <w:pStyle w:val="2"/>
        <w:spacing w:line="311" w:lineRule="auto"/>
        <w:rPr>
          <w:color w:val="000000" w:themeColor="text1"/>
          <w14:textFill>
            <w14:solidFill>
              <w14:schemeClr w14:val="tx1"/>
            </w14:solidFill>
          </w14:textFill>
        </w:rPr>
      </w:pPr>
    </w:p>
    <w:p w14:paraId="7C46BB40">
      <w:pPr>
        <w:spacing w:before="65"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发包人（全称</w:t>
      </w:r>
      <w:r>
        <w:rPr>
          <w:rFonts w:ascii="宋体" w:hAnsi="宋体" w:eastAsia="宋体" w:cs="宋体"/>
          <w:color w:val="000000" w:themeColor="text1"/>
          <w:spacing w:val="1"/>
          <w:sz w:val="20"/>
          <w:szCs w:val="20"/>
          <w14:textFill>
            <w14:solidFill>
              <w14:schemeClr w14:val="tx1"/>
            </w14:solidFill>
          </w14:textFill>
        </w:rPr>
        <w:t>）：</w:t>
      </w:r>
    </w:p>
    <w:p w14:paraId="7C0D7910">
      <w:pPr>
        <w:spacing w:before="220" w:line="228" w:lineRule="auto"/>
        <w:ind w:left="442"/>
        <w:rPr>
          <w:rFonts w:ascii="宋体" w:hAnsi="宋体" w:eastAsia="宋体" w:cs="宋体"/>
          <w:color w:val="000000" w:themeColor="text1"/>
          <w:sz w:val="20"/>
          <w:szCs w:val="20"/>
          <w14:textFill>
            <w14:solidFill>
              <w14:schemeClr w14:val="tx1"/>
            </w14:solidFill>
          </w14:textFill>
        </w:rPr>
      </w:pPr>
      <w:r>
        <w:rPr>
          <w:color w:val="000000" w:themeColor="text1"/>
          <w14:textFill>
            <w14:solidFill>
              <w14:schemeClr w14:val="tx1"/>
            </w14:solidFill>
          </w14:textFill>
        </w:rPr>
        <w:pict>
          <v:shape id="_x0000_s1027" o:spid="_x0000_s1027" style="position:absolute;left:0pt;margin-left:105.9pt;margin-top:21.2pt;height:0.5pt;width:5.25pt;z-index:251661312;mso-width-relative:page;mso-height-relative:page;" filled="f" stroked="t" coordsize="105,10" path="m0,4l105,4e">
            <v:fill on="f" focussize="0,0"/>
            <v:stroke weight="0.48pt" color="#000000" miterlimit="2" joinstyle="bevel"/>
            <v:imagedata o:title=""/>
            <o:lock v:ext="edit"/>
          </v:shape>
        </w:pict>
      </w:r>
      <w:r>
        <w:rPr>
          <w:rFonts w:ascii="宋体" w:hAnsi="宋体" w:eastAsia="宋体" w:cs="宋体"/>
          <w:color w:val="000000" w:themeColor="text1"/>
          <w:spacing w:val="8"/>
          <w:sz w:val="20"/>
          <w:szCs w:val="20"/>
          <w14:textFill>
            <w14:solidFill>
              <w14:schemeClr w14:val="tx1"/>
            </w14:solidFill>
          </w14:textFill>
        </w:rPr>
        <w:t>承包人（全称</w:t>
      </w:r>
      <w:r>
        <w:rPr>
          <w:rFonts w:ascii="宋体" w:hAnsi="宋体" w:eastAsia="宋体" w:cs="宋体"/>
          <w:color w:val="000000" w:themeColor="text1"/>
          <w:sz w:val="20"/>
          <w:szCs w:val="20"/>
          <w14:textFill>
            <w14:solidFill>
              <w14:schemeClr w14:val="tx1"/>
            </w14:solidFill>
          </w14:textFill>
        </w:rPr>
        <w:t>）：</w:t>
      </w:r>
    </w:p>
    <w:p w14:paraId="61C5E596">
      <w:pPr>
        <w:pStyle w:val="2"/>
        <w:spacing w:line="310" w:lineRule="auto"/>
        <w:rPr>
          <w:color w:val="000000" w:themeColor="text1"/>
          <w14:textFill>
            <w14:solidFill>
              <w14:schemeClr w14:val="tx1"/>
            </w14:solidFill>
          </w14:textFill>
        </w:rPr>
      </w:pPr>
    </w:p>
    <w:p w14:paraId="790253AB">
      <w:pPr>
        <w:pStyle w:val="2"/>
        <w:spacing w:line="310" w:lineRule="auto"/>
        <w:rPr>
          <w:color w:val="000000" w:themeColor="text1"/>
          <w14:textFill>
            <w14:solidFill>
              <w14:schemeClr w14:val="tx1"/>
            </w14:solidFill>
          </w14:textFill>
        </w:rPr>
      </w:pPr>
    </w:p>
    <w:p w14:paraId="6464156C">
      <w:pPr>
        <w:spacing w:before="65" w:line="432" w:lineRule="auto"/>
        <w:ind w:left="21" w:right="70"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发包人和承包人根据《建设工程质量管理条例》，经协商一致就</w:t>
      </w:r>
      <w:r>
        <w:rPr>
          <w:rFonts w:ascii="宋体" w:hAnsi="宋体" w:eastAsia="宋体" w:cs="宋体"/>
          <w:color w:val="000000" w:themeColor="text1"/>
          <w:spacing w:val="5"/>
          <w:sz w:val="20"/>
          <w:szCs w:val="20"/>
          <w14:textFill>
            <w14:solidFill>
              <w14:schemeClr w14:val="tx1"/>
            </w14:solidFill>
          </w14:textFill>
        </w:rPr>
        <w:t>（工</w:t>
      </w:r>
      <w:r>
        <w:rPr>
          <w:rFonts w:ascii="宋体" w:hAnsi="宋体" w:eastAsia="宋体" w:cs="宋体"/>
          <w:color w:val="000000" w:themeColor="text1"/>
          <w:spacing w:val="8"/>
          <w:sz w:val="20"/>
          <w:szCs w:val="20"/>
          <w14:textFill>
            <w14:solidFill>
              <w14:schemeClr w14:val="tx1"/>
            </w14:solidFill>
          </w14:textFill>
        </w:rPr>
        <w:t>程全称）签订工程质量保修书。</w:t>
      </w:r>
    </w:p>
    <w:p w14:paraId="639889FF">
      <w:pPr>
        <w:spacing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一、工程质量保修范围和内容</w:t>
      </w:r>
    </w:p>
    <w:p w14:paraId="525DAB0F">
      <w:pPr>
        <w:spacing w:before="22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承包人在质量保修期内，按照有关法律规定和合同约定，承担工程质量保修责任。</w:t>
      </w:r>
    </w:p>
    <w:p w14:paraId="7B1C54C8">
      <w:pPr>
        <w:spacing w:before="221" w:line="433" w:lineRule="auto"/>
        <w:ind w:left="23"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质量保修范围包括地基基础工程、主体结构工程，屋面防水工程</w:t>
      </w:r>
      <w:r>
        <w:rPr>
          <w:rFonts w:ascii="宋体" w:hAnsi="宋体" w:eastAsia="宋体" w:cs="宋体"/>
          <w:color w:val="000000" w:themeColor="text1"/>
          <w:spacing w:val="3"/>
          <w:sz w:val="20"/>
          <w:szCs w:val="20"/>
          <w14:textFill>
            <w14:solidFill>
              <w14:schemeClr w14:val="tx1"/>
            </w14:solidFill>
          </w14:textFill>
        </w:rPr>
        <w:t>、有防水要求的卫生间、</w:t>
      </w:r>
      <w:r>
        <w:rPr>
          <w:rFonts w:ascii="宋体" w:hAnsi="宋体" w:eastAsia="宋体" w:cs="宋体"/>
          <w:color w:val="000000" w:themeColor="text1"/>
          <w:spacing w:val="9"/>
          <w:sz w:val="20"/>
          <w:szCs w:val="20"/>
          <w14:textFill>
            <w14:solidFill>
              <w14:schemeClr w14:val="tx1"/>
            </w14:solidFill>
          </w14:textFill>
        </w:rPr>
        <w:t>房间和外墙面的防渗漏，供热与供冷系统，电气管线、给排水管道、设备安装和装修工程，以及双方约定的其他项目。具体保修的内容，双方约定如下：</w:t>
      </w:r>
    </w:p>
    <w:p w14:paraId="7F78D225">
      <w:pPr>
        <w:tabs>
          <w:tab w:val="left" w:pos="7994"/>
        </w:tabs>
        <w:spacing w:before="132" w:line="173" w:lineRule="auto"/>
        <w:ind w:left="14"/>
        <w:rPr>
          <w:rFonts w:ascii="宋体" w:hAnsi="宋体" w:eastAsia="宋体" w:cs="宋体"/>
          <w:color w:val="000000" w:themeColor="text1"/>
          <w:sz w:val="7"/>
          <w:szCs w:val="7"/>
          <w14:textFill>
            <w14:solidFill>
              <w14:schemeClr w14:val="tx1"/>
            </w14:solidFill>
          </w14:textFill>
        </w:rPr>
      </w:pPr>
      <w:r>
        <w:rPr>
          <w:rFonts w:ascii="宋体" w:hAnsi="宋体" w:eastAsia="宋体" w:cs="宋体"/>
          <w:color w:val="000000" w:themeColor="text1"/>
          <w:sz w:val="7"/>
          <w:szCs w:val="7"/>
          <w:u w:val="single" w:color="auto"/>
          <w14:textFill>
            <w14:solidFill>
              <w14:schemeClr w14:val="tx1"/>
            </w14:solidFill>
          </w14:textFill>
        </w:rPr>
        <w:tab/>
      </w:r>
      <w:r>
        <w:rPr>
          <w:rFonts w:ascii="宋体" w:hAnsi="宋体" w:eastAsia="宋体" w:cs="宋体"/>
          <w:color w:val="000000" w:themeColor="text1"/>
          <w:spacing w:val="10"/>
          <w:sz w:val="7"/>
          <w:szCs w:val="7"/>
          <w14:textFill>
            <w14:solidFill>
              <w14:schemeClr w14:val="tx1"/>
            </w14:solidFill>
          </w14:textFill>
        </w:rPr>
        <w:t>。</w:t>
      </w:r>
    </w:p>
    <w:p w14:paraId="2FB3F2D8">
      <w:pPr>
        <w:spacing w:before="267"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二、质量保修期</w:t>
      </w:r>
    </w:p>
    <w:p w14:paraId="74EEDE57">
      <w:pPr>
        <w:spacing w:before="22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根据《建设工程质量管理条例》及有关规定，工程的质量保修期如下：</w:t>
      </w:r>
    </w:p>
    <w:p w14:paraId="20533BDC">
      <w:pPr>
        <w:spacing w:before="221"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1．地基基础工程和主体结构工程为设计文件规定</w:t>
      </w:r>
      <w:r>
        <w:rPr>
          <w:rFonts w:ascii="宋体" w:hAnsi="宋体" w:eastAsia="宋体" w:cs="宋体"/>
          <w:color w:val="000000" w:themeColor="text1"/>
          <w:spacing w:val="8"/>
          <w:sz w:val="20"/>
          <w:szCs w:val="20"/>
          <w14:textFill>
            <w14:solidFill>
              <w14:schemeClr w14:val="tx1"/>
            </w14:solidFill>
          </w14:textFill>
        </w:rPr>
        <w:t>的工程合理使用年限；</w:t>
      </w:r>
    </w:p>
    <w:p w14:paraId="7CC6CFA2">
      <w:pPr>
        <w:spacing w:before="221"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2．屋面防水工程、有防水要求的卫生间、房间和外</w:t>
      </w:r>
      <w:r>
        <w:rPr>
          <w:rFonts w:ascii="宋体" w:hAnsi="宋体" w:eastAsia="宋体" w:cs="宋体"/>
          <w:color w:val="000000" w:themeColor="text1"/>
          <w:spacing w:val="8"/>
          <w:sz w:val="20"/>
          <w:szCs w:val="20"/>
          <w14:textFill>
            <w14:solidFill>
              <w14:schemeClr w14:val="tx1"/>
            </w14:solidFill>
          </w14:textFill>
        </w:rPr>
        <w:t>墙面的防渗为年；</w:t>
      </w:r>
    </w:p>
    <w:p w14:paraId="51DBC211">
      <w:pPr>
        <w:spacing w:before="221" w:line="228"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3．装修工程为年；</w:t>
      </w:r>
    </w:p>
    <w:p w14:paraId="4F4519AB">
      <w:pPr>
        <w:spacing w:before="221"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4．电气管线、给排水管道、设备安装工程为年；</w:t>
      </w:r>
    </w:p>
    <w:p w14:paraId="2663A3C0">
      <w:pPr>
        <w:spacing w:before="222" w:line="227"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5．供热与供冷系统为个采暖期、供冷期；</w:t>
      </w:r>
    </w:p>
    <w:p w14:paraId="42E37A80">
      <w:pPr>
        <w:spacing w:before="22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6．住宅小区内的给排水设施、道路等配套工程为年；</w:t>
      </w:r>
    </w:p>
    <w:p w14:paraId="6865D096">
      <w:pPr>
        <w:spacing w:before="221" w:line="228" w:lineRule="auto"/>
        <w:ind w:left="4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7．其他项目保修期限约定如下：</w:t>
      </w:r>
    </w:p>
    <w:p w14:paraId="612895E9">
      <w:pPr>
        <w:pStyle w:val="2"/>
        <w:spacing w:line="331" w:lineRule="auto"/>
        <w:rPr>
          <w:color w:val="000000" w:themeColor="text1"/>
          <w14:textFill>
            <w14:solidFill>
              <w14:schemeClr w14:val="tx1"/>
            </w14:solidFill>
          </w14:textFill>
        </w:rPr>
      </w:pPr>
    </w:p>
    <w:p w14:paraId="74F46B80">
      <w:pPr>
        <w:tabs>
          <w:tab w:val="left" w:pos="8202"/>
        </w:tabs>
        <w:spacing w:before="23" w:line="173" w:lineRule="auto"/>
        <w:ind w:left="434"/>
        <w:rPr>
          <w:rFonts w:ascii="宋体" w:hAnsi="宋体" w:eastAsia="宋体" w:cs="宋体"/>
          <w:color w:val="000000" w:themeColor="text1"/>
          <w:sz w:val="7"/>
          <w:szCs w:val="7"/>
          <w14:textFill>
            <w14:solidFill>
              <w14:schemeClr w14:val="tx1"/>
            </w14:solidFill>
          </w14:textFill>
        </w:rPr>
      </w:pPr>
      <w:r>
        <w:rPr>
          <w:rFonts w:ascii="宋体" w:hAnsi="宋体" w:eastAsia="宋体" w:cs="宋体"/>
          <w:color w:val="000000" w:themeColor="text1"/>
          <w:sz w:val="7"/>
          <w:szCs w:val="7"/>
          <w:u w:val="single" w:color="auto"/>
          <w14:textFill>
            <w14:solidFill>
              <w14:schemeClr w14:val="tx1"/>
            </w14:solidFill>
          </w14:textFill>
        </w:rPr>
        <w:tab/>
      </w:r>
      <w:r>
        <w:rPr>
          <w:rFonts w:ascii="宋体" w:hAnsi="宋体" w:eastAsia="宋体" w:cs="宋体"/>
          <w:color w:val="000000" w:themeColor="text1"/>
          <w:spacing w:val="10"/>
          <w:sz w:val="7"/>
          <w:szCs w:val="7"/>
          <w14:textFill>
            <w14:solidFill>
              <w14:schemeClr w14:val="tx1"/>
            </w14:solidFill>
          </w14:textFill>
        </w:rPr>
        <w:t>。</w:t>
      </w:r>
    </w:p>
    <w:p w14:paraId="5A85F37F">
      <w:pPr>
        <w:spacing w:before="268"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质量保修期自工程竣工验收合格之日起计算。</w:t>
      </w:r>
    </w:p>
    <w:p w14:paraId="1301369F">
      <w:pPr>
        <w:spacing w:before="22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三、缺陷责任期</w:t>
      </w:r>
    </w:p>
    <w:p w14:paraId="150C3854">
      <w:pPr>
        <w:spacing w:before="221" w:line="432" w:lineRule="auto"/>
        <w:ind w:left="24" w:right="71"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工程缺陷责任期为个月，缺陷责任期自工程</w:t>
      </w:r>
      <w:r>
        <w:rPr>
          <w:rFonts w:ascii="宋体" w:hAnsi="宋体" w:eastAsia="宋体" w:cs="宋体"/>
          <w:color w:val="000000" w:themeColor="text1"/>
          <w:spacing w:val="9"/>
          <w:sz w:val="20"/>
          <w:szCs w:val="20"/>
          <w14:textFill>
            <w14:solidFill>
              <w14:schemeClr w14:val="tx1"/>
            </w14:solidFill>
          </w14:textFill>
        </w:rPr>
        <w:t>竣工验收合格之日起计算。单位工程先于全部工程进行验收，单位工程缺陷责任期自单位工程验收合格之日起算。</w:t>
      </w:r>
    </w:p>
    <w:p w14:paraId="6A0E47A4">
      <w:pPr>
        <w:spacing w:before="1" w:line="227"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缺陷责任期终止后，发包人应退还剩余的质量保证金。</w:t>
      </w:r>
    </w:p>
    <w:p w14:paraId="62377847">
      <w:pPr>
        <w:spacing w:before="221" w:line="228" w:lineRule="auto"/>
        <w:ind w:left="46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四、质量保修责任</w:t>
      </w:r>
    </w:p>
    <w:p w14:paraId="44501428">
      <w:pPr>
        <w:spacing w:line="228" w:lineRule="auto"/>
        <w:rPr>
          <w:rFonts w:ascii="宋体" w:hAnsi="宋体" w:eastAsia="宋体" w:cs="宋体"/>
          <w:color w:val="000000" w:themeColor="text1"/>
          <w:sz w:val="20"/>
          <w:szCs w:val="20"/>
          <w14:textFill>
            <w14:solidFill>
              <w14:schemeClr w14:val="tx1"/>
            </w14:solidFill>
          </w14:textFill>
        </w:rPr>
        <w:sectPr>
          <w:footerReference r:id="rId40" w:type="default"/>
          <w:pgSz w:w="11906" w:h="16839"/>
          <w:pgMar w:top="1431" w:right="1731" w:bottom="1218" w:left="1785" w:header="0" w:footer="1056" w:gutter="0"/>
          <w:cols w:space="720" w:num="1"/>
        </w:sectPr>
      </w:pPr>
    </w:p>
    <w:p w14:paraId="2B2A004D">
      <w:pPr>
        <w:spacing w:before="137" w:line="330" w:lineRule="auto"/>
        <w:ind w:left="127" w:firstLine="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1．属于保修范围、内容的项目，承包人应当在接到保修通知之日起7天内派人保修。</w:t>
      </w:r>
      <w:r>
        <w:rPr>
          <w:rFonts w:ascii="宋体" w:hAnsi="宋体" w:eastAsia="宋体" w:cs="宋体"/>
          <w:color w:val="000000" w:themeColor="text1"/>
          <w:spacing w:val="9"/>
          <w:sz w:val="20"/>
          <w:szCs w:val="20"/>
          <w14:textFill>
            <w14:solidFill>
              <w14:schemeClr w14:val="tx1"/>
            </w14:solidFill>
          </w14:textFill>
        </w:rPr>
        <w:t>承包人不在约定期限内派人保修的，发包人可以委托他人修理。</w:t>
      </w:r>
    </w:p>
    <w:p w14:paraId="1B8B1FB1">
      <w:pPr>
        <w:spacing w:before="220"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2．发生紧急事故需抢修的，承包人在接到事故通知后</w:t>
      </w:r>
      <w:r>
        <w:rPr>
          <w:rFonts w:ascii="宋体" w:hAnsi="宋体" w:eastAsia="宋体" w:cs="宋体"/>
          <w:color w:val="000000" w:themeColor="text1"/>
          <w:spacing w:val="8"/>
          <w:sz w:val="20"/>
          <w:szCs w:val="20"/>
          <w14:textFill>
            <w14:solidFill>
              <w14:schemeClr w14:val="tx1"/>
            </w14:solidFill>
          </w14:textFill>
        </w:rPr>
        <w:t>，应当立即到达事故现场抢修。</w:t>
      </w:r>
    </w:p>
    <w:p w14:paraId="227889B6">
      <w:pPr>
        <w:spacing w:before="221" w:line="364" w:lineRule="auto"/>
        <w:ind w:left="127" w:right="68" w:firstLine="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3．对于涉及结构安全的质量问题，应当按照《建设工程质量</w:t>
      </w:r>
      <w:r>
        <w:rPr>
          <w:rFonts w:ascii="宋体" w:hAnsi="宋体" w:eastAsia="宋体" w:cs="宋体"/>
          <w:color w:val="000000" w:themeColor="text1"/>
          <w:spacing w:val="6"/>
          <w:sz w:val="20"/>
          <w:szCs w:val="20"/>
          <w14:textFill>
            <w14:solidFill>
              <w14:schemeClr w14:val="tx1"/>
            </w14:solidFill>
          </w14:textFill>
        </w:rPr>
        <w:t>管理条例》的规定，立即</w:t>
      </w:r>
      <w:r>
        <w:rPr>
          <w:rFonts w:ascii="宋体" w:hAnsi="宋体" w:eastAsia="宋体" w:cs="宋体"/>
          <w:color w:val="000000" w:themeColor="text1"/>
          <w:spacing w:val="10"/>
          <w:sz w:val="20"/>
          <w:szCs w:val="20"/>
          <w14:textFill>
            <w14:solidFill>
              <w14:schemeClr w14:val="tx1"/>
            </w14:solidFill>
          </w14:textFill>
        </w:rPr>
        <w:t>向当地建设行政主管部门和有关部门报告，采取安全防范措施，并由原设计人或者具有相</w:t>
      </w:r>
      <w:r>
        <w:rPr>
          <w:rFonts w:ascii="宋体" w:hAnsi="宋体" w:eastAsia="宋体" w:cs="宋体"/>
          <w:color w:val="000000" w:themeColor="text1"/>
          <w:spacing w:val="9"/>
          <w:sz w:val="20"/>
          <w:szCs w:val="20"/>
          <w14:textFill>
            <w14:solidFill>
              <w14:schemeClr w14:val="tx1"/>
            </w14:solidFill>
          </w14:textFill>
        </w:rPr>
        <w:t>应资质等级的设计人提出保修方案，承包人实施保修。</w:t>
      </w:r>
    </w:p>
    <w:p w14:paraId="280AF361">
      <w:pPr>
        <w:spacing w:before="221" w:line="228" w:lineRule="auto"/>
        <w:ind w:left="54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4．质量保修完成后，由发包人组织验收。</w:t>
      </w:r>
    </w:p>
    <w:p w14:paraId="7F177A36">
      <w:pPr>
        <w:spacing w:before="220"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五、保修费用</w:t>
      </w:r>
    </w:p>
    <w:p w14:paraId="111285E8">
      <w:pPr>
        <w:spacing w:before="22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保修费用由造成质量缺陷的责任方承担。</w:t>
      </w:r>
    </w:p>
    <w:p w14:paraId="003B9E8C">
      <w:pPr>
        <w:spacing w:before="22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六、双方约定的其他工程质量保修事项：</w:t>
      </w:r>
    </w:p>
    <w:p w14:paraId="538D884B">
      <w:pPr>
        <w:pStyle w:val="2"/>
        <w:spacing w:line="331" w:lineRule="auto"/>
        <w:rPr>
          <w:color w:val="000000" w:themeColor="text1"/>
          <w14:textFill>
            <w14:solidFill>
              <w14:schemeClr w14:val="tx1"/>
            </w14:solidFill>
          </w14:textFill>
        </w:rPr>
      </w:pPr>
    </w:p>
    <w:p w14:paraId="6054EBAE">
      <w:pPr>
        <w:tabs>
          <w:tab w:val="left" w:pos="8099"/>
        </w:tabs>
        <w:spacing w:before="23" w:line="173" w:lineRule="auto"/>
        <w:ind w:left="434"/>
        <w:rPr>
          <w:rFonts w:ascii="宋体" w:hAnsi="宋体" w:eastAsia="宋体" w:cs="宋体"/>
          <w:color w:val="000000" w:themeColor="text1"/>
          <w:sz w:val="7"/>
          <w:szCs w:val="7"/>
          <w14:textFill>
            <w14:solidFill>
              <w14:schemeClr w14:val="tx1"/>
            </w14:solidFill>
          </w14:textFill>
        </w:rPr>
      </w:pPr>
      <w:r>
        <w:rPr>
          <w:rFonts w:ascii="宋体" w:hAnsi="宋体" w:eastAsia="宋体" w:cs="宋体"/>
          <w:color w:val="000000" w:themeColor="text1"/>
          <w:sz w:val="7"/>
          <w:szCs w:val="7"/>
          <w:u w:val="single" w:color="auto"/>
          <w14:textFill>
            <w14:solidFill>
              <w14:schemeClr w14:val="tx1"/>
            </w14:solidFill>
          </w14:textFill>
        </w:rPr>
        <w:tab/>
      </w:r>
      <w:r>
        <w:rPr>
          <w:rFonts w:ascii="宋体" w:hAnsi="宋体" w:eastAsia="宋体" w:cs="宋体"/>
          <w:color w:val="000000" w:themeColor="text1"/>
          <w:spacing w:val="10"/>
          <w:sz w:val="7"/>
          <w:szCs w:val="7"/>
          <w14:textFill>
            <w14:solidFill>
              <w14:schemeClr w14:val="tx1"/>
            </w14:solidFill>
          </w14:textFill>
        </w:rPr>
        <w:t>。</w:t>
      </w:r>
    </w:p>
    <w:p w14:paraId="59CD680B">
      <w:pPr>
        <w:spacing w:before="267" w:line="432" w:lineRule="auto"/>
        <w:ind w:left="23" w:right="70" w:firstLine="40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工程质量保修书由发包人、承包人在工程竣工验收前共同签署，</w:t>
      </w:r>
      <w:r>
        <w:rPr>
          <w:rFonts w:ascii="宋体" w:hAnsi="宋体" w:eastAsia="宋体" w:cs="宋体"/>
          <w:color w:val="000000" w:themeColor="text1"/>
          <w:spacing w:val="7"/>
          <w:sz w:val="20"/>
          <w:szCs w:val="20"/>
          <w14:textFill>
            <w14:solidFill>
              <w14:schemeClr w14:val="tx1"/>
            </w14:solidFill>
          </w14:textFill>
        </w:rPr>
        <w:t>作为施工合同附件，其有效期限至保修期满。</w:t>
      </w:r>
    </w:p>
    <w:p w14:paraId="76AAD283">
      <w:pPr>
        <w:spacing w:before="1" w:line="226" w:lineRule="auto"/>
        <w:ind w:left="5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发包人(公章)：承包人(公章)：</w:t>
      </w:r>
    </w:p>
    <w:p w14:paraId="5C63959A">
      <w:pPr>
        <w:spacing w:before="222" w:line="237" w:lineRule="auto"/>
        <w:ind w:left="5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地址：地址：</w:t>
      </w:r>
    </w:p>
    <w:p w14:paraId="60721012">
      <w:pPr>
        <w:spacing w:before="211" w:line="228" w:lineRule="auto"/>
        <w:ind w:left="5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法定代表人(签字)：法定代表人(签字)：</w:t>
      </w:r>
    </w:p>
    <w:p w14:paraId="58DB57B3">
      <w:pPr>
        <w:spacing w:before="221" w:line="228" w:lineRule="auto"/>
        <w:ind w:left="55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委托代理人(签字)：委托代理人(签字)：</w:t>
      </w:r>
    </w:p>
    <w:p w14:paraId="7BFDC0DC">
      <w:pPr>
        <w:spacing w:before="221" w:line="230" w:lineRule="auto"/>
        <w:ind w:left="5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电话：电话：</w:t>
      </w:r>
    </w:p>
    <w:p w14:paraId="2A7C6F84">
      <w:pPr>
        <w:spacing w:before="219" w:line="227" w:lineRule="auto"/>
        <w:ind w:left="55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传真：传真：</w:t>
      </w:r>
    </w:p>
    <w:p w14:paraId="61039068">
      <w:pPr>
        <w:spacing w:before="223" w:line="228" w:lineRule="auto"/>
        <w:ind w:left="5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开户银行：开户银行：</w:t>
      </w:r>
    </w:p>
    <w:p w14:paraId="155A8AAC">
      <w:pPr>
        <w:spacing w:before="221" w:line="229" w:lineRule="auto"/>
        <w:ind w:left="55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账号：账号：</w:t>
      </w:r>
    </w:p>
    <w:p w14:paraId="77D2A9AC">
      <w:pPr>
        <w:spacing w:before="219" w:line="228" w:lineRule="auto"/>
        <w:ind w:left="57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邮政编码：邮政编码：</w:t>
      </w:r>
    </w:p>
    <w:p w14:paraId="217993F5">
      <w:pPr>
        <w:spacing w:line="228" w:lineRule="auto"/>
        <w:rPr>
          <w:rFonts w:ascii="宋体" w:hAnsi="宋体" w:eastAsia="宋体" w:cs="宋体"/>
          <w:color w:val="000000" w:themeColor="text1"/>
          <w:sz w:val="20"/>
          <w:szCs w:val="20"/>
          <w14:textFill>
            <w14:solidFill>
              <w14:schemeClr w14:val="tx1"/>
            </w14:solidFill>
          </w14:textFill>
        </w:rPr>
        <w:sectPr>
          <w:footerReference r:id="rId41" w:type="default"/>
          <w:pgSz w:w="11906" w:h="16839"/>
          <w:pgMar w:top="1431" w:right="1731" w:bottom="1218" w:left="1785" w:header="0" w:footer="1056" w:gutter="0"/>
          <w:cols w:space="720" w:num="1"/>
        </w:sectPr>
      </w:pPr>
    </w:p>
    <w:p w14:paraId="7C5CBA50">
      <w:pPr>
        <w:spacing w:before="137" w:line="227" w:lineRule="auto"/>
        <w:ind w:left="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附件4：</w:t>
      </w:r>
    </w:p>
    <w:p w14:paraId="2D96FC3C">
      <w:pPr>
        <w:pStyle w:val="2"/>
        <w:spacing w:line="310" w:lineRule="auto"/>
        <w:rPr>
          <w:color w:val="000000" w:themeColor="text1"/>
          <w14:textFill>
            <w14:solidFill>
              <w14:schemeClr w14:val="tx1"/>
            </w14:solidFill>
          </w14:textFill>
        </w:rPr>
      </w:pPr>
    </w:p>
    <w:p w14:paraId="47261520">
      <w:pPr>
        <w:spacing w:before="65" w:line="228" w:lineRule="auto"/>
        <w:ind w:left="314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主要建设工程文件目录</w:t>
      </w:r>
    </w:p>
    <w:p w14:paraId="0BF3649C">
      <w:pPr>
        <w:spacing w:before="7"/>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0"/>
        <w:gridCol w:w="998"/>
        <w:gridCol w:w="2041"/>
        <w:gridCol w:w="998"/>
        <w:gridCol w:w="1485"/>
        <w:gridCol w:w="1145"/>
      </w:tblGrid>
      <w:tr w14:paraId="4F064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700" w:type="dxa"/>
            <w:vAlign w:val="top"/>
          </w:tcPr>
          <w:p w14:paraId="5260F219">
            <w:pPr>
              <w:pStyle w:val="9"/>
              <w:spacing w:before="135" w:line="228" w:lineRule="auto"/>
              <w:ind w:left="98"/>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文件名称</w:t>
            </w:r>
          </w:p>
        </w:tc>
        <w:tc>
          <w:tcPr>
            <w:tcW w:w="998" w:type="dxa"/>
            <w:vAlign w:val="top"/>
          </w:tcPr>
          <w:p w14:paraId="335D8AB4">
            <w:pPr>
              <w:pStyle w:val="9"/>
              <w:spacing w:before="135" w:line="228" w:lineRule="auto"/>
              <w:ind w:left="91"/>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套数</w:t>
            </w:r>
          </w:p>
        </w:tc>
        <w:tc>
          <w:tcPr>
            <w:tcW w:w="2041" w:type="dxa"/>
            <w:vAlign w:val="top"/>
          </w:tcPr>
          <w:p w14:paraId="0C70A2D9">
            <w:pPr>
              <w:pStyle w:val="9"/>
              <w:spacing w:before="135" w:line="228" w:lineRule="auto"/>
              <w:ind w:left="10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费用（元）</w:t>
            </w:r>
          </w:p>
        </w:tc>
        <w:tc>
          <w:tcPr>
            <w:tcW w:w="998" w:type="dxa"/>
            <w:vAlign w:val="top"/>
          </w:tcPr>
          <w:p w14:paraId="40B50D37">
            <w:pPr>
              <w:pStyle w:val="9"/>
              <w:spacing w:before="135" w:line="228" w:lineRule="auto"/>
              <w:ind w:left="96"/>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质量</w:t>
            </w:r>
          </w:p>
        </w:tc>
        <w:tc>
          <w:tcPr>
            <w:tcW w:w="1485" w:type="dxa"/>
            <w:vAlign w:val="top"/>
          </w:tcPr>
          <w:p w14:paraId="53E28702">
            <w:pPr>
              <w:pStyle w:val="9"/>
              <w:spacing w:before="135" w:line="229" w:lineRule="auto"/>
              <w:ind w:left="329"/>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移交时间</w:t>
            </w:r>
          </w:p>
        </w:tc>
        <w:tc>
          <w:tcPr>
            <w:tcW w:w="1145" w:type="dxa"/>
            <w:vAlign w:val="top"/>
          </w:tcPr>
          <w:p w14:paraId="5A2CF1EF">
            <w:pPr>
              <w:pStyle w:val="9"/>
              <w:spacing w:before="135" w:line="228" w:lineRule="auto"/>
              <w:ind w:left="269"/>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责任人</w:t>
            </w:r>
          </w:p>
        </w:tc>
      </w:tr>
      <w:tr w14:paraId="66C45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700" w:type="dxa"/>
            <w:vAlign w:val="top"/>
          </w:tcPr>
          <w:p w14:paraId="1FC772F6">
            <w:pPr>
              <w:rPr>
                <w:rFonts w:ascii="Arial"/>
                <w:color w:val="000000" w:themeColor="text1"/>
                <w:sz w:val="21"/>
                <w14:textFill>
                  <w14:solidFill>
                    <w14:schemeClr w14:val="tx1"/>
                  </w14:solidFill>
                </w14:textFill>
              </w:rPr>
            </w:pPr>
          </w:p>
        </w:tc>
        <w:tc>
          <w:tcPr>
            <w:tcW w:w="998" w:type="dxa"/>
            <w:vAlign w:val="top"/>
          </w:tcPr>
          <w:p w14:paraId="6767A147">
            <w:pPr>
              <w:rPr>
                <w:rFonts w:ascii="Arial"/>
                <w:color w:val="000000" w:themeColor="text1"/>
                <w:sz w:val="21"/>
                <w14:textFill>
                  <w14:solidFill>
                    <w14:schemeClr w14:val="tx1"/>
                  </w14:solidFill>
                </w14:textFill>
              </w:rPr>
            </w:pPr>
          </w:p>
        </w:tc>
        <w:tc>
          <w:tcPr>
            <w:tcW w:w="2041" w:type="dxa"/>
            <w:vAlign w:val="top"/>
          </w:tcPr>
          <w:p w14:paraId="1BBF97CB">
            <w:pPr>
              <w:rPr>
                <w:rFonts w:ascii="Arial"/>
                <w:color w:val="000000" w:themeColor="text1"/>
                <w:sz w:val="21"/>
                <w14:textFill>
                  <w14:solidFill>
                    <w14:schemeClr w14:val="tx1"/>
                  </w14:solidFill>
                </w14:textFill>
              </w:rPr>
            </w:pPr>
          </w:p>
        </w:tc>
        <w:tc>
          <w:tcPr>
            <w:tcW w:w="998" w:type="dxa"/>
            <w:vAlign w:val="top"/>
          </w:tcPr>
          <w:p w14:paraId="6AF78BC3">
            <w:pPr>
              <w:rPr>
                <w:rFonts w:ascii="Arial"/>
                <w:color w:val="000000" w:themeColor="text1"/>
                <w:sz w:val="21"/>
                <w14:textFill>
                  <w14:solidFill>
                    <w14:schemeClr w14:val="tx1"/>
                  </w14:solidFill>
                </w14:textFill>
              </w:rPr>
            </w:pPr>
          </w:p>
        </w:tc>
        <w:tc>
          <w:tcPr>
            <w:tcW w:w="1485" w:type="dxa"/>
            <w:vAlign w:val="top"/>
          </w:tcPr>
          <w:p w14:paraId="13719F02">
            <w:pPr>
              <w:rPr>
                <w:rFonts w:ascii="Arial"/>
                <w:color w:val="000000" w:themeColor="text1"/>
                <w:sz w:val="21"/>
                <w14:textFill>
                  <w14:solidFill>
                    <w14:schemeClr w14:val="tx1"/>
                  </w14:solidFill>
                </w14:textFill>
              </w:rPr>
            </w:pPr>
          </w:p>
        </w:tc>
        <w:tc>
          <w:tcPr>
            <w:tcW w:w="1145" w:type="dxa"/>
            <w:vAlign w:val="top"/>
          </w:tcPr>
          <w:p w14:paraId="18521E66">
            <w:pPr>
              <w:rPr>
                <w:rFonts w:ascii="Arial"/>
                <w:color w:val="000000" w:themeColor="text1"/>
                <w:sz w:val="21"/>
                <w14:textFill>
                  <w14:solidFill>
                    <w14:schemeClr w14:val="tx1"/>
                  </w14:solidFill>
                </w14:textFill>
              </w:rPr>
            </w:pPr>
          </w:p>
        </w:tc>
      </w:tr>
      <w:tr w14:paraId="6A3A0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700" w:type="dxa"/>
            <w:vAlign w:val="top"/>
          </w:tcPr>
          <w:p w14:paraId="39C45707">
            <w:pPr>
              <w:rPr>
                <w:rFonts w:ascii="Arial"/>
                <w:color w:val="000000" w:themeColor="text1"/>
                <w:sz w:val="21"/>
                <w14:textFill>
                  <w14:solidFill>
                    <w14:schemeClr w14:val="tx1"/>
                  </w14:solidFill>
                </w14:textFill>
              </w:rPr>
            </w:pPr>
          </w:p>
        </w:tc>
        <w:tc>
          <w:tcPr>
            <w:tcW w:w="998" w:type="dxa"/>
            <w:vAlign w:val="top"/>
          </w:tcPr>
          <w:p w14:paraId="29129E36">
            <w:pPr>
              <w:rPr>
                <w:rFonts w:ascii="Arial"/>
                <w:color w:val="000000" w:themeColor="text1"/>
                <w:sz w:val="21"/>
                <w14:textFill>
                  <w14:solidFill>
                    <w14:schemeClr w14:val="tx1"/>
                  </w14:solidFill>
                </w14:textFill>
              </w:rPr>
            </w:pPr>
          </w:p>
        </w:tc>
        <w:tc>
          <w:tcPr>
            <w:tcW w:w="2041" w:type="dxa"/>
            <w:vAlign w:val="top"/>
          </w:tcPr>
          <w:p w14:paraId="6C6F56EE">
            <w:pPr>
              <w:rPr>
                <w:rFonts w:ascii="Arial"/>
                <w:color w:val="000000" w:themeColor="text1"/>
                <w:sz w:val="21"/>
                <w14:textFill>
                  <w14:solidFill>
                    <w14:schemeClr w14:val="tx1"/>
                  </w14:solidFill>
                </w14:textFill>
              </w:rPr>
            </w:pPr>
          </w:p>
        </w:tc>
        <w:tc>
          <w:tcPr>
            <w:tcW w:w="998" w:type="dxa"/>
            <w:vAlign w:val="top"/>
          </w:tcPr>
          <w:p w14:paraId="723E60F7">
            <w:pPr>
              <w:rPr>
                <w:rFonts w:ascii="Arial"/>
                <w:color w:val="000000" w:themeColor="text1"/>
                <w:sz w:val="21"/>
                <w14:textFill>
                  <w14:solidFill>
                    <w14:schemeClr w14:val="tx1"/>
                  </w14:solidFill>
                </w14:textFill>
              </w:rPr>
            </w:pPr>
          </w:p>
        </w:tc>
        <w:tc>
          <w:tcPr>
            <w:tcW w:w="1485" w:type="dxa"/>
            <w:vAlign w:val="top"/>
          </w:tcPr>
          <w:p w14:paraId="4B3BBC4E">
            <w:pPr>
              <w:rPr>
                <w:rFonts w:ascii="Arial"/>
                <w:color w:val="000000" w:themeColor="text1"/>
                <w:sz w:val="21"/>
                <w14:textFill>
                  <w14:solidFill>
                    <w14:schemeClr w14:val="tx1"/>
                  </w14:solidFill>
                </w14:textFill>
              </w:rPr>
            </w:pPr>
          </w:p>
        </w:tc>
        <w:tc>
          <w:tcPr>
            <w:tcW w:w="1145" w:type="dxa"/>
            <w:vAlign w:val="top"/>
          </w:tcPr>
          <w:p w14:paraId="7B4237E3">
            <w:pPr>
              <w:rPr>
                <w:rFonts w:ascii="Arial"/>
                <w:color w:val="000000" w:themeColor="text1"/>
                <w:sz w:val="21"/>
                <w14:textFill>
                  <w14:solidFill>
                    <w14:schemeClr w14:val="tx1"/>
                  </w14:solidFill>
                </w14:textFill>
              </w:rPr>
            </w:pPr>
          </w:p>
        </w:tc>
      </w:tr>
      <w:tr w14:paraId="0F6E7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700" w:type="dxa"/>
            <w:vAlign w:val="top"/>
          </w:tcPr>
          <w:p w14:paraId="75DCA1F4">
            <w:pPr>
              <w:rPr>
                <w:rFonts w:ascii="Arial"/>
                <w:color w:val="000000" w:themeColor="text1"/>
                <w:sz w:val="21"/>
                <w14:textFill>
                  <w14:solidFill>
                    <w14:schemeClr w14:val="tx1"/>
                  </w14:solidFill>
                </w14:textFill>
              </w:rPr>
            </w:pPr>
          </w:p>
        </w:tc>
        <w:tc>
          <w:tcPr>
            <w:tcW w:w="998" w:type="dxa"/>
            <w:vAlign w:val="top"/>
          </w:tcPr>
          <w:p w14:paraId="327F61D4">
            <w:pPr>
              <w:rPr>
                <w:rFonts w:ascii="Arial"/>
                <w:color w:val="000000" w:themeColor="text1"/>
                <w:sz w:val="21"/>
                <w14:textFill>
                  <w14:solidFill>
                    <w14:schemeClr w14:val="tx1"/>
                  </w14:solidFill>
                </w14:textFill>
              </w:rPr>
            </w:pPr>
          </w:p>
        </w:tc>
        <w:tc>
          <w:tcPr>
            <w:tcW w:w="2041" w:type="dxa"/>
            <w:vAlign w:val="top"/>
          </w:tcPr>
          <w:p w14:paraId="386E54BC">
            <w:pPr>
              <w:rPr>
                <w:rFonts w:ascii="Arial"/>
                <w:color w:val="000000" w:themeColor="text1"/>
                <w:sz w:val="21"/>
                <w14:textFill>
                  <w14:solidFill>
                    <w14:schemeClr w14:val="tx1"/>
                  </w14:solidFill>
                </w14:textFill>
              </w:rPr>
            </w:pPr>
          </w:p>
        </w:tc>
        <w:tc>
          <w:tcPr>
            <w:tcW w:w="998" w:type="dxa"/>
            <w:vAlign w:val="top"/>
          </w:tcPr>
          <w:p w14:paraId="13EC09FD">
            <w:pPr>
              <w:rPr>
                <w:rFonts w:ascii="Arial"/>
                <w:color w:val="000000" w:themeColor="text1"/>
                <w:sz w:val="21"/>
                <w14:textFill>
                  <w14:solidFill>
                    <w14:schemeClr w14:val="tx1"/>
                  </w14:solidFill>
                </w14:textFill>
              </w:rPr>
            </w:pPr>
          </w:p>
        </w:tc>
        <w:tc>
          <w:tcPr>
            <w:tcW w:w="1485" w:type="dxa"/>
            <w:vAlign w:val="top"/>
          </w:tcPr>
          <w:p w14:paraId="0F8784AF">
            <w:pPr>
              <w:rPr>
                <w:rFonts w:ascii="Arial"/>
                <w:color w:val="000000" w:themeColor="text1"/>
                <w:sz w:val="21"/>
                <w14:textFill>
                  <w14:solidFill>
                    <w14:schemeClr w14:val="tx1"/>
                  </w14:solidFill>
                </w14:textFill>
              </w:rPr>
            </w:pPr>
          </w:p>
        </w:tc>
        <w:tc>
          <w:tcPr>
            <w:tcW w:w="1145" w:type="dxa"/>
            <w:vAlign w:val="top"/>
          </w:tcPr>
          <w:p w14:paraId="07DFC663">
            <w:pPr>
              <w:rPr>
                <w:rFonts w:ascii="Arial"/>
                <w:color w:val="000000" w:themeColor="text1"/>
                <w:sz w:val="21"/>
                <w14:textFill>
                  <w14:solidFill>
                    <w14:schemeClr w14:val="tx1"/>
                  </w14:solidFill>
                </w14:textFill>
              </w:rPr>
            </w:pPr>
          </w:p>
        </w:tc>
      </w:tr>
      <w:tr w14:paraId="16A49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700" w:type="dxa"/>
            <w:vAlign w:val="top"/>
          </w:tcPr>
          <w:p w14:paraId="7481CB15">
            <w:pPr>
              <w:rPr>
                <w:rFonts w:ascii="Arial"/>
                <w:color w:val="000000" w:themeColor="text1"/>
                <w:sz w:val="21"/>
                <w14:textFill>
                  <w14:solidFill>
                    <w14:schemeClr w14:val="tx1"/>
                  </w14:solidFill>
                </w14:textFill>
              </w:rPr>
            </w:pPr>
          </w:p>
        </w:tc>
        <w:tc>
          <w:tcPr>
            <w:tcW w:w="998" w:type="dxa"/>
            <w:vAlign w:val="top"/>
          </w:tcPr>
          <w:p w14:paraId="5E889640">
            <w:pPr>
              <w:rPr>
                <w:rFonts w:ascii="Arial"/>
                <w:color w:val="000000" w:themeColor="text1"/>
                <w:sz w:val="21"/>
                <w14:textFill>
                  <w14:solidFill>
                    <w14:schemeClr w14:val="tx1"/>
                  </w14:solidFill>
                </w14:textFill>
              </w:rPr>
            </w:pPr>
          </w:p>
        </w:tc>
        <w:tc>
          <w:tcPr>
            <w:tcW w:w="2041" w:type="dxa"/>
            <w:vAlign w:val="top"/>
          </w:tcPr>
          <w:p w14:paraId="7AA372D7">
            <w:pPr>
              <w:rPr>
                <w:rFonts w:ascii="Arial"/>
                <w:color w:val="000000" w:themeColor="text1"/>
                <w:sz w:val="21"/>
                <w14:textFill>
                  <w14:solidFill>
                    <w14:schemeClr w14:val="tx1"/>
                  </w14:solidFill>
                </w14:textFill>
              </w:rPr>
            </w:pPr>
          </w:p>
        </w:tc>
        <w:tc>
          <w:tcPr>
            <w:tcW w:w="998" w:type="dxa"/>
            <w:vAlign w:val="top"/>
          </w:tcPr>
          <w:p w14:paraId="03593198">
            <w:pPr>
              <w:rPr>
                <w:rFonts w:ascii="Arial"/>
                <w:color w:val="000000" w:themeColor="text1"/>
                <w:sz w:val="21"/>
                <w14:textFill>
                  <w14:solidFill>
                    <w14:schemeClr w14:val="tx1"/>
                  </w14:solidFill>
                </w14:textFill>
              </w:rPr>
            </w:pPr>
          </w:p>
        </w:tc>
        <w:tc>
          <w:tcPr>
            <w:tcW w:w="1485" w:type="dxa"/>
            <w:vAlign w:val="top"/>
          </w:tcPr>
          <w:p w14:paraId="2202F526">
            <w:pPr>
              <w:rPr>
                <w:rFonts w:ascii="Arial"/>
                <w:color w:val="000000" w:themeColor="text1"/>
                <w:sz w:val="21"/>
                <w14:textFill>
                  <w14:solidFill>
                    <w14:schemeClr w14:val="tx1"/>
                  </w14:solidFill>
                </w14:textFill>
              </w:rPr>
            </w:pPr>
          </w:p>
        </w:tc>
        <w:tc>
          <w:tcPr>
            <w:tcW w:w="1145" w:type="dxa"/>
            <w:vAlign w:val="top"/>
          </w:tcPr>
          <w:p w14:paraId="354D0C6D">
            <w:pPr>
              <w:rPr>
                <w:rFonts w:ascii="Arial"/>
                <w:color w:val="000000" w:themeColor="text1"/>
                <w:sz w:val="21"/>
                <w14:textFill>
                  <w14:solidFill>
                    <w14:schemeClr w14:val="tx1"/>
                  </w14:solidFill>
                </w14:textFill>
              </w:rPr>
            </w:pPr>
          </w:p>
        </w:tc>
      </w:tr>
      <w:tr w14:paraId="0F0F2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00" w:type="dxa"/>
            <w:vAlign w:val="top"/>
          </w:tcPr>
          <w:p w14:paraId="6B5291C1">
            <w:pPr>
              <w:rPr>
                <w:rFonts w:ascii="Arial"/>
                <w:color w:val="000000" w:themeColor="text1"/>
                <w:sz w:val="21"/>
                <w14:textFill>
                  <w14:solidFill>
                    <w14:schemeClr w14:val="tx1"/>
                  </w14:solidFill>
                </w14:textFill>
              </w:rPr>
            </w:pPr>
          </w:p>
        </w:tc>
        <w:tc>
          <w:tcPr>
            <w:tcW w:w="998" w:type="dxa"/>
            <w:vAlign w:val="top"/>
          </w:tcPr>
          <w:p w14:paraId="20A371BF">
            <w:pPr>
              <w:rPr>
                <w:rFonts w:ascii="Arial"/>
                <w:color w:val="000000" w:themeColor="text1"/>
                <w:sz w:val="21"/>
                <w14:textFill>
                  <w14:solidFill>
                    <w14:schemeClr w14:val="tx1"/>
                  </w14:solidFill>
                </w14:textFill>
              </w:rPr>
            </w:pPr>
          </w:p>
        </w:tc>
        <w:tc>
          <w:tcPr>
            <w:tcW w:w="2041" w:type="dxa"/>
            <w:vAlign w:val="top"/>
          </w:tcPr>
          <w:p w14:paraId="3481D000">
            <w:pPr>
              <w:rPr>
                <w:rFonts w:ascii="Arial"/>
                <w:color w:val="000000" w:themeColor="text1"/>
                <w:sz w:val="21"/>
                <w14:textFill>
                  <w14:solidFill>
                    <w14:schemeClr w14:val="tx1"/>
                  </w14:solidFill>
                </w14:textFill>
              </w:rPr>
            </w:pPr>
          </w:p>
        </w:tc>
        <w:tc>
          <w:tcPr>
            <w:tcW w:w="998" w:type="dxa"/>
            <w:vAlign w:val="top"/>
          </w:tcPr>
          <w:p w14:paraId="293D055F">
            <w:pPr>
              <w:rPr>
                <w:rFonts w:ascii="Arial"/>
                <w:color w:val="000000" w:themeColor="text1"/>
                <w:sz w:val="21"/>
                <w14:textFill>
                  <w14:solidFill>
                    <w14:schemeClr w14:val="tx1"/>
                  </w14:solidFill>
                </w14:textFill>
              </w:rPr>
            </w:pPr>
          </w:p>
        </w:tc>
        <w:tc>
          <w:tcPr>
            <w:tcW w:w="1485" w:type="dxa"/>
            <w:vAlign w:val="top"/>
          </w:tcPr>
          <w:p w14:paraId="7D5D9B0C">
            <w:pPr>
              <w:rPr>
                <w:rFonts w:ascii="Arial"/>
                <w:color w:val="000000" w:themeColor="text1"/>
                <w:sz w:val="21"/>
                <w14:textFill>
                  <w14:solidFill>
                    <w14:schemeClr w14:val="tx1"/>
                  </w14:solidFill>
                </w14:textFill>
              </w:rPr>
            </w:pPr>
          </w:p>
        </w:tc>
        <w:tc>
          <w:tcPr>
            <w:tcW w:w="1145" w:type="dxa"/>
            <w:vAlign w:val="top"/>
          </w:tcPr>
          <w:p w14:paraId="2474CA1B">
            <w:pPr>
              <w:rPr>
                <w:rFonts w:ascii="Arial"/>
                <w:color w:val="000000" w:themeColor="text1"/>
                <w:sz w:val="21"/>
                <w14:textFill>
                  <w14:solidFill>
                    <w14:schemeClr w14:val="tx1"/>
                  </w14:solidFill>
                </w14:textFill>
              </w:rPr>
            </w:pPr>
          </w:p>
        </w:tc>
      </w:tr>
      <w:tr w14:paraId="5B1AF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700" w:type="dxa"/>
            <w:vAlign w:val="top"/>
          </w:tcPr>
          <w:p w14:paraId="766B27B1">
            <w:pPr>
              <w:rPr>
                <w:rFonts w:ascii="Arial"/>
                <w:color w:val="000000" w:themeColor="text1"/>
                <w:sz w:val="21"/>
                <w14:textFill>
                  <w14:solidFill>
                    <w14:schemeClr w14:val="tx1"/>
                  </w14:solidFill>
                </w14:textFill>
              </w:rPr>
            </w:pPr>
          </w:p>
        </w:tc>
        <w:tc>
          <w:tcPr>
            <w:tcW w:w="998" w:type="dxa"/>
            <w:vAlign w:val="top"/>
          </w:tcPr>
          <w:p w14:paraId="170C2B31">
            <w:pPr>
              <w:rPr>
                <w:rFonts w:ascii="Arial"/>
                <w:color w:val="000000" w:themeColor="text1"/>
                <w:sz w:val="21"/>
                <w14:textFill>
                  <w14:solidFill>
                    <w14:schemeClr w14:val="tx1"/>
                  </w14:solidFill>
                </w14:textFill>
              </w:rPr>
            </w:pPr>
          </w:p>
        </w:tc>
        <w:tc>
          <w:tcPr>
            <w:tcW w:w="2041" w:type="dxa"/>
            <w:vAlign w:val="top"/>
          </w:tcPr>
          <w:p w14:paraId="434419F0">
            <w:pPr>
              <w:rPr>
                <w:rFonts w:ascii="Arial"/>
                <w:color w:val="000000" w:themeColor="text1"/>
                <w:sz w:val="21"/>
                <w14:textFill>
                  <w14:solidFill>
                    <w14:schemeClr w14:val="tx1"/>
                  </w14:solidFill>
                </w14:textFill>
              </w:rPr>
            </w:pPr>
          </w:p>
        </w:tc>
        <w:tc>
          <w:tcPr>
            <w:tcW w:w="998" w:type="dxa"/>
            <w:vAlign w:val="top"/>
          </w:tcPr>
          <w:p w14:paraId="7F43E4E9">
            <w:pPr>
              <w:rPr>
                <w:rFonts w:ascii="Arial"/>
                <w:color w:val="000000" w:themeColor="text1"/>
                <w:sz w:val="21"/>
                <w14:textFill>
                  <w14:solidFill>
                    <w14:schemeClr w14:val="tx1"/>
                  </w14:solidFill>
                </w14:textFill>
              </w:rPr>
            </w:pPr>
          </w:p>
        </w:tc>
        <w:tc>
          <w:tcPr>
            <w:tcW w:w="1485" w:type="dxa"/>
            <w:vAlign w:val="top"/>
          </w:tcPr>
          <w:p w14:paraId="44FC9E67">
            <w:pPr>
              <w:rPr>
                <w:rFonts w:ascii="Arial"/>
                <w:color w:val="000000" w:themeColor="text1"/>
                <w:sz w:val="21"/>
                <w14:textFill>
                  <w14:solidFill>
                    <w14:schemeClr w14:val="tx1"/>
                  </w14:solidFill>
                </w14:textFill>
              </w:rPr>
            </w:pPr>
          </w:p>
        </w:tc>
        <w:tc>
          <w:tcPr>
            <w:tcW w:w="1145" w:type="dxa"/>
            <w:vAlign w:val="top"/>
          </w:tcPr>
          <w:p w14:paraId="1F3B9CD5">
            <w:pPr>
              <w:rPr>
                <w:rFonts w:ascii="Arial"/>
                <w:color w:val="000000" w:themeColor="text1"/>
                <w:sz w:val="21"/>
                <w14:textFill>
                  <w14:solidFill>
                    <w14:schemeClr w14:val="tx1"/>
                  </w14:solidFill>
                </w14:textFill>
              </w:rPr>
            </w:pPr>
          </w:p>
        </w:tc>
      </w:tr>
      <w:tr w14:paraId="0A49E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00" w:type="dxa"/>
            <w:vAlign w:val="top"/>
          </w:tcPr>
          <w:p w14:paraId="0FD33B0D">
            <w:pPr>
              <w:rPr>
                <w:rFonts w:ascii="Arial"/>
                <w:color w:val="000000" w:themeColor="text1"/>
                <w:sz w:val="21"/>
                <w14:textFill>
                  <w14:solidFill>
                    <w14:schemeClr w14:val="tx1"/>
                  </w14:solidFill>
                </w14:textFill>
              </w:rPr>
            </w:pPr>
          </w:p>
        </w:tc>
        <w:tc>
          <w:tcPr>
            <w:tcW w:w="998" w:type="dxa"/>
            <w:vAlign w:val="top"/>
          </w:tcPr>
          <w:p w14:paraId="2F552402">
            <w:pPr>
              <w:rPr>
                <w:rFonts w:ascii="Arial"/>
                <w:color w:val="000000" w:themeColor="text1"/>
                <w:sz w:val="21"/>
                <w14:textFill>
                  <w14:solidFill>
                    <w14:schemeClr w14:val="tx1"/>
                  </w14:solidFill>
                </w14:textFill>
              </w:rPr>
            </w:pPr>
          </w:p>
        </w:tc>
        <w:tc>
          <w:tcPr>
            <w:tcW w:w="2041" w:type="dxa"/>
            <w:vAlign w:val="top"/>
          </w:tcPr>
          <w:p w14:paraId="29ACEFB3">
            <w:pPr>
              <w:rPr>
                <w:rFonts w:ascii="Arial"/>
                <w:color w:val="000000" w:themeColor="text1"/>
                <w:sz w:val="21"/>
                <w14:textFill>
                  <w14:solidFill>
                    <w14:schemeClr w14:val="tx1"/>
                  </w14:solidFill>
                </w14:textFill>
              </w:rPr>
            </w:pPr>
          </w:p>
        </w:tc>
        <w:tc>
          <w:tcPr>
            <w:tcW w:w="998" w:type="dxa"/>
            <w:vAlign w:val="top"/>
          </w:tcPr>
          <w:p w14:paraId="17188479">
            <w:pPr>
              <w:rPr>
                <w:rFonts w:ascii="Arial"/>
                <w:color w:val="000000" w:themeColor="text1"/>
                <w:sz w:val="21"/>
                <w14:textFill>
                  <w14:solidFill>
                    <w14:schemeClr w14:val="tx1"/>
                  </w14:solidFill>
                </w14:textFill>
              </w:rPr>
            </w:pPr>
          </w:p>
        </w:tc>
        <w:tc>
          <w:tcPr>
            <w:tcW w:w="1485" w:type="dxa"/>
            <w:vAlign w:val="top"/>
          </w:tcPr>
          <w:p w14:paraId="3E29E0D4">
            <w:pPr>
              <w:rPr>
                <w:rFonts w:ascii="Arial"/>
                <w:color w:val="000000" w:themeColor="text1"/>
                <w:sz w:val="21"/>
                <w14:textFill>
                  <w14:solidFill>
                    <w14:schemeClr w14:val="tx1"/>
                  </w14:solidFill>
                </w14:textFill>
              </w:rPr>
            </w:pPr>
          </w:p>
        </w:tc>
        <w:tc>
          <w:tcPr>
            <w:tcW w:w="1145" w:type="dxa"/>
            <w:vAlign w:val="top"/>
          </w:tcPr>
          <w:p w14:paraId="518CB5EB">
            <w:pPr>
              <w:rPr>
                <w:rFonts w:ascii="Arial"/>
                <w:color w:val="000000" w:themeColor="text1"/>
                <w:sz w:val="21"/>
                <w14:textFill>
                  <w14:solidFill>
                    <w14:schemeClr w14:val="tx1"/>
                  </w14:solidFill>
                </w14:textFill>
              </w:rPr>
            </w:pPr>
          </w:p>
        </w:tc>
      </w:tr>
      <w:tr w14:paraId="3E2BD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00" w:type="dxa"/>
            <w:vAlign w:val="top"/>
          </w:tcPr>
          <w:p w14:paraId="2DD8DE0E">
            <w:pPr>
              <w:rPr>
                <w:rFonts w:ascii="Arial"/>
                <w:color w:val="000000" w:themeColor="text1"/>
                <w:sz w:val="21"/>
                <w14:textFill>
                  <w14:solidFill>
                    <w14:schemeClr w14:val="tx1"/>
                  </w14:solidFill>
                </w14:textFill>
              </w:rPr>
            </w:pPr>
          </w:p>
        </w:tc>
        <w:tc>
          <w:tcPr>
            <w:tcW w:w="998" w:type="dxa"/>
            <w:vAlign w:val="top"/>
          </w:tcPr>
          <w:p w14:paraId="315CA263">
            <w:pPr>
              <w:rPr>
                <w:rFonts w:ascii="Arial"/>
                <w:color w:val="000000" w:themeColor="text1"/>
                <w:sz w:val="21"/>
                <w14:textFill>
                  <w14:solidFill>
                    <w14:schemeClr w14:val="tx1"/>
                  </w14:solidFill>
                </w14:textFill>
              </w:rPr>
            </w:pPr>
          </w:p>
        </w:tc>
        <w:tc>
          <w:tcPr>
            <w:tcW w:w="2041" w:type="dxa"/>
            <w:vAlign w:val="top"/>
          </w:tcPr>
          <w:p w14:paraId="1734DEFC">
            <w:pPr>
              <w:rPr>
                <w:rFonts w:ascii="Arial"/>
                <w:color w:val="000000" w:themeColor="text1"/>
                <w:sz w:val="21"/>
                <w14:textFill>
                  <w14:solidFill>
                    <w14:schemeClr w14:val="tx1"/>
                  </w14:solidFill>
                </w14:textFill>
              </w:rPr>
            </w:pPr>
          </w:p>
        </w:tc>
        <w:tc>
          <w:tcPr>
            <w:tcW w:w="998" w:type="dxa"/>
            <w:vAlign w:val="top"/>
          </w:tcPr>
          <w:p w14:paraId="72AC8B3B">
            <w:pPr>
              <w:rPr>
                <w:rFonts w:ascii="Arial"/>
                <w:color w:val="000000" w:themeColor="text1"/>
                <w:sz w:val="21"/>
                <w14:textFill>
                  <w14:solidFill>
                    <w14:schemeClr w14:val="tx1"/>
                  </w14:solidFill>
                </w14:textFill>
              </w:rPr>
            </w:pPr>
          </w:p>
        </w:tc>
        <w:tc>
          <w:tcPr>
            <w:tcW w:w="1485" w:type="dxa"/>
            <w:vAlign w:val="top"/>
          </w:tcPr>
          <w:p w14:paraId="31884657">
            <w:pPr>
              <w:rPr>
                <w:rFonts w:ascii="Arial"/>
                <w:color w:val="000000" w:themeColor="text1"/>
                <w:sz w:val="21"/>
                <w14:textFill>
                  <w14:solidFill>
                    <w14:schemeClr w14:val="tx1"/>
                  </w14:solidFill>
                </w14:textFill>
              </w:rPr>
            </w:pPr>
          </w:p>
        </w:tc>
        <w:tc>
          <w:tcPr>
            <w:tcW w:w="1145" w:type="dxa"/>
            <w:vAlign w:val="top"/>
          </w:tcPr>
          <w:p w14:paraId="0E3371A3">
            <w:pPr>
              <w:rPr>
                <w:rFonts w:ascii="Arial"/>
                <w:color w:val="000000" w:themeColor="text1"/>
                <w:sz w:val="21"/>
                <w14:textFill>
                  <w14:solidFill>
                    <w14:schemeClr w14:val="tx1"/>
                  </w14:solidFill>
                </w14:textFill>
              </w:rPr>
            </w:pPr>
          </w:p>
        </w:tc>
      </w:tr>
      <w:tr w14:paraId="3F357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700" w:type="dxa"/>
            <w:vAlign w:val="top"/>
          </w:tcPr>
          <w:p w14:paraId="0C3E910A">
            <w:pPr>
              <w:rPr>
                <w:rFonts w:ascii="Arial"/>
                <w:color w:val="000000" w:themeColor="text1"/>
                <w:sz w:val="21"/>
                <w14:textFill>
                  <w14:solidFill>
                    <w14:schemeClr w14:val="tx1"/>
                  </w14:solidFill>
                </w14:textFill>
              </w:rPr>
            </w:pPr>
          </w:p>
        </w:tc>
        <w:tc>
          <w:tcPr>
            <w:tcW w:w="998" w:type="dxa"/>
            <w:vAlign w:val="top"/>
          </w:tcPr>
          <w:p w14:paraId="3A117194">
            <w:pPr>
              <w:rPr>
                <w:rFonts w:ascii="Arial"/>
                <w:color w:val="000000" w:themeColor="text1"/>
                <w:sz w:val="21"/>
                <w14:textFill>
                  <w14:solidFill>
                    <w14:schemeClr w14:val="tx1"/>
                  </w14:solidFill>
                </w14:textFill>
              </w:rPr>
            </w:pPr>
          </w:p>
        </w:tc>
        <w:tc>
          <w:tcPr>
            <w:tcW w:w="2041" w:type="dxa"/>
            <w:vAlign w:val="top"/>
          </w:tcPr>
          <w:p w14:paraId="7B9A2A43">
            <w:pPr>
              <w:rPr>
                <w:rFonts w:ascii="Arial"/>
                <w:color w:val="000000" w:themeColor="text1"/>
                <w:sz w:val="21"/>
                <w14:textFill>
                  <w14:solidFill>
                    <w14:schemeClr w14:val="tx1"/>
                  </w14:solidFill>
                </w14:textFill>
              </w:rPr>
            </w:pPr>
          </w:p>
        </w:tc>
        <w:tc>
          <w:tcPr>
            <w:tcW w:w="998" w:type="dxa"/>
            <w:vAlign w:val="top"/>
          </w:tcPr>
          <w:p w14:paraId="5531777C">
            <w:pPr>
              <w:rPr>
                <w:rFonts w:ascii="Arial"/>
                <w:color w:val="000000" w:themeColor="text1"/>
                <w:sz w:val="21"/>
                <w14:textFill>
                  <w14:solidFill>
                    <w14:schemeClr w14:val="tx1"/>
                  </w14:solidFill>
                </w14:textFill>
              </w:rPr>
            </w:pPr>
          </w:p>
        </w:tc>
        <w:tc>
          <w:tcPr>
            <w:tcW w:w="1485" w:type="dxa"/>
            <w:vAlign w:val="top"/>
          </w:tcPr>
          <w:p w14:paraId="6FC17898">
            <w:pPr>
              <w:rPr>
                <w:rFonts w:ascii="Arial"/>
                <w:color w:val="000000" w:themeColor="text1"/>
                <w:sz w:val="21"/>
                <w14:textFill>
                  <w14:solidFill>
                    <w14:schemeClr w14:val="tx1"/>
                  </w14:solidFill>
                </w14:textFill>
              </w:rPr>
            </w:pPr>
          </w:p>
        </w:tc>
        <w:tc>
          <w:tcPr>
            <w:tcW w:w="1145" w:type="dxa"/>
            <w:vAlign w:val="top"/>
          </w:tcPr>
          <w:p w14:paraId="0CC6C29F">
            <w:pPr>
              <w:rPr>
                <w:rFonts w:ascii="Arial"/>
                <w:color w:val="000000" w:themeColor="text1"/>
                <w:sz w:val="21"/>
                <w14:textFill>
                  <w14:solidFill>
                    <w14:schemeClr w14:val="tx1"/>
                  </w14:solidFill>
                </w14:textFill>
              </w:rPr>
            </w:pPr>
          </w:p>
        </w:tc>
      </w:tr>
      <w:tr w14:paraId="7E047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700" w:type="dxa"/>
            <w:vAlign w:val="top"/>
          </w:tcPr>
          <w:p w14:paraId="1A5B4E9F">
            <w:pPr>
              <w:rPr>
                <w:rFonts w:ascii="Arial"/>
                <w:color w:val="000000" w:themeColor="text1"/>
                <w:sz w:val="21"/>
                <w14:textFill>
                  <w14:solidFill>
                    <w14:schemeClr w14:val="tx1"/>
                  </w14:solidFill>
                </w14:textFill>
              </w:rPr>
            </w:pPr>
          </w:p>
        </w:tc>
        <w:tc>
          <w:tcPr>
            <w:tcW w:w="998" w:type="dxa"/>
            <w:vAlign w:val="top"/>
          </w:tcPr>
          <w:p w14:paraId="25C7C78D">
            <w:pPr>
              <w:rPr>
                <w:rFonts w:ascii="Arial"/>
                <w:color w:val="000000" w:themeColor="text1"/>
                <w:sz w:val="21"/>
                <w14:textFill>
                  <w14:solidFill>
                    <w14:schemeClr w14:val="tx1"/>
                  </w14:solidFill>
                </w14:textFill>
              </w:rPr>
            </w:pPr>
          </w:p>
        </w:tc>
        <w:tc>
          <w:tcPr>
            <w:tcW w:w="2041" w:type="dxa"/>
            <w:vAlign w:val="top"/>
          </w:tcPr>
          <w:p w14:paraId="4EA48A86">
            <w:pPr>
              <w:rPr>
                <w:rFonts w:ascii="Arial"/>
                <w:color w:val="000000" w:themeColor="text1"/>
                <w:sz w:val="21"/>
                <w14:textFill>
                  <w14:solidFill>
                    <w14:schemeClr w14:val="tx1"/>
                  </w14:solidFill>
                </w14:textFill>
              </w:rPr>
            </w:pPr>
          </w:p>
        </w:tc>
        <w:tc>
          <w:tcPr>
            <w:tcW w:w="998" w:type="dxa"/>
            <w:vAlign w:val="top"/>
          </w:tcPr>
          <w:p w14:paraId="0ADF05A8">
            <w:pPr>
              <w:rPr>
                <w:rFonts w:ascii="Arial"/>
                <w:color w:val="000000" w:themeColor="text1"/>
                <w:sz w:val="21"/>
                <w14:textFill>
                  <w14:solidFill>
                    <w14:schemeClr w14:val="tx1"/>
                  </w14:solidFill>
                </w14:textFill>
              </w:rPr>
            </w:pPr>
          </w:p>
        </w:tc>
        <w:tc>
          <w:tcPr>
            <w:tcW w:w="1485" w:type="dxa"/>
            <w:vAlign w:val="top"/>
          </w:tcPr>
          <w:p w14:paraId="10489482">
            <w:pPr>
              <w:rPr>
                <w:rFonts w:ascii="Arial"/>
                <w:color w:val="000000" w:themeColor="text1"/>
                <w:sz w:val="21"/>
                <w14:textFill>
                  <w14:solidFill>
                    <w14:schemeClr w14:val="tx1"/>
                  </w14:solidFill>
                </w14:textFill>
              </w:rPr>
            </w:pPr>
          </w:p>
        </w:tc>
        <w:tc>
          <w:tcPr>
            <w:tcW w:w="1145" w:type="dxa"/>
            <w:vAlign w:val="top"/>
          </w:tcPr>
          <w:p w14:paraId="19F8B143">
            <w:pPr>
              <w:rPr>
                <w:rFonts w:ascii="Arial"/>
                <w:color w:val="000000" w:themeColor="text1"/>
                <w:sz w:val="21"/>
                <w14:textFill>
                  <w14:solidFill>
                    <w14:schemeClr w14:val="tx1"/>
                  </w14:solidFill>
                </w14:textFill>
              </w:rPr>
            </w:pPr>
          </w:p>
        </w:tc>
      </w:tr>
      <w:tr w14:paraId="0622D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700" w:type="dxa"/>
            <w:vAlign w:val="top"/>
          </w:tcPr>
          <w:p w14:paraId="68FA2DD9">
            <w:pPr>
              <w:rPr>
                <w:rFonts w:ascii="Arial"/>
                <w:color w:val="000000" w:themeColor="text1"/>
                <w:sz w:val="21"/>
                <w14:textFill>
                  <w14:solidFill>
                    <w14:schemeClr w14:val="tx1"/>
                  </w14:solidFill>
                </w14:textFill>
              </w:rPr>
            </w:pPr>
          </w:p>
        </w:tc>
        <w:tc>
          <w:tcPr>
            <w:tcW w:w="998" w:type="dxa"/>
            <w:vAlign w:val="top"/>
          </w:tcPr>
          <w:p w14:paraId="7571FDBA">
            <w:pPr>
              <w:rPr>
                <w:rFonts w:ascii="Arial"/>
                <w:color w:val="000000" w:themeColor="text1"/>
                <w:sz w:val="21"/>
                <w14:textFill>
                  <w14:solidFill>
                    <w14:schemeClr w14:val="tx1"/>
                  </w14:solidFill>
                </w14:textFill>
              </w:rPr>
            </w:pPr>
          </w:p>
        </w:tc>
        <w:tc>
          <w:tcPr>
            <w:tcW w:w="2041" w:type="dxa"/>
            <w:vAlign w:val="top"/>
          </w:tcPr>
          <w:p w14:paraId="17983FE0">
            <w:pPr>
              <w:rPr>
                <w:rFonts w:ascii="Arial"/>
                <w:color w:val="000000" w:themeColor="text1"/>
                <w:sz w:val="21"/>
                <w14:textFill>
                  <w14:solidFill>
                    <w14:schemeClr w14:val="tx1"/>
                  </w14:solidFill>
                </w14:textFill>
              </w:rPr>
            </w:pPr>
          </w:p>
        </w:tc>
        <w:tc>
          <w:tcPr>
            <w:tcW w:w="998" w:type="dxa"/>
            <w:vAlign w:val="top"/>
          </w:tcPr>
          <w:p w14:paraId="0E6BD387">
            <w:pPr>
              <w:rPr>
                <w:rFonts w:ascii="Arial"/>
                <w:color w:val="000000" w:themeColor="text1"/>
                <w:sz w:val="21"/>
                <w14:textFill>
                  <w14:solidFill>
                    <w14:schemeClr w14:val="tx1"/>
                  </w14:solidFill>
                </w14:textFill>
              </w:rPr>
            </w:pPr>
          </w:p>
        </w:tc>
        <w:tc>
          <w:tcPr>
            <w:tcW w:w="1485" w:type="dxa"/>
            <w:vAlign w:val="top"/>
          </w:tcPr>
          <w:p w14:paraId="4FA1373F">
            <w:pPr>
              <w:rPr>
                <w:rFonts w:ascii="Arial"/>
                <w:color w:val="000000" w:themeColor="text1"/>
                <w:sz w:val="21"/>
                <w14:textFill>
                  <w14:solidFill>
                    <w14:schemeClr w14:val="tx1"/>
                  </w14:solidFill>
                </w14:textFill>
              </w:rPr>
            </w:pPr>
          </w:p>
        </w:tc>
        <w:tc>
          <w:tcPr>
            <w:tcW w:w="1145" w:type="dxa"/>
            <w:vAlign w:val="top"/>
          </w:tcPr>
          <w:p w14:paraId="766CD905">
            <w:pPr>
              <w:rPr>
                <w:rFonts w:ascii="Arial"/>
                <w:color w:val="000000" w:themeColor="text1"/>
                <w:sz w:val="21"/>
                <w14:textFill>
                  <w14:solidFill>
                    <w14:schemeClr w14:val="tx1"/>
                  </w14:solidFill>
                </w14:textFill>
              </w:rPr>
            </w:pPr>
          </w:p>
        </w:tc>
      </w:tr>
      <w:tr w14:paraId="6D5D7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00" w:type="dxa"/>
            <w:vAlign w:val="top"/>
          </w:tcPr>
          <w:p w14:paraId="74036584">
            <w:pPr>
              <w:rPr>
                <w:rFonts w:ascii="Arial"/>
                <w:color w:val="000000" w:themeColor="text1"/>
                <w:sz w:val="21"/>
                <w14:textFill>
                  <w14:solidFill>
                    <w14:schemeClr w14:val="tx1"/>
                  </w14:solidFill>
                </w14:textFill>
              </w:rPr>
            </w:pPr>
          </w:p>
        </w:tc>
        <w:tc>
          <w:tcPr>
            <w:tcW w:w="998" w:type="dxa"/>
            <w:vAlign w:val="top"/>
          </w:tcPr>
          <w:p w14:paraId="6EF7280E">
            <w:pPr>
              <w:rPr>
                <w:rFonts w:ascii="Arial"/>
                <w:color w:val="000000" w:themeColor="text1"/>
                <w:sz w:val="21"/>
                <w14:textFill>
                  <w14:solidFill>
                    <w14:schemeClr w14:val="tx1"/>
                  </w14:solidFill>
                </w14:textFill>
              </w:rPr>
            </w:pPr>
          </w:p>
        </w:tc>
        <w:tc>
          <w:tcPr>
            <w:tcW w:w="2041" w:type="dxa"/>
            <w:vAlign w:val="top"/>
          </w:tcPr>
          <w:p w14:paraId="1D7FF23F">
            <w:pPr>
              <w:rPr>
                <w:rFonts w:ascii="Arial"/>
                <w:color w:val="000000" w:themeColor="text1"/>
                <w:sz w:val="21"/>
                <w14:textFill>
                  <w14:solidFill>
                    <w14:schemeClr w14:val="tx1"/>
                  </w14:solidFill>
                </w14:textFill>
              </w:rPr>
            </w:pPr>
          </w:p>
        </w:tc>
        <w:tc>
          <w:tcPr>
            <w:tcW w:w="998" w:type="dxa"/>
            <w:vAlign w:val="top"/>
          </w:tcPr>
          <w:p w14:paraId="796809BE">
            <w:pPr>
              <w:rPr>
                <w:rFonts w:ascii="Arial"/>
                <w:color w:val="000000" w:themeColor="text1"/>
                <w:sz w:val="21"/>
                <w14:textFill>
                  <w14:solidFill>
                    <w14:schemeClr w14:val="tx1"/>
                  </w14:solidFill>
                </w14:textFill>
              </w:rPr>
            </w:pPr>
          </w:p>
        </w:tc>
        <w:tc>
          <w:tcPr>
            <w:tcW w:w="1485" w:type="dxa"/>
            <w:vAlign w:val="top"/>
          </w:tcPr>
          <w:p w14:paraId="51026011">
            <w:pPr>
              <w:rPr>
                <w:rFonts w:ascii="Arial"/>
                <w:color w:val="000000" w:themeColor="text1"/>
                <w:sz w:val="21"/>
                <w14:textFill>
                  <w14:solidFill>
                    <w14:schemeClr w14:val="tx1"/>
                  </w14:solidFill>
                </w14:textFill>
              </w:rPr>
            </w:pPr>
          </w:p>
        </w:tc>
        <w:tc>
          <w:tcPr>
            <w:tcW w:w="1145" w:type="dxa"/>
            <w:vAlign w:val="top"/>
          </w:tcPr>
          <w:p w14:paraId="42EE6AF2">
            <w:pPr>
              <w:rPr>
                <w:rFonts w:ascii="Arial"/>
                <w:color w:val="000000" w:themeColor="text1"/>
                <w:sz w:val="21"/>
                <w14:textFill>
                  <w14:solidFill>
                    <w14:schemeClr w14:val="tx1"/>
                  </w14:solidFill>
                </w14:textFill>
              </w:rPr>
            </w:pPr>
          </w:p>
        </w:tc>
      </w:tr>
      <w:tr w14:paraId="54502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700" w:type="dxa"/>
            <w:vAlign w:val="top"/>
          </w:tcPr>
          <w:p w14:paraId="4792185F">
            <w:pPr>
              <w:rPr>
                <w:rFonts w:ascii="Arial"/>
                <w:color w:val="000000" w:themeColor="text1"/>
                <w:sz w:val="21"/>
                <w14:textFill>
                  <w14:solidFill>
                    <w14:schemeClr w14:val="tx1"/>
                  </w14:solidFill>
                </w14:textFill>
              </w:rPr>
            </w:pPr>
          </w:p>
        </w:tc>
        <w:tc>
          <w:tcPr>
            <w:tcW w:w="998" w:type="dxa"/>
            <w:vAlign w:val="top"/>
          </w:tcPr>
          <w:p w14:paraId="2173F6F4">
            <w:pPr>
              <w:rPr>
                <w:rFonts w:ascii="Arial"/>
                <w:color w:val="000000" w:themeColor="text1"/>
                <w:sz w:val="21"/>
                <w14:textFill>
                  <w14:solidFill>
                    <w14:schemeClr w14:val="tx1"/>
                  </w14:solidFill>
                </w14:textFill>
              </w:rPr>
            </w:pPr>
          </w:p>
        </w:tc>
        <w:tc>
          <w:tcPr>
            <w:tcW w:w="2041" w:type="dxa"/>
            <w:vAlign w:val="top"/>
          </w:tcPr>
          <w:p w14:paraId="507ED7FE">
            <w:pPr>
              <w:rPr>
                <w:rFonts w:ascii="Arial"/>
                <w:color w:val="000000" w:themeColor="text1"/>
                <w:sz w:val="21"/>
                <w14:textFill>
                  <w14:solidFill>
                    <w14:schemeClr w14:val="tx1"/>
                  </w14:solidFill>
                </w14:textFill>
              </w:rPr>
            </w:pPr>
          </w:p>
        </w:tc>
        <w:tc>
          <w:tcPr>
            <w:tcW w:w="998" w:type="dxa"/>
            <w:vAlign w:val="top"/>
          </w:tcPr>
          <w:p w14:paraId="04794C56">
            <w:pPr>
              <w:rPr>
                <w:rFonts w:ascii="Arial"/>
                <w:color w:val="000000" w:themeColor="text1"/>
                <w:sz w:val="21"/>
                <w14:textFill>
                  <w14:solidFill>
                    <w14:schemeClr w14:val="tx1"/>
                  </w14:solidFill>
                </w14:textFill>
              </w:rPr>
            </w:pPr>
          </w:p>
        </w:tc>
        <w:tc>
          <w:tcPr>
            <w:tcW w:w="1485" w:type="dxa"/>
            <w:vAlign w:val="top"/>
          </w:tcPr>
          <w:p w14:paraId="718E05CB">
            <w:pPr>
              <w:rPr>
                <w:rFonts w:ascii="Arial"/>
                <w:color w:val="000000" w:themeColor="text1"/>
                <w:sz w:val="21"/>
                <w14:textFill>
                  <w14:solidFill>
                    <w14:schemeClr w14:val="tx1"/>
                  </w14:solidFill>
                </w14:textFill>
              </w:rPr>
            </w:pPr>
          </w:p>
        </w:tc>
        <w:tc>
          <w:tcPr>
            <w:tcW w:w="1145" w:type="dxa"/>
            <w:vAlign w:val="top"/>
          </w:tcPr>
          <w:p w14:paraId="25590BC6">
            <w:pPr>
              <w:rPr>
                <w:rFonts w:ascii="Arial"/>
                <w:color w:val="000000" w:themeColor="text1"/>
                <w:sz w:val="21"/>
                <w14:textFill>
                  <w14:solidFill>
                    <w14:schemeClr w14:val="tx1"/>
                  </w14:solidFill>
                </w14:textFill>
              </w:rPr>
            </w:pPr>
          </w:p>
        </w:tc>
      </w:tr>
      <w:tr w14:paraId="10CB3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00" w:type="dxa"/>
            <w:vAlign w:val="top"/>
          </w:tcPr>
          <w:p w14:paraId="693A1628">
            <w:pPr>
              <w:rPr>
                <w:rFonts w:ascii="Arial"/>
                <w:color w:val="000000" w:themeColor="text1"/>
                <w:sz w:val="21"/>
                <w14:textFill>
                  <w14:solidFill>
                    <w14:schemeClr w14:val="tx1"/>
                  </w14:solidFill>
                </w14:textFill>
              </w:rPr>
            </w:pPr>
          </w:p>
        </w:tc>
        <w:tc>
          <w:tcPr>
            <w:tcW w:w="998" w:type="dxa"/>
            <w:vAlign w:val="top"/>
          </w:tcPr>
          <w:p w14:paraId="0607D158">
            <w:pPr>
              <w:rPr>
                <w:rFonts w:ascii="Arial"/>
                <w:color w:val="000000" w:themeColor="text1"/>
                <w:sz w:val="21"/>
                <w14:textFill>
                  <w14:solidFill>
                    <w14:schemeClr w14:val="tx1"/>
                  </w14:solidFill>
                </w14:textFill>
              </w:rPr>
            </w:pPr>
          </w:p>
        </w:tc>
        <w:tc>
          <w:tcPr>
            <w:tcW w:w="2041" w:type="dxa"/>
            <w:vAlign w:val="top"/>
          </w:tcPr>
          <w:p w14:paraId="4A3379E8">
            <w:pPr>
              <w:rPr>
                <w:rFonts w:ascii="Arial"/>
                <w:color w:val="000000" w:themeColor="text1"/>
                <w:sz w:val="21"/>
                <w14:textFill>
                  <w14:solidFill>
                    <w14:schemeClr w14:val="tx1"/>
                  </w14:solidFill>
                </w14:textFill>
              </w:rPr>
            </w:pPr>
          </w:p>
        </w:tc>
        <w:tc>
          <w:tcPr>
            <w:tcW w:w="998" w:type="dxa"/>
            <w:vAlign w:val="top"/>
          </w:tcPr>
          <w:p w14:paraId="4B10558B">
            <w:pPr>
              <w:rPr>
                <w:rFonts w:ascii="Arial"/>
                <w:color w:val="000000" w:themeColor="text1"/>
                <w:sz w:val="21"/>
                <w14:textFill>
                  <w14:solidFill>
                    <w14:schemeClr w14:val="tx1"/>
                  </w14:solidFill>
                </w14:textFill>
              </w:rPr>
            </w:pPr>
          </w:p>
        </w:tc>
        <w:tc>
          <w:tcPr>
            <w:tcW w:w="1485" w:type="dxa"/>
            <w:vAlign w:val="top"/>
          </w:tcPr>
          <w:p w14:paraId="5A65C9DB">
            <w:pPr>
              <w:rPr>
                <w:rFonts w:ascii="Arial"/>
                <w:color w:val="000000" w:themeColor="text1"/>
                <w:sz w:val="21"/>
                <w14:textFill>
                  <w14:solidFill>
                    <w14:schemeClr w14:val="tx1"/>
                  </w14:solidFill>
                </w14:textFill>
              </w:rPr>
            </w:pPr>
          </w:p>
        </w:tc>
        <w:tc>
          <w:tcPr>
            <w:tcW w:w="1145" w:type="dxa"/>
            <w:vAlign w:val="top"/>
          </w:tcPr>
          <w:p w14:paraId="7F5B34DB">
            <w:pPr>
              <w:rPr>
                <w:rFonts w:ascii="Arial"/>
                <w:color w:val="000000" w:themeColor="text1"/>
                <w:sz w:val="21"/>
                <w14:textFill>
                  <w14:solidFill>
                    <w14:schemeClr w14:val="tx1"/>
                  </w14:solidFill>
                </w14:textFill>
              </w:rPr>
            </w:pPr>
          </w:p>
        </w:tc>
      </w:tr>
      <w:tr w14:paraId="47112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700" w:type="dxa"/>
            <w:vAlign w:val="top"/>
          </w:tcPr>
          <w:p w14:paraId="1734A3E2">
            <w:pPr>
              <w:rPr>
                <w:rFonts w:ascii="Arial"/>
                <w:color w:val="000000" w:themeColor="text1"/>
                <w:sz w:val="21"/>
                <w14:textFill>
                  <w14:solidFill>
                    <w14:schemeClr w14:val="tx1"/>
                  </w14:solidFill>
                </w14:textFill>
              </w:rPr>
            </w:pPr>
          </w:p>
        </w:tc>
        <w:tc>
          <w:tcPr>
            <w:tcW w:w="998" w:type="dxa"/>
            <w:vAlign w:val="top"/>
          </w:tcPr>
          <w:p w14:paraId="4F569D6C">
            <w:pPr>
              <w:rPr>
                <w:rFonts w:ascii="Arial"/>
                <w:color w:val="000000" w:themeColor="text1"/>
                <w:sz w:val="21"/>
                <w14:textFill>
                  <w14:solidFill>
                    <w14:schemeClr w14:val="tx1"/>
                  </w14:solidFill>
                </w14:textFill>
              </w:rPr>
            </w:pPr>
          </w:p>
        </w:tc>
        <w:tc>
          <w:tcPr>
            <w:tcW w:w="2041" w:type="dxa"/>
            <w:vAlign w:val="top"/>
          </w:tcPr>
          <w:p w14:paraId="1D7F9CBD">
            <w:pPr>
              <w:rPr>
                <w:rFonts w:ascii="Arial"/>
                <w:color w:val="000000" w:themeColor="text1"/>
                <w:sz w:val="21"/>
                <w14:textFill>
                  <w14:solidFill>
                    <w14:schemeClr w14:val="tx1"/>
                  </w14:solidFill>
                </w14:textFill>
              </w:rPr>
            </w:pPr>
          </w:p>
        </w:tc>
        <w:tc>
          <w:tcPr>
            <w:tcW w:w="998" w:type="dxa"/>
            <w:vAlign w:val="top"/>
          </w:tcPr>
          <w:p w14:paraId="49B24D46">
            <w:pPr>
              <w:rPr>
                <w:rFonts w:ascii="Arial"/>
                <w:color w:val="000000" w:themeColor="text1"/>
                <w:sz w:val="21"/>
                <w14:textFill>
                  <w14:solidFill>
                    <w14:schemeClr w14:val="tx1"/>
                  </w14:solidFill>
                </w14:textFill>
              </w:rPr>
            </w:pPr>
          </w:p>
        </w:tc>
        <w:tc>
          <w:tcPr>
            <w:tcW w:w="1485" w:type="dxa"/>
            <w:vAlign w:val="top"/>
          </w:tcPr>
          <w:p w14:paraId="66B75102">
            <w:pPr>
              <w:rPr>
                <w:rFonts w:ascii="Arial"/>
                <w:color w:val="000000" w:themeColor="text1"/>
                <w:sz w:val="21"/>
                <w14:textFill>
                  <w14:solidFill>
                    <w14:schemeClr w14:val="tx1"/>
                  </w14:solidFill>
                </w14:textFill>
              </w:rPr>
            </w:pPr>
          </w:p>
        </w:tc>
        <w:tc>
          <w:tcPr>
            <w:tcW w:w="1145" w:type="dxa"/>
            <w:vAlign w:val="top"/>
          </w:tcPr>
          <w:p w14:paraId="5F6AF10C">
            <w:pPr>
              <w:rPr>
                <w:rFonts w:ascii="Arial"/>
                <w:color w:val="000000" w:themeColor="text1"/>
                <w:sz w:val="21"/>
                <w14:textFill>
                  <w14:solidFill>
                    <w14:schemeClr w14:val="tx1"/>
                  </w14:solidFill>
                </w14:textFill>
              </w:rPr>
            </w:pPr>
          </w:p>
        </w:tc>
      </w:tr>
    </w:tbl>
    <w:p w14:paraId="45DE43B8">
      <w:pPr>
        <w:pStyle w:val="2"/>
        <w:rPr>
          <w:color w:val="000000" w:themeColor="text1"/>
          <w14:textFill>
            <w14:solidFill>
              <w14:schemeClr w14:val="tx1"/>
            </w14:solidFill>
          </w14:textFill>
        </w:rPr>
      </w:pPr>
    </w:p>
    <w:p w14:paraId="668CC3F2">
      <w:pPr>
        <w:rPr>
          <w:color w:val="000000" w:themeColor="text1"/>
          <w14:textFill>
            <w14:solidFill>
              <w14:schemeClr w14:val="tx1"/>
            </w14:solidFill>
          </w14:textFill>
        </w:rPr>
        <w:sectPr>
          <w:footerReference r:id="rId42" w:type="default"/>
          <w:pgSz w:w="11906" w:h="16839"/>
          <w:pgMar w:top="1431" w:right="1764" w:bottom="1218" w:left="1763" w:header="0" w:footer="1056" w:gutter="0"/>
          <w:cols w:space="720" w:num="1"/>
        </w:sectPr>
      </w:pPr>
    </w:p>
    <w:p w14:paraId="79DB2083">
      <w:pPr>
        <w:spacing w:before="137" w:line="227" w:lineRule="auto"/>
        <w:ind w:left="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附件5：</w:t>
      </w:r>
    </w:p>
    <w:p w14:paraId="01120E2E">
      <w:pPr>
        <w:pStyle w:val="2"/>
        <w:spacing w:line="311" w:lineRule="auto"/>
        <w:rPr>
          <w:color w:val="000000" w:themeColor="text1"/>
          <w14:textFill>
            <w14:solidFill>
              <w14:schemeClr w14:val="tx1"/>
            </w14:solidFill>
          </w14:textFill>
        </w:rPr>
      </w:pPr>
    </w:p>
    <w:p w14:paraId="172E6DCE">
      <w:pPr>
        <w:spacing w:before="65" w:line="227" w:lineRule="auto"/>
        <w:ind w:left="25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承包人用于本工程施工的机械设备表</w:t>
      </w:r>
    </w:p>
    <w:p w14:paraId="1AB4AE42">
      <w:pPr>
        <w:spacing w:before="8"/>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1427"/>
        <w:gridCol w:w="927"/>
        <w:gridCol w:w="681"/>
        <w:gridCol w:w="660"/>
        <w:gridCol w:w="1074"/>
        <w:gridCol w:w="1260"/>
        <w:gridCol w:w="986"/>
        <w:gridCol w:w="673"/>
      </w:tblGrid>
      <w:tr w14:paraId="2F370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679" w:type="dxa"/>
            <w:vAlign w:val="top"/>
          </w:tcPr>
          <w:p w14:paraId="0FF1163D">
            <w:pPr>
              <w:spacing w:line="301" w:lineRule="auto"/>
              <w:rPr>
                <w:rFonts w:ascii="Arial"/>
                <w:color w:val="000000" w:themeColor="text1"/>
                <w:sz w:val="21"/>
                <w14:textFill>
                  <w14:solidFill>
                    <w14:schemeClr w14:val="tx1"/>
                  </w14:solidFill>
                </w14:textFill>
              </w:rPr>
            </w:pPr>
          </w:p>
          <w:p w14:paraId="3C7D4967">
            <w:pPr>
              <w:pStyle w:val="9"/>
              <w:spacing w:before="65" w:line="229" w:lineRule="auto"/>
              <w:ind w:left="95"/>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1427" w:type="dxa"/>
            <w:vAlign w:val="top"/>
          </w:tcPr>
          <w:p w14:paraId="19776A9B">
            <w:pPr>
              <w:pStyle w:val="9"/>
              <w:spacing w:before="136" w:line="425" w:lineRule="auto"/>
              <w:ind w:left="91" w:right="89" w:hanging="3"/>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机械或设备</w:t>
            </w:r>
            <w:r>
              <w:rPr>
                <w:color w:val="000000" w:themeColor="text1"/>
                <w:spacing w:val="3"/>
                <w:sz w:val="20"/>
                <w:szCs w:val="20"/>
                <w14:textFill>
                  <w14:solidFill>
                    <w14:schemeClr w14:val="tx1"/>
                  </w14:solidFill>
                </w14:textFill>
              </w:rPr>
              <w:t>名称</w:t>
            </w:r>
          </w:p>
        </w:tc>
        <w:tc>
          <w:tcPr>
            <w:tcW w:w="927" w:type="dxa"/>
            <w:vAlign w:val="top"/>
          </w:tcPr>
          <w:p w14:paraId="56FF0588">
            <w:pPr>
              <w:pStyle w:val="9"/>
              <w:spacing w:before="136" w:line="425" w:lineRule="auto"/>
              <w:ind w:left="97" w:right="87" w:hanging="4"/>
              <w:rPr>
                <w:color w:val="000000" w:themeColor="text1"/>
                <w:sz w:val="20"/>
                <w:szCs w:val="20"/>
                <w14:textFill>
                  <w14:solidFill>
                    <w14:schemeClr w14:val="tx1"/>
                  </w14:solidFill>
                </w14:textFill>
              </w:rPr>
            </w:pPr>
            <w:r>
              <w:rPr>
                <w:color w:val="000000" w:themeColor="text1"/>
                <w:spacing w:val="-2"/>
                <w:sz w:val="20"/>
                <w:szCs w:val="20"/>
                <w14:textFill>
                  <w14:solidFill>
                    <w14:schemeClr w14:val="tx1"/>
                  </w14:solidFill>
                </w14:textFill>
              </w:rPr>
              <w:t>规格型</w:t>
            </w:r>
            <w:r>
              <w:rPr>
                <w:color w:val="000000" w:themeColor="text1"/>
                <w:sz w:val="20"/>
                <w:szCs w:val="20"/>
                <w14:textFill>
                  <w14:solidFill>
                    <w14:schemeClr w14:val="tx1"/>
                  </w14:solidFill>
                </w14:textFill>
              </w:rPr>
              <w:t>号</w:t>
            </w:r>
          </w:p>
        </w:tc>
        <w:tc>
          <w:tcPr>
            <w:tcW w:w="681" w:type="dxa"/>
            <w:vAlign w:val="top"/>
          </w:tcPr>
          <w:p w14:paraId="751DFEC9">
            <w:pPr>
              <w:spacing w:line="301" w:lineRule="auto"/>
              <w:rPr>
                <w:rFonts w:ascii="Arial"/>
                <w:color w:val="000000" w:themeColor="text1"/>
                <w:sz w:val="21"/>
                <w14:textFill>
                  <w14:solidFill>
                    <w14:schemeClr w14:val="tx1"/>
                  </w14:solidFill>
                </w14:textFill>
              </w:rPr>
            </w:pPr>
          </w:p>
          <w:p w14:paraId="5090D85C">
            <w:pPr>
              <w:pStyle w:val="9"/>
              <w:spacing w:before="65" w:line="228" w:lineRule="auto"/>
              <w:ind w:left="94"/>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数量</w:t>
            </w:r>
          </w:p>
        </w:tc>
        <w:tc>
          <w:tcPr>
            <w:tcW w:w="660" w:type="dxa"/>
            <w:vAlign w:val="top"/>
          </w:tcPr>
          <w:p w14:paraId="7C63C8ED">
            <w:pPr>
              <w:spacing w:line="301" w:lineRule="auto"/>
              <w:rPr>
                <w:rFonts w:ascii="Arial"/>
                <w:color w:val="000000" w:themeColor="text1"/>
                <w:sz w:val="21"/>
                <w14:textFill>
                  <w14:solidFill>
                    <w14:schemeClr w14:val="tx1"/>
                  </w14:solidFill>
                </w14:textFill>
              </w:rPr>
            </w:pPr>
          </w:p>
          <w:p w14:paraId="54352A28">
            <w:pPr>
              <w:pStyle w:val="9"/>
              <w:spacing w:before="65" w:line="228" w:lineRule="auto"/>
              <w:ind w:left="93"/>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产地</w:t>
            </w:r>
          </w:p>
        </w:tc>
        <w:tc>
          <w:tcPr>
            <w:tcW w:w="1074" w:type="dxa"/>
            <w:vAlign w:val="top"/>
          </w:tcPr>
          <w:p w14:paraId="34B27638">
            <w:pPr>
              <w:spacing w:line="301" w:lineRule="auto"/>
              <w:rPr>
                <w:rFonts w:ascii="Arial"/>
                <w:color w:val="000000" w:themeColor="text1"/>
                <w:sz w:val="21"/>
                <w14:textFill>
                  <w14:solidFill>
                    <w14:schemeClr w14:val="tx1"/>
                  </w14:solidFill>
                </w14:textFill>
              </w:rPr>
            </w:pPr>
          </w:p>
          <w:p w14:paraId="7D9EFA43">
            <w:pPr>
              <w:pStyle w:val="9"/>
              <w:spacing w:before="65" w:line="228" w:lineRule="auto"/>
              <w:ind w:left="96"/>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制造年份</w:t>
            </w:r>
          </w:p>
        </w:tc>
        <w:tc>
          <w:tcPr>
            <w:tcW w:w="1260" w:type="dxa"/>
            <w:vAlign w:val="top"/>
          </w:tcPr>
          <w:p w14:paraId="5A645F29">
            <w:pPr>
              <w:pStyle w:val="9"/>
              <w:spacing w:before="136" w:line="425" w:lineRule="auto"/>
              <w:ind w:left="132" w:right="83" w:hanging="36"/>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额定功率</w:t>
            </w:r>
            <w:r>
              <w:rPr>
                <w:color w:val="000000" w:themeColor="text1"/>
                <w:spacing w:val="-6"/>
                <w:sz w:val="20"/>
                <w:szCs w:val="20"/>
                <w14:textFill>
                  <w14:solidFill>
                    <w14:schemeClr w14:val="tx1"/>
                  </w14:solidFill>
                </w14:textFill>
              </w:rPr>
              <w:t>(kW)</w:t>
            </w:r>
          </w:p>
        </w:tc>
        <w:tc>
          <w:tcPr>
            <w:tcW w:w="986" w:type="dxa"/>
            <w:vAlign w:val="top"/>
          </w:tcPr>
          <w:p w14:paraId="18C6AE39">
            <w:pPr>
              <w:pStyle w:val="9"/>
              <w:spacing w:before="136" w:line="425" w:lineRule="auto"/>
              <w:ind w:left="99" w:right="83" w:hanging="1"/>
              <w:rPr>
                <w:color w:val="000000" w:themeColor="text1"/>
                <w:sz w:val="20"/>
                <w:szCs w:val="20"/>
                <w14:textFill>
                  <w14:solidFill>
                    <w14:schemeClr w14:val="tx1"/>
                  </w14:solidFill>
                </w14:textFill>
              </w:rPr>
            </w:pPr>
            <w:r>
              <w:rPr>
                <w:color w:val="000000" w:themeColor="text1"/>
                <w:spacing w:val="-2"/>
                <w:sz w:val="20"/>
                <w:szCs w:val="20"/>
                <w14:textFill>
                  <w14:solidFill>
                    <w14:schemeClr w14:val="tx1"/>
                  </w14:solidFill>
                </w14:textFill>
              </w:rPr>
              <w:t>生产能</w:t>
            </w:r>
            <w:r>
              <w:rPr>
                <w:color w:val="000000" w:themeColor="text1"/>
                <w:sz w:val="20"/>
                <w:szCs w:val="20"/>
                <w14:textFill>
                  <w14:solidFill>
                    <w14:schemeClr w14:val="tx1"/>
                  </w14:solidFill>
                </w14:textFill>
              </w:rPr>
              <w:t>力</w:t>
            </w:r>
          </w:p>
        </w:tc>
        <w:tc>
          <w:tcPr>
            <w:tcW w:w="673" w:type="dxa"/>
            <w:vAlign w:val="top"/>
          </w:tcPr>
          <w:p w14:paraId="0FED727A">
            <w:pPr>
              <w:spacing w:line="301" w:lineRule="auto"/>
              <w:rPr>
                <w:rFonts w:ascii="Arial"/>
                <w:color w:val="000000" w:themeColor="text1"/>
                <w:sz w:val="21"/>
                <w14:textFill>
                  <w14:solidFill>
                    <w14:schemeClr w14:val="tx1"/>
                  </w14:solidFill>
                </w14:textFill>
              </w:rPr>
            </w:pPr>
          </w:p>
          <w:p w14:paraId="511E17C2">
            <w:pPr>
              <w:pStyle w:val="9"/>
              <w:spacing w:before="65" w:line="229" w:lineRule="auto"/>
              <w:ind w:left="99"/>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r>
      <w:tr w14:paraId="4DA06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Align w:val="top"/>
          </w:tcPr>
          <w:p w14:paraId="5CC57AD8">
            <w:pPr>
              <w:rPr>
                <w:rFonts w:ascii="Arial"/>
                <w:color w:val="000000" w:themeColor="text1"/>
                <w:sz w:val="21"/>
                <w14:textFill>
                  <w14:solidFill>
                    <w14:schemeClr w14:val="tx1"/>
                  </w14:solidFill>
                </w14:textFill>
              </w:rPr>
            </w:pPr>
          </w:p>
        </w:tc>
        <w:tc>
          <w:tcPr>
            <w:tcW w:w="1427" w:type="dxa"/>
            <w:vAlign w:val="top"/>
          </w:tcPr>
          <w:p w14:paraId="67F9CB84">
            <w:pPr>
              <w:rPr>
                <w:rFonts w:ascii="Arial"/>
                <w:color w:val="000000" w:themeColor="text1"/>
                <w:sz w:val="21"/>
                <w14:textFill>
                  <w14:solidFill>
                    <w14:schemeClr w14:val="tx1"/>
                  </w14:solidFill>
                </w14:textFill>
              </w:rPr>
            </w:pPr>
          </w:p>
        </w:tc>
        <w:tc>
          <w:tcPr>
            <w:tcW w:w="927" w:type="dxa"/>
            <w:vAlign w:val="top"/>
          </w:tcPr>
          <w:p w14:paraId="03D0A3C5">
            <w:pPr>
              <w:rPr>
                <w:rFonts w:ascii="Arial"/>
                <w:color w:val="000000" w:themeColor="text1"/>
                <w:sz w:val="21"/>
                <w14:textFill>
                  <w14:solidFill>
                    <w14:schemeClr w14:val="tx1"/>
                  </w14:solidFill>
                </w14:textFill>
              </w:rPr>
            </w:pPr>
          </w:p>
        </w:tc>
        <w:tc>
          <w:tcPr>
            <w:tcW w:w="681" w:type="dxa"/>
            <w:vAlign w:val="top"/>
          </w:tcPr>
          <w:p w14:paraId="355A2B21">
            <w:pPr>
              <w:rPr>
                <w:rFonts w:ascii="Arial"/>
                <w:color w:val="000000" w:themeColor="text1"/>
                <w:sz w:val="21"/>
                <w14:textFill>
                  <w14:solidFill>
                    <w14:schemeClr w14:val="tx1"/>
                  </w14:solidFill>
                </w14:textFill>
              </w:rPr>
            </w:pPr>
          </w:p>
        </w:tc>
        <w:tc>
          <w:tcPr>
            <w:tcW w:w="660" w:type="dxa"/>
            <w:vAlign w:val="top"/>
          </w:tcPr>
          <w:p w14:paraId="7AEE19A6">
            <w:pPr>
              <w:rPr>
                <w:rFonts w:ascii="Arial"/>
                <w:color w:val="000000" w:themeColor="text1"/>
                <w:sz w:val="21"/>
                <w14:textFill>
                  <w14:solidFill>
                    <w14:schemeClr w14:val="tx1"/>
                  </w14:solidFill>
                </w14:textFill>
              </w:rPr>
            </w:pPr>
          </w:p>
        </w:tc>
        <w:tc>
          <w:tcPr>
            <w:tcW w:w="1074" w:type="dxa"/>
            <w:vAlign w:val="top"/>
          </w:tcPr>
          <w:p w14:paraId="6FD3945C">
            <w:pPr>
              <w:rPr>
                <w:rFonts w:ascii="Arial"/>
                <w:color w:val="000000" w:themeColor="text1"/>
                <w:sz w:val="21"/>
                <w14:textFill>
                  <w14:solidFill>
                    <w14:schemeClr w14:val="tx1"/>
                  </w14:solidFill>
                </w14:textFill>
              </w:rPr>
            </w:pPr>
          </w:p>
        </w:tc>
        <w:tc>
          <w:tcPr>
            <w:tcW w:w="1260" w:type="dxa"/>
            <w:vAlign w:val="top"/>
          </w:tcPr>
          <w:p w14:paraId="4844BEE8">
            <w:pPr>
              <w:rPr>
                <w:rFonts w:ascii="Arial"/>
                <w:color w:val="000000" w:themeColor="text1"/>
                <w:sz w:val="21"/>
                <w14:textFill>
                  <w14:solidFill>
                    <w14:schemeClr w14:val="tx1"/>
                  </w14:solidFill>
                </w14:textFill>
              </w:rPr>
            </w:pPr>
          </w:p>
        </w:tc>
        <w:tc>
          <w:tcPr>
            <w:tcW w:w="986" w:type="dxa"/>
            <w:vAlign w:val="top"/>
          </w:tcPr>
          <w:p w14:paraId="293C881F">
            <w:pPr>
              <w:rPr>
                <w:rFonts w:ascii="Arial"/>
                <w:color w:val="000000" w:themeColor="text1"/>
                <w:sz w:val="21"/>
                <w14:textFill>
                  <w14:solidFill>
                    <w14:schemeClr w14:val="tx1"/>
                  </w14:solidFill>
                </w14:textFill>
              </w:rPr>
            </w:pPr>
          </w:p>
        </w:tc>
        <w:tc>
          <w:tcPr>
            <w:tcW w:w="673" w:type="dxa"/>
            <w:vAlign w:val="top"/>
          </w:tcPr>
          <w:p w14:paraId="250A3A7B">
            <w:pPr>
              <w:rPr>
                <w:rFonts w:ascii="Arial"/>
                <w:color w:val="000000" w:themeColor="text1"/>
                <w:sz w:val="21"/>
                <w14:textFill>
                  <w14:solidFill>
                    <w14:schemeClr w14:val="tx1"/>
                  </w14:solidFill>
                </w14:textFill>
              </w:rPr>
            </w:pPr>
          </w:p>
        </w:tc>
      </w:tr>
      <w:tr w14:paraId="62B73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Align w:val="top"/>
          </w:tcPr>
          <w:p w14:paraId="0EDB30F5">
            <w:pPr>
              <w:rPr>
                <w:rFonts w:ascii="Arial"/>
                <w:color w:val="000000" w:themeColor="text1"/>
                <w:sz w:val="21"/>
                <w14:textFill>
                  <w14:solidFill>
                    <w14:schemeClr w14:val="tx1"/>
                  </w14:solidFill>
                </w14:textFill>
              </w:rPr>
            </w:pPr>
          </w:p>
        </w:tc>
        <w:tc>
          <w:tcPr>
            <w:tcW w:w="1427" w:type="dxa"/>
            <w:vAlign w:val="top"/>
          </w:tcPr>
          <w:p w14:paraId="6526FE83">
            <w:pPr>
              <w:rPr>
                <w:rFonts w:ascii="Arial"/>
                <w:color w:val="000000" w:themeColor="text1"/>
                <w:sz w:val="21"/>
                <w14:textFill>
                  <w14:solidFill>
                    <w14:schemeClr w14:val="tx1"/>
                  </w14:solidFill>
                </w14:textFill>
              </w:rPr>
            </w:pPr>
          </w:p>
        </w:tc>
        <w:tc>
          <w:tcPr>
            <w:tcW w:w="927" w:type="dxa"/>
            <w:vAlign w:val="top"/>
          </w:tcPr>
          <w:p w14:paraId="59111589">
            <w:pPr>
              <w:rPr>
                <w:rFonts w:ascii="Arial"/>
                <w:color w:val="000000" w:themeColor="text1"/>
                <w:sz w:val="21"/>
                <w14:textFill>
                  <w14:solidFill>
                    <w14:schemeClr w14:val="tx1"/>
                  </w14:solidFill>
                </w14:textFill>
              </w:rPr>
            </w:pPr>
          </w:p>
        </w:tc>
        <w:tc>
          <w:tcPr>
            <w:tcW w:w="681" w:type="dxa"/>
            <w:vAlign w:val="top"/>
          </w:tcPr>
          <w:p w14:paraId="1A2209EE">
            <w:pPr>
              <w:rPr>
                <w:rFonts w:ascii="Arial"/>
                <w:color w:val="000000" w:themeColor="text1"/>
                <w:sz w:val="21"/>
                <w14:textFill>
                  <w14:solidFill>
                    <w14:schemeClr w14:val="tx1"/>
                  </w14:solidFill>
                </w14:textFill>
              </w:rPr>
            </w:pPr>
          </w:p>
        </w:tc>
        <w:tc>
          <w:tcPr>
            <w:tcW w:w="660" w:type="dxa"/>
            <w:vAlign w:val="top"/>
          </w:tcPr>
          <w:p w14:paraId="2BA7546F">
            <w:pPr>
              <w:rPr>
                <w:rFonts w:ascii="Arial"/>
                <w:color w:val="000000" w:themeColor="text1"/>
                <w:sz w:val="21"/>
                <w14:textFill>
                  <w14:solidFill>
                    <w14:schemeClr w14:val="tx1"/>
                  </w14:solidFill>
                </w14:textFill>
              </w:rPr>
            </w:pPr>
          </w:p>
        </w:tc>
        <w:tc>
          <w:tcPr>
            <w:tcW w:w="1074" w:type="dxa"/>
            <w:vAlign w:val="top"/>
          </w:tcPr>
          <w:p w14:paraId="15415A3F">
            <w:pPr>
              <w:rPr>
                <w:rFonts w:ascii="Arial"/>
                <w:color w:val="000000" w:themeColor="text1"/>
                <w:sz w:val="21"/>
                <w14:textFill>
                  <w14:solidFill>
                    <w14:schemeClr w14:val="tx1"/>
                  </w14:solidFill>
                </w14:textFill>
              </w:rPr>
            </w:pPr>
          </w:p>
        </w:tc>
        <w:tc>
          <w:tcPr>
            <w:tcW w:w="1260" w:type="dxa"/>
            <w:vAlign w:val="top"/>
          </w:tcPr>
          <w:p w14:paraId="549A655F">
            <w:pPr>
              <w:rPr>
                <w:rFonts w:ascii="Arial"/>
                <w:color w:val="000000" w:themeColor="text1"/>
                <w:sz w:val="21"/>
                <w14:textFill>
                  <w14:solidFill>
                    <w14:schemeClr w14:val="tx1"/>
                  </w14:solidFill>
                </w14:textFill>
              </w:rPr>
            </w:pPr>
          </w:p>
        </w:tc>
        <w:tc>
          <w:tcPr>
            <w:tcW w:w="986" w:type="dxa"/>
            <w:vAlign w:val="top"/>
          </w:tcPr>
          <w:p w14:paraId="1EACC9E0">
            <w:pPr>
              <w:rPr>
                <w:rFonts w:ascii="Arial"/>
                <w:color w:val="000000" w:themeColor="text1"/>
                <w:sz w:val="21"/>
                <w14:textFill>
                  <w14:solidFill>
                    <w14:schemeClr w14:val="tx1"/>
                  </w14:solidFill>
                </w14:textFill>
              </w:rPr>
            </w:pPr>
          </w:p>
        </w:tc>
        <w:tc>
          <w:tcPr>
            <w:tcW w:w="673" w:type="dxa"/>
            <w:vAlign w:val="top"/>
          </w:tcPr>
          <w:p w14:paraId="174C32A7">
            <w:pPr>
              <w:rPr>
                <w:rFonts w:ascii="Arial"/>
                <w:color w:val="000000" w:themeColor="text1"/>
                <w:sz w:val="21"/>
                <w14:textFill>
                  <w14:solidFill>
                    <w14:schemeClr w14:val="tx1"/>
                  </w14:solidFill>
                </w14:textFill>
              </w:rPr>
            </w:pPr>
          </w:p>
        </w:tc>
      </w:tr>
      <w:tr w14:paraId="6F42F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Align w:val="top"/>
          </w:tcPr>
          <w:p w14:paraId="5206A06B">
            <w:pPr>
              <w:rPr>
                <w:rFonts w:ascii="Arial"/>
                <w:color w:val="000000" w:themeColor="text1"/>
                <w:sz w:val="21"/>
                <w14:textFill>
                  <w14:solidFill>
                    <w14:schemeClr w14:val="tx1"/>
                  </w14:solidFill>
                </w14:textFill>
              </w:rPr>
            </w:pPr>
          </w:p>
        </w:tc>
        <w:tc>
          <w:tcPr>
            <w:tcW w:w="1427" w:type="dxa"/>
            <w:vAlign w:val="top"/>
          </w:tcPr>
          <w:p w14:paraId="44EA80DE">
            <w:pPr>
              <w:rPr>
                <w:rFonts w:ascii="Arial"/>
                <w:color w:val="000000" w:themeColor="text1"/>
                <w:sz w:val="21"/>
                <w14:textFill>
                  <w14:solidFill>
                    <w14:schemeClr w14:val="tx1"/>
                  </w14:solidFill>
                </w14:textFill>
              </w:rPr>
            </w:pPr>
          </w:p>
        </w:tc>
        <w:tc>
          <w:tcPr>
            <w:tcW w:w="927" w:type="dxa"/>
            <w:vAlign w:val="top"/>
          </w:tcPr>
          <w:p w14:paraId="5B482B8A">
            <w:pPr>
              <w:rPr>
                <w:rFonts w:ascii="Arial"/>
                <w:color w:val="000000" w:themeColor="text1"/>
                <w:sz w:val="21"/>
                <w14:textFill>
                  <w14:solidFill>
                    <w14:schemeClr w14:val="tx1"/>
                  </w14:solidFill>
                </w14:textFill>
              </w:rPr>
            </w:pPr>
          </w:p>
        </w:tc>
        <w:tc>
          <w:tcPr>
            <w:tcW w:w="681" w:type="dxa"/>
            <w:vAlign w:val="top"/>
          </w:tcPr>
          <w:p w14:paraId="6C23D13A">
            <w:pPr>
              <w:rPr>
                <w:rFonts w:ascii="Arial"/>
                <w:color w:val="000000" w:themeColor="text1"/>
                <w:sz w:val="21"/>
                <w14:textFill>
                  <w14:solidFill>
                    <w14:schemeClr w14:val="tx1"/>
                  </w14:solidFill>
                </w14:textFill>
              </w:rPr>
            </w:pPr>
          </w:p>
        </w:tc>
        <w:tc>
          <w:tcPr>
            <w:tcW w:w="660" w:type="dxa"/>
            <w:vAlign w:val="top"/>
          </w:tcPr>
          <w:p w14:paraId="4917CAA2">
            <w:pPr>
              <w:rPr>
                <w:rFonts w:ascii="Arial"/>
                <w:color w:val="000000" w:themeColor="text1"/>
                <w:sz w:val="21"/>
                <w14:textFill>
                  <w14:solidFill>
                    <w14:schemeClr w14:val="tx1"/>
                  </w14:solidFill>
                </w14:textFill>
              </w:rPr>
            </w:pPr>
          </w:p>
        </w:tc>
        <w:tc>
          <w:tcPr>
            <w:tcW w:w="1074" w:type="dxa"/>
            <w:vAlign w:val="top"/>
          </w:tcPr>
          <w:p w14:paraId="648B3E44">
            <w:pPr>
              <w:rPr>
                <w:rFonts w:ascii="Arial"/>
                <w:color w:val="000000" w:themeColor="text1"/>
                <w:sz w:val="21"/>
                <w14:textFill>
                  <w14:solidFill>
                    <w14:schemeClr w14:val="tx1"/>
                  </w14:solidFill>
                </w14:textFill>
              </w:rPr>
            </w:pPr>
          </w:p>
        </w:tc>
        <w:tc>
          <w:tcPr>
            <w:tcW w:w="1260" w:type="dxa"/>
            <w:vAlign w:val="top"/>
          </w:tcPr>
          <w:p w14:paraId="17C628BC">
            <w:pPr>
              <w:rPr>
                <w:rFonts w:ascii="Arial"/>
                <w:color w:val="000000" w:themeColor="text1"/>
                <w:sz w:val="21"/>
                <w14:textFill>
                  <w14:solidFill>
                    <w14:schemeClr w14:val="tx1"/>
                  </w14:solidFill>
                </w14:textFill>
              </w:rPr>
            </w:pPr>
          </w:p>
        </w:tc>
        <w:tc>
          <w:tcPr>
            <w:tcW w:w="986" w:type="dxa"/>
            <w:vAlign w:val="top"/>
          </w:tcPr>
          <w:p w14:paraId="5573C921">
            <w:pPr>
              <w:rPr>
                <w:rFonts w:ascii="Arial"/>
                <w:color w:val="000000" w:themeColor="text1"/>
                <w:sz w:val="21"/>
                <w14:textFill>
                  <w14:solidFill>
                    <w14:schemeClr w14:val="tx1"/>
                  </w14:solidFill>
                </w14:textFill>
              </w:rPr>
            </w:pPr>
          </w:p>
        </w:tc>
        <w:tc>
          <w:tcPr>
            <w:tcW w:w="673" w:type="dxa"/>
            <w:vAlign w:val="top"/>
          </w:tcPr>
          <w:p w14:paraId="37211E35">
            <w:pPr>
              <w:rPr>
                <w:rFonts w:ascii="Arial"/>
                <w:color w:val="000000" w:themeColor="text1"/>
                <w:sz w:val="21"/>
                <w14:textFill>
                  <w14:solidFill>
                    <w14:schemeClr w14:val="tx1"/>
                  </w14:solidFill>
                </w14:textFill>
              </w:rPr>
            </w:pPr>
          </w:p>
        </w:tc>
      </w:tr>
      <w:tr w14:paraId="1B352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Align w:val="top"/>
          </w:tcPr>
          <w:p w14:paraId="2410C0F5">
            <w:pPr>
              <w:rPr>
                <w:rFonts w:ascii="Arial"/>
                <w:color w:val="000000" w:themeColor="text1"/>
                <w:sz w:val="21"/>
                <w14:textFill>
                  <w14:solidFill>
                    <w14:schemeClr w14:val="tx1"/>
                  </w14:solidFill>
                </w14:textFill>
              </w:rPr>
            </w:pPr>
          </w:p>
        </w:tc>
        <w:tc>
          <w:tcPr>
            <w:tcW w:w="1427" w:type="dxa"/>
            <w:vAlign w:val="top"/>
          </w:tcPr>
          <w:p w14:paraId="14627855">
            <w:pPr>
              <w:rPr>
                <w:rFonts w:ascii="Arial"/>
                <w:color w:val="000000" w:themeColor="text1"/>
                <w:sz w:val="21"/>
                <w14:textFill>
                  <w14:solidFill>
                    <w14:schemeClr w14:val="tx1"/>
                  </w14:solidFill>
                </w14:textFill>
              </w:rPr>
            </w:pPr>
          </w:p>
        </w:tc>
        <w:tc>
          <w:tcPr>
            <w:tcW w:w="927" w:type="dxa"/>
            <w:vAlign w:val="top"/>
          </w:tcPr>
          <w:p w14:paraId="2823E686">
            <w:pPr>
              <w:rPr>
                <w:rFonts w:ascii="Arial"/>
                <w:color w:val="000000" w:themeColor="text1"/>
                <w:sz w:val="21"/>
                <w14:textFill>
                  <w14:solidFill>
                    <w14:schemeClr w14:val="tx1"/>
                  </w14:solidFill>
                </w14:textFill>
              </w:rPr>
            </w:pPr>
          </w:p>
        </w:tc>
        <w:tc>
          <w:tcPr>
            <w:tcW w:w="681" w:type="dxa"/>
            <w:vAlign w:val="top"/>
          </w:tcPr>
          <w:p w14:paraId="53E53D85">
            <w:pPr>
              <w:rPr>
                <w:rFonts w:ascii="Arial"/>
                <w:color w:val="000000" w:themeColor="text1"/>
                <w:sz w:val="21"/>
                <w14:textFill>
                  <w14:solidFill>
                    <w14:schemeClr w14:val="tx1"/>
                  </w14:solidFill>
                </w14:textFill>
              </w:rPr>
            </w:pPr>
          </w:p>
        </w:tc>
        <w:tc>
          <w:tcPr>
            <w:tcW w:w="660" w:type="dxa"/>
            <w:vAlign w:val="top"/>
          </w:tcPr>
          <w:p w14:paraId="747833A8">
            <w:pPr>
              <w:rPr>
                <w:rFonts w:ascii="Arial"/>
                <w:color w:val="000000" w:themeColor="text1"/>
                <w:sz w:val="21"/>
                <w14:textFill>
                  <w14:solidFill>
                    <w14:schemeClr w14:val="tx1"/>
                  </w14:solidFill>
                </w14:textFill>
              </w:rPr>
            </w:pPr>
          </w:p>
        </w:tc>
        <w:tc>
          <w:tcPr>
            <w:tcW w:w="1074" w:type="dxa"/>
            <w:vAlign w:val="top"/>
          </w:tcPr>
          <w:p w14:paraId="5A14C839">
            <w:pPr>
              <w:rPr>
                <w:rFonts w:ascii="Arial"/>
                <w:color w:val="000000" w:themeColor="text1"/>
                <w:sz w:val="21"/>
                <w14:textFill>
                  <w14:solidFill>
                    <w14:schemeClr w14:val="tx1"/>
                  </w14:solidFill>
                </w14:textFill>
              </w:rPr>
            </w:pPr>
          </w:p>
        </w:tc>
        <w:tc>
          <w:tcPr>
            <w:tcW w:w="1260" w:type="dxa"/>
            <w:vAlign w:val="top"/>
          </w:tcPr>
          <w:p w14:paraId="62AA6B5A">
            <w:pPr>
              <w:rPr>
                <w:rFonts w:ascii="Arial"/>
                <w:color w:val="000000" w:themeColor="text1"/>
                <w:sz w:val="21"/>
                <w14:textFill>
                  <w14:solidFill>
                    <w14:schemeClr w14:val="tx1"/>
                  </w14:solidFill>
                </w14:textFill>
              </w:rPr>
            </w:pPr>
          </w:p>
        </w:tc>
        <w:tc>
          <w:tcPr>
            <w:tcW w:w="986" w:type="dxa"/>
            <w:vAlign w:val="top"/>
          </w:tcPr>
          <w:p w14:paraId="25985240">
            <w:pPr>
              <w:rPr>
                <w:rFonts w:ascii="Arial"/>
                <w:color w:val="000000" w:themeColor="text1"/>
                <w:sz w:val="21"/>
                <w14:textFill>
                  <w14:solidFill>
                    <w14:schemeClr w14:val="tx1"/>
                  </w14:solidFill>
                </w14:textFill>
              </w:rPr>
            </w:pPr>
          </w:p>
        </w:tc>
        <w:tc>
          <w:tcPr>
            <w:tcW w:w="673" w:type="dxa"/>
            <w:vAlign w:val="top"/>
          </w:tcPr>
          <w:p w14:paraId="32F9C92A">
            <w:pPr>
              <w:rPr>
                <w:rFonts w:ascii="Arial"/>
                <w:color w:val="000000" w:themeColor="text1"/>
                <w:sz w:val="21"/>
                <w14:textFill>
                  <w14:solidFill>
                    <w14:schemeClr w14:val="tx1"/>
                  </w14:solidFill>
                </w14:textFill>
              </w:rPr>
            </w:pPr>
          </w:p>
        </w:tc>
      </w:tr>
      <w:tr w14:paraId="6EEF7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Align w:val="top"/>
          </w:tcPr>
          <w:p w14:paraId="23A7E28D">
            <w:pPr>
              <w:rPr>
                <w:rFonts w:ascii="Arial"/>
                <w:color w:val="000000" w:themeColor="text1"/>
                <w:sz w:val="21"/>
                <w14:textFill>
                  <w14:solidFill>
                    <w14:schemeClr w14:val="tx1"/>
                  </w14:solidFill>
                </w14:textFill>
              </w:rPr>
            </w:pPr>
          </w:p>
        </w:tc>
        <w:tc>
          <w:tcPr>
            <w:tcW w:w="1427" w:type="dxa"/>
            <w:vAlign w:val="top"/>
          </w:tcPr>
          <w:p w14:paraId="564C2B74">
            <w:pPr>
              <w:rPr>
                <w:rFonts w:ascii="Arial"/>
                <w:color w:val="000000" w:themeColor="text1"/>
                <w:sz w:val="21"/>
                <w14:textFill>
                  <w14:solidFill>
                    <w14:schemeClr w14:val="tx1"/>
                  </w14:solidFill>
                </w14:textFill>
              </w:rPr>
            </w:pPr>
          </w:p>
        </w:tc>
        <w:tc>
          <w:tcPr>
            <w:tcW w:w="927" w:type="dxa"/>
            <w:vAlign w:val="top"/>
          </w:tcPr>
          <w:p w14:paraId="23AC4470">
            <w:pPr>
              <w:rPr>
                <w:rFonts w:ascii="Arial"/>
                <w:color w:val="000000" w:themeColor="text1"/>
                <w:sz w:val="21"/>
                <w14:textFill>
                  <w14:solidFill>
                    <w14:schemeClr w14:val="tx1"/>
                  </w14:solidFill>
                </w14:textFill>
              </w:rPr>
            </w:pPr>
          </w:p>
        </w:tc>
        <w:tc>
          <w:tcPr>
            <w:tcW w:w="681" w:type="dxa"/>
            <w:vAlign w:val="top"/>
          </w:tcPr>
          <w:p w14:paraId="243E8F3D">
            <w:pPr>
              <w:rPr>
                <w:rFonts w:ascii="Arial"/>
                <w:color w:val="000000" w:themeColor="text1"/>
                <w:sz w:val="21"/>
                <w14:textFill>
                  <w14:solidFill>
                    <w14:schemeClr w14:val="tx1"/>
                  </w14:solidFill>
                </w14:textFill>
              </w:rPr>
            </w:pPr>
          </w:p>
        </w:tc>
        <w:tc>
          <w:tcPr>
            <w:tcW w:w="660" w:type="dxa"/>
            <w:vAlign w:val="top"/>
          </w:tcPr>
          <w:p w14:paraId="3DAECA94">
            <w:pPr>
              <w:rPr>
                <w:rFonts w:ascii="Arial"/>
                <w:color w:val="000000" w:themeColor="text1"/>
                <w:sz w:val="21"/>
                <w14:textFill>
                  <w14:solidFill>
                    <w14:schemeClr w14:val="tx1"/>
                  </w14:solidFill>
                </w14:textFill>
              </w:rPr>
            </w:pPr>
          </w:p>
        </w:tc>
        <w:tc>
          <w:tcPr>
            <w:tcW w:w="1074" w:type="dxa"/>
            <w:vAlign w:val="top"/>
          </w:tcPr>
          <w:p w14:paraId="642F7248">
            <w:pPr>
              <w:rPr>
                <w:rFonts w:ascii="Arial"/>
                <w:color w:val="000000" w:themeColor="text1"/>
                <w:sz w:val="21"/>
                <w14:textFill>
                  <w14:solidFill>
                    <w14:schemeClr w14:val="tx1"/>
                  </w14:solidFill>
                </w14:textFill>
              </w:rPr>
            </w:pPr>
          </w:p>
        </w:tc>
        <w:tc>
          <w:tcPr>
            <w:tcW w:w="1260" w:type="dxa"/>
            <w:vAlign w:val="top"/>
          </w:tcPr>
          <w:p w14:paraId="40E8F7EB">
            <w:pPr>
              <w:rPr>
                <w:rFonts w:ascii="Arial"/>
                <w:color w:val="000000" w:themeColor="text1"/>
                <w:sz w:val="21"/>
                <w14:textFill>
                  <w14:solidFill>
                    <w14:schemeClr w14:val="tx1"/>
                  </w14:solidFill>
                </w14:textFill>
              </w:rPr>
            </w:pPr>
          </w:p>
        </w:tc>
        <w:tc>
          <w:tcPr>
            <w:tcW w:w="986" w:type="dxa"/>
            <w:vAlign w:val="top"/>
          </w:tcPr>
          <w:p w14:paraId="14326E27">
            <w:pPr>
              <w:rPr>
                <w:rFonts w:ascii="Arial"/>
                <w:color w:val="000000" w:themeColor="text1"/>
                <w:sz w:val="21"/>
                <w14:textFill>
                  <w14:solidFill>
                    <w14:schemeClr w14:val="tx1"/>
                  </w14:solidFill>
                </w14:textFill>
              </w:rPr>
            </w:pPr>
          </w:p>
        </w:tc>
        <w:tc>
          <w:tcPr>
            <w:tcW w:w="673" w:type="dxa"/>
            <w:vAlign w:val="top"/>
          </w:tcPr>
          <w:p w14:paraId="00963D6F">
            <w:pPr>
              <w:rPr>
                <w:rFonts w:ascii="Arial"/>
                <w:color w:val="000000" w:themeColor="text1"/>
                <w:sz w:val="21"/>
                <w14:textFill>
                  <w14:solidFill>
                    <w14:schemeClr w14:val="tx1"/>
                  </w14:solidFill>
                </w14:textFill>
              </w:rPr>
            </w:pPr>
          </w:p>
        </w:tc>
      </w:tr>
      <w:tr w14:paraId="00CB4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Align w:val="top"/>
          </w:tcPr>
          <w:p w14:paraId="33ACC988">
            <w:pPr>
              <w:rPr>
                <w:rFonts w:ascii="Arial"/>
                <w:color w:val="000000" w:themeColor="text1"/>
                <w:sz w:val="21"/>
                <w14:textFill>
                  <w14:solidFill>
                    <w14:schemeClr w14:val="tx1"/>
                  </w14:solidFill>
                </w14:textFill>
              </w:rPr>
            </w:pPr>
          </w:p>
        </w:tc>
        <w:tc>
          <w:tcPr>
            <w:tcW w:w="1427" w:type="dxa"/>
            <w:vAlign w:val="top"/>
          </w:tcPr>
          <w:p w14:paraId="3F17C435">
            <w:pPr>
              <w:rPr>
                <w:rFonts w:ascii="Arial"/>
                <w:color w:val="000000" w:themeColor="text1"/>
                <w:sz w:val="21"/>
                <w14:textFill>
                  <w14:solidFill>
                    <w14:schemeClr w14:val="tx1"/>
                  </w14:solidFill>
                </w14:textFill>
              </w:rPr>
            </w:pPr>
          </w:p>
        </w:tc>
        <w:tc>
          <w:tcPr>
            <w:tcW w:w="927" w:type="dxa"/>
            <w:vAlign w:val="top"/>
          </w:tcPr>
          <w:p w14:paraId="3A705A3E">
            <w:pPr>
              <w:rPr>
                <w:rFonts w:ascii="Arial"/>
                <w:color w:val="000000" w:themeColor="text1"/>
                <w:sz w:val="21"/>
                <w14:textFill>
                  <w14:solidFill>
                    <w14:schemeClr w14:val="tx1"/>
                  </w14:solidFill>
                </w14:textFill>
              </w:rPr>
            </w:pPr>
          </w:p>
        </w:tc>
        <w:tc>
          <w:tcPr>
            <w:tcW w:w="681" w:type="dxa"/>
            <w:vAlign w:val="top"/>
          </w:tcPr>
          <w:p w14:paraId="13ACE7E6">
            <w:pPr>
              <w:rPr>
                <w:rFonts w:ascii="Arial"/>
                <w:color w:val="000000" w:themeColor="text1"/>
                <w:sz w:val="21"/>
                <w14:textFill>
                  <w14:solidFill>
                    <w14:schemeClr w14:val="tx1"/>
                  </w14:solidFill>
                </w14:textFill>
              </w:rPr>
            </w:pPr>
          </w:p>
        </w:tc>
        <w:tc>
          <w:tcPr>
            <w:tcW w:w="660" w:type="dxa"/>
            <w:vAlign w:val="top"/>
          </w:tcPr>
          <w:p w14:paraId="1786673C">
            <w:pPr>
              <w:rPr>
                <w:rFonts w:ascii="Arial"/>
                <w:color w:val="000000" w:themeColor="text1"/>
                <w:sz w:val="21"/>
                <w14:textFill>
                  <w14:solidFill>
                    <w14:schemeClr w14:val="tx1"/>
                  </w14:solidFill>
                </w14:textFill>
              </w:rPr>
            </w:pPr>
          </w:p>
        </w:tc>
        <w:tc>
          <w:tcPr>
            <w:tcW w:w="1074" w:type="dxa"/>
            <w:vAlign w:val="top"/>
          </w:tcPr>
          <w:p w14:paraId="1F5B1B6B">
            <w:pPr>
              <w:rPr>
                <w:rFonts w:ascii="Arial"/>
                <w:color w:val="000000" w:themeColor="text1"/>
                <w:sz w:val="21"/>
                <w14:textFill>
                  <w14:solidFill>
                    <w14:schemeClr w14:val="tx1"/>
                  </w14:solidFill>
                </w14:textFill>
              </w:rPr>
            </w:pPr>
          </w:p>
        </w:tc>
        <w:tc>
          <w:tcPr>
            <w:tcW w:w="1260" w:type="dxa"/>
            <w:vAlign w:val="top"/>
          </w:tcPr>
          <w:p w14:paraId="1AA5AA38">
            <w:pPr>
              <w:rPr>
                <w:rFonts w:ascii="Arial"/>
                <w:color w:val="000000" w:themeColor="text1"/>
                <w:sz w:val="21"/>
                <w14:textFill>
                  <w14:solidFill>
                    <w14:schemeClr w14:val="tx1"/>
                  </w14:solidFill>
                </w14:textFill>
              </w:rPr>
            </w:pPr>
          </w:p>
        </w:tc>
        <w:tc>
          <w:tcPr>
            <w:tcW w:w="986" w:type="dxa"/>
            <w:vAlign w:val="top"/>
          </w:tcPr>
          <w:p w14:paraId="04907DAD">
            <w:pPr>
              <w:rPr>
                <w:rFonts w:ascii="Arial"/>
                <w:color w:val="000000" w:themeColor="text1"/>
                <w:sz w:val="21"/>
                <w14:textFill>
                  <w14:solidFill>
                    <w14:schemeClr w14:val="tx1"/>
                  </w14:solidFill>
                </w14:textFill>
              </w:rPr>
            </w:pPr>
          </w:p>
        </w:tc>
        <w:tc>
          <w:tcPr>
            <w:tcW w:w="673" w:type="dxa"/>
            <w:vAlign w:val="top"/>
          </w:tcPr>
          <w:p w14:paraId="16AECE1A">
            <w:pPr>
              <w:rPr>
                <w:rFonts w:ascii="Arial"/>
                <w:color w:val="000000" w:themeColor="text1"/>
                <w:sz w:val="21"/>
                <w14:textFill>
                  <w14:solidFill>
                    <w14:schemeClr w14:val="tx1"/>
                  </w14:solidFill>
                </w14:textFill>
              </w:rPr>
            </w:pPr>
          </w:p>
        </w:tc>
      </w:tr>
      <w:tr w14:paraId="51C4F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9" w:type="dxa"/>
            <w:vAlign w:val="top"/>
          </w:tcPr>
          <w:p w14:paraId="403BD6BC">
            <w:pPr>
              <w:rPr>
                <w:rFonts w:ascii="Arial"/>
                <w:color w:val="000000" w:themeColor="text1"/>
                <w:sz w:val="21"/>
                <w14:textFill>
                  <w14:solidFill>
                    <w14:schemeClr w14:val="tx1"/>
                  </w14:solidFill>
                </w14:textFill>
              </w:rPr>
            </w:pPr>
          </w:p>
        </w:tc>
        <w:tc>
          <w:tcPr>
            <w:tcW w:w="1427" w:type="dxa"/>
            <w:vAlign w:val="top"/>
          </w:tcPr>
          <w:p w14:paraId="10EA5A44">
            <w:pPr>
              <w:rPr>
                <w:rFonts w:ascii="Arial"/>
                <w:color w:val="000000" w:themeColor="text1"/>
                <w:sz w:val="21"/>
                <w14:textFill>
                  <w14:solidFill>
                    <w14:schemeClr w14:val="tx1"/>
                  </w14:solidFill>
                </w14:textFill>
              </w:rPr>
            </w:pPr>
          </w:p>
        </w:tc>
        <w:tc>
          <w:tcPr>
            <w:tcW w:w="927" w:type="dxa"/>
            <w:vAlign w:val="top"/>
          </w:tcPr>
          <w:p w14:paraId="6CAF4415">
            <w:pPr>
              <w:rPr>
                <w:rFonts w:ascii="Arial"/>
                <w:color w:val="000000" w:themeColor="text1"/>
                <w:sz w:val="21"/>
                <w14:textFill>
                  <w14:solidFill>
                    <w14:schemeClr w14:val="tx1"/>
                  </w14:solidFill>
                </w14:textFill>
              </w:rPr>
            </w:pPr>
          </w:p>
        </w:tc>
        <w:tc>
          <w:tcPr>
            <w:tcW w:w="681" w:type="dxa"/>
            <w:vAlign w:val="top"/>
          </w:tcPr>
          <w:p w14:paraId="20970D47">
            <w:pPr>
              <w:rPr>
                <w:rFonts w:ascii="Arial"/>
                <w:color w:val="000000" w:themeColor="text1"/>
                <w:sz w:val="21"/>
                <w14:textFill>
                  <w14:solidFill>
                    <w14:schemeClr w14:val="tx1"/>
                  </w14:solidFill>
                </w14:textFill>
              </w:rPr>
            </w:pPr>
          </w:p>
        </w:tc>
        <w:tc>
          <w:tcPr>
            <w:tcW w:w="660" w:type="dxa"/>
            <w:vAlign w:val="top"/>
          </w:tcPr>
          <w:p w14:paraId="201EFC39">
            <w:pPr>
              <w:rPr>
                <w:rFonts w:ascii="Arial"/>
                <w:color w:val="000000" w:themeColor="text1"/>
                <w:sz w:val="21"/>
                <w14:textFill>
                  <w14:solidFill>
                    <w14:schemeClr w14:val="tx1"/>
                  </w14:solidFill>
                </w14:textFill>
              </w:rPr>
            </w:pPr>
          </w:p>
        </w:tc>
        <w:tc>
          <w:tcPr>
            <w:tcW w:w="1074" w:type="dxa"/>
            <w:vAlign w:val="top"/>
          </w:tcPr>
          <w:p w14:paraId="119E33B6">
            <w:pPr>
              <w:rPr>
                <w:rFonts w:ascii="Arial"/>
                <w:color w:val="000000" w:themeColor="text1"/>
                <w:sz w:val="21"/>
                <w14:textFill>
                  <w14:solidFill>
                    <w14:schemeClr w14:val="tx1"/>
                  </w14:solidFill>
                </w14:textFill>
              </w:rPr>
            </w:pPr>
          </w:p>
        </w:tc>
        <w:tc>
          <w:tcPr>
            <w:tcW w:w="1260" w:type="dxa"/>
            <w:vAlign w:val="top"/>
          </w:tcPr>
          <w:p w14:paraId="5CE2AB54">
            <w:pPr>
              <w:rPr>
                <w:rFonts w:ascii="Arial"/>
                <w:color w:val="000000" w:themeColor="text1"/>
                <w:sz w:val="21"/>
                <w14:textFill>
                  <w14:solidFill>
                    <w14:schemeClr w14:val="tx1"/>
                  </w14:solidFill>
                </w14:textFill>
              </w:rPr>
            </w:pPr>
          </w:p>
        </w:tc>
        <w:tc>
          <w:tcPr>
            <w:tcW w:w="986" w:type="dxa"/>
            <w:vAlign w:val="top"/>
          </w:tcPr>
          <w:p w14:paraId="0590677A">
            <w:pPr>
              <w:rPr>
                <w:rFonts w:ascii="Arial"/>
                <w:color w:val="000000" w:themeColor="text1"/>
                <w:sz w:val="21"/>
                <w14:textFill>
                  <w14:solidFill>
                    <w14:schemeClr w14:val="tx1"/>
                  </w14:solidFill>
                </w14:textFill>
              </w:rPr>
            </w:pPr>
          </w:p>
        </w:tc>
        <w:tc>
          <w:tcPr>
            <w:tcW w:w="673" w:type="dxa"/>
            <w:vAlign w:val="top"/>
          </w:tcPr>
          <w:p w14:paraId="3E55D2E2">
            <w:pPr>
              <w:rPr>
                <w:rFonts w:ascii="Arial"/>
                <w:color w:val="000000" w:themeColor="text1"/>
                <w:sz w:val="21"/>
                <w14:textFill>
                  <w14:solidFill>
                    <w14:schemeClr w14:val="tx1"/>
                  </w14:solidFill>
                </w14:textFill>
              </w:rPr>
            </w:pPr>
          </w:p>
        </w:tc>
      </w:tr>
      <w:tr w14:paraId="45D84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9" w:type="dxa"/>
            <w:vAlign w:val="top"/>
          </w:tcPr>
          <w:p w14:paraId="1CD57AB8">
            <w:pPr>
              <w:rPr>
                <w:rFonts w:ascii="Arial"/>
                <w:color w:val="000000" w:themeColor="text1"/>
                <w:sz w:val="21"/>
                <w14:textFill>
                  <w14:solidFill>
                    <w14:schemeClr w14:val="tx1"/>
                  </w14:solidFill>
                </w14:textFill>
              </w:rPr>
            </w:pPr>
          </w:p>
        </w:tc>
        <w:tc>
          <w:tcPr>
            <w:tcW w:w="1427" w:type="dxa"/>
            <w:vAlign w:val="top"/>
          </w:tcPr>
          <w:p w14:paraId="5707D0BE">
            <w:pPr>
              <w:rPr>
                <w:rFonts w:ascii="Arial"/>
                <w:color w:val="000000" w:themeColor="text1"/>
                <w:sz w:val="21"/>
                <w14:textFill>
                  <w14:solidFill>
                    <w14:schemeClr w14:val="tx1"/>
                  </w14:solidFill>
                </w14:textFill>
              </w:rPr>
            </w:pPr>
          </w:p>
        </w:tc>
        <w:tc>
          <w:tcPr>
            <w:tcW w:w="927" w:type="dxa"/>
            <w:vAlign w:val="top"/>
          </w:tcPr>
          <w:p w14:paraId="0025D14D">
            <w:pPr>
              <w:rPr>
                <w:rFonts w:ascii="Arial"/>
                <w:color w:val="000000" w:themeColor="text1"/>
                <w:sz w:val="21"/>
                <w14:textFill>
                  <w14:solidFill>
                    <w14:schemeClr w14:val="tx1"/>
                  </w14:solidFill>
                </w14:textFill>
              </w:rPr>
            </w:pPr>
          </w:p>
        </w:tc>
        <w:tc>
          <w:tcPr>
            <w:tcW w:w="681" w:type="dxa"/>
            <w:vAlign w:val="top"/>
          </w:tcPr>
          <w:p w14:paraId="2DA12977">
            <w:pPr>
              <w:rPr>
                <w:rFonts w:ascii="Arial"/>
                <w:color w:val="000000" w:themeColor="text1"/>
                <w:sz w:val="21"/>
                <w14:textFill>
                  <w14:solidFill>
                    <w14:schemeClr w14:val="tx1"/>
                  </w14:solidFill>
                </w14:textFill>
              </w:rPr>
            </w:pPr>
          </w:p>
        </w:tc>
        <w:tc>
          <w:tcPr>
            <w:tcW w:w="660" w:type="dxa"/>
            <w:vAlign w:val="top"/>
          </w:tcPr>
          <w:p w14:paraId="557F7A52">
            <w:pPr>
              <w:rPr>
                <w:rFonts w:ascii="Arial"/>
                <w:color w:val="000000" w:themeColor="text1"/>
                <w:sz w:val="21"/>
                <w14:textFill>
                  <w14:solidFill>
                    <w14:schemeClr w14:val="tx1"/>
                  </w14:solidFill>
                </w14:textFill>
              </w:rPr>
            </w:pPr>
          </w:p>
        </w:tc>
        <w:tc>
          <w:tcPr>
            <w:tcW w:w="1074" w:type="dxa"/>
            <w:vAlign w:val="top"/>
          </w:tcPr>
          <w:p w14:paraId="6E2079A7">
            <w:pPr>
              <w:rPr>
                <w:rFonts w:ascii="Arial"/>
                <w:color w:val="000000" w:themeColor="text1"/>
                <w:sz w:val="21"/>
                <w14:textFill>
                  <w14:solidFill>
                    <w14:schemeClr w14:val="tx1"/>
                  </w14:solidFill>
                </w14:textFill>
              </w:rPr>
            </w:pPr>
          </w:p>
        </w:tc>
        <w:tc>
          <w:tcPr>
            <w:tcW w:w="1260" w:type="dxa"/>
            <w:vAlign w:val="top"/>
          </w:tcPr>
          <w:p w14:paraId="628F69FB">
            <w:pPr>
              <w:rPr>
                <w:rFonts w:ascii="Arial"/>
                <w:color w:val="000000" w:themeColor="text1"/>
                <w:sz w:val="21"/>
                <w14:textFill>
                  <w14:solidFill>
                    <w14:schemeClr w14:val="tx1"/>
                  </w14:solidFill>
                </w14:textFill>
              </w:rPr>
            </w:pPr>
          </w:p>
        </w:tc>
        <w:tc>
          <w:tcPr>
            <w:tcW w:w="986" w:type="dxa"/>
            <w:vAlign w:val="top"/>
          </w:tcPr>
          <w:p w14:paraId="42464077">
            <w:pPr>
              <w:rPr>
                <w:rFonts w:ascii="Arial"/>
                <w:color w:val="000000" w:themeColor="text1"/>
                <w:sz w:val="21"/>
                <w14:textFill>
                  <w14:solidFill>
                    <w14:schemeClr w14:val="tx1"/>
                  </w14:solidFill>
                </w14:textFill>
              </w:rPr>
            </w:pPr>
          </w:p>
        </w:tc>
        <w:tc>
          <w:tcPr>
            <w:tcW w:w="673" w:type="dxa"/>
            <w:vAlign w:val="top"/>
          </w:tcPr>
          <w:p w14:paraId="399671CF">
            <w:pPr>
              <w:rPr>
                <w:rFonts w:ascii="Arial"/>
                <w:color w:val="000000" w:themeColor="text1"/>
                <w:sz w:val="21"/>
                <w14:textFill>
                  <w14:solidFill>
                    <w14:schemeClr w14:val="tx1"/>
                  </w14:solidFill>
                </w14:textFill>
              </w:rPr>
            </w:pPr>
          </w:p>
        </w:tc>
      </w:tr>
      <w:tr w14:paraId="580C2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9" w:type="dxa"/>
            <w:vAlign w:val="top"/>
          </w:tcPr>
          <w:p w14:paraId="34930006">
            <w:pPr>
              <w:rPr>
                <w:rFonts w:ascii="Arial"/>
                <w:color w:val="000000" w:themeColor="text1"/>
                <w:sz w:val="21"/>
                <w14:textFill>
                  <w14:solidFill>
                    <w14:schemeClr w14:val="tx1"/>
                  </w14:solidFill>
                </w14:textFill>
              </w:rPr>
            </w:pPr>
          </w:p>
        </w:tc>
        <w:tc>
          <w:tcPr>
            <w:tcW w:w="1427" w:type="dxa"/>
            <w:vAlign w:val="top"/>
          </w:tcPr>
          <w:p w14:paraId="40AA8CEB">
            <w:pPr>
              <w:rPr>
                <w:rFonts w:ascii="Arial"/>
                <w:color w:val="000000" w:themeColor="text1"/>
                <w:sz w:val="21"/>
                <w14:textFill>
                  <w14:solidFill>
                    <w14:schemeClr w14:val="tx1"/>
                  </w14:solidFill>
                </w14:textFill>
              </w:rPr>
            </w:pPr>
          </w:p>
        </w:tc>
        <w:tc>
          <w:tcPr>
            <w:tcW w:w="927" w:type="dxa"/>
            <w:vAlign w:val="top"/>
          </w:tcPr>
          <w:p w14:paraId="70940805">
            <w:pPr>
              <w:rPr>
                <w:rFonts w:ascii="Arial"/>
                <w:color w:val="000000" w:themeColor="text1"/>
                <w:sz w:val="21"/>
                <w14:textFill>
                  <w14:solidFill>
                    <w14:schemeClr w14:val="tx1"/>
                  </w14:solidFill>
                </w14:textFill>
              </w:rPr>
            </w:pPr>
          </w:p>
        </w:tc>
        <w:tc>
          <w:tcPr>
            <w:tcW w:w="681" w:type="dxa"/>
            <w:vAlign w:val="top"/>
          </w:tcPr>
          <w:p w14:paraId="3CB76494">
            <w:pPr>
              <w:rPr>
                <w:rFonts w:ascii="Arial"/>
                <w:color w:val="000000" w:themeColor="text1"/>
                <w:sz w:val="21"/>
                <w14:textFill>
                  <w14:solidFill>
                    <w14:schemeClr w14:val="tx1"/>
                  </w14:solidFill>
                </w14:textFill>
              </w:rPr>
            </w:pPr>
          </w:p>
        </w:tc>
        <w:tc>
          <w:tcPr>
            <w:tcW w:w="660" w:type="dxa"/>
            <w:vAlign w:val="top"/>
          </w:tcPr>
          <w:p w14:paraId="213E602B">
            <w:pPr>
              <w:rPr>
                <w:rFonts w:ascii="Arial"/>
                <w:color w:val="000000" w:themeColor="text1"/>
                <w:sz w:val="21"/>
                <w14:textFill>
                  <w14:solidFill>
                    <w14:schemeClr w14:val="tx1"/>
                  </w14:solidFill>
                </w14:textFill>
              </w:rPr>
            </w:pPr>
          </w:p>
        </w:tc>
        <w:tc>
          <w:tcPr>
            <w:tcW w:w="1074" w:type="dxa"/>
            <w:vAlign w:val="top"/>
          </w:tcPr>
          <w:p w14:paraId="73FB2488">
            <w:pPr>
              <w:rPr>
                <w:rFonts w:ascii="Arial"/>
                <w:color w:val="000000" w:themeColor="text1"/>
                <w:sz w:val="21"/>
                <w14:textFill>
                  <w14:solidFill>
                    <w14:schemeClr w14:val="tx1"/>
                  </w14:solidFill>
                </w14:textFill>
              </w:rPr>
            </w:pPr>
          </w:p>
        </w:tc>
        <w:tc>
          <w:tcPr>
            <w:tcW w:w="1260" w:type="dxa"/>
            <w:vAlign w:val="top"/>
          </w:tcPr>
          <w:p w14:paraId="08357634">
            <w:pPr>
              <w:rPr>
                <w:rFonts w:ascii="Arial"/>
                <w:color w:val="000000" w:themeColor="text1"/>
                <w:sz w:val="21"/>
                <w14:textFill>
                  <w14:solidFill>
                    <w14:schemeClr w14:val="tx1"/>
                  </w14:solidFill>
                </w14:textFill>
              </w:rPr>
            </w:pPr>
          </w:p>
        </w:tc>
        <w:tc>
          <w:tcPr>
            <w:tcW w:w="986" w:type="dxa"/>
            <w:vAlign w:val="top"/>
          </w:tcPr>
          <w:p w14:paraId="48FED4AA">
            <w:pPr>
              <w:rPr>
                <w:rFonts w:ascii="Arial"/>
                <w:color w:val="000000" w:themeColor="text1"/>
                <w:sz w:val="21"/>
                <w14:textFill>
                  <w14:solidFill>
                    <w14:schemeClr w14:val="tx1"/>
                  </w14:solidFill>
                </w14:textFill>
              </w:rPr>
            </w:pPr>
          </w:p>
        </w:tc>
        <w:tc>
          <w:tcPr>
            <w:tcW w:w="673" w:type="dxa"/>
            <w:vAlign w:val="top"/>
          </w:tcPr>
          <w:p w14:paraId="1D6F7B29">
            <w:pPr>
              <w:rPr>
                <w:rFonts w:ascii="Arial"/>
                <w:color w:val="000000" w:themeColor="text1"/>
                <w:sz w:val="21"/>
                <w14:textFill>
                  <w14:solidFill>
                    <w14:schemeClr w14:val="tx1"/>
                  </w14:solidFill>
                </w14:textFill>
              </w:rPr>
            </w:pPr>
          </w:p>
        </w:tc>
      </w:tr>
      <w:tr w14:paraId="4BAE3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9" w:type="dxa"/>
            <w:vAlign w:val="top"/>
          </w:tcPr>
          <w:p w14:paraId="0CFB488E">
            <w:pPr>
              <w:rPr>
                <w:rFonts w:ascii="Arial"/>
                <w:color w:val="000000" w:themeColor="text1"/>
                <w:sz w:val="21"/>
                <w14:textFill>
                  <w14:solidFill>
                    <w14:schemeClr w14:val="tx1"/>
                  </w14:solidFill>
                </w14:textFill>
              </w:rPr>
            </w:pPr>
          </w:p>
        </w:tc>
        <w:tc>
          <w:tcPr>
            <w:tcW w:w="1427" w:type="dxa"/>
            <w:vAlign w:val="top"/>
          </w:tcPr>
          <w:p w14:paraId="137CE03E">
            <w:pPr>
              <w:rPr>
                <w:rFonts w:ascii="Arial"/>
                <w:color w:val="000000" w:themeColor="text1"/>
                <w:sz w:val="21"/>
                <w14:textFill>
                  <w14:solidFill>
                    <w14:schemeClr w14:val="tx1"/>
                  </w14:solidFill>
                </w14:textFill>
              </w:rPr>
            </w:pPr>
          </w:p>
        </w:tc>
        <w:tc>
          <w:tcPr>
            <w:tcW w:w="927" w:type="dxa"/>
            <w:vAlign w:val="top"/>
          </w:tcPr>
          <w:p w14:paraId="7B88CADA">
            <w:pPr>
              <w:rPr>
                <w:rFonts w:ascii="Arial"/>
                <w:color w:val="000000" w:themeColor="text1"/>
                <w:sz w:val="21"/>
                <w14:textFill>
                  <w14:solidFill>
                    <w14:schemeClr w14:val="tx1"/>
                  </w14:solidFill>
                </w14:textFill>
              </w:rPr>
            </w:pPr>
          </w:p>
        </w:tc>
        <w:tc>
          <w:tcPr>
            <w:tcW w:w="681" w:type="dxa"/>
            <w:vAlign w:val="top"/>
          </w:tcPr>
          <w:p w14:paraId="42631B8D">
            <w:pPr>
              <w:rPr>
                <w:rFonts w:ascii="Arial"/>
                <w:color w:val="000000" w:themeColor="text1"/>
                <w:sz w:val="21"/>
                <w14:textFill>
                  <w14:solidFill>
                    <w14:schemeClr w14:val="tx1"/>
                  </w14:solidFill>
                </w14:textFill>
              </w:rPr>
            </w:pPr>
          </w:p>
        </w:tc>
        <w:tc>
          <w:tcPr>
            <w:tcW w:w="660" w:type="dxa"/>
            <w:vAlign w:val="top"/>
          </w:tcPr>
          <w:p w14:paraId="6C881539">
            <w:pPr>
              <w:rPr>
                <w:rFonts w:ascii="Arial"/>
                <w:color w:val="000000" w:themeColor="text1"/>
                <w:sz w:val="21"/>
                <w14:textFill>
                  <w14:solidFill>
                    <w14:schemeClr w14:val="tx1"/>
                  </w14:solidFill>
                </w14:textFill>
              </w:rPr>
            </w:pPr>
          </w:p>
        </w:tc>
        <w:tc>
          <w:tcPr>
            <w:tcW w:w="1074" w:type="dxa"/>
            <w:vAlign w:val="top"/>
          </w:tcPr>
          <w:p w14:paraId="0AA53499">
            <w:pPr>
              <w:rPr>
                <w:rFonts w:ascii="Arial"/>
                <w:color w:val="000000" w:themeColor="text1"/>
                <w:sz w:val="21"/>
                <w14:textFill>
                  <w14:solidFill>
                    <w14:schemeClr w14:val="tx1"/>
                  </w14:solidFill>
                </w14:textFill>
              </w:rPr>
            </w:pPr>
          </w:p>
        </w:tc>
        <w:tc>
          <w:tcPr>
            <w:tcW w:w="1260" w:type="dxa"/>
            <w:vAlign w:val="top"/>
          </w:tcPr>
          <w:p w14:paraId="48DD48F4">
            <w:pPr>
              <w:rPr>
                <w:rFonts w:ascii="Arial"/>
                <w:color w:val="000000" w:themeColor="text1"/>
                <w:sz w:val="21"/>
                <w14:textFill>
                  <w14:solidFill>
                    <w14:schemeClr w14:val="tx1"/>
                  </w14:solidFill>
                </w14:textFill>
              </w:rPr>
            </w:pPr>
          </w:p>
        </w:tc>
        <w:tc>
          <w:tcPr>
            <w:tcW w:w="986" w:type="dxa"/>
            <w:vAlign w:val="top"/>
          </w:tcPr>
          <w:p w14:paraId="4FE03194">
            <w:pPr>
              <w:rPr>
                <w:rFonts w:ascii="Arial"/>
                <w:color w:val="000000" w:themeColor="text1"/>
                <w:sz w:val="21"/>
                <w14:textFill>
                  <w14:solidFill>
                    <w14:schemeClr w14:val="tx1"/>
                  </w14:solidFill>
                </w14:textFill>
              </w:rPr>
            </w:pPr>
          </w:p>
        </w:tc>
        <w:tc>
          <w:tcPr>
            <w:tcW w:w="673" w:type="dxa"/>
            <w:vAlign w:val="top"/>
          </w:tcPr>
          <w:p w14:paraId="02D86423">
            <w:pPr>
              <w:rPr>
                <w:rFonts w:ascii="Arial"/>
                <w:color w:val="000000" w:themeColor="text1"/>
                <w:sz w:val="21"/>
                <w14:textFill>
                  <w14:solidFill>
                    <w14:schemeClr w14:val="tx1"/>
                  </w14:solidFill>
                </w14:textFill>
              </w:rPr>
            </w:pPr>
          </w:p>
        </w:tc>
      </w:tr>
      <w:tr w14:paraId="04B87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9" w:type="dxa"/>
            <w:vAlign w:val="top"/>
          </w:tcPr>
          <w:p w14:paraId="5D8CFB19">
            <w:pPr>
              <w:rPr>
                <w:rFonts w:ascii="Arial"/>
                <w:color w:val="000000" w:themeColor="text1"/>
                <w:sz w:val="21"/>
                <w14:textFill>
                  <w14:solidFill>
                    <w14:schemeClr w14:val="tx1"/>
                  </w14:solidFill>
                </w14:textFill>
              </w:rPr>
            </w:pPr>
          </w:p>
        </w:tc>
        <w:tc>
          <w:tcPr>
            <w:tcW w:w="1427" w:type="dxa"/>
            <w:vAlign w:val="top"/>
          </w:tcPr>
          <w:p w14:paraId="61F02B85">
            <w:pPr>
              <w:rPr>
                <w:rFonts w:ascii="Arial"/>
                <w:color w:val="000000" w:themeColor="text1"/>
                <w:sz w:val="21"/>
                <w14:textFill>
                  <w14:solidFill>
                    <w14:schemeClr w14:val="tx1"/>
                  </w14:solidFill>
                </w14:textFill>
              </w:rPr>
            </w:pPr>
          </w:p>
        </w:tc>
        <w:tc>
          <w:tcPr>
            <w:tcW w:w="927" w:type="dxa"/>
            <w:vAlign w:val="top"/>
          </w:tcPr>
          <w:p w14:paraId="2A44F5C9">
            <w:pPr>
              <w:rPr>
                <w:rFonts w:ascii="Arial"/>
                <w:color w:val="000000" w:themeColor="text1"/>
                <w:sz w:val="21"/>
                <w14:textFill>
                  <w14:solidFill>
                    <w14:schemeClr w14:val="tx1"/>
                  </w14:solidFill>
                </w14:textFill>
              </w:rPr>
            </w:pPr>
          </w:p>
        </w:tc>
        <w:tc>
          <w:tcPr>
            <w:tcW w:w="681" w:type="dxa"/>
            <w:vAlign w:val="top"/>
          </w:tcPr>
          <w:p w14:paraId="00F99CB0">
            <w:pPr>
              <w:rPr>
                <w:rFonts w:ascii="Arial"/>
                <w:color w:val="000000" w:themeColor="text1"/>
                <w:sz w:val="21"/>
                <w14:textFill>
                  <w14:solidFill>
                    <w14:schemeClr w14:val="tx1"/>
                  </w14:solidFill>
                </w14:textFill>
              </w:rPr>
            </w:pPr>
          </w:p>
        </w:tc>
        <w:tc>
          <w:tcPr>
            <w:tcW w:w="660" w:type="dxa"/>
            <w:vAlign w:val="top"/>
          </w:tcPr>
          <w:p w14:paraId="7E8379F2">
            <w:pPr>
              <w:rPr>
                <w:rFonts w:ascii="Arial"/>
                <w:color w:val="000000" w:themeColor="text1"/>
                <w:sz w:val="21"/>
                <w14:textFill>
                  <w14:solidFill>
                    <w14:schemeClr w14:val="tx1"/>
                  </w14:solidFill>
                </w14:textFill>
              </w:rPr>
            </w:pPr>
          </w:p>
        </w:tc>
        <w:tc>
          <w:tcPr>
            <w:tcW w:w="1074" w:type="dxa"/>
            <w:vAlign w:val="top"/>
          </w:tcPr>
          <w:p w14:paraId="5A049CF6">
            <w:pPr>
              <w:rPr>
                <w:rFonts w:ascii="Arial"/>
                <w:color w:val="000000" w:themeColor="text1"/>
                <w:sz w:val="21"/>
                <w14:textFill>
                  <w14:solidFill>
                    <w14:schemeClr w14:val="tx1"/>
                  </w14:solidFill>
                </w14:textFill>
              </w:rPr>
            </w:pPr>
          </w:p>
        </w:tc>
        <w:tc>
          <w:tcPr>
            <w:tcW w:w="1260" w:type="dxa"/>
            <w:vAlign w:val="top"/>
          </w:tcPr>
          <w:p w14:paraId="11C273D9">
            <w:pPr>
              <w:rPr>
                <w:rFonts w:ascii="Arial"/>
                <w:color w:val="000000" w:themeColor="text1"/>
                <w:sz w:val="21"/>
                <w14:textFill>
                  <w14:solidFill>
                    <w14:schemeClr w14:val="tx1"/>
                  </w14:solidFill>
                </w14:textFill>
              </w:rPr>
            </w:pPr>
          </w:p>
        </w:tc>
        <w:tc>
          <w:tcPr>
            <w:tcW w:w="986" w:type="dxa"/>
            <w:vAlign w:val="top"/>
          </w:tcPr>
          <w:p w14:paraId="0D970B0A">
            <w:pPr>
              <w:rPr>
                <w:rFonts w:ascii="Arial"/>
                <w:color w:val="000000" w:themeColor="text1"/>
                <w:sz w:val="21"/>
                <w14:textFill>
                  <w14:solidFill>
                    <w14:schemeClr w14:val="tx1"/>
                  </w14:solidFill>
                </w14:textFill>
              </w:rPr>
            </w:pPr>
          </w:p>
        </w:tc>
        <w:tc>
          <w:tcPr>
            <w:tcW w:w="673" w:type="dxa"/>
            <w:vAlign w:val="top"/>
          </w:tcPr>
          <w:p w14:paraId="441DE9B5">
            <w:pPr>
              <w:rPr>
                <w:rFonts w:ascii="Arial"/>
                <w:color w:val="000000" w:themeColor="text1"/>
                <w:sz w:val="21"/>
                <w14:textFill>
                  <w14:solidFill>
                    <w14:schemeClr w14:val="tx1"/>
                  </w14:solidFill>
                </w14:textFill>
              </w:rPr>
            </w:pPr>
          </w:p>
        </w:tc>
      </w:tr>
      <w:tr w14:paraId="3545D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9" w:type="dxa"/>
            <w:vAlign w:val="top"/>
          </w:tcPr>
          <w:p w14:paraId="682BB486">
            <w:pPr>
              <w:rPr>
                <w:rFonts w:ascii="Arial"/>
                <w:color w:val="000000" w:themeColor="text1"/>
                <w:sz w:val="21"/>
                <w14:textFill>
                  <w14:solidFill>
                    <w14:schemeClr w14:val="tx1"/>
                  </w14:solidFill>
                </w14:textFill>
              </w:rPr>
            </w:pPr>
          </w:p>
        </w:tc>
        <w:tc>
          <w:tcPr>
            <w:tcW w:w="1427" w:type="dxa"/>
            <w:vAlign w:val="top"/>
          </w:tcPr>
          <w:p w14:paraId="59DB6B07">
            <w:pPr>
              <w:rPr>
                <w:rFonts w:ascii="Arial"/>
                <w:color w:val="000000" w:themeColor="text1"/>
                <w:sz w:val="21"/>
                <w14:textFill>
                  <w14:solidFill>
                    <w14:schemeClr w14:val="tx1"/>
                  </w14:solidFill>
                </w14:textFill>
              </w:rPr>
            </w:pPr>
          </w:p>
        </w:tc>
        <w:tc>
          <w:tcPr>
            <w:tcW w:w="927" w:type="dxa"/>
            <w:vAlign w:val="top"/>
          </w:tcPr>
          <w:p w14:paraId="30CE1A91">
            <w:pPr>
              <w:rPr>
                <w:rFonts w:ascii="Arial"/>
                <w:color w:val="000000" w:themeColor="text1"/>
                <w:sz w:val="21"/>
                <w14:textFill>
                  <w14:solidFill>
                    <w14:schemeClr w14:val="tx1"/>
                  </w14:solidFill>
                </w14:textFill>
              </w:rPr>
            </w:pPr>
          </w:p>
        </w:tc>
        <w:tc>
          <w:tcPr>
            <w:tcW w:w="681" w:type="dxa"/>
            <w:vAlign w:val="top"/>
          </w:tcPr>
          <w:p w14:paraId="688E6A91">
            <w:pPr>
              <w:rPr>
                <w:rFonts w:ascii="Arial"/>
                <w:color w:val="000000" w:themeColor="text1"/>
                <w:sz w:val="21"/>
                <w14:textFill>
                  <w14:solidFill>
                    <w14:schemeClr w14:val="tx1"/>
                  </w14:solidFill>
                </w14:textFill>
              </w:rPr>
            </w:pPr>
          </w:p>
        </w:tc>
        <w:tc>
          <w:tcPr>
            <w:tcW w:w="660" w:type="dxa"/>
            <w:vAlign w:val="top"/>
          </w:tcPr>
          <w:p w14:paraId="1CE9C363">
            <w:pPr>
              <w:rPr>
                <w:rFonts w:ascii="Arial"/>
                <w:color w:val="000000" w:themeColor="text1"/>
                <w:sz w:val="21"/>
                <w14:textFill>
                  <w14:solidFill>
                    <w14:schemeClr w14:val="tx1"/>
                  </w14:solidFill>
                </w14:textFill>
              </w:rPr>
            </w:pPr>
          </w:p>
        </w:tc>
        <w:tc>
          <w:tcPr>
            <w:tcW w:w="1074" w:type="dxa"/>
            <w:vAlign w:val="top"/>
          </w:tcPr>
          <w:p w14:paraId="0663C0AA">
            <w:pPr>
              <w:rPr>
                <w:rFonts w:ascii="Arial"/>
                <w:color w:val="000000" w:themeColor="text1"/>
                <w:sz w:val="21"/>
                <w14:textFill>
                  <w14:solidFill>
                    <w14:schemeClr w14:val="tx1"/>
                  </w14:solidFill>
                </w14:textFill>
              </w:rPr>
            </w:pPr>
          </w:p>
        </w:tc>
        <w:tc>
          <w:tcPr>
            <w:tcW w:w="1260" w:type="dxa"/>
            <w:vAlign w:val="top"/>
          </w:tcPr>
          <w:p w14:paraId="064F1EF9">
            <w:pPr>
              <w:rPr>
                <w:rFonts w:ascii="Arial"/>
                <w:color w:val="000000" w:themeColor="text1"/>
                <w:sz w:val="21"/>
                <w14:textFill>
                  <w14:solidFill>
                    <w14:schemeClr w14:val="tx1"/>
                  </w14:solidFill>
                </w14:textFill>
              </w:rPr>
            </w:pPr>
          </w:p>
        </w:tc>
        <w:tc>
          <w:tcPr>
            <w:tcW w:w="986" w:type="dxa"/>
            <w:vAlign w:val="top"/>
          </w:tcPr>
          <w:p w14:paraId="246BE9D8">
            <w:pPr>
              <w:rPr>
                <w:rFonts w:ascii="Arial"/>
                <w:color w:val="000000" w:themeColor="text1"/>
                <w:sz w:val="21"/>
                <w14:textFill>
                  <w14:solidFill>
                    <w14:schemeClr w14:val="tx1"/>
                  </w14:solidFill>
                </w14:textFill>
              </w:rPr>
            </w:pPr>
          </w:p>
        </w:tc>
        <w:tc>
          <w:tcPr>
            <w:tcW w:w="673" w:type="dxa"/>
            <w:vAlign w:val="top"/>
          </w:tcPr>
          <w:p w14:paraId="183D8464">
            <w:pPr>
              <w:rPr>
                <w:rFonts w:ascii="Arial"/>
                <w:color w:val="000000" w:themeColor="text1"/>
                <w:sz w:val="21"/>
                <w14:textFill>
                  <w14:solidFill>
                    <w14:schemeClr w14:val="tx1"/>
                  </w14:solidFill>
                </w14:textFill>
              </w:rPr>
            </w:pPr>
          </w:p>
        </w:tc>
      </w:tr>
      <w:tr w14:paraId="311D5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79" w:type="dxa"/>
            <w:vAlign w:val="top"/>
          </w:tcPr>
          <w:p w14:paraId="5A08913C">
            <w:pPr>
              <w:rPr>
                <w:rFonts w:ascii="Arial"/>
                <w:color w:val="000000" w:themeColor="text1"/>
                <w:sz w:val="21"/>
                <w14:textFill>
                  <w14:solidFill>
                    <w14:schemeClr w14:val="tx1"/>
                  </w14:solidFill>
                </w14:textFill>
              </w:rPr>
            </w:pPr>
          </w:p>
        </w:tc>
        <w:tc>
          <w:tcPr>
            <w:tcW w:w="1427" w:type="dxa"/>
            <w:vAlign w:val="top"/>
          </w:tcPr>
          <w:p w14:paraId="4E693338">
            <w:pPr>
              <w:rPr>
                <w:rFonts w:ascii="Arial"/>
                <w:color w:val="000000" w:themeColor="text1"/>
                <w:sz w:val="21"/>
                <w14:textFill>
                  <w14:solidFill>
                    <w14:schemeClr w14:val="tx1"/>
                  </w14:solidFill>
                </w14:textFill>
              </w:rPr>
            </w:pPr>
          </w:p>
        </w:tc>
        <w:tc>
          <w:tcPr>
            <w:tcW w:w="927" w:type="dxa"/>
            <w:vAlign w:val="top"/>
          </w:tcPr>
          <w:p w14:paraId="0F1BBE07">
            <w:pPr>
              <w:rPr>
                <w:rFonts w:ascii="Arial"/>
                <w:color w:val="000000" w:themeColor="text1"/>
                <w:sz w:val="21"/>
                <w14:textFill>
                  <w14:solidFill>
                    <w14:schemeClr w14:val="tx1"/>
                  </w14:solidFill>
                </w14:textFill>
              </w:rPr>
            </w:pPr>
          </w:p>
        </w:tc>
        <w:tc>
          <w:tcPr>
            <w:tcW w:w="681" w:type="dxa"/>
            <w:vAlign w:val="top"/>
          </w:tcPr>
          <w:p w14:paraId="6F1B471B">
            <w:pPr>
              <w:rPr>
                <w:rFonts w:ascii="Arial"/>
                <w:color w:val="000000" w:themeColor="text1"/>
                <w:sz w:val="21"/>
                <w14:textFill>
                  <w14:solidFill>
                    <w14:schemeClr w14:val="tx1"/>
                  </w14:solidFill>
                </w14:textFill>
              </w:rPr>
            </w:pPr>
          </w:p>
        </w:tc>
        <w:tc>
          <w:tcPr>
            <w:tcW w:w="660" w:type="dxa"/>
            <w:vAlign w:val="top"/>
          </w:tcPr>
          <w:p w14:paraId="727AD819">
            <w:pPr>
              <w:rPr>
                <w:rFonts w:ascii="Arial"/>
                <w:color w:val="000000" w:themeColor="text1"/>
                <w:sz w:val="21"/>
                <w14:textFill>
                  <w14:solidFill>
                    <w14:schemeClr w14:val="tx1"/>
                  </w14:solidFill>
                </w14:textFill>
              </w:rPr>
            </w:pPr>
          </w:p>
        </w:tc>
        <w:tc>
          <w:tcPr>
            <w:tcW w:w="1074" w:type="dxa"/>
            <w:vAlign w:val="top"/>
          </w:tcPr>
          <w:p w14:paraId="3BF0F81C">
            <w:pPr>
              <w:rPr>
                <w:rFonts w:ascii="Arial"/>
                <w:color w:val="000000" w:themeColor="text1"/>
                <w:sz w:val="21"/>
                <w14:textFill>
                  <w14:solidFill>
                    <w14:schemeClr w14:val="tx1"/>
                  </w14:solidFill>
                </w14:textFill>
              </w:rPr>
            </w:pPr>
          </w:p>
        </w:tc>
        <w:tc>
          <w:tcPr>
            <w:tcW w:w="1260" w:type="dxa"/>
            <w:vAlign w:val="top"/>
          </w:tcPr>
          <w:p w14:paraId="2EA5FE8E">
            <w:pPr>
              <w:rPr>
                <w:rFonts w:ascii="Arial"/>
                <w:color w:val="000000" w:themeColor="text1"/>
                <w:sz w:val="21"/>
                <w14:textFill>
                  <w14:solidFill>
                    <w14:schemeClr w14:val="tx1"/>
                  </w14:solidFill>
                </w14:textFill>
              </w:rPr>
            </w:pPr>
          </w:p>
        </w:tc>
        <w:tc>
          <w:tcPr>
            <w:tcW w:w="986" w:type="dxa"/>
            <w:vAlign w:val="top"/>
          </w:tcPr>
          <w:p w14:paraId="6A0D05F3">
            <w:pPr>
              <w:rPr>
                <w:rFonts w:ascii="Arial"/>
                <w:color w:val="000000" w:themeColor="text1"/>
                <w:sz w:val="21"/>
                <w14:textFill>
                  <w14:solidFill>
                    <w14:schemeClr w14:val="tx1"/>
                  </w14:solidFill>
                </w14:textFill>
              </w:rPr>
            </w:pPr>
          </w:p>
        </w:tc>
        <w:tc>
          <w:tcPr>
            <w:tcW w:w="673" w:type="dxa"/>
            <w:vAlign w:val="top"/>
          </w:tcPr>
          <w:p w14:paraId="0EEFF0FE">
            <w:pPr>
              <w:rPr>
                <w:rFonts w:ascii="Arial"/>
                <w:color w:val="000000" w:themeColor="text1"/>
                <w:sz w:val="21"/>
                <w14:textFill>
                  <w14:solidFill>
                    <w14:schemeClr w14:val="tx1"/>
                  </w14:solidFill>
                </w14:textFill>
              </w:rPr>
            </w:pPr>
          </w:p>
        </w:tc>
      </w:tr>
      <w:tr w14:paraId="32E42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79" w:type="dxa"/>
            <w:vAlign w:val="top"/>
          </w:tcPr>
          <w:p w14:paraId="6B6B7567">
            <w:pPr>
              <w:rPr>
                <w:rFonts w:ascii="Arial"/>
                <w:color w:val="000000" w:themeColor="text1"/>
                <w:sz w:val="21"/>
                <w14:textFill>
                  <w14:solidFill>
                    <w14:schemeClr w14:val="tx1"/>
                  </w14:solidFill>
                </w14:textFill>
              </w:rPr>
            </w:pPr>
          </w:p>
        </w:tc>
        <w:tc>
          <w:tcPr>
            <w:tcW w:w="1427" w:type="dxa"/>
            <w:vAlign w:val="top"/>
          </w:tcPr>
          <w:p w14:paraId="73013137">
            <w:pPr>
              <w:rPr>
                <w:rFonts w:ascii="Arial"/>
                <w:color w:val="000000" w:themeColor="text1"/>
                <w:sz w:val="21"/>
                <w14:textFill>
                  <w14:solidFill>
                    <w14:schemeClr w14:val="tx1"/>
                  </w14:solidFill>
                </w14:textFill>
              </w:rPr>
            </w:pPr>
          </w:p>
        </w:tc>
        <w:tc>
          <w:tcPr>
            <w:tcW w:w="927" w:type="dxa"/>
            <w:vAlign w:val="top"/>
          </w:tcPr>
          <w:p w14:paraId="4EACABD1">
            <w:pPr>
              <w:rPr>
                <w:rFonts w:ascii="Arial"/>
                <w:color w:val="000000" w:themeColor="text1"/>
                <w:sz w:val="21"/>
                <w14:textFill>
                  <w14:solidFill>
                    <w14:schemeClr w14:val="tx1"/>
                  </w14:solidFill>
                </w14:textFill>
              </w:rPr>
            </w:pPr>
          </w:p>
        </w:tc>
        <w:tc>
          <w:tcPr>
            <w:tcW w:w="681" w:type="dxa"/>
            <w:vAlign w:val="top"/>
          </w:tcPr>
          <w:p w14:paraId="12B3DB71">
            <w:pPr>
              <w:rPr>
                <w:rFonts w:ascii="Arial"/>
                <w:color w:val="000000" w:themeColor="text1"/>
                <w:sz w:val="21"/>
                <w14:textFill>
                  <w14:solidFill>
                    <w14:schemeClr w14:val="tx1"/>
                  </w14:solidFill>
                </w14:textFill>
              </w:rPr>
            </w:pPr>
          </w:p>
        </w:tc>
        <w:tc>
          <w:tcPr>
            <w:tcW w:w="660" w:type="dxa"/>
            <w:vAlign w:val="top"/>
          </w:tcPr>
          <w:p w14:paraId="05308374">
            <w:pPr>
              <w:rPr>
                <w:rFonts w:ascii="Arial"/>
                <w:color w:val="000000" w:themeColor="text1"/>
                <w:sz w:val="21"/>
                <w14:textFill>
                  <w14:solidFill>
                    <w14:schemeClr w14:val="tx1"/>
                  </w14:solidFill>
                </w14:textFill>
              </w:rPr>
            </w:pPr>
          </w:p>
        </w:tc>
        <w:tc>
          <w:tcPr>
            <w:tcW w:w="1074" w:type="dxa"/>
            <w:vAlign w:val="top"/>
          </w:tcPr>
          <w:p w14:paraId="39CE1168">
            <w:pPr>
              <w:rPr>
                <w:rFonts w:ascii="Arial"/>
                <w:color w:val="000000" w:themeColor="text1"/>
                <w:sz w:val="21"/>
                <w14:textFill>
                  <w14:solidFill>
                    <w14:schemeClr w14:val="tx1"/>
                  </w14:solidFill>
                </w14:textFill>
              </w:rPr>
            </w:pPr>
          </w:p>
        </w:tc>
        <w:tc>
          <w:tcPr>
            <w:tcW w:w="1260" w:type="dxa"/>
            <w:vAlign w:val="top"/>
          </w:tcPr>
          <w:p w14:paraId="1DAA879B">
            <w:pPr>
              <w:rPr>
                <w:rFonts w:ascii="Arial"/>
                <w:color w:val="000000" w:themeColor="text1"/>
                <w:sz w:val="21"/>
                <w14:textFill>
                  <w14:solidFill>
                    <w14:schemeClr w14:val="tx1"/>
                  </w14:solidFill>
                </w14:textFill>
              </w:rPr>
            </w:pPr>
          </w:p>
        </w:tc>
        <w:tc>
          <w:tcPr>
            <w:tcW w:w="986" w:type="dxa"/>
            <w:vAlign w:val="top"/>
          </w:tcPr>
          <w:p w14:paraId="0B756FA6">
            <w:pPr>
              <w:rPr>
                <w:rFonts w:ascii="Arial"/>
                <w:color w:val="000000" w:themeColor="text1"/>
                <w:sz w:val="21"/>
                <w14:textFill>
                  <w14:solidFill>
                    <w14:schemeClr w14:val="tx1"/>
                  </w14:solidFill>
                </w14:textFill>
              </w:rPr>
            </w:pPr>
          </w:p>
        </w:tc>
        <w:tc>
          <w:tcPr>
            <w:tcW w:w="673" w:type="dxa"/>
            <w:vAlign w:val="top"/>
          </w:tcPr>
          <w:p w14:paraId="3A4C5AF2">
            <w:pPr>
              <w:rPr>
                <w:rFonts w:ascii="Arial"/>
                <w:color w:val="000000" w:themeColor="text1"/>
                <w:sz w:val="21"/>
                <w14:textFill>
                  <w14:solidFill>
                    <w14:schemeClr w14:val="tx1"/>
                  </w14:solidFill>
                </w14:textFill>
              </w:rPr>
            </w:pPr>
          </w:p>
        </w:tc>
      </w:tr>
      <w:tr w14:paraId="06BAF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79" w:type="dxa"/>
            <w:vAlign w:val="top"/>
          </w:tcPr>
          <w:p w14:paraId="3540E3B3">
            <w:pPr>
              <w:rPr>
                <w:rFonts w:ascii="Arial"/>
                <w:color w:val="000000" w:themeColor="text1"/>
                <w:sz w:val="21"/>
                <w14:textFill>
                  <w14:solidFill>
                    <w14:schemeClr w14:val="tx1"/>
                  </w14:solidFill>
                </w14:textFill>
              </w:rPr>
            </w:pPr>
          </w:p>
        </w:tc>
        <w:tc>
          <w:tcPr>
            <w:tcW w:w="1427" w:type="dxa"/>
            <w:vAlign w:val="top"/>
          </w:tcPr>
          <w:p w14:paraId="0432EC49">
            <w:pPr>
              <w:rPr>
                <w:rFonts w:ascii="Arial"/>
                <w:color w:val="000000" w:themeColor="text1"/>
                <w:sz w:val="21"/>
                <w14:textFill>
                  <w14:solidFill>
                    <w14:schemeClr w14:val="tx1"/>
                  </w14:solidFill>
                </w14:textFill>
              </w:rPr>
            </w:pPr>
          </w:p>
        </w:tc>
        <w:tc>
          <w:tcPr>
            <w:tcW w:w="927" w:type="dxa"/>
            <w:vAlign w:val="top"/>
          </w:tcPr>
          <w:p w14:paraId="57C2A1F9">
            <w:pPr>
              <w:rPr>
                <w:rFonts w:ascii="Arial"/>
                <w:color w:val="000000" w:themeColor="text1"/>
                <w:sz w:val="21"/>
                <w14:textFill>
                  <w14:solidFill>
                    <w14:schemeClr w14:val="tx1"/>
                  </w14:solidFill>
                </w14:textFill>
              </w:rPr>
            </w:pPr>
          </w:p>
        </w:tc>
        <w:tc>
          <w:tcPr>
            <w:tcW w:w="681" w:type="dxa"/>
            <w:vAlign w:val="top"/>
          </w:tcPr>
          <w:p w14:paraId="62C0320C">
            <w:pPr>
              <w:rPr>
                <w:rFonts w:ascii="Arial"/>
                <w:color w:val="000000" w:themeColor="text1"/>
                <w:sz w:val="21"/>
                <w14:textFill>
                  <w14:solidFill>
                    <w14:schemeClr w14:val="tx1"/>
                  </w14:solidFill>
                </w14:textFill>
              </w:rPr>
            </w:pPr>
          </w:p>
        </w:tc>
        <w:tc>
          <w:tcPr>
            <w:tcW w:w="660" w:type="dxa"/>
            <w:vAlign w:val="top"/>
          </w:tcPr>
          <w:p w14:paraId="402A2E9B">
            <w:pPr>
              <w:rPr>
                <w:rFonts w:ascii="Arial"/>
                <w:color w:val="000000" w:themeColor="text1"/>
                <w:sz w:val="21"/>
                <w14:textFill>
                  <w14:solidFill>
                    <w14:schemeClr w14:val="tx1"/>
                  </w14:solidFill>
                </w14:textFill>
              </w:rPr>
            </w:pPr>
          </w:p>
        </w:tc>
        <w:tc>
          <w:tcPr>
            <w:tcW w:w="1074" w:type="dxa"/>
            <w:vAlign w:val="top"/>
          </w:tcPr>
          <w:p w14:paraId="2EABDC7E">
            <w:pPr>
              <w:rPr>
                <w:rFonts w:ascii="Arial"/>
                <w:color w:val="000000" w:themeColor="text1"/>
                <w:sz w:val="21"/>
                <w14:textFill>
                  <w14:solidFill>
                    <w14:schemeClr w14:val="tx1"/>
                  </w14:solidFill>
                </w14:textFill>
              </w:rPr>
            </w:pPr>
          </w:p>
        </w:tc>
        <w:tc>
          <w:tcPr>
            <w:tcW w:w="1260" w:type="dxa"/>
            <w:vAlign w:val="top"/>
          </w:tcPr>
          <w:p w14:paraId="179CA59A">
            <w:pPr>
              <w:rPr>
                <w:rFonts w:ascii="Arial"/>
                <w:color w:val="000000" w:themeColor="text1"/>
                <w:sz w:val="21"/>
                <w14:textFill>
                  <w14:solidFill>
                    <w14:schemeClr w14:val="tx1"/>
                  </w14:solidFill>
                </w14:textFill>
              </w:rPr>
            </w:pPr>
          </w:p>
        </w:tc>
        <w:tc>
          <w:tcPr>
            <w:tcW w:w="986" w:type="dxa"/>
            <w:vAlign w:val="top"/>
          </w:tcPr>
          <w:p w14:paraId="5D2C987C">
            <w:pPr>
              <w:rPr>
                <w:rFonts w:ascii="Arial"/>
                <w:color w:val="000000" w:themeColor="text1"/>
                <w:sz w:val="21"/>
                <w14:textFill>
                  <w14:solidFill>
                    <w14:schemeClr w14:val="tx1"/>
                  </w14:solidFill>
                </w14:textFill>
              </w:rPr>
            </w:pPr>
          </w:p>
        </w:tc>
        <w:tc>
          <w:tcPr>
            <w:tcW w:w="673" w:type="dxa"/>
            <w:vAlign w:val="top"/>
          </w:tcPr>
          <w:p w14:paraId="0BFB0C4E">
            <w:pPr>
              <w:rPr>
                <w:rFonts w:ascii="Arial"/>
                <w:color w:val="000000" w:themeColor="text1"/>
                <w:sz w:val="21"/>
                <w14:textFill>
                  <w14:solidFill>
                    <w14:schemeClr w14:val="tx1"/>
                  </w14:solidFill>
                </w14:textFill>
              </w:rPr>
            </w:pPr>
          </w:p>
        </w:tc>
      </w:tr>
    </w:tbl>
    <w:p w14:paraId="0D747F31">
      <w:pPr>
        <w:pStyle w:val="2"/>
        <w:spacing w:line="265" w:lineRule="auto"/>
        <w:rPr>
          <w:color w:val="000000" w:themeColor="text1"/>
          <w14:textFill>
            <w14:solidFill>
              <w14:schemeClr w14:val="tx1"/>
            </w14:solidFill>
          </w14:textFill>
        </w:rPr>
      </w:pPr>
    </w:p>
    <w:p w14:paraId="6085FF8A">
      <w:pPr>
        <w:pStyle w:val="2"/>
        <w:spacing w:line="265" w:lineRule="auto"/>
        <w:rPr>
          <w:color w:val="000000" w:themeColor="text1"/>
          <w14:textFill>
            <w14:solidFill>
              <w14:schemeClr w14:val="tx1"/>
            </w14:solidFill>
          </w14:textFill>
        </w:rPr>
      </w:pPr>
    </w:p>
    <w:p w14:paraId="0003082A">
      <w:pPr>
        <w:pStyle w:val="2"/>
        <w:spacing w:line="265" w:lineRule="auto"/>
        <w:rPr>
          <w:color w:val="000000" w:themeColor="text1"/>
          <w14:textFill>
            <w14:solidFill>
              <w14:schemeClr w14:val="tx1"/>
            </w14:solidFill>
          </w14:textFill>
        </w:rPr>
      </w:pPr>
    </w:p>
    <w:p w14:paraId="094E7B2C">
      <w:pPr>
        <w:pStyle w:val="2"/>
        <w:spacing w:line="265" w:lineRule="auto"/>
        <w:rPr>
          <w:color w:val="000000" w:themeColor="text1"/>
          <w14:textFill>
            <w14:solidFill>
              <w14:schemeClr w14:val="tx1"/>
            </w14:solidFill>
          </w14:textFill>
        </w:rPr>
      </w:pPr>
    </w:p>
    <w:p w14:paraId="283EBA5A">
      <w:pPr>
        <w:pStyle w:val="2"/>
        <w:spacing w:line="266" w:lineRule="auto"/>
        <w:rPr>
          <w:color w:val="000000" w:themeColor="text1"/>
          <w14:textFill>
            <w14:solidFill>
              <w14:schemeClr w14:val="tx1"/>
            </w14:solidFill>
          </w14:textFill>
        </w:rPr>
      </w:pPr>
    </w:p>
    <w:p w14:paraId="7F0B344C">
      <w:pPr>
        <w:pStyle w:val="2"/>
        <w:spacing w:line="266" w:lineRule="auto"/>
        <w:rPr>
          <w:color w:val="000000" w:themeColor="text1"/>
          <w14:textFill>
            <w14:solidFill>
              <w14:schemeClr w14:val="tx1"/>
            </w14:solidFill>
          </w14:textFill>
        </w:rPr>
      </w:pPr>
    </w:p>
    <w:p w14:paraId="36AEB23C">
      <w:pPr>
        <w:pStyle w:val="2"/>
        <w:spacing w:line="266" w:lineRule="auto"/>
        <w:rPr>
          <w:color w:val="000000" w:themeColor="text1"/>
          <w14:textFill>
            <w14:solidFill>
              <w14:schemeClr w14:val="tx1"/>
            </w14:solidFill>
          </w14:textFill>
        </w:rPr>
      </w:pPr>
    </w:p>
    <w:p w14:paraId="00BB38BA">
      <w:pPr>
        <w:pStyle w:val="2"/>
        <w:spacing w:line="266" w:lineRule="auto"/>
        <w:rPr>
          <w:color w:val="000000" w:themeColor="text1"/>
          <w14:textFill>
            <w14:solidFill>
              <w14:schemeClr w14:val="tx1"/>
            </w14:solidFill>
          </w14:textFill>
        </w:rPr>
      </w:pPr>
    </w:p>
    <w:p w14:paraId="41A99CB4">
      <w:pPr>
        <w:pStyle w:val="2"/>
        <w:spacing w:line="266" w:lineRule="auto"/>
        <w:rPr>
          <w:color w:val="000000" w:themeColor="text1"/>
          <w14:textFill>
            <w14:solidFill>
              <w14:schemeClr w14:val="tx1"/>
            </w14:solidFill>
          </w14:textFill>
        </w:rPr>
      </w:pPr>
    </w:p>
    <w:p w14:paraId="29B679BC">
      <w:pPr>
        <w:spacing w:before="65" w:line="227" w:lineRule="auto"/>
        <w:ind w:left="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附件6：</w:t>
      </w:r>
    </w:p>
    <w:p w14:paraId="3142BD00">
      <w:pPr>
        <w:spacing w:line="227" w:lineRule="auto"/>
        <w:rPr>
          <w:rFonts w:ascii="宋体" w:hAnsi="宋体" w:eastAsia="宋体" w:cs="宋体"/>
          <w:color w:val="000000" w:themeColor="text1"/>
          <w:sz w:val="20"/>
          <w:szCs w:val="20"/>
          <w14:textFill>
            <w14:solidFill>
              <w14:schemeClr w14:val="tx1"/>
            </w14:solidFill>
          </w14:textFill>
        </w:rPr>
        <w:sectPr>
          <w:footerReference r:id="rId43" w:type="default"/>
          <w:pgSz w:w="11906" w:h="16839"/>
          <w:pgMar w:top="1431" w:right="1764" w:bottom="1218" w:left="1763" w:header="0" w:footer="1056" w:gutter="0"/>
          <w:cols w:space="720" w:num="1"/>
        </w:sectPr>
      </w:pPr>
    </w:p>
    <w:p w14:paraId="6CE34C5E">
      <w:pPr>
        <w:spacing w:before="137" w:line="228" w:lineRule="auto"/>
        <w:ind w:left="29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承包人主要施工管理人员表</w:t>
      </w:r>
    </w:p>
    <w:p w14:paraId="1C713365">
      <w:pPr>
        <w:spacing w:line="92" w:lineRule="exact"/>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0"/>
        <w:gridCol w:w="1207"/>
        <w:gridCol w:w="966"/>
        <w:gridCol w:w="966"/>
        <w:gridCol w:w="3628"/>
      </w:tblGrid>
      <w:tr w14:paraId="56618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00" w:type="dxa"/>
            <w:vAlign w:val="top"/>
          </w:tcPr>
          <w:p w14:paraId="2B358F15">
            <w:pPr>
              <w:pStyle w:val="9"/>
              <w:spacing w:before="135" w:line="230" w:lineRule="auto"/>
              <w:ind w:left="9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名称</w:t>
            </w:r>
          </w:p>
        </w:tc>
        <w:tc>
          <w:tcPr>
            <w:tcW w:w="1207" w:type="dxa"/>
            <w:vAlign w:val="top"/>
          </w:tcPr>
          <w:p w14:paraId="45E3900B">
            <w:pPr>
              <w:pStyle w:val="9"/>
              <w:spacing w:before="135" w:line="228" w:lineRule="auto"/>
              <w:ind w:left="90"/>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姓名</w:t>
            </w:r>
          </w:p>
        </w:tc>
        <w:tc>
          <w:tcPr>
            <w:tcW w:w="966" w:type="dxa"/>
            <w:vAlign w:val="top"/>
          </w:tcPr>
          <w:p w14:paraId="11977D37">
            <w:pPr>
              <w:pStyle w:val="9"/>
              <w:spacing w:before="135" w:line="228" w:lineRule="auto"/>
              <w:ind w:left="93"/>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职务</w:t>
            </w:r>
          </w:p>
        </w:tc>
        <w:tc>
          <w:tcPr>
            <w:tcW w:w="966" w:type="dxa"/>
            <w:vAlign w:val="top"/>
          </w:tcPr>
          <w:p w14:paraId="55E394F1">
            <w:pPr>
              <w:pStyle w:val="9"/>
              <w:spacing w:before="135" w:line="230" w:lineRule="auto"/>
              <w:ind w:left="94"/>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职称</w:t>
            </w:r>
          </w:p>
        </w:tc>
        <w:tc>
          <w:tcPr>
            <w:tcW w:w="3628" w:type="dxa"/>
            <w:vAlign w:val="top"/>
          </w:tcPr>
          <w:p w14:paraId="6F4DB3BC">
            <w:pPr>
              <w:pStyle w:val="9"/>
              <w:spacing w:before="135" w:line="228" w:lineRule="auto"/>
              <w:ind w:left="97"/>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主要资历、经验及承担过的项目</w:t>
            </w:r>
          </w:p>
        </w:tc>
      </w:tr>
      <w:tr w14:paraId="25835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367" w:type="dxa"/>
            <w:gridSpan w:val="5"/>
            <w:vAlign w:val="top"/>
          </w:tcPr>
          <w:p w14:paraId="70312EB7">
            <w:pPr>
              <w:pStyle w:val="9"/>
              <w:spacing w:before="127" w:line="228" w:lineRule="auto"/>
              <w:ind w:left="10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一、总部人员</w:t>
            </w:r>
          </w:p>
        </w:tc>
      </w:tr>
      <w:tr w14:paraId="0F1A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1CE6C841">
            <w:pPr>
              <w:pStyle w:val="9"/>
              <w:spacing w:before="127" w:line="228" w:lineRule="auto"/>
              <w:ind w:left="1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项目主管</w:t>
            </w:r>
          </w:p>
        </w:tc>
        <w:tc>
          <w:tcPr>
            <w:tcW w:w="1207" w:type="dxa"/>
            <w:vAlign w:val="top"/>
          </w:tcPr>
          <w:p w14:paraId="2BE60DE9">
            <w:pPr>
              <w:rPr>
                <w:rFonts w:ascii="Arial"/>
                <w:color w:val="000000" w:themeColor="text1"/>
                <w:sz w:val="21"/>
                <w14:textFill>
                  <w14:solidFill>
                    <w14:schemeClr w14:val="tx1"/>
                  </w14:solidFill>
                </w14:textFill>
              </w:rPr>
            </w:pPr>
          </w:p>
        </w:tc>
        <w:tc>
          <w:tcPr>
            <w:tcW w:w="966" w:type="dxa"/>
            <w:vAlign w:val="top"/>
          </w:tcPr>
          <w:p w14:paraId="17810673">
            <w:pPr>
              <w:rPr>
                <w:rFonts w:ascii="Arial"/>
                <w:color w:val="000000" w:themeColor="text1"/>
                <w:sz w:val="21"/>
                <w14:textFill>
                  <w14:solidFill>
                    <w14:schemeClr w14:val="tx1"/>
                  </w14:solidFill>
                </w14:textFill>
              </w:rPr>
            </w:pPr>
          </w:p>
        </w:tc>
        <w:tc>
          <w:tcPr>
            <w:tcW w:w="966" w:type="dxa"/>
            <w:vAlign w:val="top"/>
          </w:tcPr>
          <w:p w14:paraId="3384E191">
            <w:pPr>
              <w:rPr>
                <w:rFonts w:ascii="Arial"/>
                <w:color w:val="000000" w:themeColor="text1"/>
                <w:sz w:val="21"/>
                <w14:textFill>
                  <w14:solidFill>
                    <w14:schemeClr w14:val="tx1"/>
                  </w14:solidFill>
                </w14:textFill>
              </w:rPr>
            </w:pPr>
          </w:p>
        </w:tc>
        <w:tc>
          <w:tcPr>
            <w:tcW w:w="3628" w:type="dxa"/>
            <w:vAlign w:val="top"/>
          </w:tcPr>
          <w:p w14:paraId="4B8DC0DB">
            <w:pPr>
              <w:rPr>
                <w:rFonts w:ascii="Arial"/>
                <w:color w:val="000000" w:themeColor="text1"/>
                <w:sz w:val="21"/>
                <w14:textFill>
                  <w14:solidFill>
                    <w14:schemeClr w14:val="tx1"/>
                  </w14:solidFill>
                </w14:textFill>
              </w:rPr>
            </w:pPr>
          </w:p>
        </w:tc>
      </w:tr>
      <w:tr w14:paraId="09DCE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690976BA">
            <w:pPr>
              <w:rPr>
                <w:rFonts w:ascii="Arial"/>
                <w:color w:val="000000" w:themeColor="text1"/>
                <w:sz w:val="21"/>
                <w14:textFill>
                  <w14:solidFill>
                    <w14:schemeClr w14:val="tx1"/>
                  </w14:solidFill>
                </w14:textFill>
              </w:rPr>
            </w:pPr>
          </w:p>
        </w:tc>
        <w:tc>
          <w:tcPr>
            <w:tcW w:w="1207" w:type="dxa"/>
            <w:vAlign w:val="top"/>
          </w:tcPr>
          <w:p w14:paraId="358D0A6C">
            <w:pPr>
              <w:rPr>
                <w:rFonts w:ascii="Arial"/>
                <w:color w:val="000000" w:themeColor="text1"/>
                <w:sz w:val="21"/>
                <w14:textFill>
                  <w14:solidFill>
                    <w14:schemeClr w14:val="tx1"/>
                  </w14:solidFill>
                </w14:textFill>
              </w:rPr>
            </w:pPr>
          </w:p>
        </w:tc>
        <w:tc>
          <w:tcPr>
            <w:tcW w:w="966" w:type="dxa"/>
            <w:vAlign w:val="top"/>
          </w:tcPr>
          <w:p w14:paraId="34FE85F4">
            <w:pPr>
              <w:rPr>
                <w:rFonts w:ascii="Arial"/>
                <w:color w:val="000000" w:themeColor="text1"/>
                <w:sz w:val="21"/>
                <w14:textFill>
                  <w14:solidFill>
                    <w14:schemeClr w14:val="tx1"/>
                  </w14:solidFill>
                </w14:textFill>
              </w:rPr>
            </w:pPr>
          </w:p>
        </w:tc>
        <w:tc>
          <w:tcPr>
            <w:tcW w:w="966" w:type="dxa"/>
            <w:vAlign w:val="top"/>
          </w:tcPr>
          <w:p w14:paraId="77F045DA">
            <w:pPr>
              <w:rPr>
                <w:rFonts w:ascii="Arial"/>
                <w:color w:val="000000" w:themeColor="text1"/>
                <w:sz w:val="21"/>
                <w14:textFill>
                  <w14:solidFill>
                    <w14:schemeClr w14:val="tx1"/>
                  </w14:solidFill>
                </w14:textFill>
              </w:rPr>
            </w:pPr>
          </w:p>
        </w:tc>
        <w:tc>
          <w:tcPr>
            <w:tcW w:w="3628" w:type="dxa"/>
            <w:vAlign w:val="top"/>
          </w:tcPr>
          <w:p w14:paraId="6DBCBFA0">
            <w:pPr>
              <w:rPr>
                <w:rFonts w:ascii="Arial"/>
                <w:color w:val="000000" w:themeColor="text1"/>
                <w:sz w:val="21"/>
                <w14:textFill>
                  <w14:solidFill>
                    <w14:schemeClr w14:val="tx1"/>
                  </w14:solidFill>
                </w14:textFill>
              </w:rPr>
            </w:pPr>
          </w:p>
        </w:tc>
      </w:tr>
      <w:tr w14:paraId="4F408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2F98464B">
            <w:pPr>
              <w:pStyle w:val="9"/>
              <w:spacing w:before="131"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其他人员</w:t>
            </w:r>
          </w:p>
        </w:tc>
        <w:tc>
          <w:tcPr>
            <w:tcW w:w="1207" w:type="dxa"/>
            <w:vAlign w:val="top"/>
          </w:tcPr>
          <w:p w14:paraId="5997B9F1">
            <w:pPr>
              <w:rPr>
                <w:rFonts w:ascii="Arial"/>
                <w:color w:val="000000" w:themeColor="text1"/>
                <w:sz w:val="21"/>
                <w14:textFill>
                  <w14:solidFill>
                    <w14:schemeClr w14:val="tx1"/>
                  </w14:solidFill>
                </w14:textFill>
              </w:rPr>
            </w:pPr>
          </w:p>
        </w:tc>
        <w:tc>
          <w:tcPr>
            <w:tcW w:w="966" w:type="dxa"/>
            <w:vAlign w:val="top"/>
          </w:tcPr>
          <w:p w14:paraId="119EE897">
            <w:pPr>
              <w:rPr>
                <w:rFonts w:ascii="Arial"/>
                <w:color w:val="000000" w:themeColor="text1"/>
                <w:sz w:val="21"/>
                <w14:textFill>
                  <w14:solidFill>
                    <w14:schemeClr w14:val="tx1"/>
                  </w14:solidFill>
                </w14:textFill>
              </w:rPr>
            </w:pPr>
          </w:p>
        </w:tc>
        <w:tc>
          <w:tcPr>
            <w:tcW w:w="966" w:type="dxa"/>
            <w:vAlign w:val="top"/>
          </w:tcPr>
          <w:p w14:paraId="025E500B">
            <w:pPr>
              <w:rPr>
                <w:rFonts w:ascii="Arial"/>
                <w:color w:val="000000" w:themeColor="text1"/>
                <w:sz w:val="21"/>
                <w14:textFill>
                  <w14:solidFill>
                    <w14:schemeClr w14:val="tx1"/>
                  </w14:solidFill>
                </w14:textFill>
              </w:rPr>
            </w:pPr>
          </w:p>
        </w:tc>
        <w:tc>
          <w:tcPr>
            <w:tcW w:w="3628" w:type="dxa"/>
            <w:vAlign w:val="top"/>
          </w:tcPr>
          <w:p w14:paraId="68BD3F67">
            <w:pPr>
              <w:rPr>
                <w:rFonts w:ascii="Arial"/>
                <w:color w:val="000000" w:themeColor="text1"/>
                <w:sz w:val="21"/>
                <w14:textFill>
                  <w14:solidFill>
                    <w14:schemeClr w14:val="tx1"/>
                  </w14:solidFill>
                </w14:textFill>
              </w:rPr>
            </w:pPr>
          </w:p>
        </w:tc>
      </w:tr>
      <w:tr w14:paraId="52E2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593890DC">
            <w:pPr>
              <w:rPr>
                <w:rFonts w:ascii="Arial"/>
                <w:color w:val="000000" w:themeColor="text1"/>
                <w:sz w:val="21"/>
                <w14:textFill>
                  <w14:solidFill>
                    <w14:schemeClr w14:val="tx1"/>
                  </w14:solidFill>
                </w14:textFill>
              </w:rPr>
            </w:pPr>
          </w:p>
        </w:tc>
        <w:tc>
          <w:tcPr>
            <w:tcW w:w="1207" w:type="dxa"/>
            <w:vAlign w:val="top"/>
          </w:tcPr>
          <w:p w14:paraId="29004762">
            <w:pPr>
              <w:rPr>
                <w:rFonts w:ascii="Arial"/>
                <w:color w:val="000000" w:themeColor="text1"/>
                <w:sz w:val="21"/>
                <w14:textFill>
                  <w14:solidFill>
                    <w14:schemeClr w14:val="tx1"/>
                  </w14:solidFill>
                </w14:textFill>
              </w:rPr>
            </w:pPr>
          </w:p>
        </w:tc>
        <w:tc>
          <w:tcPr>
            <w:tcW w:w="966" w:type="dxa"/>
            <w:vAlign w:val="top"/>
          </w:tcPr>
          <w:p w14:paraId="45ED4D86">
            <w:pPr>
              <w:rPr>
                <w:rFonts w:ascii="Arial"/>
                <w:color w:val="000000" w:themeColor="text1"/>
                <w:sz w:val="21"/>
                <w14:textFill>
                  <w14:solidFill>
                    <w14:schemeClr w14:val="tx1"/>
                  </w14:solidFill>
                </w14:textFill>
              </w:rPr>
            </w:pPr>
          </w:p>
        </w:tc>
        <w:tc>
          <w:tcPr>
            <w:tcW w:w="966" w:type="dxa"/>
            <w:vAlign w:val="top"/>
          </w:tcPr>
          <w:p w14:paraId="6FE5AF4A">
            <w:pPr>
              <w:rPr>
                <w:rFonts w:ascii="Arial"/>
                <w:color w:val="000000" w:themeColor="text1"/>
                <w:sz w:val="21"/>
                <w14:textFill>
                  <w14:solidFill>
                    <w14:schemeClr w14:val="tx1"/>
                  </w14:solidFill>
                </w14:textFill>
              </w:rPr>
            </w:pPr>
          </w:p>
        </w:tc>
        <w:tc>
          <w:tcPr>
            <w:tcW w:w="3628" w:type="dxa"/>
            <w:vAlign w:val="top"/>
          </w:tcPr>
          <w:p w14:paraId="46E99197">
            <w:pPr>
              <w:rPr>
                <w:rFonts w:ascii="Arial"/>
                <w:color w:val="000000" w:themeColor="text1"/>
                <w:sz w:val="21"/>
                <w14:textFill>
                  <w14:solidFill>
                    <w14:schemeClr w14:val="tx1"/>
                  </w14:solidFill>
                </w14:textFill>
              </w:rPr>
            </w:pPr>
          </w:p>
        </w:tc>
      </w:tr>
      <w:tr w14:paraId="78E29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367" w:type="dxa"/>
            <w:gridSpan w:val="5"/>
            <w:vAlign w:val="top"/>
          </w:tcPr>
          <w:p w14:paraId="1BC67F3B">
            <w:pPr>
              <w:pStyle w:val="9"/>
              <w:spacing w:before="130" w:line="228" w:lineRule="auto"/>
              <w:ind w:left="10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二、现场人员</w:t>
            </w:r>
          </w:p>
        </w:tc>
      </w:tr>
      <w:tr w14:paraId="0D711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65A09197">
            <w:pPr>
              <w:pStyle w:val="9"/>
              <w:spacing w:before="131" w:line="228" w:lineRule="auto"/>
              <w:ind w:left="1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项目经理</w:t>
            </w:r>
          </w:p>
        </w:tc>
        <w:tc>
          <w:tcPr>
            <w:tcW w:w="1207" w:type="dxa"/>
            <w:vAlign w:val="top"/>
          </w:tcPr>
          <w:p w14:paraId="39710557">
            <w:pPr>
              <w:rPr>
                <w:rFonts w:ascii="Arial"/>
                <w:color w:val="000000" w:themeColor="text1"/>
                <w:sz w:val="21"/>
                <w14:textFill>
                  <w14:solidFill>
                    <w14:schemeClr w14:val="tx1"/>
                  </w14:solidFill>
                </w14:textFill>
              </w:rPr>
            </w:pPr>
          </w:p>
        </w:tc>
        <w:tc>
          <w:tcPr>
            <w:tcW w:w="966" w:type="dxa"/>
            <w:vAlign w:val="top"/>
          </w:tcPr>
          <w:p w14:paraId="491023FD">
            <w:pPr>
              <w:rPr>
                <w:rFonts w:ascii="Arial"/>
                <w:color w:val="000000" w:themeColor="text1"/>
                <w:sz w:val="21"/>
                <w14:textFill>
                  <w14:solidFill>
                    <w14:schemeClr w14:val="tx1"/>
                  </w14:solidFill>
                </w14:textFill>
              </w:rPr>
            </w:pPr>
          </w:p>
        </w:tc>
        <w:tc>
          <w:tcPr>
            <w:tcW w:w="966" w:type="dxa"/>
            <w:vAlign w:val="top"/>
          </w:tcPr>
          <w:p w14:paraId="5D39C3F8">
            <w:pPr>
              <w:rPr>
                <w:rFonts w:ascii="Arial"/>
                <w:color w:val="000000" w:themeColor="text1"/>
                <w:sz w:val="21"/>
                <w14:textFill>
                  <w14:solidFill>
                    <w14:schemeClr w14:val="tx1"/>
                  </w14:solidFill>
                </w14:textFill>
              </w:rPr>
            </w:pPr>
          </w:p>
        </w:tc>
        <w:tc>
          <w:tcPr>
            <w:tcW w:w="3628" w:type="dxa"/>
            <w:vAlign w:val="top"/>
          </w:tcPr>
          <w:p w14:paraId="0E75C807">
            <w:pPr>
              <w:rPr>
                <w:rFonts w:ascii="Arial"/>
                <w:color w:val="000000" w:themeColor="text1"/>
                <w:sz w:val="21"/>
                <w14:textFill>
                  <w14:solidFill>
                    <w14:schemeClr w14:val="tx1"/>
                  </w14:solidFill>
                </w14:textFill>
              </w:rPr>
            </w:pPr>
          </w:p>
        </w:tc>
      </w:tr>
      <w:tr w14:paraId="18C2F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4DA54D7E">
            <w:pPr>
              <w:pStyle w:val="9"/>
              <w:spacing w:before="133" w:line="228" w:lineRule="auto"/>
              <w:ind w:left="10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项目副经理</w:t>
            </w:r>
          </w:p>
        </w:tc>
        <w:tc>
          <w:tcPr>
            <w:tcW w:w="1207" w:type="dxa"/>
            <w:vAlign w:val="top"/>
          </w:tcPr>
          <w:p w14:paraId="346EA025">
            <w:pPr>
              <w:rPr>
                <w:rFonts w:ascii="Arial"/>
                <w:color w:val="000000" w:themeColor="text1"/>
                <w:sz w:val="21"/>
                <w14:textFill>
                  <w14:solidFill>
                    <w14:schemeClr w14:val="tx1"/>
                  </w14:solidFill>
                </w14:textFill>
              </w:rPr>
            </w:pPr>
          </w:p>
        </w:tc>
        <w:tc>
          <w:tcPr>
            <w:tcW w:w="966" w:type="dxa"/>
            <w:vAlign w:val="top"/>
          </w:tcPr>
          <w:p w14:paraId="024BAE2A">
            <w:pPr>
              <w:rPr>
                <w:rFonts w:ascii="Arial"/>
                <w:color w:val="000000" w:themeColor="text1"/>
                <w:sz w:val="21"/>
                <w14:textFill>
                  <w14:solidFill>
                    <w14:schemeClr w14:val="tx1"/>
                  </w14:solidFill>
                </w14:textFill>
              </w:rPr>
            </w:pPr>
          </w:p>
        </w:tc>
        <w:tc>
          <w:tcPr>
            <w:tcW w:w="966" w:type="dxa"/>
            <w:vAlign w:val="top"/>
          </w:tcPr>
          <w:p w14:paraId="7718E317">
            <w:pPr>
              <w:rPr>
                <w:rFonts w:ascii="Arial"/>
                <w:color w:val="000000" w:themeColor="text1"/>
                <w:sz w:val="21"/>
                <w14:textFill>
                  <w14:solidFill>
                    <w14:schemeClr w14:val="tx1"/>
                  </w14:solidFill>
                </w14:textFill>
              </w:rPr>
            </w:pPr>
          </w:p>
        </w:tc>
        <w:tc>
          <w:tcPr>
            <w:tcW w:w="3628" w:type="dxa"/>
            <w:vAlign w:val="top"/>
          </w:tcPr>
          <w:p w14:paraId="662F6FAB">
            <w:pPr>
              <w:rPr>
                <w:rFonts w:ascii="Arial"/>
                <w:color w:val="000000" w:themeColor="text1"/>
                <w:sz w:val="21"/>
                <w14:textFill>
                  <w14:solidFill>
                    <w14:schemeClr w14:val="tx1"/>
                  </w14:solidFill>
                </w14:textFill>
              </w:rPr>
            </w:pPr>
          </w:p>
        </w:tc>
      </w:tr>
      <w:tr w14:paraId="78525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7142A3D4">
            <w:pPr>
              <w:pStyle w:val="9"/>
              <w:spacing w:before="132"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技术负责人</w:t>
            </w:r>
          </w:p>
        </w:tc>
        <w:tc>
          <w:tcPr>
            <w:tcW w:w="1207" w:type="dxa"/>
            <w:vAlign w:val="top"/>
          </w:tcPr>
          <w:p w14:paraId="4ADE2C18">
            <w:pPr>
              <w:rPr>
                <w:rFonts w:ascii="Arial"/>
                <w:color w:val="000000" w:themeColor="text1"/>
                <w:sz w:val="21"/>
                <w14:textFill>
                  <w14:solidFill>
                    <w14:schemeClr w14:val="tx1"/>
                  </w14:solidFill>
                </w14:textFill>
              </w:rPr>
            </w:pPr>
          </w:p>
        </w:tc>
        <w:tc>
          <w:tcPr>
            <w:tcW w:w="966" w:type="dxa"/>
            <w:vAlign w:val="top"/>
          </w:tcPr>
          <w:p w14:paraId="148D37EF">
            <w:pPr>
              <w:rPr>
                <w:rFonts w:ascii="Arial"/>
                <w:color w:val="000000" w:themeColor="text1"/>
                <w:sz w:val="21"/>
                <w14:textFill>
                  <w14:solidFill>
                    <w14:schemeClr w14:val="tx1"/>
                  </w14:solidFill>
                </w14:textFill>
              </w:rPr>
            </w:pPr>
          </w:p>
        </w:tc>
        <w:tc>
          <w:tcPr>
            <w:tcW w:w="966" w:type="dxa"/>
            <w:vAlign w:val="top"/>
          </w:tcPr>
          <w:p w14:paraId="18D0D05E">
            <w:pPr>
              <w:rPr>
                <w:rFonts w:ascii="Arial"/>
                <w:color w:val="000000" w:themeColor="text1"/>
                <w:sz w:val="21"/>
                <w14:textFill>
                  <w14:solidFill>
                    <w14:schemeClr w14:val="tx1"/>
                  </w14:solidFill>
                </w14:textFill>
              </w:rPr>
            </w:pPr>
          </w:p>
        </w:tc>
        <w:tc>
          <w:tcPr>
            <w:tcW w:w="3628" w:type="dxa"/>
            <w:vAlign w:val="top"/>
          </w:tcPr>
          <w:p w14:paraId="7F5D197B">
            <w:pPr>
              <w:rPr>
                <w:rFonts w:ascii="Arial"/>
                <w:color w:val="000000" w:themeColor="text1"/>
                <w:sz w:val="21"/>
                <w14:textFill>
                  <w14:solidFill>
                    <w14:schemeClr w14:val="tx1"/>
                  </w14:solidFill>
                </w14:textFill>
              </w:rPr>
            </w:pPr>
          </w:p>
        </w:tc>
      </w:tr>
      <w:tr w14:paraId="6A604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1EAD6C61">
            <w:pPr>
              <w:pStyle w:val="9"/>
              <w:spacing w:before="133" w:line="226" w:lineRule="auto"/>
              <w:ind w:left="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造价管理</w:t>
            </w:r>
          </w:p>
        </w:tc>
        <w:tc>
          <w:tcPr>
            <w:tcW w:w="1207" w:type="dxa"/>
            <w:vAlign w:val="top"/>
          </w:tcPr>
          <w:p w14:paraId="5D23A912">
            <w:pPr>
              <w:rPr>
                <w:rFonts w:ascii="Arial"/>
                <w:color w:val="000000" w:themeColor="text1"/>
                <w:sz w:val="21"/>
                <w14:textFill>
                  <w14:solidFill>
                    <w14:schemeClr w14:val="tx1"/>
                  </w14:solidFill>
                </w14:textFill>
              </w:rPr>
            </w:pPr>
          </w:p>
        </w:tc>
        <w:tc>
          <w:tcPr>
            <w:tcW w:w="966" w:type="dxa"/>
            <w:vAlign w:val="top"/>
          </w:tcPr>
          <w:p w14:paraId="0B77E2C0">
            <w:pPr>
              <w:rPr>
                <w:rFonts w:ascii="Arial"/>
                <w:color w:val="000000" w:themeColor="text1"/>
                <w:sz w:val="21"/>
                <w14:textFill>
                  <w14:solidFill>
                    <w14:schemeClr w14:val="tx1"/>
                  </w14:solidFill>
                </w14:textFill>
              </w:rPr>
            </w:pPr>
          </w:p>
        </w:tc>
        <w:tc>
          <w:tcPr>
            <w:tcW w:w="966" w:type="dxa"/>
            <w:vAlign w:val="top"/>
          </w:tcPr>
          <w:p w14:paraId="69A0663C">
            <w:pPr>
              <w:rPr>
                <w:rFonts w:ascii="Arial"/>
                <w:color w:val="000000" w:themeColor="text1"/>
                <w:sz w:val="21"/>
                <w14:textFill>
                  <w14:solidFill>
                    <w14:schemeClr w14:val="tx1"/>
                  </w14:solidFill>
                </w14:textFill>
              </w:rPr>
            </w:pPr>
          </w:p>
        </w:tc>
        <w:tc>
          <w:tcPr>
            <w:tcW w:w="3628" w:type="dxa"/>
            <w:vAlign w:val="top"/>
          </w:tcPr>
          <w:p w14:paraId="78650068">
            <w:pPr>
              <w:rPr>
                <w:rFonts w:ascii="Arial"/>
                <w:color w:val="000000" w:themeColor="text1"/>
                <w:sz w:val="21"/>
                <w14:textFill>
                  <w14:solidFill>
                    <w14:schemeClr w14:val="tx1"/>
                  </w14:solidFill>
                </w14:textFill>
              </w:rPr>
            </w:pPr>
          </w:p>
        </w:tc>
      </w:tr>
      <w:tr w14:paraId="1325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4DE9FE4E">
            <w:pPr>
              <w:pStyle w:val="9"/>
              <w:spacing w:before="133"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质量管理</w:t>
            </w:r>
          </w:p>
        </w:tc>
        <w:tc>
          <w:tcPr>
            <w:tcW w:w="1207" w:type="dxa"/>
            <w:vAlign w:val="top"/>
          </w:tcPr>
          <w:p w14:paraId="5EA86D20">
            <w:pPr>
              <w:rPr>
                <w:rFonts w:ascii="Arial"/>
                <w:color w:val="000000" w:themeColor="text1"/>
                <w:sz w:val="21"/>
                <w14:textFill>
                  <w14:solidFill>
                    <w14:schemeClr w14:val="tx1"/>
                  </w14:solidFill>
                </w14:textFill>
              </w:rPr>
            </w:pPr>
          </w:p>
        </w:tc>
        <w:tc>
          <w:tcPr>
            <w:tcW w:w="966" w:type="dxa"/>
            <w:vAlign w:val="top"/>
          </w:tcPr>
          <w:p w14:paraId="58A3E451">
            <w:pPr>
              <w:rPr>
                <w:rFonts w:ascii="Arial"/>
                <w:color w:val="000000" w:themeColor="text1"/>
                <w:sz w:val="21"/>
                <w14:textFill>
                  <w14:solidFill>
                    <w14:schemeClr w14:val="tx1"/>
                  </w14:solidFill>
                </w14:textFill>
              </w:rPr>
            </w:pPr>
          </w:p>
        </w:tc>
        <w:tc>
          <w:tcPr>
            <w:tcW w:w="966" w:type="dxa"/>
            <w:vAlign w:val="top"/>
          </w:tcPr>
          <w:p w14:paraId="7AE131D8">
            <w:pPr>
              <w:rPr>
                <w:rFonts w:ascii="Arial"/>
                <w:color w:val="000000" w:themeColor="text1"/>
                <w:sz w:val="21"/>
                <w14:textFill>
                  <w14:solidFill>
                    <w14:schemeClr w14:val="tx1"/>
                  </w14:solidFill>
                </w14:textFill>
              </w:rPr>
            </w:pPr>
          </w:p>
        </w:tc>
        <w:tc>
          <w:tcPr>
            <w:tcW w:w="3628" w:type="dxa"/>
            <w:vAlign w:val="top"/>
          </w:tcPr>
          <w:p w14:paraId="57DA25C6">
            <w:pPr>
              <w:rPr>
                <w:rFonts w:ascii="Arial"/>
                <w:color w:val="000000" w:themeColor="text1"/>
                <w:sz w:val="21"/>
                <w14:textFill>
                  <w14:solidFill>
                    <w14:schemeClr w14:val="tx1"/>
                  </w14:solidFill>
                </w14:textFill>
              </w:rPr>
            </w:pPr>
          </w:p>
        </w:tc>
      </w:tr>
      <w:tr w14:paraId="38BF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466DBBA2">
            <w:pPr>
              <w:pStyle w:val="9"/>
              <w:spacing w:before="136" w:line="227" w:lineRule="auto"/>
              <w:ind w:left="96"/>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材料管理</w:t>
            </w:r>
          </w:p>
        </w:tc>
        <w:tc>
          <w:tcPr>
            <w:tcW w:w="1207" w:type="dxa"/>
            <w:vAlign w:val="top"/>
          </w:tcPr>
          <w:p w14:paraId="77A78706">
            <w:pPr>
              <w:rPr>
                <w:rFonts w:ascii="Arial"/>
                <w:color w:val="000000" w:themeColor="text1"/>
                <w:sz w:val="21"/>
                <w14:textFill>
                  <w14:solidFill>
                    <w14:schemeClr w14:val="tx1"/>
                  </w14:solidFill>
                </w14:textFill>
              </w:rPr>
            </w:pPr>
          </w:p>
        </w:tc>
        <w:tc>
          <w:tcPr>
            <w:tcW w:w="966" w:type="dxa"/>
            <w:vAlign w:val="top"/>
          </w:tcPr>
          <w:p w14:paraId="0FC0E65B">
            <w:pPr>
              <w:rPr>
                <w:rFonts w:ascii="Arial"/>
                <w:color w:val="000000" w:themeColor="text1"/>
                <w:sz w:val="21"/>
                <w14:textFill>
                  <w14:solidFill>
                    <w14:schemeClr w14:val="tx1"/>
                  </w14:solidFill>
                </w14:textFill>
              </w:rPr>
            </w:pPr>
          </w:p>
        </w:tc>
        <w:tc>
          <w:tcPr>
            <w:tcW w:w="966" w:type="dxa"/>
            <w:vAlign w:val="top"/>
          </w:tcPr>
          <w:p w14:paraId="32137806">
            <w:pPr>
              <w:rPr>
                <w:rFonts w:ascii="Arial"/>
                <w:color w:val="000000" w:themeColor="text1"/>
                <w:sz w:val="21"/>
                <w14:textFill>
                  <w14:solidFill>
                    <w14:schemeClr w14:val="tx1"/>
                  </w14:solidFill>
                </w14:textFill>
              </w:rPr>
            </w:pPr>
          </w:p>
        </w:tc>
        <w:tc>
          <w:tcPr>
            <w:tcW w:w="3628" w:type="dxa"/>
            <w:vAlign w:val="top"/>
          </w:tcPr>
          <w:p w14:paraId="506D0BC3">
            <w:pPr>
              <w:rPr>
                <w:rFonts w:ascii="Arial"/>
                <w:color w:val="000000" w:themeColor="text1"/>
                <w:sz w:val="21"/>
                <w14:textFill>
                  <w14:solidFill>
                    <w14:schemeClr w14:val="tx1"/>
                  </w14:solidFill>
                </w14:textFill>
              </w:rPr>
            </w:pPr>
          </w:p>
        </w:tc>
      </w:tr>
      <w:tr w14:paraId="1FE93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523A61B2">
            <w:pPr>
              <w:pStyle w:val="9"/>
              <w:spacing w:before="135" w:line="228" w:lineRule="auto"/>
              <w:ind w:left="96"/>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计划管理</w:t>
            </w:r>
          </w:p>
        </w:tc>
        <w:tc>
          <w:tcPr>
            <w:tcW w:w="1207" w:type="dxa"/>
            <w:vAlign w:val="top"/>
          </w:tcPr>
          <w:p w14:paraId="37934967">
            <w:pPr>
              <w:rPr>
                <w:rFonts w:ascii="Arial"/>
                <w:color w:val="000000" w:themeColor="text1"/>
                <w:sz w:val="21"/>
                <w14:textFill>
                  <w14:solidFill>
                    <w14:schemeClr w14:val="tx1"/>
                  </w14:solidFill>
                </w14:textFill>
              </w:rPr>
            </w:pPr>
          </w:p>
        </w:tc>
        <w:tc>
          <w:tcPr>
            <w:tcW w:w="966" w:type="dxa"/>
            <w:vAlign w:val="top"/>
          </w:tcPr>
          <w:p w14:paraId="751AA926">
            <w:pPr>
              <w:rPr>
                <w:rFonts w:ascii="Arial"/>
                <w:color w:val="000000" w:themeColor="text1"/>
                <w:sz w:val="21"/>
                <w14:textFill>
                  <w14:solidFill>
                    <w14:schemeClr w14:val="tx1"/>
                  </w14:solidFill>
                </w14:textFill>
              </w:rPr>
            </w:pPr>
          </w:p>
        </w:tc>
        <w:tc>
          <w:tcPr>
            <w:tcW w:w="966" w:type="dxa"/>
            <w:vAlign w:val="top"/>
          </w:tcPr>
          <w:p w14:paraId="165B144B">
            <w:pPr>
              <w:rPr>
                <w:rFonts w:ascii="Arial"/>
                <w:color w:val="000000" w:themeColor="text1"/>
                <w:sz w:val="21"/>
                <w14:textFill>
                  <w14:solidFill>
                    <w14:schemeClr w14:val="tx1"/>
                  </w14:solidFill>
                </w14:textFill>
              </w:rPr>
            </w:pPr>
          </w:p>
        </w:tc>
        <w:tc>
          <w:tcPr>
            <w:tcW w:w="3628" w:type="dxa"/>
            <w:vAlign w:val="top"/>
          </w:tcPr>
          <w:p w14:paraId="4D217288">
            <w:pPr>
              <w:rPr>
                <w:rFonts w:ascii="Arial"/>
                <w:color w:val="000000" w:themeColor="text1"/>
                <w:sz w:val="21"/>
                <w14:textFill>
                  <w14:solidFill>
                    <w14:schemeClr w14:val="tx1"/>
                  </w14:solidFill>
                </w14:textFill>
              </w:rPr>
            </w:pPr>
          </w:p>
        </w:tc>
      </w:tr>
      <w:tr w14:paraId="054C6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7C03BB32">
            <w:pPr>
              <w:pStyle w:val="9"/>
              <w:spacing w:before="135" w:line="228" w:lineRule="auto"/>
              <w:ind w:left="1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安全管理</w:t>
            </w:r>
          </w:p>
        </w:tc>
        <w:tc>
          <w:tcPr>
            <w:tcW w:w="1207" w:type="dxa"/>
            <w:vAlign w:val="top"/>
          </w:tcPr>
          <w:p w14:paraId="473442DB">
            <w:pPr>
              <w:rPr>
                <w:rFonts w:ascii="Arial"/>
                <w:color w:val="000000" w:themeColor="text1"/>
                <w:sz w:val="21"/>
                <w14:textFill>
                  <w14:solidFill>
                    <w14:schemeClr w14:val="tx1"/>
                  </w14:solidFill>
                </w14:textFill>
              </w:rPr>
            </w:pPr>
          </w:p>
        </w:tc>
        <w:tc>
          <w:tcPr>
            <w:tcW w:w="966" w:type="dxa"/>
            <w:vAlign w:val="top"/>
          </w:tcPr>
          <w:p w14:paraId="6901D756">
            <w:pPr>
              <w:rPr>
                <w:rFonts w:ascii="Arial"/>
                <w:color w:val="000000" w:themeColor="text1"/>
                <w:sz w:val="21"/>
                <w14:textFill>
                  <w14:solidFill>
                    <w14:schemeClr w14:val="tx1"/>
                  </w14:solidFill>
                </w14:textFill>
              </w:rPr>
            </w:pPr>
          </w:p>
        </w:tc>
        <w:tc>
          <w:tcPr>
            <w:tcW w:w="966" w:type="dxa"/>
            <w:vAlign w:val="top"/>
          </w:tcPr>
          <w:p w14:paraId="36F1DAE4">
            <w:pPr>
              <w:rPr>
                <w:rFonts w:ascii="Arial"/>
                <w:color w:val="000000" w:themeColor="text1"/>
                <w:sz w:val="21"/>
                <w14:textFill>
                  <w14:solidFill>
                    <w14:schemeClr w14:val="tx1"/>
                  </w14:solidFill>
                </w14:textFill>
              </w:rPr>
            </w:pPr>
          </w:p>
        </w:tc>
        <w:tc>
          <w:tcPr>
            <w:tcW w:w="3628" w:type="dxa"/>
            <w:vAlign w:val="top"/>
          </w:tcPr>
          <w:p w14:paraId="45CD2D4F">
            <w:pPr>
              <w:rPr>
                <w:rFonts w:ascii="Arial"/>
                <w:color w:val="000000" w:themeColor="text1"/>
                <w:sz w:val="21"/>
                <w14:textFill>
                  <w14:solidFill>
                    <w14:schemeClr w14:val="tx1"/>
                  </w14:solidFill>
                </w14:textFill>
              </w:rPr>
            </w:pPr>
          </w:p>
        </w:tc>
      </w:tr>
      <w:tr w14:paraId="029FE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Merge w:val="restart"/>
            <w:tcBorders>
              <w:bottom w:val="nil"/>
            </w:tcBorders>
            <w:vAlign w:val="top"/>
          </w:tcPr>
          <w:p w14:paraId="38F3ABB0">
            <w:pPr>
              <w:spacing w:line="242" w:lineRule="auto"/>
              <w:rPr>
                <w:rFonts w:ascii="Arial"/>
                <w:color w:val="000000" w:themeColor="text1"/>
                <w:sz w:val="21"/>
                <w14:textFill>
                  <w14:solidFill>
                    <w14:schemeClr w14:val="tx1"/>
                  </w14:solidFill>
                </w14:textFill>
              </w:rPr>
            </w:pPr>
          </w:p>
          <w:p w14:paraId="4E160536">
            <w:pPr>
              <w:spacing w:line="242" w:lineRule="auto"/>
              <w:rPr>
                <w:rFonts w:ascii="Arial"/>
                <w:color w:val="000000" w:themeColor="text1"/>
                <w:sz w:val="21"/>
                <w14:textFill>
                  <w14:solidFill>
                    <w14:schemeClr w14:val="tx1"/>
                  </w14:solidFill>
                </w14:textFill>
              </w:rPr>
            </w:pPr>
          </w:p>
          <w:p w14:paraId="17B5CC7C">
            <w:pPr>
              <w:spacing w:line="242" w:lineRule="auto"/>
              <w:rPr>
                <w:rFonts w:ascii="Arial"/>
                <w:color w:val="000000" w:themeColor="text1"/>
                <w:sz w:val="21"/>
                <w14:textFill>
                  <w14:solidFill>
                    <w14:schemeClr w14:val="tx1"/>
                  </w14:solidFill>
                </w14:textFill>
              </w:rPr>
            </w:pPr>
          </w:p>
          <w:p w14:paraId="4FA010C6">
            <w:pPr>
              <w:spacing w:line="243" w:lineRule="auto"/>
              <w:rPr>
                <w:rFonts w:ascii="Arial"/>
                <w:color w:val="000000" w:themeColor="text1"/>
                <w:sz w:val="21"/>
                <w14:textFill>
                  <w14:solidFill>
                    <w14:schemeClr w14:val="tx1"/>
                  </w14:solidFill>
                </w14:textFill>
              </w:rPr>
            </w:pPr>
          </w:p>
          <w:p w14:paraId="46980B7E">
            <w:pPr>
              <w:pStyle w:val="9"/>
              <w:spacing w:before="65"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其他人员</w:t>
            </w:r>
          </w:p>
        </w:tc>
        <w:tc>
          <w:tcPr>
            <w:tcW w:w="1207" w:type="dxa"/>
            <w:vAlign w:val="top"/>
          </w:tcPr>
          <w:p w14:paraId="10158A1A">
            <w:pPr>
              <w:rPr>
                <w:rFonts w:ascii="Arial"/>
                <w:color w:val="000000" w:themeColor="text1"/>
                <w:sz w:val="21"/>
                <w14:textFill>
                  <w14:solidFill>
                    <w14:schemeClr w14:val="tx1"/>
                  </w14:solidFill>
                </w14:textFill>
              </w:rPr>
            </w:pPr>
          </w:p>
        </w:tc>
        <w:tc>
          <w:tcPr>
            <w:tcW w:w="966" w:type="dxa"/>
            <w:vAlign w:val="top"/>
          </w:tcPr>
          <w:p w14:paraId="705289AB">
            <w:pPr>
              <w:rPr>
                <w:rFonts w:ascii="Arial"/>
                <w:color w:val="000000" w:themeColor="text1"/>
                <w:sz w:val="21"/>
                <w14:textFill>
                  <w14:solidFill>
                    <w14:schemeClr w14:val="tx1"/>
                  </w14:solidFill>
                </w14:textFill>
              </w:rPr>
            </w:pPr>
          </w:p>
        </w:tc>
        <w:tc>
          <w:tcPr>
            <w:tcW w:w="966" w:type="dxa"/>
            <w:vAlign w:val="top"/>
          </w:tcPr>
          <w:p w14:paraId="7560B549">
            <w:pPr>
              <w:rPr>
                <w:rFonts w:ascii="Arial"/>
                <w:color w:val="000000" w:themeColor="text1"/>
                <w:sz w:val="21"/>
                <w14:textFill>
                  <w14:solidFill>
                    <w14:schemeClr w14:val="tx1"/>
                  </w14:solidFill>
                </w14:textFill>
              </w:rPr>
            </w:pPr>
          </w:p>
        </w:tc>
        <w:tc>
          <w:tcPr>
            <w:tcW w:w="3628" w:type="dxa"/>
            <w:vAlign w:val="top"/>
          </w:tcPr>
          <w:p w14:paraId="46993129">
            <w:pPr>
              <w:rPr>
                <w:rFonts w:ascii="Arial"/>
                <w:color w:val="000000" w:themeColor="text1"/>
                <w:sz w:val="21"/>
                <w14:textFill>
                  <w14:solidFill>
                    <w14:schemeClr w14:val="tx1"/>
                  </w14:solidFill>
                </w14:textFill>
              </w:rPr>
            </w:pPr>
          </w:p>
        </w:tc>
      </w:tr>
      <w:tr w14:paraId="3A701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Merge w:val="continue"/>
            <w:tcBorders>
              <w:top w:val="nil"/>
              <w:bottom w:val="nil"/>
            </w:tcBorders>
            <w:vAlign w:val="top"/>
          </w:tcPr>
          <w:p w14:paraId="20DFAD5D">
            <w:pPr>
              <w:rPr>
                <w:rFonts w:ascii="Arial"/>
                <w:color w:val="000000" w:themeColor="text1"/>
                <w:sz w:val="21"/>
                <w14:textFill>
                  <w14:solidFill>
                    <w14:schemeClr w14:val="tx1"/>
                  </w14:solidFill>
                </w14:textFill>
              </w:rPr>
            </w:pPr>
          </w:p>
        </w:tc>
        <w:tc>
          <w:tcPr>
            <w:tcW w:w="1207" w:type="dxa"/>
            <w:vAlign w:val="top"/>
          </w:tcPr>
          <w:p w14:paraId="05874D40">
            <w:pPr>
              <w:rPr>
                <w:rFonts w:ascii="Arial"/>
                <w:color w:val="000000" w:themeColor="text1"/>
                <w:sz w:val="21"/>
                <w14:textFill>
                  <w14:solidFill>
                    <w14:schemeClr w14:val="tx1"/>
                  </w14:solidFill>
                </w14:textFill>
              </w:rPr>
            </w:pPr>
          </w:p>
        </w:tc>
        <w:tc>
          <w:tcPr>
            <w:tcW w:w="966" w:type="dxa"/>
            <w:vAlign w:val="top"/>
          </w:tcPr>
          <w:p w14:paraId="26CFAC4C">
            <w:pPr>
              <w:rPr>
                <w:rFonts w:ascii="Arial"/>
                <w:color w:val="000000" w:themeColor="text1"/>
                <w:sz w:val="21"/>
                <w14:textFill>
                  <w14:solidFill>
                    <w14:schemeClr w14:val="tx1"/>
                  </w14:solidFill>
                </w14:textFill>
              </w:rPr>
            </w:pPr>
          </w:p>
        </w:tc>
        <w:tc>
          <w:tcPr>
            <w:tcW w:w="966" w:type="dxa"/>
            <w:vAlign w:val="top"/>
          </w:tcPr>
          <w:p w14:paraId="08595DB1">
            <w:pPr>
              <w:rPr>
                <w:rFonts w:ascii="Arial"/>
                <w:color w:val="000000" w:themeColor="text1"/>
                <w:sz w:val="21"/>
                <w14:textFill>
                  <w14:solidFill>
                    <w14:schemeClr w14:val="tx1"/>
                  </w14:solidFill>
                </w14:textFill>
              </w:rPr>
            </w:pPr>
          </w:p>
        </w:tc>
        <w:tc>
          <w:tcPr>
            <w:tcW w:w="3628" w:type="dxa"/>
            <w:vAlign w:val="top"/>
          </w:tcPr>
          <w:p w14:paraId="554B3509">
            <w:pPr>
              <w:rPr>
                <w:rFonts w:ascii="Arial"/>
                <w:color w:val="000000" w:themeColor="text1"/>
                <w:sz w:val="21"/>
                <w14:textFill>
                  <w14:solidFill>
                    <w14:schemeClr w14:val="tx1"/>
                  </w14:solidFill>
                </w14:textFill>
              </w:rPr>
            </w:pPr>
          </w:p>
        </w:tc>
      </w:tr>
      <w:tr w14:paraId="183DF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Merge w:val="continue"/>
            <w:tcBorders>
              <w:top w:val="nil"/>
              <w:bottom w:val="nil"/>
            </w:tcBorders>
            <w:vAlign w:val="top"/>
          </w:tcPr>
          <w:p w14:paraId="00DB6C5B">
            <w:pPr>
              <w:rPr>
                <w:rFonts w:ascii="Arial"/>
                <w:color w:val="000000" w:themeColor="text1"/>
                <w:sz w:val="21"/>
                <w14:textFill>
                  <w14:solidFill>
                    <w14:schemeClr w14:val="tx1"/>
                  </w14:solidFill>
                </w14:textFill>
              </w:rPr>
            </w:pPr>
          </w:p>
        </w:tc>
        <w:tc>
          <w:tcPr>
            <w:tcW w:w="1207" w:type="dxa"/>
            <w:vAlign w:val="top"/>
          </w:tcPr>
          <w:p w14:paraId="46C48E05">
            <w:pPr>
              <w:rPr>
                <w:rFonts w:ascii="Arial"/>
                <w:color w:val="000000" w:themeColor="text1"/>
                <w:sz w:val="21"/>
                <w14:textFill>
                  <w14:solidFill>
                    <w14:schemeClr w14:val="tx1"/>
                  </w14:solidFill>
                </w14:textFill>
              </w:rPr>
            </w:pPr>
          </w:p>
        </w:tc>
        <w:tc>
          <w:tcPr>
            <w:tcW w:w="966" w:type="dxa"/>
            <w:vAlign w:val="top"/>
          </w:tcPr>
          <w:p w14:paraId="3980112B">
            <w:pPr>
              <w:rPr>
                <w:rFonts w:ascii="Arial"/>
                <w:color w:val="000000" w:themeColor="text1"/>
                <w:sz w:val="21"/>
                <w14:textFill>
                  <w14:solidFill>
                    <w14:schemeClr w14:val="tx1"/>
                  </w14:solidFill>
                </w14:textFill>
              </w:rPr>
            </w:pPr>
          </w:p>
        </w:tc>
        <w:tc>
          <w:tcPr>
            <w:tcW w:w="966" w:type="dxa"/>
            <w:vAlign w:val="top"/>
          </w:tcPr>
          <w:p w14:paraId="257B3F6C">
            <w:pPr>
              <w:rPr>
                <w:rFonts w:ascii="Arial"/>
                <w:color w:val="000000" w:themeColor="text1"/>
                <w:sz w:val="21"/>
                <w14:textFill>
                  <w14:solidFill>
                    <w14:schemeClr w14:val="tx1"/>
                  </w14:solidFill>
                </w14:textFill>
              </w:rPr>
            </w:pPr>
          </w:p>
        </w:tc>
        <w:tc>
          <w:tcPr>
            <w:tcW w:w="3628" w:type="dxa"/>
            <w:vAlign w:val="top"/>
          </w:tcPr>
          <w:p w14:paraId="30727571">
            <w:pPr>
              <w:rPr>
                <w:rFonts w:ascii="Arial"/>
                <w:color w:val="000000" w:themeColor="text1"/>
                <w:sz w:val="21"/>
                <w14:textFill>
                  <w14:solidFill>
                    <w14:schemeClr w14:val="tx1"/>
                  </w14:solidFill>
                </w14:textFill>
              </w:rPr>
            </w:pPr>
          </w:p>
        </w:tc>
      </w:tr>
      <w:tr w14:paraId="3D111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00" w:type="dxa"/>
            <w:vMerge w:val="continue"/>
            <w:tcBorders>
              <w:top w:val="nil"/>
            </w:tcBorders>
            <w:vAlign w:val="top"/>
          </w:tcPr>
          <w:p w14:paraId="02EF5B1E">
            <w:pPr>
              <w:rPr>
                <w:rFonts w:ascii="Arial"/>
                <w:color w:val="000000" w:themeColor="text1"/>
                <w:sz w:val="21"/>
                <w14:textFill>
                  <w14:solidFill>
                    <w14:schemeClr w14:val="tx1"/>
                  </w14:solidFill>
                </w14:textFill>
              </w:rPr>
            </w:pPr>
          </w:p>
        </w:tc>
        <w:tc>
          <w:tcPr>
            <w:tcW w:w="1207" w:type="dxa"/>
            <w:vAlign w:val="top"/>
          </w:tcPr>
          <w:p w14:paraId="0F0BD933">
            <w:pPr>
              <w:rPr>
                <w:rFonts w:ascii="Arial"/>
                <w:color w:val="000000" w:themeColor="text1"/>
                <w:sz w:val="21"/>
                <w14:textFill>
                  <w14:solidFill>
                    <w14:schemeClr w14:val="tx1"/>
                  </w14:solidFill>
                </w14:textFill>
              </w:rPr>
            </w:pPr>
          </w:p>
        </w:tc>
        <w:tc>
          <w:tcPr>
            <w:tcW w:w="966" w:type="dxa"/>
            <w:vAlign w:val="top"/>
          </w:tcPr>
          <w:p w14:paraId="102C3966">
            <w:pPr>
              <w:rPr>
                <w:rFonts w:ascii="Arial"/>
                <w:color w:val="000000" w:themeColor="text1"/>
                <w:sz w:val="21"/>
                <w14:textFill>
                  <w14:solidFill>
                    <w14:schemeClr w14:val="tx1"/>
                  </w14:solidFill>
                </w14:textFill>
              </w:rPr>
            </w:pPr>
          </w:p>
        </w:tc>
        <w:tc>
          <w:tcPr>
            <w:tcW w:w="966" w:type="dxa"/>
            <w:vAlign w:val="top"/>
          </w:tcPr>
          <w:p w14:paraId="2671BD7E">
            <w:pPr>
              <w:rPr>
                <w:rFonts w:ascii="Arial"/>
                <w:color w:val="000000" w:themeColor="text1"/>
                <w:sz w:val="21"/>
                <w14:textFill>
                  <w14:solidFill>
                    <w14:schemeClr w14:val="tx1"/>
                  </w14:solidFill>
                </w14:textFill>
              </w:rPr>
            </w:pPr>
          </w:p>
        </w:tc>
        <w:tc>
          <w:tcPr>
            <w:tcW w:w="3628" w:type="dxa"/>
            <w:vAlign w:val="top"/>
          </w:tcPr>
          <w:p w14:paraId="1191D1F8">
            <w:pPr>
              <w:rPr>
                <w:rFonts w:ascii="Arial"/>
                <w:color w:val="000000" w:themeColor="text1"/>
                <w:sz w:val="21"/>
                <w14:textFill>
                  <w14:solidFill>
                    <w14:schemeClr w14:val="tx1"/>
                  </w14:solidFill>
                </w14:textFill>
              </w:rPr>
            </w:pPr>
          </w:p>
        </w:tc>
      </w:tr>
    </w:tbl>
    <w:p w14:paraId="52D49EF9">
      <w:pPr>
        <w:pStyle w:val="2"/>
        <w:rPr>
          <w:color w:val="000000" w:themeColor="text1"/>
          <w14:textFill>
            <w14:solidFill>
              <w14:schemeClr w14:val="tx1"/>
            </w14:solidFill>
          </w14:textFill>
        </w:rPr>
      </w:pPr>
    </w:p>
    <w:p w14:paraId="68A75E65">
      <w:pPr>
        <w:rPr>
          <w:color w:val="000000" w:themeColor="text1"/>
          <w14:textFill>
            <w14:solidFill>
              <w14:schemeClr w14:val="tx1"/>
            </w14:solidFill>
          </w14:textFill>
        </w:rPr>
        <w:sectPr>
          <w:footerReference r:id="rId44" w:type="default"/>
          <w:pgSz w:w="11906" w:h="16839"/>
          <w:pgMar w:top="1431" w:right="1764" w:bottom="1218" w:left="1763" w:header="0" w:footer="1056" w:gutter="0"/>
          <w:cols w:space="720" w:num="1"/>
        </w:sectPr>
      </w:pPr>
    </w:p>
    <w:p w14:paraId="77E110B9">
      <w:pPr>
        <w:spacing w:before="137" w:line="227" w:lineRule="auto"/>
        <w:ind w:left="6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附件7：</w:t>
      </w:r>
    </w:p>
    <w:p w14:paraId="7F018772">
      <w:pPr>
        <w:pStyle w:val="2"/>
        <w:spacing w:line="310" w:lineRule="auto"/>
        <w:rPr>
          <w:color w:val="000000" w:themeColor="text1"/>
          <w14:textFill>
            <w14:solidFill>
              <w14:schemeClr w14:val="tx1"/>
            </w14:solidFill>
          </w14:textFill>
        </w:rPr>
      </w:pPr>
    </w:p>
    <w:p w14:paraId="50E411E6">
      <w:pPr>
        <w:spacing w:before="65" w:line="228" w:lineRule="auto"/>
        <w:ind w:left="29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分包人主要施工管理人员表</w:t>
      </w:r>
    </w:p>
    <w:p w14:paraId="4C17D66A">
      <w:pPr>
        <w:spacing w:before="7"/>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0"/>
        <w:gridCol w:w="1207"/>
        <w:gridCol w:w="966"/>
        <w:gridCol w:w="966"/>
        <w:gridCol w:w="3628"/>
      </w:tblGrid>
      <w:tr w14:paraId="0AC92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00" w:type="dxa"/>
            <w:vAlign w:val="top"/>
          </w:tcPr>
          <w:p w14:paraId="5272239A">
            <w:pPr>
              <w:pStyle w:val="9"/>
              <w:spacing w:before="135" w:line="230" w:lineRule="auto"/>
              <w:ind w:left="99"/>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名称</w:t>
            </w:r>
          </w:p>
        </w:tc>
        <w:tc>
          <w:tcPr>
            <w:tcW w:w="1207" w:type="dxa"/>
            <w:vAlign w:val="top"/>
          </w:tcPr>
          <w:p w14:paraId="4A6033FC">
            <w:pPr>
              <w:pStyle w:val="9"/>
              <w:spacing w:before="135" w:line="228" w:lineRule="auto"/>
              <w:ind w:left="90"/>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姓名</w:t>
            </w:r>
          </w:p>
        </w:tc>
        <w:tc>
          <w:tcPr>
            <w:tcW w:w="966" w:type="dxa"/>
            <w:vAlign w:val="top"/>
          </w:tcPr>
          <w:p w14:paraId="25DFC2DD">
            <w:pPr>
              <w:pStyle w:val="9"/>
              <w:spacing w:before="135" w:line="228" w:lineRule="auto"/>
              <w:ind w:left="93"/>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职务</w:t>
            </w:r>
          </w:p>
        </w:tc>
        <w:tc>
          <w:tcPr>
            <w:tcW w:w="966" w:type="dxa"/>
            <w:vAlign w:val="top"/>
          </w:tcPr>
          <w:p w14:paraId="1BF994C1">
            <w:pPr>
              <w:pStyle w:val="9"/>
              <w:spacing w:before="135" w:line="230" w:lineRule="auto"/>
              <w:ind w:left="94"/>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职称</w:t>
            </w:r>
          </w:p>
        </w:tc>
        <w:tc>
          <w:tcPr>
            <w:tcW w:w="3628" w:type="dxa"/>
            <w:vAlign w:val="top"/>
          </w:tcPr>
          <w:p w14:paraId="03ECC473">
            <w:pPr>
              <w:pStyle w:val="9"/>
              <w:spacing w:before="135" w:line="228" w:lineRule="auto"/>
              <w:ind w:left="97"/>
              <w:rPr>
                <w:color w:val="000000" w:themeColor="text1"/>
                <w:sz w:val="20"/>
                <w:szCs w:val="20"/>
                <w14:textFill>
                  <w14:solidFill>
                    <w14:schemeClr w14:val="tx1"/>
                  </w14:solidFill>
                </w14:textFill>
              </w:rPr>
            </w:pPr>
            <w:r>
              <w:rPr>
                <w:color w:val="000000" w:themeColor="text1"/>
                <w:spacing w:val="9"/>
                <w:sz w:val="20"/>
                <w:szCs w:val="20"/>
                <w14:textFill>
                  <w14:solidFill>
                    <w14:schemeClr w14:val="tx1"/>
                  </w14:solidFill>
                </w14:textFill>
              </w:rPr>
              <w:t>主要资历、经验及承担过的项目</w:t>
            </w:r>
          </w:p>
        </w:tc>
      </w:tr>
      <w:tr w14:paraId="1CEE3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367" w:type="dxa"/>
            <w:gridSpan w:val="5"/>
            <w:vAlign w:val="top"/>
          </w:tcPr>
          <w:p w14:paraId="15DBBA33">
            <w:pPr>
              <w:pStyle w:val="9"/>
              <w:spacing w:before="127" w:line="228" w:lineRule="auto"/>
              <w:ind w:left="10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一、总部人员</w:t>
            </w:r>
          </w:p>
        </w:tc>
      </w:tr>
      <w:tr w14:paraId="28011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77703A00">
            <w:pPr>
              <w:pStyle w:val="9"/>
              <w:spacing w:before="127" w:line="228" w:lineRule="auto"/>
              <w:ind w:left="1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项目主管</w:t>
            </w:r>
          </w:p>
        </w:tc>
        <w:tc>
          <w:tcPr>
            <w:tcW w:w="1207" w:type="dxa"/>
            <w:vAlign w:val="top"/>
          </w:tcPr>
          <w:p w14:paraId="6C74CA0F">
            <w:pPr>
              <w:rPr>
                <w:rFonts w:ascii="Arial"/>
                <w:color w:val="000000" w:themeColor="text1"/>
                <w:sz w:val="21"/>
                <w14:textFill>
                  <w14:solidFill>
                    <w14:schemeClr w14:val="tx1"/>
                  </w14:solidFill>
                </w14:textFill>
              </w:rPr>
            </w:pPr>
          </w:p>
        </w:tc>
        <w:tc>
          <w:tcPr>
            <w:tcW w:w="966" w:type="dxa"/>
            <w:vAlign w:val="top"/>
          </w:tcPr>
          <w:p w14:paraId="029CFFAA">
            <w:pPr>
              <w:rPr>
                <w:rFonts w:ascii="Arial"/>
                <w:color w:val="000000" w:themeColor="text1"/>
                <w:sz w:val="21"/>
                <w14:textFill>
                  <w14:solidFill>
                    <w14:schemeClr w14:val="tx1"/>
                  </w14:solidFill>
                </w14:textFill>
              </w:rPr>
            </w:pPr>
          </w:p>
        </w:tc>
        <w:tc>
          <w:tcPr>
            <w:tcW w:w="966" w:type="dxa"/>
            <w:vAlign w:val="top"/>
          </w:tcPr>
          <w:p w14:paraId="6F7EB162">
            <w:pPr>
              <w:rPr>
                <w:rFonts w:ascii="Arial"/>
                <w:color w:val="000000" w:themeColor="text1"/>
                <w:sz w:val="21"/>
                <w14:textFill>
                  <w14:solidFill>
                    <w14:schemeClr w14:val="tx1"/>
                  </w14:solidFill>
                </w14:textFill>
              </w:rPr>
            </w:pPr>
          </w:p>
        </w:tc>
        <w:tc>
          <w:tcPr>
            <w:tcW w:w="3628" w:type="dxa"/>
            <w:vAlign w:val="top"/>
          </w:tcPr>
          <w:p w14:paraId="724A860E">
            <w:pPr>
              <w:rPr>
                <w:rFonts w:ascii="Arial"/>
                <w:color w:val="000000" w:themeColor="text1"/>
                <w:sz w:val="21"/>
                <w14:textFill>
                  <w14:solidFill>
                    <w14:schemeClr w14:val="tx1"/>
                  </w14:solidFill>
                </w14:textFill>
              </w:rPr>
            </w:pPr>
          </w:p>
        </w:tc>
      </w:tr>
      <w:tr w14:paraId="432D8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215D3A98">
            <w:pPr>
              <w:rPr>
                <w:rFonts w:ascii="Arial"/>
                <w:color w:val="000000" w:themeColor="text1"/>
                <w:sz w:val="21"/>
                <w14:textFill>
                  <w14:solidFill>
                    <w14:schemeClr w14:val="tx1"/>
                  </w14:solidFill>
                </w14:textFill>
              </w:rPr>
            </w:pPr>
          </w:p>
        </w:tc>
        <w:tc>
          <w:tcPr>
            <w:tcW w:w="1207" w:type="dxa"/>
            <w:vAlign w:val="top"/>
          </w:tcPr>
          <w:p w14:paraId="1BF546BB">
            <w:pPr>
              <w:rPr>
                <w:rFonts w:ascii="Arial"/>
                <w:color w:val="000000" w:themeColor="text1"/>
                <w:sz w:val="21"/>
                <w14:textFill>
                  <w14:solidFill>
                    <w14:schemeClr w14:val="tx1"/>
                  </w14:solidFill>
                </w14:textFill>
              </w:rPr>
            </w:pPr>
          </w:p>
        </w:tc>
        <w:tc>
          <w:tcPr>
            <w:tcW w:w="966" w:type="dxa"/>
            <w:vAlign w:val="top"/>
          </w:tcPr>
          <w:p w14:paraId="3E53122E">
            <w:pPr>
              <w:rPr>
                <w:rFonts w:ascii="Arial"/>
                <w:color w:val="000000" w:themeColor="text1"/>
                <w:sz w:val="21"/>
                <w14:textFill>
                  <w14:solidFill>
                    <w14:schemeClr w14:val="tx1"/>
                  </w14:solidFill>
                </w14:textFill>
              </w:rPr>
            </w:pPr>
          </w:p>
        </w:tc>
        <w:tc>
          <w:tcPr>
            <w:tcW w:w="966" w:type="dxa"/>
            <w:vAlign w:val="top"/>
          </w:tcPr>
          <w:p w14:paraId="0B16C22E">
            <w:pPr>
              <w:rPr>
                <w:rFonts w:ascii="Arial"/>
                <w:color w:val="000000" w:themeColor="text1"/>
                <w:sz w:val="21"/>
                <w14:textFill>
                  <w14:solidFill>
                    <w14:schemeClr w14:val="tx1"/>
                  </w14:solidFill>
                </w14:textFill>
              </w:rPr>
            </w:pPr>
          </w:p>
        </w:tc>
        <w:tc>
          <w:tcPr>
            <w:tcW w:w="3628" w:type="dxa"/>
            <w:vAlign w:val="top"/>
          </w:tcPr>
          <w:p w14:paraId="249E5BBD">
            <w:pPr>
              <w:rPr>
                <w:rFonts w:ascii="Arial"/>
                <w:color w:val="000000" w:themeColor="text1"/>
                <w:sz w:val="21"/>
                <w14:textFill>
                  <w14:solidFill>
                    <w14:schemeClr w14:val="tx1"/>
                  </w14:solidFill>
                </w14:textFill>
              </w:rPr>
            </w:pPr>
          </w:p>
        </w:tc>
      </w:tr>
      <w:tr w14:paraId="419F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3C831D81">
            <w:pPr>
              <w:pStyle w:val="9"/>
              <w:spacing w:before="131"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其他人员</w:t>
            </w:r>
          </w:p>
        </w:tc>
        <w:tc>
          <w:tcPr>
            <w:tcW w:w="1207" w:type="dxa"/>
            <w:vAlign w:val="top"/>
          </w:tcPr>
          <w:p w14:paraId="15FB750F">
            <w:pPr>
              <w:rPr>
                <w:rFonts w:ascii="Arial"/>
                <w:color w:val="000000" w:themeColor="text1"/>
                <w:sz w:val="21"/>
                <w14:textFill>
                  <w14:solidFill>
                    <w14:schemeClr w14:val="tx1"/>
                  </w14:solidFill>
                </w14:textFill>
              </w:rPr>
            </w:pPr>
          </w:p>
        </w:tc>
        <w:tc>
          <w:tcPr>
            <w:tcW w:w="966" w:type="dxa"/>
            <w:vAlign w:val="top"/>
          </w:tcPr>
          <w:p w14:paraId="74022409">
            <w:pPr>
              <w:rPr>
                <w:rFonts w:ascii="Arial"/>
                <w:color w:val="000000" w:themeColor="text1"/>
                <w:sz w:val="21"/>
                <w14:textFill>
                  <w14:solidFill>
                    <w14:schemeClr w14:val="tx1"/>
                  </w14:solidFill>
                </w14:textFill>
              </w:rPr>
            </w:pPr>
          </w:p>
        </w:tc>
        <w:tc>
          <w:tcPr>
            <w:tcW w:w="966" w:type="dxa"/>
            <w:vAlign w:val="top"/>
          </w:tcPr>
          <w:p w14:paraId="14F3AC73">
            <w:pPr>
              <w:rPr>
                <w:rFonts w:ascii="Arial"/>
                <w:color w:val="000000" w:themeColor="text1"/>
                <w:sz w:val="21"/>
                <w14:textFill>
                  <w14:solidFill>
                    <w14:schemeClr w14:val="tx1"/>
                  </w14:solidFill>
                </w14:textFill>
              </w:rPr>
            </w:pPr>
          </w:p>
        </w:tc>
        <w:tc>
          <w:tcPr>
            <w:tcW w:w="3628" w:type="dxa"/>
            <w:vAlign w:val="top"/>
          </w:tcPr>
          <w:p w14:paraId="19E9F4B2">
            <w:pPr>
              <w:rPr>
                <w:rFonts w:ascii="Arial"/>
                <w:color w:val="000000" w:themeColor="text1"/>
                <w:sz w:val="21"/>
                <w14:textFill>
                  <w14:solidFill>
                    <w14:schemeClr w14:val="tx1"/>
                  </w14:solidFill>
                </w14:textFill>
              </w:rPr>
            </w:pPr>
          </w:p>
        </w:tc>
      </w:tr>
      <w:tr w14:paraId="759F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2B7AB6F3">
            <w:pPr>
              <w:rPr>
                <w:rFonts w:ascii="Arial"/>
                <w:color w:val="000000" w:themeColor="text1"/>
                <w:sz w:val="21"/>
                <w14:textFill>
                  <w14:solidFill>
                    <w14:schemeClr w14:val="tx1"/>
                  </w14:solidFill>
                </w14:textFill>
              </w:rPr>
            </w:pPr>
          </w:p>
        </w:tc>
        <w:tc>
          <w:tcPr>
            <w:tcW w:w="1207" w:type="dxa"/>
            <w:vAlign w:val="top"/>
          </w:tcPr>
          <w:p w14:paraId="384C9849">
            <w:pPr>
              <w:rPr>
                <w:rFonts w:ascii="Arial"/>
                <w:color w:val="000000" w:themeColor="text1"/>
                <w:sz w:val="21"/>
                <w14:textFill>
                  <w14:solidFill>
                    <w14:schemeClr w14:val="tx1"/>
                  </w14:solidFill>
                </w14:textFill>
              </w:rPr>
            </w:pPr>
          </w:p>
        </w:tc>
        <w:tc>
          <w:tcPr>
            <w:tcW w:w="966" w:type="dxa"/>
            <w:vAlign w:val="top"/>
          </w:tcPr>
          <w:p w14:paraId="366DD597">
            <w:pPr>
              <w:rPr>
                <w:rFonts w:ascii="Arial"/>
                <w:color w:val="000000" w:themeColor="text1"/>
                <w:sz w:val="21"/>
                <w14:textFill>
                  <w14:solidFill>
                    <w14:schemeClr w14:val="tx1"/>
                  </w14:solidFill>
                </w14:textFill>
              </w:rPr>
            </w:pPr>
          </w:p>
        </w:tc>
        <w:tc>
          <w:tcPr>
            <w:tcW w:w="966" w:type="dxa"/>
            <w:vAlign w:val="top"/>
          </w:tcPr>
          <w:p w14:paraId="55F7649C">
            <w:pPr>
              <w:rPr>
                <w:rFonts w:ascii="Arial"/>
                <w:color w:val="000000" w:themeColor="text1"/>
                <w:sz w:val="21"/>
                <w14:textFill>
                  <w14:solidFill>
                    <w14:schemeClr w14:val="tx1"/>
                  </w14:solidFill>
                </w14:textFill>
              </w:rPr>
            </w:pPr>
          </w:p>
        </w:tc>
        <w:tc>
          <w:tcPr>
            <w:tcW w:w="3628" w:type="dxa"/>
            <w:vAlign w:val="top"/>
          </w:tcPr>
          <w:p w14:paraId="6BE686C9">
            <w:pPr>
              <w:rPr>
                <w:rFonts w:ascii="Arial"/>
                <w:color w:val="000000" w:themeColor="text1"/>
                <w:sz w:val="21"/>
                <w14:textFill>
                  <w14:solidFill>
                    <w14:schemeClr w14:val="tx1"/>
                  </w14:solidFill>
                </w14:textFill>
              </w:rPr>
            </w:pPr>
          </w:p>
        </w:tc>
      </w:tr>
      <w:tr w14:paraId="6D8EE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8367" w:type="dxa"/>
            <w:gridSpan w:val="5"/>
            <w:vAlign w:val="top"/>
          </w:tcPr>
          <w:p w14:paraId="0A2E898C">
            <w:pPr>
              <w:pStyle w:val="9"/>
              <w:spacing w:before="130" w:line="228" w:lineRule="auto"/>
              <w:ind w:left="10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二、现场人员</w:t>
            </w:r>
          </w:p>
        </w:tc>
      </w:tr>
      <w:tr w14:paraId="00965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01D0F8E5">
            <w:pPr>
              <w:pStyle w:val="9"/>
              <w:spacing w:before="131" w:line="228" w:lineRule="auto"/>
              <w:ind w:left="1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项目经理</w:t>
            </w:r>
          </w:p>
        </w:tc>
        <w:tc>
          <w:tcPr>
            <w:tcW w:w="1207" w:type="dxa"/>
            <w:vAlign w:val="top"/>
          </w:tcPr>
          <w:p w14:paraId="4C0E7427">
            <w:pPr>
              <w:rPr>
                <w:rFonts w:ascii="Arial"/>
                <w:color w:val="000000" w:themeColor="text1"/>
                <w:sz w:val="21"/>
                <w14:textFill>
                  <w14:solidFill>
                    <w14:schemeClr w14:val="tx1"/>
                  </w14:solidFill>
                </w14:textFill>
              </w:rPr>
            </w:pPr>
          </w:p>
        </w:tc>
        <w:tc>
          <w:tcPr>
            <w:tcW w:w="966" w:type="dxa"/>
            <w:vAlign w:val="top"/>
          </w:tcPr>
          <w:p w14:paraId="396E60C9">
            <w:pPr>
              <w:rPr>
                <w:rFonts w:ascii="Arial"/>
                <w:color w:val="000000" w:themeColor="text1"/>
                <w:sz w:val="21"/>
                <w14:textFill>
                  <w14:solidFill>
                    <w14:schemeClr w14:val="tx1"/>
                  </w14:solidFill>
                </w14:textFill>
              </w:rPr>
            </w:pPr>
          </w:p>
        </w:tc>
        <w:tc>
          <w:tcPr>
            <w:tcW w:w="966" w:type="dxa"/>
            <w:vAlign w:val="top"/>
          </w:tcPr>
          <w:p w14:paraId="3AA14DD0">
            <w:pPr>
              <w:rPr>
                <w:rFonts w:ascii="Arial"/>
                <w:color w:val="000000" w:themeColor="text1"/>
                <w:sz w:val="21"/>
                <w14:textFill>
                  <w14:solidFill>
                    <w14:schemeClr w14:val="tx1"/>
                  </w14:solidFill>
                </w14:textFill>
              </w:rPr>
            </w:pPr>
          </w:p>
        </w:tc>
        <w:tc>
          <w:tcPr>
            <w:tcW w:w="3628" w:type="dxa"/>
            <w:vAlign w:val="top"/>
          </w:tcPr>
          <w:p w14:paraId="4BF9723D">
            <w:pPr>
              <w:rPr>
                <w:rFonts w:ascii="Arial"/>
                <w:color w:val="000000" w:themeColor="text1"/>
                <w:sz w:val="21"/>
                <w14:textFill>
                  <w14:solidFill>
                    <w14:schemeClr w14:val="tx1"/>
                  </w14:solidFill>
                </w14:textFill>
              </w:rPr>
            </w:pPr>
          </w:p>
        </w:tc>
      </w:tr>
      <w:tr w14:paraId="0229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577F8AE1">
            <w:pPr>
              <w:pStyle w:val="9"/>
              <w:spacing w:before="133" w:line="228" w:lineRule="auto"/>
              <w:ind w:left="10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项目副经理</w:t>
            </w:r>
          </w:p>
        </w:tc>
        <w:tc>
          <w:tcPr>
            <w:tcW w:w="1207" w:type="dxa"/>
            <w:vAlign w:val="top"/>
          </w:tcPr>
          <w:p w14:paraId="38900A4C">
            <w:pPr>
              <w:rPr>
                <w:rFonts w:ascii="Arial"/>
                <w:color w:val="000000" w:themeColor="text1"/>
                <w:sz w:val="21"/>
                <w14:textFill>
                  <w14:solidFill>
                    <w14:schemeClr w14:val="tx1"/>
                  </w14:solidFill>
                </w14:textFill>
              </w:rPr>
            </w:pPr>
          </w:p>
        </w:tc>
        <w:tc>
          <w:tcPr>
            <w:tcW w:w="966" w:type="dxa"/>
            <w:vAlign w:val="top"/>
          </w:tcPr>
          <w:p w14:paraId="27339C34">
            <w:pPr>
              <w:rPr>
                <w:rFonts w:ascii="Arial"/>
                <w:color w:val="000000" w:themeColor="text1"/>
                <w:sz w:val="21"/>
                <w14:textFill>
                  <w14:solidFill>
                    <w14:schemeClr w14:val="tx1"/>
                  </w14:solidFill>
                </w14:textFill>
              </w:rPr>
            </w:pPr>
          </w:p>
        </w:tc>
        <w:tc>
          <w:tcPr>
            <w:tcW w:w="966" w:type="dxa"/>
            <w:vAlign w:val="top"/>
          </w:tcPr>
          <w:p w14:paraId="65C11165">
            <w:pPr>
              <w:rPr>
                <w:rFonts w:ascii="Arial"/>
                <w:color w:val="000000" w:themeColor="text1"/>
                <w:sz w:val="21"/>
                <w14:textFill>
                  <w14:solidFill>
                    <w14:schemeClr w14:val="tx1"/>
                  </w14:solidFill>
                </w14:textFill>
              </w:rPr>
            </w:pPr>
          </w:p>
        </w:tc>
        <w:tc>
          <w:tcPr>
            <w:tcW w:w="3628" w:type="dxa"/>
            <w:vAlign w:val="top"/>
          </w:tcPr>
          <w:p w14:paraId="4F19F0E7">
            <w:pPr>
              <w:rPr>
                <w:rFonts w:ascii="Arial"/>
                <w:color w:val="000000" w:themeColor="text1"/>
                <w:sz w:val="21"/>
                <w14:textFill>
                  <w14:solidFill>
                    <w14:schemeClr w14:val="tx1"/>
                  </w14:solidFill>
                </w14:textFill>
              </w:rPr>
            </w:pPr>
          </w:p>
        </w:tc>
      </w:tr>
      <w:tr w14:paraId="24A76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6D0575EB">
            <w:pPr>
              <w:pStyle w:val="9"/>
              <w:spacing w:before="132"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技术负责人</w:t>
            </w:r>
          </w:p>
        </w:tc>
        <w:tc>
          <w:tcPr>
            <w:tcW w:w="1207" w:type="dxa"/>
            <w:vAlign w:val="top"/>
          </w:tcPr>
          <w:p w14:paraId="0A5C8D34">
            <w:pPr>
              <w:rPr>
                <w:rFonts w:ascii="Arial"/>
                <w:color w:val="000000" w:themeColor="text1"/>
                <w:sz w:val="21"/>
                <w14:textFill>
                  <w14:solidFill>
                    <w14:schemeClr w14:val="tx1"/>
                  </w14:solidFill>
                </w14:textFill>
              </w:rPr>
            </w:pPr>
          </w:p>
        </w:tc>
        <w:tc>
          <w:tcPr>
            <w:tcW w:w="966" w:type="dxa"/>
            <w:vAlign w:val="top"/>
          </w:tcPr>
          <w:p w14:paraId="6436EA6C">
            <w:pPr>
              <w:rPr>
                <w:rFonts w:ascii="Arial"/>
                <w:color w:val="000000" w:themeColor="text1"/>
                <w:sz w:val="21"/>
                <w14:textFill>
                  <w14:solidFill>
                    <w14:schemeClr w14:val="tx1"/>
                  </w14:solidFill>
                </w14:textFill>
              </w:rPr>
            </w:pPr>
          </w:p>
        </w:tc>
        <w:tc>
          <w:tcPr>
            <w:tcW w:w="966" w:type="dxa"/>
            <w:vAlign w:val="top"/>
          </w:tcPr>
          <w:p w14:paraId="7600B62B">
            <w:pPr>
              <w:rPr>
                <w:rFonts w:ascii="Arial"/>
                <w:color w:val="000000" w:themeColor="text1"/>
                <w:sz w:val="21"/>
                <w14:textFill>
                  <w14:solidFill>
                    <w14:schemeClr w14:val="tx1"/>
                  </w14:solidFill>
                </w14:textFill>
              </w:rPr>
            </w:pPr>
          </w:p>
        </w:tc>
        <w:tc>
          <w:tcPr>
            <w:tcW w:w="3628" w:type="dxa"/>
            <w:vAlign w:val="top"/>
          </w:tcPr>
          <w:p w14:paraId="64EC24DF">
            <w:pPr>
              <w:rPr>
                <w:rFonts w:ascii="Arial"/>
                <w:color w:val="000000" w:themeColor="text1"/>
                <w:sz w:val="21"/>
                <w14:textFill>
                  <w14:solidFill>
                    <w14:schemeClr w14:val="tx1"/>
                  </w14:solidFill>
                </w14:textFill>
              </w:rPr>
            </w:pPr>
          </w:p>
        </w:tc>
      </w:tr>
      <w:tr w14:paraId="5CE35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50A74611">
            <w:pPr>
              <w:pStyle w:val="9"/>
              <w:spacing w:before="133" w:line="226" w:lineRule="auto"/>
              <w:ind w:left="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造价管理</w:t>
            </w:r>
          </w:p>
        </w:tc>
        <w:tc>
          <w:tcPr>
            <w:tcW w:w="1207" w:type="dxa"/>
            <w:vAlign w:val="top"/>
          </w:tcPr>
          <w:p w14:paraId="61AD16FD">
            <w:pPr>
              <w:rPr>
                <w:rFonts w:ascii="Arial"/>
                <w:color w:val="000000" w:themeColor="text1"/>
                <w:sz w:val="21"/>
                <w14:textFill>
                  <w14:solidFill>
                    <w14:schemeClr w14:val="tx1"/>
                  </w14:solidFill>
                </w14:textFill>
              </w:rPr>
            </w:pPr>
          </w:p>
        </w:tc>
        <w:tc>
          <w:tcPr>
            <w:tcW w:w="966" w:type="dxa"/>
            <w:vAlign w:val="top"/>
          </w:tcPr>
          <w:p w14:paraId="59BFF04A">
            <w:pPr>
              <w:rPr>
                <w:rFonts w:ascii="Arial"/>
                <w:color w:val="000000" w:themeColor="text1"/>
                <w:sz w:val="21"/>
                <w14:textFill>
                  <w14:solidFill>
                    <w14:schemeClr w14:val="tx1"/>
                  </w14:solidFill>
                </w14:textFill>
              </w:rPr>
            </w:pPr>
          </w:p>
        </w:tc>
        <w:tc>
          <w:tcPr>
            <w:tcW w:w="966" w:type="dxa"/>
            <w:vAlign w:val="top"/>
          </w:tcPr>
          <w:p w14:paraId="254A08F5">
            <w:pPr>
              <w:rPr>
                <w:rFonts w:ascii="Arial"/>
                <w:color w:val="000000" w:themeColor="text1"/>
                <w:sz w:val="21"/>
                <w14:textFill>
                  <w14:solidFill>
                    <w14:schemeClr w14:val="tx1"/>
                  </w14:solidFill>
                </w14:textFill>
              </w:rPr>
            </w:pPr>
          </w:p>
        </w:tc>
        <w:tc>
          <w:tcPr>
            <w:tcW w:w="3628" w:type="dxa"/>
            <w:vAlign w:val="top"/>
          </w:tcPr>
          <w:p w14:paraId="35BAF148">
            <w:pPr>
              <w:rPr>
                <w:rFonts w:ascii="Arial"/>
                <w:color w:val="000000" w:themeColor="text1"/>
                <w:sz w:val="21"/>
                <w14:textFill>
                  <w14:solidFill>
                    <w14:schemeClr w14:val="tx1"/>
                  </w14:solidFill>
                </w14:textFill>
              </w:rPr>
            </w:pPr>
          </w:p>
        </w:tc>
      </w:tr>
      <w:tr w14:paraId="0A0AF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76A70F62">
            <w:pPr>
              <w:pStyle w:val="9"/>
              <w:spacing w:before="133"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质量管理</w:t>
            </w:r>
          </w:p>
        </w:tc>
        <w:tc>
          <w:tcPr>
            <w:tcW w:w="1207" w:type="dxa"/>
            <w:vAlign w:val="top"/>
          </w:tcPr>
          <w:p w14:paraId="0A8872AB">
            <w:pPr>
              <w:rPr>
                <w:rFonts w:ascii="Arial"/>
                <w:color w:val="000000" w:themeColor="text1"/>
                <w:sz w:val="21"/>
                <w14:textFill>
                  <w14:solidFill>
                    <w14:schemeClr w14:val="tx1"/>
                  </w14:solidFill>
                </w14:textFill>
              </w:rPr>
            </w:pPr>
          </w:p>
        </w:tc>
        <w:tc>
          <w:tcPr>
            <w:tcW w:w="966" w:type="dxa"/>
            <w:vAlign w:val="top"/>
          </w:tcPr>
          <w:p w14:paraId="7F2A7293">
            <w:pPr>
              <w:rPr>
                <w:rFonts w:ascii="Arial"/>
                <w:color w:val="000000" w:themeColor="text1"/>
                <w:sz w:val="21"/>
                <w14:textFill>
                  <w14:solidFill>
                    <w14:schemeClr w14:val="tx1"/>
                  </w14:solidFill>
                </w14:textFill>
              </w:rPr>
            </w:pPr>
          </w:p>
        </w:tc>
        <w:tc>
          <w:tcPr>
            <w:tcW w:w="966" w:type="dxa"/>
            <w:vAlign w:val="top"/>
          </w:tcPr>
          <w:p w14:paraId="0192723E">
            <w:pPr>
              <w:rPr>
                <w:rFonts w:ascii="Arial"/>
                <w:color w:val="000000" w:themeColor="text1"/>
                <w:sz w:val="21"/>
                <w14:textFill>
                  <w14:solidFill>
                    <w14:schemeClr w14:val="tx1"/>
                  </w14:solidFill>
                </w14:textFill>
              </w:rPr>
            </w:pPr>
          </w:p>
        </w:tc>
        <w:tc>
          <w:tcPr>
            <w:tcW w:w="3628" w:type="dxa"/>
            <w:vAlign w:val="top"/>
          </w:tcPr>
          <w:p w14:paraId="0AA4011C">
            <w:pPr>
              <w:rPr>
                <w:rFonts w:ascii="Arial"/>
                <w:color w:val="000000" w:themeColor="text1"/>
                <w:sz w:val="21"/>
                <w14:textFill>
                  <w14:solidFill>
                    <w14:schemeClr w14:val="tx1"/>
                  </w14:solidFill>
                </w14:textFill>
              </w:rPr>
            </w:pPr>
          </w:p>
        </w:tc>
      </w:tr>
      <w:tr w14:paraId="7ED32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025DF052">
            <w:pPr>
              <w:pStyle w:val="9"/>
              <w:spacing w:before="136" w:line="227" w:lineRule="auto"/>
              <w:ind w:left="96"/>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材料管理</w:t>
            </w:r>
          </w:p>
        </w:tc>
        <w:tc>
          <w:tcPr>
            <w:tcW w:w="1207" w:type="dxa"/>
            <w:vAlign w:val="top"/>
          </w:tcPr>
          <w:p w14:paraId="00794812">
            <w:pPr>
              <w:rPr>
                <w:rFonts w:ascii="Arial"/>
                <w:color w:val="000000" w:themeColor="text1"/>
                <w:sz w:val="21"/>
                <w14:textFill>
                  <w14:solidFill>
                    <w14:schemeClr w14:val="tx1"/>
                  </w14:solidFill>
                </w14:textFill>
              </w:rPr>
            </w:pPr>
          </w:p>
        </w:tc>
        <w:tc>
          <w:tcPr>
            <w:tcW w:w="966" w:type="dxa"/>
            <w:vAlign w:val="top"/>
          </w:tcPr>
          <w:p w14:paraId="776F56B3">
            <w:pPr>
              <w:rPr>
                <w:rFonts w:ascii="Arial"/>
                <w:color w:val="000000" w:themeColor="text1"/>
                <w:sz w:val="21"/>
                <w14:textFill>
                  <w14:solidFill>
                    <w14:schemeClr w14:val="tx1"/>
                  </w14:solidFill>
                </w14:textFill>
              </w:rPr>
            </w:pPr>
          </w:p>
        </w:tc>
        <w:tc>
          <w:tcPr>
            <w:tcW w:w="966" w:type="dxa"/>
            <w:vAlign w:val="top"/>
          </w:tcPr>
          <w:p w14:paraId="3E62AEE6">
            <w:pPr>
              <w:rPr>
                <w:rFonts w:ascii="Arial"/>
                <w:color w:val="000000" w:themeColor="text1"/>
                <w:sz w:val="21"/>
                <w14:textFill>
                  <w14:solidFill>
                    <w14:schemeClr w14:val="tx1"/>
                  </w14:solidFill>
                </w14:textFill>
              </w:rPr>
            </w:pPr>
          </w:p>
        </w:tc>
        <w:tc>
          <w:tcPr>
            <w:tcW w:w="3628" w:type="dxa"/>
            <w:vAlign w:val="top"/>
          </w:tcPr>
          <w:p w14:paraId="6CAEF4E1">
            <w:pPr>
              <w:rPr>
                <w:rFonts w:ascii="Arial"/>
                <w:color w:val="000000" w:themeColor="text1"/>
                <w:sz w:val="21"/>
                <w14:textFill>
                  <w14:solidFill>
                    <w14:schemeClr w14:val="tx1"/>
                  </w14:solidFill>
                </w14:textFill>
              </w:rPr>
            </w:pPr>
          </w:p>
        </w:tc>
      </w:tr>
      <w:tr w14:paraId="34F92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Align w:val="top"/>
          </w:tcPr>
          <w:p w14:paraId="2512C3DE">
            <w:pPr>
              <w:pStyle w:val="9"/>
              <w:spacing w:before="135" w:line="228" w:lineRule="auto"/>
              <w:ind w:left="96"/>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计划管理</w:t>
            </w:r>
          </w:p>
        </w:tc>
        <w:tc>
          <w:tcPr>
            <w:tcW w:w="1207" w:type="dxa"/>
            <w:vAlign w:val="top"/>
          </w:tcPr>
          <w:p w14:paraId="4D4397A7">
            <w:pPr>
              <w:rPr>
                <w:rFonts w:ascii="Arial"/>
                <w:color w:val="000000" w:themeColor="text1"/>
                <w:sz w:val="21"/>
                <w14:textFill>
                  <w14:solidFill>
                    <w14:schemeClr w14:val="tx1"/>
                  </w14:solidFill>
                </w14:textFill>
              </w:rPr>
            </w:pPr>
          </w:p>
        </w:tc>
        <w:tc>
          <w:tcPr>
            <w:tcW w:w="966" w:type="dxa"/>
            <w:vAlign w:val="top"/>
          </w:tcPr>
          <w:p w14:paraId="3CB29516">
            <w:pPr>
              <w:rPr>
                <w:rFonts w:ascii="Arial"/>
                <w:color w:val="000000" w:themeColor="text1"/>
                <w:sz w:val="21"/>
                <w14:textFill>
                  <w14:solidFill>
                    <w14:schemeClr w14:val="tx1"/>
                  </w14:solidFill>
                </w14:textFill>
              </w:rPr>
            </w:pPr>
          </w:p>
        </w:tc>
        <w:tc>
          <w:tcPr>
            <w:tcW w:w="966" w:type="dxa"/>
            <w:vAlign w:val="top"/>
          </w:tcPr>
          <w:p w14:paraId="2E466C2C">
            <w:pPr>
              <w:rPr>
                <w:rFonts w:ascii="Arial"/>
                <w:color w:val="000000" w:themeColor="text1"/>
                <w:sz w:val="21"/>
                <w14:textFill>
                  <w14:solidFill>
                    <w14:schemeClr w14:val="tx1"/>
                  </w14:solidFill>
                </w14:textFill>
              </w:rPr>
            </w:pPr>
          </w:p>
        </w:tc>
        <w:tc>
          <w:tcPr>
            <w:tcW w:w="3628" w:type="dxa"/>
            <w:vAlign w:val="top"/>
          </w:tcPr>
          <w:p w14:paraId="275F24E5">
            <w:pPr>
              <w:rPr>
                <w:rFonts w:ascii="Arial"/>
                <w:color w:val="000000" w:themeColor="text1"/>
                <w:sz w:val="21"/>
                <w14:textFill>
                  <w14:solidFill>
                    <w14:schemeClr w14:val="tx1"/>
                  </w14:solidFill>
                </w14:textFill>
              </w:rPr>
            </w:pPr>
          </w:p>
        </w:tc>
      </w:tr>
      <w:tr w14:paraId="34CA4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Align w:val="top"/>
          </w:tcPr>
          <w:p w14:paraId="7C8639C0">
            <w:pPr>
              <w:pStyle w:val="9"/>
              <w:spacing w:before="135" w:line="228" w:lineRule="auto"/>
              <w:ind w:left="1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安全管理</w:t>
            </w:r>
          </w:p>
        </w:tc>
        <w:tc>
          <w:tcPr>
            <w:tcW w:w="1207" w:type="dxa"/>
            <w:vAlign w:val="top"/>
          </w:tcPr>
          <w:p w14:paraId="479EBDDC">
            <w:pPr>
              <w:rPr>
                <w:rFonts w:ascii="Arial"/>
                <w:color w:val="000000" w:themeColor="text1"/>
                <w:sz w:val="21"/>
                <w14:textFill>
                  <w14:solidFill>
                    <w14:schemeClr w14:val="tx1"/>
                  </w14:solidFill>
                </w14:textFill>
              </w:rPr>
            </w:pPr>
          </w:p>
        </w:tc>
        <w:tc>
          <w:tcPr>
            <w:tcW w:w="966" w:type="dxa"/>
            <w:vAlign w:val="top"/>
          </w:tcPr>
          <w:p w14:paraId="02FBF27D">
            <w:pPr>
              <w:rPr>
                <w:rFonts w:ascii="Arial"/>
                <w:color w:val="000000" w:themeColor="text1"/>
                <w:sz w:val="21"/>
                <w14:textFill>
                  <w14:solidFill>
                    <w14:schemeClr w14:val="tx1"/>
                  </w14:solidFill>
                </w14:textFill>
              </w:rPr>
            </w:pPr>
          </w:p>
        </w:tc>
        <w:tc>
          <w:tcPr>
            <w:tcW w:w="966" w:type="dxa"/>
            <w:vAlign w:val="top"/>
          </w:tcPr>
          <w:p w14:paraId="2F2D2EEF">
            <w:pPr>
              <w:rPr>
                <w:rFonts w:ascii="Arial"/>
                <w:color w:val="000000" w:themeColor="text1"/>
                <w:sz w:val="21"/>
                <w14:textFill>
                  <w14:solidFill>
                    <w14:schemeClr w14:val="tx1"/>
                  </w14:solidFill>
                </w14:textFill>
              </w:rPr>
            </w:pPr>
          </w:p>
        </w:tc>
        <w:tc>
          <w:tcPr>
            <w:tcW w:w="3628" w:type="dxa"/>
            <w:vAlign w:val="top"/>
          </w:tcPr>
          <w:p w14:paraId="2D3C3A68">
            <w:pPr>
              <w:rPr>
                <w:rFonts w:ascii="Arial"/>
                <w:color w:val="000000" w:themeColor="text1"/>
                <w:sz w:val="21"/>
                <w14:textFill>
                  <w14:solidFill>
                    <w14:schemeClr w14:val="tx1"/>
                  </w14:solidFill>
                </w14:textFill>
              </w:rPr>
            </w:pPr>
          </w:p>
        </w:tc>
      </w:tr>
      <w:tr w14:paraId="305FA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00" w:type="dxa"/>
            <w:vMerge w:val="restart"/>
            <w:tcBorders>
              <w:bottom w:val="nil"/>
            </w:tcBorders>
            <w:vAlign w:val="top"/>
          </w:tcPr>
          <w:p w14:paraId="0B4366AC">
            <w:pPr>
              <w:spacing w:line="242" w:lineRule="auto"/>
              <w:rPr>
                <w:rFonts w:ascii="Arial"/>
                <w:color w:val="000000" w:themeColor="text1"/>
                <w:sz w:val="21"/>
                <w14:textFill>
                  <w14:solidFill>
                    <w14:schemeClr w14:val="tx1"/>
                  </w14:solidFill>
                </w14:textFill>
              </w:rPr>
            </w:pPr>
          </w:p>
          <w:p w14:paraId="5A36FF8C">
            <w:pPr>
              <w:spacing w:line="242" w:lineRule="auto"/>
              <w:rPr>
                <w:rFonts w:ascii="Arial"/>
                <w:color w:val="000000" w:themeColor="text1"/>
                <w:sz w:val="21"/>
                <w14:textFill>
                  <w14:solidFill>
                    <w14:schemeClr w14:val="tx1"/>
                  </w14:solidFill>
                </w14:textFill>
              </w:rPr>
            </w:pPr>
          </w:p>
          <w:p w14:paraId="2E9FD974">
            <w:pPr>
              <w:spacing w:line="242" w:lineRule="auto"/>
              <w:rPr>
                <w:rFonts w:ascii="Arial"/>
                <w:color w:val="000000" w:themeColor="text1"/>
                <w:sz w:val="21"/>
                <w14:textFill>
                  <w14:solidFill>
                    <w14:schemeClr w14:val="tx1"/>
                  </w14:solidFill>
                </w14:textFill>
              </w:rPr>
            </w:pPr>
          </w:p>
          <w:p w14:paraId="647125DE">
            <w:pPr>
              <w:spacing w:line="243" w:lineRule="auto"/>
              <w:rPr>
                <w:rFonts w:ascii="Arial"/>
                <w:color w:val="000000" w:themeColor="text1"/>
                <w:sz w:val="21"/>
                <w14:textFill>
                  <w14:solidFill>
                    <w14:schemeClr w14:val="tx1"/>
                  </w14:solidFill>
                </w14:textFill>
              </w:rPr>
            </w:pPr>
          </w:p>
          <w:p w14:paraId="0209B8E0">
            <w:pPr>
              <w:pStyle w:val="9"/>
              <w:spacing w:before="65" w:line="228" w:lineRule="auto"/>
              <w:ind w:left="9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其他人员</w:t>
            </w:r>
          </w:p>
        </w:tc>
        <w:tc>
          <w:tcPr>
            <w:tcW w:w="1207" w:type="dxa"/>
            <w:vAlign w:val="top"/>
          </w:tcPr>
          <w:p w14:paraId="1C1AD764">
            <w:pPr>
              <w:rPr>
                <w:rFonts w:ascii="Arial"/>
                <w:color w:val="000000" w:themeColor="text1"/>
                <w:sz w:val="21"/>
                <w14:textFill>
                  <w14:solidFill>
                    <w14:schemeClr w14:val="tx1"/>
                  </w14:solidFill>
                </w14:textFill>
              </w:rPr>
            </w:pPr>
          </w:p>
        </w:tc>
        <w:tc>
          <w:tcPr>
            <w:tcW w:w="966" w:type="dxa"/>
            <w:vAlign w:val="top"/>
          </w:tcPr>
          <w:p w14:paraId="0E064C60">
            <w:pPr>
              <w:rPr>
                <w:rFonts w:ascii="Arial"/>
                <w:color w:val="000000" w:themeColor="text1"/>
                <w:sz w:val="21"/>
                <w14:textFill>
                  <w14:solidFill>
                    <w14:schemeClr w14:val="tx1"/>
                  </w14:solidFill>
                </w14:textFill>
              </w:rPr>
            </w:pPr>
          </w:p>
        </w:tc>
        <w:tc>
          <w:tcPr>
            <w:tcW w:w="966" w:type="dxa"/>
            <w:vAlign w:val="top"/>
          </w:tcPr>
          <w:p w14:paraId="6C4C2DBA">
            <w:pPr>
              <w:rPr>
                <w:rFonts w:ascii="Arial"/>
                <w:color w:val="000000" w:themeColor="text1"/>
                <w:sz w:val="21"/>
                <w14:textFill>
                  <w14:solidFill>
                    <w14:schemeClr w14:val="tx1"/>
                  </w14:solidFill>
                </w14:textFill>
              </w:rPr>
            </w:pPr>
          </w:p>
        </w:tc>
        <w:tc>
          <w:tcPr>
            <w:tcW w:w="3628" w:type="dxa"/>
            <w:vAlign w:val="top"/>
          </w:tcPr>
          <w:p w14:paraId="783CCC7F">
            <w:pPr>
              <w:rPr>
                <w:rFonts w:ascii="Arial"/>
                <w:color w:val="000000" w:themeColor="text1"/>
                <w:sz w:val="21"/>
                <w14:textFill>
                  <w14:solidFill>
                    <w14:schemeClr w14:val="tx1"/>
                  </w14:solidFill>
                </w14:textFill>
              </w:rPr>
            </w:pPr>
          </w:p>
        </w:tc>
      </w:tr>
      <w:tr w14:paraId="0C341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Merge w:val="continue"/>
            <w:tcBorders>
              <w:top w:val="nil"/>
              <w:bottom w:val="nil"/>
            </w:tcBorders>
            <w:vAlign w:val="top"/>
          </w:tcPr>
          <w:p w14:paraId="636D4C45">
            <w:pPr>
              <w:rPr>
                <w:rFonts w:ascii="Arial"/>
                <w:color w:val="000000" w:themeColor="text1"/>
                <w:sz w:val="21"/>
                <w14:textFill>
                  <w14:solidFill>
                    <w14:schemeClr w14:val="tx1"/>
                  </w14:solidFill>
                </w14:textFill>
              </w:rPr>
            </w:pPr>
          </w:p>
        </w:tc>
        <w:tc>
          <w:tcPr>
            <w:tcW w:w="1207" w:type="dxa"/>
            <w:vAlign w:val="top"/>
          </w:tcPr>
          <w:p w14:paraId="4ED1E7F4">
            <w:pPr>
              <w:rPr>
                <w:rFonts w:ascii="Arial"/>
                <w:color w:val="000000" w:themeColor="text1"/>
                <w:sz w:val="21"/>
                <w14:textFill>
                  <w14:solidFill>
                    <w14:schemeClr w14:val="tx1"/>
                  </w14:solidFill>
                </w14:textFill>
              </w:rPr>
            </w:pPr>
          </w:p>
        </w:tc>
        <w:tc>
          <w:tcPr>
            <w:tcW w:w="966" w:type="dxa"/>
            <w:vAlign w:val="top"/>
          </w:tcPr>
          <w:p w14:paraId="4A025C0F">
            <w:pPr>
              <w:rPr>
                <w:rFonts w:ascii="Arial"/>
                <w:color w:val="000000" w:themeColor="text1"/>
                <w:sz w:val="21"/>
                <w14:textFill>
                  <w14:solidFill>
                    <w14:schemeClr w14:val="tx1"/>
                  </w14:solidFill>
                </w14:textFill>
              </w:rPr>
            </w:pPr>
          </w:p>
        </w:tc>
        <w:tc>
          <w:tcPr>
            <w:tcW w:w="966" w:type="dxa"/>
            <w:vAlign w:val="top"/>
          </w:tcPr>
          <w:p w14:paraId="61149C64">
            <w:pPr>
              <w:rPr>
                <w:rFonts w:ascii="Arial"/>
                <w:color w:val="000000" w:themeColor="text1"/>
                <w:sz w:val="21"/>
                <w14:textFill>
                  <w14:solidFill>
                    <w14:schemeClr w14:val="tx1"/>
                  </w14:solidFill>
                </w14:textFill>
              </w:rPr>
            </w:pPr>
          </w:p>
        </w:tc>
        <w:tc>
          <w:tcPr>
            <w:tcW w:w="3628" w:type="dxa"/>
            <w:vAlign w:val="top"/>
          </w:tcPr>
          <w:p w14:paraId="717B5EB0">
            <w:pPr>
              <w:rPr>
                <w:rFonts w:ascii="Arial"/>
                <w:color w:val="000000" w:themeColor="text1"/>
                <w:sz w:val="21"/>
                <w14:textFill>
                  <w14:solidFill>
                    <w14:schemeClr w14:val="tx1"/>
                  </w14:solidFill>
                </w14:textFill>
              </w:rPr>
            </w:pPr>
          </w:p>
        </w:tc>
      </w:tr>
      <w:tr w14:paraId="4A4C0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600" w:type="dxa"/>
            <w:vMerge w:val="continue"/>
            <w:tcBorders>
              <w:top w:val="nil"/>
              <w:bottom w:val="nil"/>
            </w:tcBorders>
            <w:vAlign w:val="top"/>
          </w:tcPr>
          <w:p w14:paraId="18E737C1">
            <w:pPr>
              <w:rPr>
                <w:rFonts w:ascii="Arial"/>
                <w:color w:val="000000" w:themeColor="text1"/>
                <w:sz w:val="21"/>
                <w14:textFill>
                  <w14:solidFill>
                    <w14:schemeClr w14:val="tx1"/>
                  </w14:solidFill>
                </w14:textFill>
              </w:rPr>
            </w:pPr>
          </w:p>
        </w:tc>
        <w:tc>
          <w:tcPr>
            <w:tcW w:w="1207" w:type="dxa"/>
            <w:vAlign w:val="top"/>
          </w:tcPr>
          <w:p w14:paraId="339DAF89">
            <w:pPr>
              <w:rPr>
                <w:rFonts w:ascii="Arial"/>
                <w:color w:val="000000" w:themeColor="text1"/>
                <w:sz w:val="21"/>
                <w14:textFill>
                  <w14:solidFill>
                    <w14:schemeClr w14:val="tx1"/>
                  </w14:solidFill>
                </w14:textFill>
              </w:rPr>
            </w:pPr>
          </w:p>
        </w:tc>
        <w:tc>
          <w:tcPr>
            <w:tcW w:w="966" w:type="dxa"/>
            <w:vAlign w:val="top"/>
          </w:tcPr>
          <w:p w14:paraId="0020EEAA">
            <w:pPr>
              <w:rPr>
                <w:rFonts w:ascii="Arial"/>
                <w:color w:val="000000" w:themeColor="text1"/>
                <w:sz w:val="21"/>
                <w14:textFill>
                  <w14:solidFill>
                    <w14:schemeClr w14:val="tx1"/>
                  </w14:solidFill>
                </w14:textFill>
              </w:rPr>
            </w:pPr>
          </w:p>
        </w:tc>
        <w:tc>
          <w:tcPr>
            <w:tcW w:w="966" w:type="dxa"/>
            <w:vAlign w:val="top"/>
          </w:tcPr>
          <w:p w14:paraId="72673E8C">
            <w:pPr>
              <w:rPr>
                <w:rFonts w:ascii="Arial"/>
                <w:color w:val="000000" w:themeColor="text1"/>
                <w:sz w:val="21"/>
                <w14:textFill>
                  <w14:solidFill>
                    <w14:schemeClr w14:val="tx1"/>
                  </w14:solidFill>
                </w14:textFill>
              </w:rPr>
            </w:pPr>
          </w:p>
        </w:tc>
        <w:tc>
          <w:tcPr>
            <w:tcW w:w="3628" w:type="dxa"/>
            <w:vAlign w:val="top"/>
          </w:tcPr>
          <w:p w14:paraId="1D5BDC52">
            <w:pPr>
              <w:rPr>
                <w:rFonts w:ascii="Arial"/>
                <w:color w:val="000000" w:themeColor="text1"/>
                <w:sz w:val="21"/>
                <w14:textFill>
                  <w14:solidFill>
                    <w14:schemeClr w14:val="tx1"/>
                  </w14:solidFill>
                </w14:textFill>
              </w:rPr>
            </w:pPr>
          </w:p>
        </w:tc>
      </w:tr>
      <w:tr w14:paraId="4BD80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00" w:type="dxa"/>
            <w:vMerge w:val="continue"/>
            <w:tcBorders>
              <w:top w:val="nil"/>
            </w:tcBorders>
            <w:vAlign w:val="top"/>
          </w:tcPr>
          <w:p w14:paraId="245096EC">
            <w:pPr>
              <w:rPr>
                <w:rFonts w:ascii="Arial"/>
                <w:color w:val="000000" w:themeColor="text1"/>
                <w:sz w:val="21"/>
                <w14:textFill>
                  <w14:solidFill>
                    <w14:schemeClr w14:val="tx1"/>
                  </w14:solidFill>
                </w14:textFill>
              </w:rPr>
            </w:pPr>
          </w:p>
        </w:tc>
        <w:tc>
          <w:tcPr>
            <w:tcW w:w="1207" w:type="dxa"/>
            <w:vAlign w:val="top"/>
          </w:tcPr>
          <w:p w14:paraId="0BF14DE2">
            <w:pPr>
              <w:rPr>
                <w:rFonts w:ascii="Arial"/>
                <w:color w:val="000000" w:themeColor="text1"/>
                <w:sz w:val="21"/>
                <w14:textFill>
                  <w14:solidFill>
                    <w14:schemeClr w14:val="tx1"/>
                  </w14:solidFill>
                </w14:textFill>
              </w:rPr>
            </w:pPr>
          </w:p>
        </w:tc>
        <w:tc>
          <w:tcPr>
            <w:tcW w:w="966" w:type="dxa"/>
            <w:vAlign w:val="top"/>
          </w:tcPr>
          <w:p w14:paraId="2778D867">
            <w:pPr>
              <w:rPr>
                <w:rFonts w:ascii="Arial"/>
                <w:color w:val="000000" w:themeColor="text1"/>
                <w:sz w:val="21"/>
                <w14:textFill>
                  <w14:solidFill>
                    <w14:schemeClr w14:val="tx1"/>
                  </w14:solidFill>
                </w14:textFill>
              </w:rPr>
            </w:pPr>
          </w:p>
        </w:tc>
        <w:tc>
          <w:tcPr>
            <w:tcW w:w="966" w:type="dxa"/>
            <w:vAlign w:val="top"/>
          </w:tcPr>
          <w:p w14:paraId="779EABA3">
            <w:pPr>
              <w:rPr>
                <w:rFonts w:ascii="Arial"/>
                <w:color w:val="000000" w:themeColor="text1"/>
                <w:sz w:val="21"/>
                <w14:textFill>
                  <w14:solidFill>
                    <w14:schemeClr w14:val="tx1"/>
                  </w14:solidFill>
                </w14:textFill>
              </w:rPr>
            </w:pPr>
          </w:p>
        </w:tc>
        <w:tc>
          <w:tcPr>
            <w:tcW w:w="3628" w:type="dxa"/>
            <w:vAlign w:val="top"/>
          </w:tcPr>
          <w:p w14:paraId="26D94867">
            <w:pPr>
              <w:rPr>
                <w:rFonts w:ascii="Arial"/>
                <w:color w:val="000000" w:themeColor="text1"/>
                <w:sz w:val="21"/>
                <w14:textFill>
                  <w14:solidFill>
                    <w14:schemeClr w14:val="tx1"/>
                  </w14:solidFill>
                </w14:textFill>
              </w:rPr>
            </w:pPr>
          </w:p>
        </w:tc>
      </w:tr>
    </w:tbl>
    <w:p w14:paraId="49357DC0">
      <w:pPr>
        <w:pStyle w:val="2"/>
        <w:rPr>
          <w:color w:val="000000" w:themeColor="text1"/>
          <w14:textFill>
            <w14:solidFill>
              <w14:schemeClr w14:val="tx1"/>
            </w14:solidFill>
          </w14:textFill>
        </w:rPr>
      </w:pPr>
    </w:p>
    <w:p w14:paraId="7556B55D">
      <w:pPr>
        <w:rPr>
          <w:color w:val="000000" w:themeColor="text1"/>
          <w14:textFill>
            <w14:solidFill>
              <w14:schemeClr w14:val="tx1"/>
            </w14:solidFill>
          </w14:textFill>
        </w:rPr>
        <w:sectPr>
          <w:footerReference r:id="rId45" w:type="default"/>
          <w:pgSz w:w="11906" w:h="16839"/>
          <w:pgMar w:top="1431" w:right="1764" w:bottom="1216" w:left="1763" w:header="0" w:footer="1056" w:gutter="0"/>
          <w:cols w:space="720" w:num="1"/>
        </w:sectPr>
      </w:pPr>
    </w:p>
    <w:p w14:paraId="73AA5C11">
      <w:pPr>
        <w:spacing w:before="137"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附件8：</w:t>
      </w:r>
    </w:p>
    <w:p w14:paraId="0E27EAD0">
      <w:pPr>
        <w:pStyle w:val="2"/>
        <w:spacing w:line="311" w:lineRule="auto"/>
        <w:rPr>
          <w:color w:val="000000" w:themeColor="text1"/>
          <w14:textFill>
            <w14:solidFill>
              <w14:schemeClr w14:val="tx1"/>
            </w14:solidFill>
          </w14:textFill>
        </w:rPr>
      </w:pPr>
    </w:p>
    <w:p w14:paraId="0CEB5F74">
      <w:pPr>
        <w:spacing w:before="65" w:line="228" w:lineRule="auto"/>
        <w:ind w:left="37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履约担保</w:t>
      </w:r>
    </w:p>
    <w:p w14:paraId="30A94C0A">
      <w:pPr>
        <w:pStyle w:val="2"/>
        <w:spacing w:line="310" w:lineRule="auto"/>
        <w:rPr>
          <w:color w:val="000000" w:themeColor="text1"/>
          <w14:textFill>
            <w14:solidFill>
              <w14:schemeClr w14:val="tx1"/>
            </w14:solidFill>
          </w14:textFill>
        </w:rPr>
      </w:pPr>
    </w:p>
    <w:p w14:paraId="0BFAFAF6">
      <w:pPr>
        <w:tabs>
          <w:tab w:val="left" w:pos="1693"/>
        </w:tabs>
        <w:spacing w:before="65" w:line="228"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9"/>
          <w:sz w:val="20"/>
          <w:szCs w:val="20"/>
          <w14:textFill>
            <w14:solidFill>
              <w14:schemeClr w14:val="tx1"/>
            </w14:solidFill>
          </w14:textFill>
        </w:rPr>
        <w:t>（发包人名称</w:t>
      </w:r>
      <w:r>
        <w:rPr>
          <w:rFonts w:ascii="宋体" w:hAnsi="宋体" w:eastAsia="宋体" w:cs="宋体"/>
          <w:color w:val="000000" w:themeColor="text1"/>
          <w:spacing w:val="1"/>
          <w:sz w:val="20"/>
          <w:szCs w:val="20"/>
          <w14:textFill>
            <w14:solidFill>
              <w14:schemeClr w14:val="tx1"/>
            </w14:solidFill>
          </w14:textFill>
        </w:rPr>
        <w:t>）：</w:t>
      </w:r>
    </w:p>
    <w:p w14:paraId="54F09E40">
      <w:pPr>
        <w:pStyle w:val="2"/>
        <w:spacing w:line="309" w:lineRule="auto"/>
        <w:rPr>
          <w:color w:val="000000" w:themeColor="text1"/>
          <w14:textFill>
            <w14:solidFill>
              <w14:schemeClr w14:val="tx1"/>
            </w14:solidFill>
          </w14:textFill>
        </w:rPr>
      </w:pPr>
    </w:p>
    <w:p w14:paraId="71F16714">
      <w:pPr>
        <w:pStyle w:val="2"/>
        <w:spacing w:line="310" w:lineRule="auto"/>
        <w:rPr>
          <w:color w:val="000000" w:themeColor="text1"/>
          <w14:textFill>
            <w14:solidFill>
              <w14:schemeClr w14:val="tx1"/>
            </w14:solidFill>
          </w14:textFill>
        </w:rPr>
      </w:pPr>
    </w:p>
    <w:p w14:paraId="66BE17EF">
      <w:pPr>
        <w:spacing w:before="65" w:line="227"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鉴于（发包人名</w:t>
      </w:r>
      <w:r>
        <w:rPr>
          <w:rFonts w:ascii="宋体" w:hAnsi="宋体" w:eastAsia="宋体" w:cs="宋体"/>
          <w:color w:val="000000" w:themeColor="text1"/>
          <w:spacing w:val="6"/>
          <w:sz w:val="20"/>
          <w:szCs w:val="20"/>
          <w14:textFill>
            <w14:solidFill>
              <w14:schemeClr w14:val="tx1"/>
            </w14:solidFill>
          </w14:textFill>
        </w:rPr>
        <w:t>称，以下简称“发包人”）与</w:t>
      </w:r>
    </w:p>
    <w:p w14:paraId="2EAAD111">
      <w:pPr>
        <w:tabs>
          <w:tab w:val="left" w:pos="2953"/>
        </w:tabs>
        <w:spacing w:before="222" w:line="432" w:lineRule="auto"/>
        <w:ind w:left="21" w:right="15" w:firstLine="9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3"/>
          <w:sz w:val="20"/>
          <w:szCs w:val="20"/>
          <w14:textFill>
            <w14:solidFill>
              <w14:schemeClr w14:val="tx1"/>
            </w14:solidFill>
          </w14:textFill>
        </w:rPr>
        <w:t>（承包人名称</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3"/>
          <w:sz w:val="20"/>
          <w:szCs w:val="20"/>
          <w14:textFill>
            <w14:solidFill>
              <w14:schemeClr w14:val="tx1"/>
            </w14:solidFill>
          </w14:textFill>
        </w:rPr>
        <w:t>以下称“承包人”）于年月日</w:t>
      </w:r>
      <w:r>
        <w:rPr>
          <w:rFonts w:ascii="宋体" w:hAnsi="宋体" w:eastAsia="宋体" w:cs="宋体"/>
          <w:color w:val="000000" w:themeColor="text1"/>
          <w:spacing w:val="8"/>
          <w:sz w:val="20"/>
          <w:szCs w:val="20"/>
          <w14:textFill>
            <w14:solidFill>
              <w14:schemeClr w14:val="tx1"/>
            </w14:solidFill>
          </w14:textFill>
        </w:rPr>
        <w:t>就（工程名称</w:t>
      </w:r>
      <w:r>
        <w:rPr>
          <w:rFonts w:ascii="宋体" w:hAnsi="宋体" w:eastAsia="宋体" w:cs="宋体"/>
          <w:color w:val="000000" w:themeColor="text1"/>
          <w:spacing w:val="7"/>
          <w:sz w:val="20"/>
          <w:szCs w:val="20"/>
          <w14:textFill>
            <w14:solidFill>
              <w14:schemeClr w14:val="tx1"/>
            </w14:solidFill>
          </w14:textFill>
        </w:rPr>
        <w:t>）施工及有关事项协商一致共同签订《建设工程施工合同》。我方愿意无条件地、不可撤销地就承包人履行与你方签订的合同，向你方提供连带责任担保。</w:t>
      </w:r>
    </w:p>
    <w:p w14:paraId="209A186E">
      <w:pPr>
        <w:spacing w:line="226"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1.担保金额人民币（大写）元(¥)。</w:t>
      </w:r>
    </w:p>
    <w:p w14:paraId="19D7B05F">
      <w:pPr>
        <w:spacing w:before="224" w:line="329" w:lineRule="auto"/>
        <w:ind w:left="26" w:right="16"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2.担保有效期自你方与承包人签订的合同生</w:t>
      </w:r>
      <w:r>
        <w:rPr>
          <w:rFonts w:ascii="宋体" w:hAnsi="宋体" w:eastAsia="宋体" w:cs="宋体"/>
          <w:color w:val="000000" w:themeColor="text1"/>
          <w:spacing w:val="9"/>
          <w:sz w:val="20"/>
          <w:szCs w:val="20"/>
          <w14:textFill>
            <w14:solidFill>
              <w14:schemeClr w14:val="tx1"/>
            </w14:solidFill>
          </w14:textFill>
        </w:rPr>
        <w:t>效之日起至你方签发或应签发工程接收证</w:t>
      </w:r>
      <w:r>
        <w:rPr>
          <w:rFonts w:ascii="宋体" w:hAnsi="宋体" w:eastAsia="宋体" w:cs="宋体"/>
          <w:color w:val="000000" w:themeColor="text1"/>
          <w:spacing w:val="5"/>
          <w:sz w:val="20"/>
          <w:szCs w:val="20"/>
          <w14:textFill>
            <w14:solidFill>
              <w14:schemeClr w14:val="tx1"/>
            </w14:solidFill>
          </w14:textFill>
        </w:rPr>
        <w:t>书之日止。</w:t>
      </w:r>
    </w:p>
    <w:p w14:paraId="12F0FEBE">
      <w:pPr>
        <w:spacing w:before="223" w:line="329" w:lineRule="auto"/>
        <w:ind w:left="29" w:right="16" w:firstLine="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3.在本担保有效期内，因承包人违反合</w:t>
      </w:r>
      <w:r>
        <w:rPr>
          <w:rFonts w:ascii="宋体" w:hAnsi="宋体" w:eastAsia="宋体" w:cs="宋体"/>
          <w:color w:val="000000" w:themeColor="text1"/>
          <w:spacing w:val="9"/>
          <w:sz w:val="20"/>
          <w:szCs w:val="20"/>
          <w14:textFill>
            <w14:solidFill>
              <w14:schemeClr w14:val="tx1"/>
            </w14:solidFill>
          </w14:textFill>
        </w:rPr>
        <w:t>同约定的义务给你方造成经济损失时，我方在</w:t>
      </w:r>
      <w:r>
        <w:rPr>
          <w:rFonts w:ascii="宋体" w:hAnsi="宋体" w:eastAsia="宋体" w:cs="宋体"/>
          <w:color w:val="000000" w:themeColor="text1"/>
          <w:spacing w:val="8"/>
          <w:sz w:val="20"/>
          <w:szCs w:val="20"/>
          <w14:textFill>
            <w14:solidFill>
              <w14:schemeClr w14:val="tx1"/>
            </w14:solidFill>
          </w14:textFill>
        </w:rPr>
        <w:t>收到你方以书面形式提出的在担保金额内的赔偿要求后，在7天内无条件支付。</w:t>
      </w:r>
    </w:p>
    <w:p w14:paraId="47F37DA7">
      <w:pPr>
        <w:spacing w:before="222" w:line="227"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4.你方和承包人按合同约定变更合同时，我方承担本担保规定的义务不变。</w:t>
      </w:r>
    </w:p>
    <w:p w14:paraId="2AD83174">
      <w:pPr>
        <w:spacing w:before="223" w:line="329" w:lineRule="auto"/>
        <w:ind w:left="21" w:right="16"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2"/>
          <w:sz w:val="20"/>
          <w:szCs w:val="20"/>
          <w14:textFill>
            <w14:solidFill>
              <w14:schemeClr w14:val="tx1"/>
            </w14:solidFill>
          </w14:textFill>
        </w:rPr>
        <w:t>5.因本保函发生的纠纷，可由双方协商解决，协商不成的，任何一方均可提请</w:t>
      </w:r>
      <w:r>
        <w:rPr>
          <w:rFonts w:ascii="宋体" w:hAnsi="宋体" w:eastAsia="宋体" w:cs="宋体"/>
          <w:color w:val="000000" w:themeColor="text1"/>
          <w:spacing w:val="7"/>
          <w:sz w:val="20"/>
          <w:szCs w:val="20"/>
          <w14:textFill>
            <w14:solidFill>
              <w14:schemeClr w14:val="tx1"/>
            </w14:solidFill>
          </w14:textFill>
        </w:rPr>
        <w:t>仲裁委员会仲裁。</w:t>
      </w:r>
    </w:p>
    <w:p w14:paraId="27D56FCD">
      <w:pPr>
        <w:spacing w:before="222"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6.本保函自我方法定代表人（或其授权代理人）签字并加盖公章之日起</w:t>
      </w:r>
      <w:r>
        <w:rPr>
          <w:rFonts w:ascii="宋体" w:hAnsi="宋体" w:eastAsia="宋体" w:cs="宋体"/>
          <w:color w:val="000000" w:themeColor="text1"/>
          <w:spacing w:val="8"/>
          <w:sz w:val="20"/>
          <w:szCs w:val="20"/>
          <w14:textFill>
            <w14:solidFill>
              <w14:schemeClr w14:val="tx1"/>
            </w14:solidFill>
          </w14:textFill>
        </w:rPr>
        <w:t>生效。</w:t>
      </w:r>
    </w:p>
    <w:p w14:paraId="18E9C840">
      <w:pPr>
        <w:pStyle w:val="2"/>
        <w:spacing w:line="310" w:lineRule="auto"/>
        <w:rPr>
          <w:color w:val="000000" w:themeColor="text1"/>
          <w14:textFill>
            <w14:solidFill>
              <w14:schemeClr w14:val="tx1"/>
            </w14:solidFill>
          </w14:textFill>
        </w:rPr>
      </w:pPr>
    </w:p>
    <w:p w14:paraId="54CB4397">
      <w:pPr>
        <w:pStyle w:val="2"/>
        <w:spacing w:line="311" w:lineRule="auto"/>
        <w:rPr>
          <w:color w:val="000000" w:themeColor="text1"/>
          <w14:textFill>
            <w14:solidFill>
              <w14:schemeClr w14:val="tx1"/>
            </w14:solidFill>
          </w14:textFill>
        </w:rPr>
      </w:pPr>
    </w:p>
    <w:p w14:paraId="7E83D34E">
      <w:pPr>
        <w:spacing w:before="65"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担保人</w:t>
      </w:r>
      <w:r>
        <w:rPr>
          <w:rFonts w:ascii="宋体" w:hAnsi="宋体" w:eastAsia="宋体" w:cs="宋体"/>
          <w:color w:val="000000" w:themeColor="text1"/>
          <w:spacing w:val="-18"/>
          <w:sz w:val="20"/>
          <w:szCs w:val="20"/>
          <w14:textFill>
            <w14:solidFill>
              <w14:schemeClr w14:val="tx1"/>
            </w14:solidFill>
          </w14:textFill>
        </w:rPr>
        <w:t>：（</w:t>
      </w:r>
      <w:r>
        <w:rPr>
          <w:rFonts w:ascii="宋体" w:hAnsi="宋体" w:eastAsia="宋体" w:cs="宋体"/>
          <w:color w:val="000000" w:themeColor="text1"/>
          <w:spacing w:val="12"/>
          <w:sz w:val="20"/>
          <w:szCs w:val="20"/>
          <w14:textFill>
            <w14:solidFill>
              <w14:schemeClr w14:val="tx1"/>
            </w14:solidFill>
          </w14:textFill>
        </w:rPr>
        <w:t>盖单位章）</w:t>
      </w:r>
    </w:p>
    <w:p w14:paraId="2796BA8C">
      <w:pPr>
        <w:spacing w:before="222"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法定代表人或其委托代理人</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签字）</w:t>
      </w:r>
    </w:p>
    <w:p w14:paraId="3854DAD9">
      <w:pPr>
        <w:spacing w:before="222" w:line="237" w:lineRule="auto"/>
        <w:ind w:left="2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地址：</w:t>
      </w:r>
    </w:p>
    <w:p w14:paraId="1DD5C76F">
      <w:pPr>
        <w:spacing w:before="210" w:line="228" w:lineRule="auto"/>
        <w:ind w:left="37"/>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邮政编码：</w:t>
      </w:r>
    </w:p>
    <w:p w14:paraId="47A04FA1">
      <w:pPr>
        <w:spacing w:before="222" w:line="230" w:lineRule="auto"/>
        <w:ind w:left="46"/>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电话：</w:t>
      </w:r>
    </w:p>
    <w:p w14:paraId="11AB908D">
      <w:pPr>
        <w:spacing w:before="219" w:line="227" w:lineRule="auto"/>
        <w:ind w:left="20"/>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传真：</w:t>
      </w:r>
    </w:p>
    <w:p w14:paraId="0CC6E9A5">
      <w:pPr>
        <w:pStyle w:val="2"/>
        <w:spacing w:line="310" w:lineRule="auto"/>
        <w:rPr>
          <w:color w:val="000000" w:themeColor="text1"/>
          <w14:textFill>
            <w14:solidFill>
              <w14:schemeClr w14:val="tx1"/>
            </w14:solidFill>
          </w14:textFill>
        </w:rPr>
      </w:pPr>
    </w:p>
    <w:p w14:paraId="11AAECA0">
      <w:pPr>
        <w:pStyle w:val="2"/>
        <w:spacing w:line="310" w:lineRule="auto"/>
        <w:rPr>
          <w:color w:val="000000" w:themeColor="text1"/>
          <w14:textFill>
            <w14:solidFill>
              <w14:schemeClr w14:val="tx1"/>
            </w14:solidFill>
          </w14:textFill>
        </w:rPr>
      </w:pPr>
    </w:p>
    <w:p w14:paraId="5EFEEFB3">
      <w:pPr>
        <w:tabs>
          <w:tab w:val="left" w:pos="2742"/>
        </w:tabs>
        <w:spacing w:before="65" w:line="228" w:lineRule="auto"/>
        <w:ind w:left="158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
          <w:sz w:val="20"/>
          <w:szCs w:val="20"/>
          <w14:textFill>
            <w14:solidFill>
              <w14:schemeClr w14:val="tx1"/>
            </w14:solidFill>
          </w14:textFill>
        </w:rPr>
        <w:t>年月日</w:t>
      </w:r>
    </w:p>
    <w:p w14:paraId="6EA2F222">
      <w:pPr>
        <w:spacing w:line="228" w:lineRule="auto"/>
        <w:rPr>
          <w:rFonts w:ascii="宋体" w:hAnsi="宋体" w:eastAsia="宋体" w:cs="宋体"/>
          <w:color w:val="000000" w:themeColor="text1"/>
          <w:sz w:val="20"/>
          <w:szCs w:val="20"/>
          <w14:textFill>
            <w14:solidFill>
              <w14:schemeClr w14:val="tx1"/>
            </w14:solidFill>
          </w14:textFill>
        </w:rPr>
        <w:sectPr>
          <w:footerReference r:id="rId46" w:type="default"/>
          <w:pgSz w:w="11906" w:h="16839"/>
          <w:pgMar w:top="1431" w:right="1785" w:bottom="1218" w:left="1785" w:header="0" w:footer="1056" w:gutter="0"/>
          <w:cols w:space="720" w:num="1"/>
        </w:sectPr>
      </w:pPr>
    </w:p>
    <w:p w14:paraId="403529B0">
      <w:pPr>
        <w:pStyle w:val="2"/>
        <w:spacing w:line="346" w:lineRule="auto"/>
        <w:rPr>
          <w:color w:val="000000" w:themeColor="text1"/>
          <w14:textFill>
            <w14:solidFill>
              <w14:schemeClr w14:val="tx1"/>
            </w14:solidFill>
          </w14:textFill>
        </w:rPr>
      </w:pPr>
    </w:p>
    <w:p w14:paraId="2B8C78AF">
      <w:pPr>
        <w:pStyle w:val="2"/>
        <w:spacing w:line="346" w:lineRule="auto"/>
        <w:rPr>
          <w:color w:val="000000" w:themeColor="text1"/>
          <w14:textFill>
            <w14:solidFill>
              <w14:schemeClr w14:val="tx1"/>
            </w14:solidFill>
          </w14:textFill>
        </w:rPr>
      </w:pPr>
    </w:p>
    <w:p w14:paraId="33A49D05">
      <w:pPr>
        <w:spacing w:before="65"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附件9：</w:t>
      </w:r>
    </w:p>
    <w:p w14:paraId="1FC94C39">
      <w:pPr>
        <w:pStyle w:val="2"/>
        <w:spacing w:line="310" w:lineRule="auto"/>
        <w:rPr>
          <w:color w:val="000000" w:themeColor="text1"/>
          <w14:textFill>
            <w14:solidFill>
              <w14:schemeClr w14:val="tx1"/>
            </w14:solidFill>
          </w14:textFill>
        </w:rPr>
      </w:pPr>
    </w:p>
    <w:p w14:paraId="01CEB5EF">
      <w:pPr>
        <w:spacing w:before="65" w:line="228" w:lineRule="auto"/>
        <w:ind w:left="36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预付款担保</w:t>
      </w:r>
    </w:p>
    <w:p w14:paraId="4D4F31F6">
      <w:pPr>
        <w:pStyle w:val="2"/>
        <w:spacing w:line="310" w:lineRule="auto"/>
        <w:rPr>
          <w:color w:val="000000" w:themeColor="text1"/>
          <w14:textFill>
            <w14:solidFill>
              <w14:schemeClr w14:val="tx1"/>
            </w14:solidFill>
          </w14:textFill>
        </w:rPr>
      </w:pPr>
    </w:p>
    <w:p w14:paraId="5D30EFCD">
      <w:pPr>
        <w:tabs>
          <w:tab w:val="left" w:pos="2218"/>
        </w:tabs>
        <w:spacing w:before="65" w:line="228"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8"/>
          <w:sz w:val="20"/>
          <w:szCs w:val="20"/>
          <w14:textFill>
            <w14:solidFill>
              <w14:schemeClr w14:val="tx1"/>
            </w14:solidFill>
          </w14:textFill>
        </w:rPr>
        <w:t>（发包人名称</w:t>
      </w:r>
      <w:r>
        <w:rPr>
          <w:rFonts w:ascii="宋体" w:hAnsi="宋体" w:eastAsia="宋体" w:cs="宋体"/>
          <w:color w:val="000000" w:themeColor="text1"/>
          <w:spacing w:val="1"/>
          <w:sz w:val="20"/>
          <w:szCs w:val="20"/>
          <w14:textFill>
            <w14:solidFill>
              <w14:schemeClr w14:val="tx1"/>
            </w14:solidFill>
          </w14:textFill>
        </w:rPr>
        <w:t>）：</w:t>
      </w:r>
    </w:p>
    <w:p w14:paraId="051CD7CE">
      <w:pPr>
        <w:spacing w:before="220"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根据（承包人名称</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以下称“承包人”）与</w:t>
      </w:r>
    </w:p>
    <w:p w14:paraId="455D247A">
      <w:pPr>
        <w:tabs>
          <w:tab w:val="left" w:pos="2533"/>
        </w:tabs>
        <w:spacing w:before="221" w:line="227"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11"/>
          <w:sz w:val="20"/>
          <w:szCs w:val="20"/>
          <w14:textFill>
            <w14:solidFill>
              <w14:schemeClr w14:val="tx1"/>
            </w14:solidFill>
          </w14:textFill>
        </w:rPr>
        <w:t>（发包人名称</w:t>
      </w:r>
      <w:r>
        <w:rPr>
          <w:rFonts w:ascii="宋体" w:hAnsi="宋体" w:eastAsia="宋体" w:cs="宋体"/>
          <w:color w:val="000000" w:themeColor="text1"/>
          <w:spacing w:val="-4"/>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以下简称“发包人”）</w:t>
      </w:r>
    </w:p>
    <w:p w14:paraId="299EA3C2">
      <w:pPr>
        <w:spacing w:before="222" w:line="432" w:lineRule="auto"/>
        <w:ind w:left="22" w:firstLine="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于年月日签订的（工程名称）《建设工程施工合同》，</w:t>
      </w:r>
      <w:r>
        <w:rPr>
          <w:rFonts w:ascii="宋体" w:hAnsi="宋体" w:eastAsia="宋体" w:cs="宋体"/>
          <w:color w:val="000000" w:themeColor="text1"/>
          <w:spacing w:val="9"/>
          <w:sz w:val="20"/>
          <w:szCs w:val="20"/>
          <w14:textFill>
            <w14:solidFill>
              <w14:schemeClr w14:val="tx1"/>
            </w14:solidFill>
          </w14:textFill>
        </w:rPr>
        <w:t>承包人按约定的金额向你方提交一份预付款担保，即有权得到你方支付相等</w:t>
      </w:r>
      <w:r>
        <w:rPr>
          <w:rFonts w:ascii="宋体" w:hAnsi="宋体" w:eastAsia="宋体" w:cs="宋体"/>
          <w:color w:val="000000" w:themeColor="text1"/>
          <w:spacing w:val="8"/>
          <w:sz w:val="20"/>
          <w:szCs w:val="20"/>
          <w14:textFill>
            <w14:solidFill>
              <w14:schemeClr w14:val="tx1"/>
            </w14:solidFill>
          </w14:textFill>
        </w:rPr>
        <w:t>金额的预付款。</w:t>
      </w:r>
      <w:r>
        <w:rPr>
          <w:rFonts w:ascii="宋体" w:hAnsi="宋体" w:eastAsia="宋体" w:cs="宋体"/>
          <w:color w:val="000000" w:themeColor="text1"/>
          <w:spacing w:val="9"/>
          <w:sz w:val="20"/>
          <w:szCs w:val="20"/>
          <w14:textFill>
            <w14:solidFill>
              <w14:schemeClr w14:val="tx1"/>
            </w14:solidFill>
          </w14:textFill>
        </w:rPr>
        <w:t>我方愿意就你方提供给承包人的预付款为承包人提供连带责任担保。</w:t>
      </w:r>
    </w:p>
    <w:p w14:paraId="3304EBD2">
      <w:pPr>
        <w:spacing w:before="1" w:line="226"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1.担保金额人民币（大写）元(¥)。</w:t>
      </w:r>
    </w:p>
    <w:p w14:paraId="71A189CA">
      <w:pPr>
        <w:spacing w:before="223" w:line="330" w:lineRule="auto"/>
        <w:ind w:left="22" w:right="59"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2.担保有效期自预付款支付给承包人起生效</w:t>
      </w:r>
      <w:r>
        <w:rPr>
          <w:rFonts w:ascii="宋体" w:hAnsi="宋体" w:eastAsia="宋体" w:cs="宋体"/>
          <w:color w:val="000000" w:themeColor="text1"/>
          <w:spacing w:val="9"/>
          <w:sz w:val="20"/>
          <w:szCs w:val="20"/>
          <w14:textFill>
            <w14:solidFill>
              <w14:schemeClr w14:val="tx1"/>
            </w14:solidFill>
          </w14:textFill>
        </w:rPr>
        <w:t>，至你方签发的进度款支付证书说明已完</w:t>
      </w:r>
      <w:r>
        <w:rPr>
          <w:rFonts w:ascii="宋体" w:hAnsi="宋体" w:eastAsia="宋体" w:cs="宋体"/>
          <w:color w:val="000000" w:themeColor="text1"/>
          <w:spacing w:val="5"/>
          <w:sz w:val="20"/>
          <w:szCs w:val="20"/>
          <w14:textFill>
            <w14:solidFill>
              <w14:schemeClr w14:val="tx1"/>
            </w14:solidFill>
          </w14:textFill>
        </w:rPr>
        <w:t>全扣清止。</w:t>
      </w:r>
    </w:p>
    <w:p w14:paraId="2A1F7BCF">
      <w:pPr>
        <w:spacing w:before="219" w:line="364" w:lineRule="auto"/>
        <w:ind w:left="22" w:right="58" w:firstLine="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3.在本保函有效期内，因承包人违反合</w:t>
      </w:r>
      <w:r>
        <w:rPr>
          <w:rFonts w:ascii="宋体" w:hAnsi="宋体" w:eastAsia="宋体" w:cs="宋体"/>
          <w:color w:val="000000" w:themeColor="text1"/>
          <w:spacing w:val="9"/>
          <w:sz w:val="20"/>
          <w:szCs w:val="20"/>
          <w14:textFill>
            <w14:solidFill>
              <w14:schemeClr w14:val="tx1"/>
            </w14:solidFill>
          </w14:textFill>
        </w:rPr>
        <w:t>同约定的义务而要求收回预付款时，我方在收</w:t>
      </w:r>
      <w:r>
        <w:rPr>
          <w:rFonts w:ascii="宋体" w:hAnsi="宋体" w:eastAsia="宋体" w:cs="宋体"/>
          <w:color w:val="000000" w:themeColor="text1"/>
          <w:spacing w:val="10"/>
          <w:sz w:val="20"/>
          <w:szCs w:val="20"/>
          <w14:textFill>
            <w14:solidFill>
              <w14:schemeClr w14:val="tx1"/>
            </w14:solidFill>
          </w14:textFill>
        </w:rPr>
        <w:t>到你方的书面通知后，在7天内无条件支付。但本保函的担保金额，在任何时</w:t>
      </w:r>
      <w:r>
        <w:rPr>
          <w:rFonts w:ascii="宋体" w:hAnsi="宋体" w:eastAsia="宋体" w:cs="宋体"/>
          <w:color w:val="000000" w:themeColor="text1"/>
          <w:spacing w:val="9"/>
          <w:sz w:val="20"/>
          <w:szCs w:val="20"/>
          <w14:textFill>
            <w14:solidFill>
              <w14:schemeClr w14:val="tx1"/>
            </w14:solidFill>
          </w14:textFill>
        </w:rPr>
        <w:t>候不应超过预付款金额减去你方按合同约定在向承包人签发的进度款支付证书中扣除的金额。</w:t>
      </w:r>
    </w:p>
    <w:p w14:paraId="499F0C27">
      <w:pPr>
        <w:spacing w:before="222" w:line="227"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4.你方和承包人按合同约定变更合同时，我方承担本保函规定的义务不变。</w:t>
      </w:r>
    </w:p>
    <w:p w14:paraId="5E5B0AD3">
      <w:pPr>
        <w:spacing w:before="223" w:line="329" w:lineRule="auto"/>
        <w:ind w:left="21" w:right="56" w:firstLine="42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5.因本保函发生的纠纷，可由双方协商解决，协商不成的，任何一方均可提请</w:t>
      </w:r>
      <w:r>
        <w:rPr>
          <w:rFonts w:ascii="宋体" w:hAnsi="宋体" w:eastAsia="宋体" w:cs="宋体"/>
          <w:color w:val="000000" w:themeColor="text1"/>
          <w:spacing w:val="7"/>
          <w:sz w:val="20"/>
          <w:szCs w:val="20"/>
          <w14:textFill>
            <w14:solidFill>
              <w14:schemeClr w14:val="tx1"/>
            </w14:solidFill>
          </w14:textFill>
        </w:rPr>
        <w:t>仲裁委员会仲裁。</w:t>
      </w:r>
    </w:p>
    <w:p w14:paraId="17E2A42E">
      <w:pPr>
        <w:spacing w:before="222"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6.本保函自我方法定代表人（或其授权代理人）签字并加盖公章之日起</w:t>
      </w:r>
      <w:r>
        <w:rPr>
          <w:rFonts w:ascii="宋体" w:hAnsi="宋体" w:eastAsia="宋体" w:cs="宋体"/>
          <w:color w:val="000000" w:themeColor="text1"/>
          <w:spacing w:val="8"/>
          <w:sz w:val="20"/>
          <w:szCs w:val="20"/>
          <w14:textFill>
            <w14:solidFill>
              <w14:schemeClr w14:val="tx1"/>
            </w14:solidFill>
          </w14:textFill>
        </w:rPr>
        <w:t>生效。</w:t>
      </w:r>
    </w:p>
    <w:p w14:paraId="58B5D5BA">
      <w:pPr>
        <w:pStyle w:val="2"/>
        <w:spacing w:line="310" w:lineRule="auto"/>
        <w:rPr>
          <w:color w:val="000000" w:themeColor="text1"/>
          <w14:textFill>
            <w14:solidFill>
              <w14:schemeClr w14:val="tx1"/>
            </w14:solidFill>
          </w14:textFill>
        </w:rPr>
      </w:pPr>
    </w:p>
    <w:p w14:paraId="724364A6">
      <w:pPr>
        <w:pStyle w:val="2"/>
        <w:spacing w:line="311" w:lineRule="auto"/>
        <w:rPr>
          <w:color w:val="000000" w:themeColor="text1"/>
          <w14:textFill>
            <w14:solidFill>
              <w14:schemeClr w14:val="tx1"/>
            </w14:solidFill>
          </w14:textFill>
        </w:rPr>
      </w:pPr>
    </w:p>
    <w:p w14:paraId="4B51618C">
      <w:pPr>
        <w:spacing w:before="66"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担保人</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盖单位章）</w:t>
      </w:r>
    </w:p>
    <w:p w14:paraId="53670533">
      <w:pPr>
        <w:spacing w:before="221" w:line="228"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法定代表人或其委托代理人</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签字）</w:t>
      </w:r>
    </w:p>
    <w:p w14:paraId="437A98D0">
      <w:pPr>
        <w:spacing w:before="222" w:line="237" w:lineRule="auto"/>
        <w:ind w:left="2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地址：</w:t>
      </w:r>
    </w:p>
    <w:p w14:paraId="2CBC1C99">
      <w:pPr>
        <w:spacing w:before="211" w:line="228" w:lineRule="auto"/>
        <w:ind w:left="37"/>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邮政编码：</w:t>
      </w:r>
    </w:p>
    <w:p w14:paraId="1BF54711">
      <w:pPr>
        <w:spacing w:before="221" w:line="230" w:lineRule="auto"/>
        <w:ind w:left="46"/>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电话：</w:t>
      </w:r>
    </w:p>
    <w:p w14:paraId="3FF55271">
      <w:pPr>
        <w:spacing w:before="219" w:line="227" w:lineRule="auto"/>
        <w:ind w:left="20"/>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传真：</w:t>
      </w:r>
    </w:p>
    <w:p w14:paraId="65CDBAE3">
      <w:pPr>
        <w:tabs>
          <w:tab w:val="left" w:pos="2847"/>
        </w:tabs>
        <w:spacing w:before="222" w:line="228" w:lineRule="auto"/>
        <w:ind w:left="127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
          <w:sz w:val="20"/>
          <w:szCs w:val="20"/>
          <w14:textFill>
            <w14:solidFill>
              <w14:schemeClr w14:val="tx1"/>
            </w14:solidFill>
          </w14:textFill>
        </w:rPr>
        <w:t>年月日</w:t>
      </w:r>
    </w:p>
    <w:p w14:paraId="24B1FF0C">
      <w:pPr>
        <w:spacing w:line="228" w:lineRule="auto"/>
        <w:rPr>
          <w:rFonts w:ascii="宋体" w:hAnsi="宋体" w:eastAsia="宋体" w:cs="宋体"/>
          <w:color w:val="000000" w:themeColor="text1"/>
          <w:sz w:val="20"/>
          <w:szCs w:val="20"/>
          <w14:textFill>
            <w14:solidFill>
              <w14:schemeClr w14:val="tx1"/>
            </w14:solidFill>
          </w14:textFill>
        </w:rPr>
        <w:sectPr>
          <w:footerReference r:id="rId47" w:type="default"/>
          <w:pgSz w:w="11906" w:h="16839"/>
          <w:pgMar w:top="1431" w:right="1743" w:bottom="1216" w:left="1785" w:header="0" w:footer="1056" w:gutter="0"/>
          <w:cols w:space="720" w:num="1"/>
        </w:sectPr>
      </w:pPr>
    </w:p>
    <w:p w14:paraId="07E5B333">
      <w:pPr>
        <w:pStyle w:val="2"/>
        <w:spacing w:line="268" w:lineRule="auto"/>
        <w:rPr>
          <w:color w:val="000000" w:themeColor="text1"/>
          <w14:textFill>
            <w14:solidFill>
              <w14:schemeClr w14:val="tx1"/>
            </w14:solidFill>
          </w14:textFill>
        </w:rPr>
      </w:pPr>
    </w:p>
    <w:p w14:paraId="7A25E376">
      <w:pPr>
        <w:pStyle w:val="2"/>
        <w:spacing w:line="269" w:lineRule="auto"/>
        <w:rPr>
          <w:color w:val="000000" w:themeColor="text1"/>
          <w14:textFill>
            <w14:solidFill>
              <w14:schemeClr w14:val="tx1"/>
            </w14:solidFill>
          </w14:textFill>
        </w:rPr>
      </w:pPr>
    </w:p>
    <w:p w14:paraId="01A56966">
      <w:pPr>
        <w:spacing w:before="65" w:line="227" w:lineRule="auto"/>
        <w:ind w:left="3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附件10:</w:t>
      </w:r>
    </w:p>
    <w:p w14:paraId="79AD3EF2">
      <w:pPr>
        <w:pStyle w:val="2"/>
        <w:spacing w:line="310" w:lineRule="auto"/>
        <w:rPr>
          <w:color w:val="000000" w:themeColor="text1"/>
          <w14:textFill>
            <w14:solidFill>
              <w14:schemeClr w14:val="tx1"/>
            </w14:solidFill>
          </w14:textFill>
        </w:rPr>
      </w:pPr>
    </w:p>
    <w:p w14:paraId="66887EA8">
      <w:pPr>
        <w:spacing w:before="65" w:line="228" w:lineRule="auto"/>
        <w:ind w:left="375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支付担保</w:t>
      </w:r>
    </w:p>
    <w:p w14:paraId="6D309980">
      <w:pPr>
        <w:pStyle w:val="2"/>
        <w:spacing w:line="310" w:lineRule="auto"/>
        <w:rPr>
          <w:color w:val="000000" w:themeColor="text1"/>
          <w14:textFill>
            <w14:solidFill>
              <w14:schemeClr w14:val="tx1"/>
            </w14:solidFill>
          </w14:textFill>
        </w:rPr>
      </w:pPr>
    </w:p>
    <w:p w14:paraId="0C026148">
      <w:pPr>
        <w:tabs>
          <w:tab w:val="left" w:pos="1378"/>
        </w:tabs>
        <w:spacing w:before="65" w:line="228" w:lineRule="auto"/>
        <w:ind w:left="1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9"/>
          <w:sz w:val="20"/>
          <w:szCs w:val="20"/>
          <w14:textFill>
            <w14:solidFill>
              <w14:schemeClr w14:val="tx1"/>
            </w14:solidFill>
          </w14:textFill>
        </w:rPr>
        <w:t>（承包人</w:t>
      </w:r>
      <w:r>
        <w:rPr>
          <w:rFonts w:ascii="宋体" w:hAnsi="宋体" w:eastAsia="宋体" w:cs="宋体"/>
          <w:color w:val="000000" w:themeColor="text1"/>
          <w:sz w:val="20"/>
          <w:szCs w:val="20"/>
          <w14:textFill>
            <w14:solidFill>
              <w14:schemeClr w14:val="tx1"/>
            </w14:solidFill>
          </w14:textFill>
        </w:rPr>
        <w:t>）：</w:t>
      </w:r>
    </w:p>
    <w:p w14:paraId="6A507F36">
      <w:pPr>
        <w:pStyle w:val="2"/>
        <w:spacing w:line="310" w:lineRule="auto"/>
        <w:rPr>
          <w:color w:val="000000" w:themeColor="text1"/>
          <w14:textFill>
            <w14:solidFill>
              <w14:schemeClr w14:val="tx1"/>
            </w14:solidFill>
          </w14:textFill>
        </w:rPr>
      </w:pPr>
    </w:p>
    <w:p w14:paraId="77477263">
      <w:pPr>
        <w:pStyle w:val="2"/>
        <w:spacing w:line="310" w:lineRule="auto"/>
        <w:rPr>
          <w:color w:val="000000" w:themeColor="text1"/>
          <w14:textFill>
            <w14:solidFill>
              <w14:schemeClr w14:val="tx1"/>
            </w14:solidFill>
          </w14:textFill>
        </w:rPr>
      </w:pPr>
    </w:p>
    <w:p w14:paraId="1E898401">
      <w:pPr>
        <w:spacing w:before="65" w:line="432" w:lineRule="auto"/>
        <w:ind w:left="22" w:firstLine="422"/>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鉴于你方作为承包人已经与（发包人名称</w:t>
      </w:r>
      <w:r>
        <w:rPr>
          <w:rFonts w:ascii="宋体" w:hAnsi="宋体" w:eastAsia="宋体" w:cs="宋体"/>
          <w:color w:val="000000" w:themeColor="text1"/>
          <w:spacing w:val="-56"/>
          <w:sz w:val="20"/>
          <w:szCs w:val="20"/>
          <w14:textFill>
            <w14:solidFill>
              <w14:schemeClr w14:val="tx1"/>
            </w14:solidFill>
          </w14:textFill>
        </w:rPr>
        <w:t>）（</w:t>
      </w:r>
      <w:r>
        <w:rPr>
          <w:rFonts w:ascii="宋体" w:hAnsi="宋体" w:eastAsia="宋体" w:cs="宋体"/>
          <w:color w:val="000000" w:themeColor="text1"/>
          <w:spacing w:val="3"/>
          <w:sz w:val="20"/>
          <w:szCs w:val="20"/>
          <w14:textFill>
            <w14:solidFill>
              <w14:schemeClr w14:val="tx1"/>
            </w14:solidFill>
          </w14:textFill>
        </w:rPr>
        <w:t>以下称“发包人”）于年</w:t>
      </w:r>
      <w:r>
        <w:rPr>
          <w:rFonts w:ascii="宋体" w:hAnsi="宋体" w:eastAsia="宋体" w:cs="宋体"/>
          <w:color w:val="000000" w:themeColor="text1"/>
          <w:spacing w:val="5"/>
          <w:sz w:val="20"/>
          <w:szCs w:val="20"/>
          <w14:textFill>
            <w14:solidFill>
              <w14:schemeClr w14:val="tx1"/>
            </w14:solidFill>
          </w14:textFill>
        </w:rPr>
        <w:t>月日签订了（工程名称）《建设工程施工合同》（以下称“主合同”</w:t>
      </w:r>
      <w:r>
        <w:rPr>
          <w:rFonts w:ascii="宋体" w:hAnsi="宋体" w:eastAsia="宋体" w:cs="宋体"/>
          <w:color w:val="000000" w:themeColor="text1"/>
          <w:spacing w:val="-31"/>
          <w:sz w:val="20"/>
          <w:szCs w:val="20"/>
          <w14:textFill>
            <w14:solidFill>
              <w14:schemeClr w14:val="tx1"/>
            </w14:solidFill>
          </w14:textFill>
        </w:rPr>
        <w:t>），</w:t>
      </w:r>
      <w:r>
        <w:rPr>
          <w:rFonts w:ascii="宋体" w:hAnsi="宋体" w:eastAsia="宋体" w:cs="宋体"/>
          <w:color w:val="000000" w:themeColor="text1"/>
          <w:spacing w:val="7"/>
          <w:sz w:val="20"/>
          <w:szCs w:val="20"/>
          <w14:textFill>
            <w14:solidFill>
              <w14:schemeClr w14:val="tx1"/>
            </w14:solidFill>
          </w14:textFill>
        </w:rPr>
        <w:t>应发包人的申请，我方愿就发包人履行主合同约定的工程款支付义务以保证的方式向你方提</w:t>
      </w:r>
      <w:r>
        <w:rPr>
          <w:rFonts w:ascii="宋体" w:hAnsi="宋体" w:eastAsia="宋体" w:cs="宋体"/>
          <w:color w:val="000000" w:themeColor="text1"/>
          <w:spacing w:val="6"/>
          <w:sz w:val="20"/>
          <w:szCs w:val="20"/>
          <w14:textFill>
            <w14:solidFill>
              <w14:schemeClr w14:val="tx1"/>
            </w14:solidFill>
          </w14:textFill>
        </w:rPr>
        <w:t>供如下担保：</w:t>
      </w:r>
    </w:p>
    <w:p w14:paraId="4D0F5332">
      <w:pPr>
        <w:spacing w:line="227"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一、保证的范围及保证金额</w:t>
      </w:r>
    </w:p>
    <w:p w14:paraId="6263F2D5">
      <w:pPr>
        <w:spacing w:before="222"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1.我方的保证范围是主合同约定的工程款。</w:t>
      </w:r>
    </w:p>
    <w:p w14:paraId="7DECAA28">
      <w:pPr>
        <w:spacing w:before="219" w:line="331" w:lineRule="auto"/>
        <w:ind w:left="23" w:right="66"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2.本保函所称主合同约定的工程款是指主合同约定的除工程质量保证金以外的合同价</w:t>
      </w:r>
      <w:r>
        <w:rPr>
          <w:rFonts w:ascii="宋体" w:hAnsi="宋体" w:eastAsia="宋体" w:cs="宋体"/>
          <w:color w:val="000000" w:themeColor="text1"/>
          <w:sz w:val="20"/>
          <w:szCs w:val="20"/>
          <w14:textFill>
            <w14:solidFill>
              <w14:schemeClr w14:val="tx1"/>
            </w14:solidFill>
          </w14:textFill>
        </w:rPr>
        <w:t>款。</w:t>
      </w:r>
    </w:p>
    <w:p w14:paraId="6AF1ABCA">
      <w:pPr>
        <w:spacing w:before="220" w:line="331" w:lineRule="auto"/>
        <w:ind w:left="27" w:right="172"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3.我方保证的金额是主合同约定的工程款的%，数额最高不超</w:t>
      </w:r>
      <w:r>
        <w:rPr>
          <w:rFonts w:ascii="宋体" w:hAnsi="宋体" w:eastAsia="宋体" w:cs="宋体"/>
          <w:color w:val="000000" w:themeColor="text1"/>
          <w:spacing w:val="8"/>
          <w:sz w:val="20"/>
          <w:szCs w:val="20"/>
          <w14:textFill>
            <w14:solidFill>
              <w14:schemeClr w14:val="tx1"/>
            </w14:solidFill>
          </w14:textFill>
        </w:rPr>
        <w:t>过人民币元（大</w:t>
      </w:r>
      <w:r>
        <w:rPr>
          <w:rFonts w:ascii="宋体" w:hAnsi="宋体" w:eastAsia="宋体" w:cs="宋体"/>
          <w:color w:val="000000" w:themeColor="text1"/>
          <w:spacing w:val="10"/>
          <w:sz w:val="20"/>
          <w:szCs w:val="20"/>
          <w14:textFill>
            <w14:solidFill>
              <w14:schemeClr w14:val="tx1"/>
            </w14:solidFill>
          </w14:textFill>
        </w:rPr>
        <w:t>写</w:t>
      </w:r>
      <w:r>
        <w:rPr>
          <w:rFonts w:ascii="宋体" w:hAnsi="宋体" w:eastAsia="宋体" w:cs="宋体"/>
          <w:color w:val="000000" w:themeColor="text1"/>
          <w:spacing w:val="-21"/>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w:t>
      </w:r>
    </w:p>
    <w:p w14:paraId="6EB929AE">
      <w:pPr>
        <w:spacing w:before="219"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二、保证的方式及保证期间</w:t>
      </w:r>
    </w:p>
    <w:p w14:paraId="6EE994D5">
      <w:pPr>
        <w:spacing w:before="220"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1.我方保证的方式为：连带责任保证。</w:t>
      </w:r>
    </w:p>
    <w:p w14:paraId="590532AB">
      <w:pPr>
        <w:spacing w:before="221" w:line="330" w:lineRule="auto"/>
        <w:ind w:left="58" w:right="64" w:firstLine="38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2.我方保证的期间为：自本合同生效之日起至主合同约定的</w:t>
      </w:r>
      <w:r>
        <w:rPr>
          <w:rFonts w:ascii="宋体" w:hAnsi="宋体" w:eastAsia="宋体" w:cs="宋体"/>
          <w:color w:val="000000" w:themeColor="text1"/>
          <w:spacing w:val="7"/>
          <w:sz w:val="20"/>
          <w:szCs w:val="20"/>
          <w14:textFill>
            <w14:solidFill>
              <w14:schemeClr w14:val="tx1"/>
            </w14:solidFill>
          </w14:textFill>
        </w:rPr>
        <w:t>工程款支付完毕之日后</w:t>
      </w:r>
      <w:r>
        <w:rPr>
          <w:rFonts w:ascii="宋体" w:hAnsi="宋体" w:eastAsia="宋体" w:cs="宋体"/>
          <w:color w:val="000000" w:themeColor="text1"/>
          <w:spacing w:val="-9"/>
          <w:sz w:val="20"/>
          <w:szCs w:val="20"/>
          <w14:textFill>
            <w14:solidFill>
              <w14:schemeClr w14:val="tx1"/>
            </w14:solidFill>
          </w14:textFill>
        </w:rPr>
        <w:t>日内。</w:t>
      </w:r>
    </w:p>
    <w:p w14:paraId="7156878E">
      <w:pPr>
        <w:spacing w:before="221" w:line="330" w:lineRule="auto"/>
        <w:ind w:left="23" w:right="66"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3.你方与发包人协议变更工程款支付日期的，经我方书面同意后，保证期间按照变更</w:t>
      </w:r>
      <w:r>
        <w:rPr>
          <w:rFonts w:ascii="宋体" w:hAnsi="宋体" w:eastAsia="宋体" w:cs="宋体"/>
          <w:color w:val="000000" w:themeColor="text1"/>
          <w:spacing w:val="8"/>
          <w:sz w:val="20"/>
          <w:szCs w:val="20"/>
          <w14:textFill>
            <w14:solidFill>
              <w14:schemeClr w14:val="tx1"/>
            </w14:solidFill>
          </w14:textFill>
        </w:rPr>
        <w:t>后的支付日期做相应调整。</w:t>
      </w:r>
    </w:p>
    <w:p w14:paraId="4A127AC5">
      <w:pPr>
        <w:spacing w:before="221" w:line="228" w:lineRule="auto"/>
        <w:ind w:left="44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三、承担保证责任的形式</w:t>
      </w:r>
    </w:p>
    <w:p w14:paraId="3D07C22D">
      <w:pPr>
        <w:spacing w:before="222" w:line="432" w:lineRule="auto"/>
        <w:ind w:left="23" w:right="54"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我方承担保证责任的形式是代为支付。发包人未按主合同约定向你方支付工程款的，由</w:t>
      </w:r>
      <w:r>
        <w:rPr>
          <w:rFonts w:ascii="宋体" w:hAnsi="宋体" w:eastAsia="宋体" w:cs="宋体"/>
          <w:color w:val="000000" w:themeColor="text1"/>
          <w:spacing w:val="8"/>
          <w:sz w:val="20"/>
          <w:szCs w:val="20"/>
          <w14:textFill>
            <w14:solidFill>
              <w14:schemeClr w14:val="tx1"/>
            </w14:solidFill>
          </w14:textFill>
        </w:rPr>
        <w:t>我方在保证金额内代为支付。</w:t>
      </w:r>
    </w:p>
    <w:p w14:paraId="22AC27C6">
      <w:pPr>
        <w:spacing w:line="227" w:lineRule="auto"/>
        <w:ind w:left="46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四、代偿的安排</w:t>
      </w:r>
    </w:p>
    <w:p w14:paraId="25086BA1">
      <w:pPr>
        <w:spacing w:before="223" w:line="329" w:lineRule="auto"/>
        <w:ind w:left="27" w:right="66" w:firstLine="43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1.你方要求我方承担保证责任的，应向我方发出书面索赔通知及发包人未支</w:t>
      </w:r>
      <w:r>
        <w:rPr>
          <w:rFonts w:ascii="宋体" w:hAnsi="宋体" w:eastAsia="宋体" w:cs="宋体"/>
          <w:color w:val="000000" w:themeColor="text1"/>
          <w:spacing w:val="8"/>
          <w:sz w:val="20"/>
          <w:szCs w:val="20"/>
          <w14:textFill>
            <w14:solidFill>
              <w14:schemeClr w14:val="tx1"/>
            </w14:solidFill>
          </w14:textFill>
        </w:rPr>
        <w:t>付主合同</w:t>
      </w:r>
      <w:r>
        <w:rPr>
          <w:rFonts w:ascii="宋体" w:hAnsi="宋体" w:eastAsia="宋体" w:cs="宋体"/>
          <w:color w:val="000000" w:themeColor="text1"/>
          <w:spacing w:val="9"/>
          <w:sz w:val="20"/>
          <w:szCs w:val="20"/>
          <w14:textFill>
            <w14:solidFill>
              <w14:schemeClr w14:val="tx1"/>
            </w14:solidFill>
          </w14:textFill>
        </w:rPr>
        <w:t>约定工程款的证明材料。索赔通知应写明要求索赔的金额，支付款项应到达的账号。</w:t>
      </w:r>
    </w:p>
    <w:p w14:paraId="3E237032">
      <w:pPr>
        <w:spacing w:before="223" w:line="329" w:lineRule="auto"/>
        <w:ind w:left="23"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2.在出现你方与发包人因工程质量发生争议，发包人拒绝</w:t>
      </w:r>
      <w:r>
        <w:rPr>
          <w:rFonts w:ascii="宋体" w:hAnsi="宋体" w:eastAsia="宋体" w:cs="宋体"/>
          <w:color w:val="000000" w:themeColor="text1"/>
          <w:spacing w:val="5"/>
          <w:sz w:val="20"/>
          <w:szCs w:val="20"/>
          <w14:textFill>
            <w14:solidFill>
              <w14:schemeClr w14:val="tx1"/>
            </w14:solidFill>
          </w14:textFill>
        </w:rPr>
        <w:t>向你方支付工程款的情形时，</w:t>
      </w:r>
      <w:r>
        <w:rPr>
          <w:rFonts w:ascii="宋体" w:hAnsi="宋体" w:eastAsia="宋体" w:cs="宋体"/>
          <w:color w:val="000000" w:themeColor="text1"/>
          <w:spacing w:val="7"/>
          <w:sz w:val="20"/>
          <w:szCs w:val="20"/>
          <w14:textFill>
            <w14:solidFill>
              <w14:schemeClr w14:val="tx1"/>
            </w14:solidFill>
          </w14:textFill>
        </w:rPr>
        <w:t>你方要求我方履行保证责任代为支付的，需提供符合相应条件要求的工程质量检测机构出具</w:t>
      </w:r>
    </w:p>
    <w:p w14:paraId="63D097B3">
      <w:pPr>
        <w:spacing w:line="329" w:lineRule="auto"/>
        <w:rPr>
          <w:rFonts w:ascii="宋体" w:hAnsi="宋体" w:eastAsia="宋体" w:cs="宋体"/>
          <w:color w:val="000000" w:themeColor="text1"/>
          <w:sz w:val="20"/>
          <w:szCs w:val="20"/>
          <w14:textFill>
            <w14:solidFill>
              <w14:schemeClr w14:val="tx1"/>
            </w14:solidFill>
          </w14:textFill>
        </w:rPr>
        <w:sectPr>
          <w:footerReference r:id="rId48" w:type="default"/>
          <w:pgSz w:w="11906" w:h="16839"/>
          <w:pgMar w:top="1431" w:right="1747" w:bottom="1218" w:left="1785" w:header="0" w:footer="1056" w:gutter="0"/>
          <w:cols w:space="720" w:num="1"/>
        </w:sectPr>
      </w:pPr>
    </w:p>
    <w:p w14:paraId="1247A823">
      <w:pPr>
        <w:spacing w:before="137" w:line="227" w:lineRule="auto"/>
        <w:ind w:left="3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的质量说明材料。</w:t>
      </w:r>
    </w:p>
    <w:p w14:paraId="10239150">
      <w:pPr>
        <w:spacing w:before="222" w:line="227"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3.我方收到你方的书面索赔通知及相应的证明材料</w:t>
      </w:r>
      <w:r>
        <w:rPr>
          <w:rFonts w:ascii="宋体" w:hAnsi="宋体" w:eastAsia="宋体" w:cs="宋体"/>
          <w:color w:val="000000" w:themeColor="text1"/>
          <w:spacing w:val="11"/>
          <w:sz w:val="20"/>
          <w:szCs w:val="20"/>
          <w14:textFill>
            <w14:solidFill>
              <w14:schemeClr w14:val="tx1"/>
            </w14:solidFill>
          </w14:textFill>
        </w:rPr>
        <w:t>后7天内无条件支付。</w:t>
      </w:r>
    </w:p>
    <w:p w14:paraId="089BB329">
      <w:pPr>
        <w:spacing w:before="221"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五、保证责任的解除</w:t>
      </w:r>
    </w:p>
    <w:p w14:paraId="0114AB6B">
      <w:pPr>
        <w:spacing w:before="221" w:line="330" w:lineRule="auto"/>
        <w:ind w:left="27" w:right="28" w:firstLine="42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1.在本保函承诺的保证期间内，你方未书面向我方主</w:t>
      </w:r>
      <w:r>
        <w:rPr>
          <w:rFonts w:ascii="宋体" w:hAnsi="宋体" w:eastAsia="宋体" w:cs="宋体"/>
          <w:color w:val="000000" w:themeColor="text1"/>
          <w:spacing w:val="7"/>
          <w:sz w:val="20"/>
          <w:szCs w:val="20"/>
          <w14:textFill>
            <w14:solidFill>
              <w14:schemeClr w14:val="tx1"/>
            </w14:solidFill>
          </w14:textFill>
        </w:rPr>
        <w:t>张保证责任的，自保证期间届满次日起，我方保证责任解除。</w:t>
      </w:r>
    </w:p>
    <w:p w14:paraId="58390BEE">
      <w:pPr>
        <w:spacing w:before="220" w:line="330" w:lineRule="auto"/>
        <w:ind w:left="22" w:right="28"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2.发包人按主合同约定履行了工程款的全部支付义务的，自本保函承诺的保证</w:t>
      </w:r>
      <w:r>
        <w:rPr>
          <w:rFonts w:ascii="宋体" w:hAnsi="宋体" w:eastAsia="宋体" w:cs="宋体"/>
          <w:color w:val="000000" w:themeColor="text1"/>
          <w:spacing w:val="7"/>
          <w:sz w:val="20"/>
          <w:szCs w:val="20"/>
          <w14:textFill>
            <w14:solidFill>
              <w14:schemeClr w14:val="tx1"/>
            </w14:solidFill>
          </w14:textFill>
        </w:rPr>
        <w:t>期间届</w:t>
      </w:r>
      <w:r>
        <w:rPr>
          <w:rFonts w:ascii="宋体" w:hAnsi="宋体" w:eastAsia="宋体" w:cs="宋体"/>
          <w:color w:val="000000" w:themeColor="text1"/>
          <w:spacing w:val="8"/>
          <w:sz w:val="20"/>
          <w:szCs w:val="20"/>
          <w14:textFill>
            <w14:solidFill>
              <w14:schemeClr w14:val="tx1"/>
            </w14:solidFill>
          </w14:textFill>
        </w:rPr>
        <w:t>满次日起，我方保证责任解除。</w:t>
      </w:r>
    </w:p>
    <w:p w14:paraId="16F61166">
      <w:pPr>
        <w:spacing w:before="221" w:line="330" w:lineRule="auto"/>
        <w:ind w:left="23" w:right="28" w:firstLine="4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3.我方按照本保函向你方履行保证责任所支付金额达到本保函保证金额时</w:t>
      </w:r>
      <w:r>
        <w:rPr>
          <w:rFonts w:ascii="宋体" w:hAnsi="宋体" w:eastAsia="宋体" w:cs="宋体"/>
          <w:color w:val="000000" w:themeColor="text1"/>
          <w:spacing w:val="7"/>
          <w:sz w:val="20"/>
          <w:szCs w:val="20"/>
          <w14:textFill>
            <w14:solidFill>
              <w14:schemeClr w14:val="tx1"/>
            </w14:solidFill>
          </w14:textFill>
        </w:rPr>
        <w:t>，自我方向</w:t>
      </w:r>
      <w:r>
        <w:rPr>
          <w:rFonts w:ascii="宋体" w:hAnsi="宋体" w:eastAsia="宋体" w:cs="宋体"/>
          <w:color w:val="000000" w:themeColor="text1"/>
          <w:spacing w:val="9"/>
          <w:sz w:val="20"/>
          <w:szCs w:val="20"/>
          <w14:textFill>
            <w14:solidFill>
              <w14:schemeClr w14:val="tx1"/>
            </w14:solidFill>
          </w14:textFill>
        </w:rPr>
        <w:t>你方支付（支付款项从我方账户划出）之日起，保证责任即解除。</w:t>
      </w:r>
    </w:p>
    <w:p w14:paraId="6B12EDB0">
      <w:pPr>
        <w:spacing w:before="221" w:line="330" w:lineRule="auto"/>
        <w:ind w:left="39" w:right="28" w:firstLine="40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4.按照法律法规的规定或出现应解除我方保证责任的其他情形的，我方在本保函项下</w:t>
      </w:r>
      <w:r>
        <w:rPr>
          <w:rFonts w:ascii="宋体" w:hAnsi="宋体" w:eastAsia="宋体" w:cs="宋体"/>
          <w:color w:val="000000" w:themeColor="text1"/>
          <w:spacing w:val="5"/>
          <w:sz w:val="20"/>
          <w:szCs w:val="20"/>
          <w14:textFill>
            <w14:solidFill>
              <w14:schemeClr w14:val="tx1"/>
            </w14:solidFill>
          </w14:textFill>
        </w:rPr>
        <w:t>的保证责任亦解除。</w:t>
      </w:r>
    </w:p>
    <w:p w14:paraId="68D2F460">
      <w:pPr>
        <w:pStyle w:val="2"/>
        <w:spacing w:line="310" w:lineRule="auto"/>
        <w:rPr>
          <w:color w:val="000000" w:themeColor="text1"/>
          <w14:textFill>
            <w14:solidFill>
              <w14:schemeClr w14:val="tx1"/>
            </w14:solidFill>
          </w14:textFill>
        </w:rPr>
      </w:pPr>
    </w:p>
    <w:p w14:paraId="2C9991C3">
      <w:pPr>
        <w:pStyle w:val="2"/>
        <w:spacing w:line="310" w:lineRule="auto"/>
        <w:rPr>
          <w:color w:val="000000" w:themeColor="text1"/>
          <w14:textFill>
            <w14:solidFill>
              <w14:schemeClr w14:val="tx1"/>
            </w14:solidFill>
          </w14:textFill>
        </w:rPr>
      </w:pPr>
    </w:p>
    <w:p w14:paraId="0525FB56">
      <w:pPr>
        <w:spacing w:before="65" w:line="330" w:lineRule="auto"/>
        <w:ind w:left="27" w:right="27" w:firstLine="41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5.我方解除保证责任后，你方应自我方保证责任解除之日起个工作日内，将</w:t>
      </w:r>
      <w:r>
        <w:rPr>
          <w:rFonts w:ascii="宋体" w:hAnsi="宋体" w:eastAsia="宋体" w:cs="宋体"/>
          <w:color w:val="000000" w:themeColor="text1"/>
          <w:spacing w:val="8"/>
          <w:sz w:val="20"/>
          <w:szCs w:val="20"/>
          <w14:textFill>
            <w14:solidFill>
              <w14:schemeClr w14:val="tx1"/>
            </w14:solidFill>
          </w14:textFill>
        </w:rPr>
        <w:t>本保函</w:t>
      </w:r>
      <w:r>
        <w:rPr>
          <w:rFonts w:ascii="宋体" w:hAnsi="宋体" w:eastAsia="宋体" w:cs="宋体"/>
          <w:color w:val="000000" w:themeColor="text1"/>
          <w:spacing w:val="6"/>
          <w:sz w:val="20"/>
          <w:szCs w:val="20"/>
          <w14:textFill>
            <w14:solidFill>
              <w14:schemeClr w14:val="tx1"/>
            </w14:solidFill>
          </w14:textFill>
        </w:rPr>
        <w:t>原件返还我方。</w:t>
      </w:r>
    </w:p>
    <w:p w14:paraId="0CF90274">
      <w:pPr>
        <w:spacing w:before="221" w:line="228"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六、免责条款</w:t>
      </w:r>
    </w:p>
    <w:p w14:paraId="5186C004">
      <w:pPr>
        <w:spacing w:before="221" w:line="228" w:lineRule="auto"/>
        <w:ind w:left="45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1.因你方违约致使发包人不能履行义务的，我方不承担保证责任。</w:t>
      </w:r>
    </w:p>
    <w:p w14:paraId="609E5BBE">
      <w:pPr>
        <w:spacing w:before="221" w:line="330" w:lineRule="auto"/>
        <w:ind w:left="23" w:right="79"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2.依照法律法规的规定或你方与发包人的另行约定，免除发包人部分或全部义</w:t>
      </w:r>
      <w:r>
        <w:rPr>
          <w:rFonts w:ascii="宋体" w:hAnsi="宋体" w:eastAsia="宋体" w:cs="宋体"/>
          <w:color w:val="000000" w:themeColor="text1"/>
          <w:spacing w:val="7"/>
          <w:sz w:val="20"/>
          <w:szCs w:val="20"/>
          <w14:textFill>
            <w14:solidFill>
              <w14:schemeClr w14:val="tx1"/>
            </w14:solidFill>
          </w14:textFill>
        </w:rPr>
        <w:t>务的，</w:t>
      </w:r>
      <w:r>
        <w:rPr>
          <w:rFonts w:ascii="宋体" w:hAnsi="宋体" w:eastAsia="宋体" w:cs="宋体"/>
          <w:color w:val="000000" w:themeColor="text1"/>
          <w:spacing w:val="8"/>
          <w:sz w:val="20"/>
          <w:szCs w:val="20"/>
          <w14:textFill>
            <w14:solidFill>
              <w14:schemeClr w14:val="tx1"/>
            </w14:solidFill>
          </w14:textFill>
        </w:rPr>
        <w:t>我方亦免除其相应的保证责任。</w:t>
      </w:r>
    </w:p>
    <w:p w14:paraId="086B0219">
      <w:pPr>
        <w:spacing w:before="220" w:line="364" w:lineRule="auto"/>
        <w:ind w:left="24" w:right="25" w:firstLine="4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3.你方与发包人协议变更主合同的，如加重发包人责任致使我方保证责任加重的，需征得我方书面同意，否则我方不再承担因此而加重</w:t>
      </w:r>
      <w:r>
        <w:rPr>
          <w:rFonts w:ascii="宋体" w:hAnsi="宋体" w:eastAsia="宋体" w:cs="宋体"/>
          <w:color w:val="000000" w:themeColor="text1"/>
          <w:spacing w:val="8"/>
          <w:sz w:val="20"/>
          <w:szCs w:val="20"/>
          <w14:textFill>
            <w14:solidFill>
              <w14:schemeClr w14:val="tx1"/>
            </w14:solidFill>
          </w14:textFill>
        </w:rPr>
        <w:t>部分的保证责任，但主合同第10条〔变更〕约定的变更不受本款限制。</w:t>
      </w:r>
    </w:p>
    <w:p w14:paraId="71919ADA">
      <w:pPr>
        <w:spacing w:before="222"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4.因不可抗力造成发包人不能履行义务的，我方不承担</w:t>
      </w:r>
      <w:r>
        <w:rPr>
          <w:rFonts w:ascii="宋体" w:hAnsi="宋体" w:eastAsia="宋体" w:cs="宋体"/>
          <w:color w:val="000000" w:themeColor="text1"/>
          <w:spacing w:val="8"/>
          <w:sz w:val="20"/>
          <w:szCs w:val="20"/>
          <w14:textFill>
            <w14:solidFill>
              <w14:schemeClr w14:val="tx1"/>
            </w14:solidFill>
          </w14:textFill>
        </w:rPr>
        <w:t>保证责任。</w:t>
      </w:r>
    </w:p>
    <w:p w14:paraId="6BBFC780">
      <w:pPr>
        <w:spacing w:before="221" w:line="228" w:lineRule="auto"/>
        <w:ind w:left="44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七、争议解决</w:t>
      </w:r>
    </w:p>
    <w:p w14:paraId="48617434">
      <w:pPr>
        <w:spacing w:before="222" w:line="433" w:lineRule="auto"/>
        <w:ind w:left="22" w:right="16" w:firstLine="43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2"/>
          <w:sz w:val="20"/>
          <w:szCs w:val="20"/>
          <w14:textFill>
            <w14:solidFill>
              <w14:schemeClr w14:val="tx1"/>
            </w14:solidFill>
          </w14:textFill>
        </w:rPr>
        <w:t>因本保函或本保函相关事项发生的纠纷，可由双方协商解决，协商不成的，按下列第</w:t>
      </w:r>
      <w:r>
        <w:rPr>
          <w:rFonts w:ascii="宋体" w:hAnsi="宋体" w:eastAsia="宋体" w:cs="宋体"/>
          <w:color w:val="000000" w:themeColor="text1"/>
          <w:spacing w:val="6"/>
          <w:sz w:val="20"/>
          <w:szCs w:val="20"/>
          <w14:textFill>
            <w14:solidFill>
              <w14:schemeClr w14:val="tx1"/>
            </w14:solidFill>
          </w14:textFill>
        </w:rPr>
        <w:t>种方式解决：</w:t>
      </w:r>
    </w:p>
    <w:p w14:paraId="23531A96">
      <w:pPr>
        <w:spacing w:before="117" w:line="227"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（1）向仲裁委员会申请仲裁；</w:t>
      </w:r>
    </w:p>
    <w:p w14:paraId="365C6B68">
      <w:pPr>
        <w:spacing w:before="223" w:line="228" w:lineRule="auto"/>
        <w:ind w:left="4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（2）向人民法院起诉。</w:t>
      </w:r>
    </w:p>
    <w:p w14:paraId="63CFDDDB">
      <w:pPr>
        <w:spacing w:before="221" w:line="228" w:lineRule="auto"/>
        <w:ind w:left="44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八、保函的生效</w:t>
      </w:r>
    </w:p>
    <w:p w14:paraId="72357CE0">
      <w:pPr>
        <w:spacing w:before="220" w:line="227" w:lineRule="auto"/>
        <w:ind w:left="44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本保函自我方法定代表人（或其授权代理人）签字并加盖公章之日起生效。</w:t>
      </w:r>
    </w:p>
    <w:p w14:paraId="74C0F25D">
      <w:pPr>
        <w:spacing w:line="227" w:lineRule="auto"/>
        <w:rPr>
          <w:rFonts w:ascii="宋体" w:hAnsi="宋体" w:eastAsia="宋体" w:cs="宋体"/>
          <w:color w:val="000000" w:themeColor="text1"/>
          <w:sz w:val="20"/>
          <w:szCs w:val="20"/>
          <w14:textFill>
            <w14:solidFill>
              <w14:schemeClr w14:val="tx1"/>
            </w14:solidFill>
          </w14:textFill>
        </w:rPr>
        <w:sectPr>
          <w:footerReference r:id="rId49" w:type="default"/>
          <w:pgSz w:w="11906" w:h="16839"/>
          <w:pgMar w:top="1431" w:right="1785" w:bottom="1218" w:left="1785" w:header="0" w:footer="1056" w:gutter="0"/>
          <w:cols w:space="720" w:num="1"/>
        </w:sectPr>
      </w:pPr>
    </w:p>
    <w:p w14:paraId="6250FA06">
      <w:pPr>
        <w:spacing w:before="137" w:line="432" w:lineRule="auto"/>
        <w:ind w:left="23" w:right="298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担保人</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盖章）法定代表人或委托代理人</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签字）</w:t>
      </w:r>
    </w:p>
    <w:p w14:paraId="5084CA88">
      <w:pPr>
        <w:spacing w:line="237" w:lineRule="auto"/>
        <w:ind w:left="2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地址：</w:t>
      </w:r>
    </w:p>
    <w:p w14:paraId="76DCF224">
      <w:pPr>
        <w:spacing w:before="210" w:line="228" w:lineRule="auto"/>
        <w:ind w:left="37"/>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邮政编码：</w:t>
      </w:r>
    </w:p>
    <w:p w14:paraId="7714D9CF">
      <w:pPr>
        <w:spacing w:before="221" w:line="227" w:lineRule="auto"/>
        <w:ind w:left="20"/>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传真：</w:t>
      </w:r>
    </w:p>
    <w:p w14:paraId="57155357">
      <w:pPr>
        <w:pStyle w:val="2"/>
        <w:spacing w:line="310" w:lineRule="auto"/>
        <w:rPr>
          <w:color w:val="000000" w:themeColor="text1"/>
          <w14:textFill>
            <w14:solidFill>
              <w14:schemeClr w14:val="tx1"/>
            </w14:solidFill>
          </w14:textFill>
        </w:rPr>
      </w:pPr>
    </w:p>
    <w:p w14:paraId="5CB5BD6F">
      <w:pPr>
        <w:pStyle w:val="2"/>
        <w:spacing w:line="310" w:lineRule="auto"/>
        <w:rPr>
          <w:color w:val="000000" w:themeColor="text1"/>
          <w14:textFill>
            <w14:solidFill>
              <w14:schemeClr w14:val="tx1"/>
            </w14:solidFill>
          </w14:textFill>
        </w:rPr>
      </w:pPr>
    </w:p>
    <w:p w14:paraId="7B26BAA0">
      <w:pPr>
        <w:tabs>
          <w:tab w:val="left" w:pos="3373"/>
        </w:tabs>
        <w:spacing w:before="65" w:line="228" w:lineRule="auto"/>
        <w:ind w:left="17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u w:val="single" w:color="auto"/>
          <w14:textFill>
            <w14:solidFill>
              <w14:schemeClr w14:val="tx1"/>
            </w14:solidFill>
          </w14:textFill>
        </w:rPr>
        <w:tab/>
      </w:r>
      <w:r>
        <w:rPr>
          <w:rFonts w:ascii="宋体" w:hAnsi="宋体" w:eastAsia="宋体" w:cs="宋体"/>
          <w:color w:val="000000" w:themeColor="text1"/>
          <w:spacing w:val="-2"/>
          <w:sz w:val="20"/>
          <w:szCs w:val="20"/>
          <w14:textFill>
            <w14:solidFill>
              <w14:schemeClr w14:val="tx1"/>
            </w14:solidFill>
          </w14:textFill>
        </w:rPr>
        <w:t>年月日</w:t>
      </w:r>
    </w:p>
    <w:p w14:paraId="70AD7EEF">
      <w:pPr>
        <w:spacing w:line="228" w:lineRule="auto"/>
        <w:rPr>
          <w:rFonts w:ascii="宋体" w:hAnsi="宋体" w:eastAsia="宋体" w:cs="宋体"/>
          <w:color w:val="000000" w:themeColor="text1"/>
          <w:sz w:val="20"/>
          <w:szCs w:val="20"/>
          <w14:textFill>
            <w14:solidFill>
              <w14:schemeClr w14:val="tx1"/>
            </w14:solidFill>
          </w14:textFill>
        </w:rPr>
        <w:sectPr>
          <w:footerReference r:id="rId50" w:type="default"/>
          <w:pgSz w:w="11906" w:h="16839"/>
          <w:pgMar w:top="1431" w:right="1785" w:bottom="1218" w:left="1785" w:header="0" w:footer="1056" w:gutter="0"/>
          <w:cols w:space="720" w:num="1"/>
        </w:sectPr>
      </w:pPr>
    </w:p>
    <w:p w14:paraId="23F7358F">
      <w:pPr>
        <w:spacing w:before="137" w:line="227" w:lineRule="auto"/>
        <w:ind w:left="47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附件11：</w:t>
      </w:r>
    </w:p>
    <w:p w14:paraId="13A8A4FD">
      <w:pPr>
        <w:pStyle w:val="2"/>
        <w:spacing w:line="311" w:lineRule="auto"/>
        <w:rPr>
          <w:color w:val="000000" w:themeColor="text1"/>
          <w14:textFill>
            <w14:solidFill>
              <w14:schemeClr w14:val="tx1"/>
            </w14:solidFill>
          </w14:textFill>
        </w:rPr>
      </w:pPr>
    </w:p>
    <w:p w14:paraId="3A0F2E98">
      <w:pPr>
        <w:spacing w:before="65" w:line="226" w:lineRule="auto"/>
        <w:ind w:left="326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11-1：材料暂估价表</w:t>
      </w:r>
    </w:p>
    <w:p w14:paraId="337E5C06">
      <w:pPr>
        <w:spacing w:before="8"/>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3"/>
        <w:gridCol w:w="1828"/>
        <w:gridCol w:w="783"/>
        <w:gridCol w:w="713"/>
        <w:gridCol w:w="1245"/>
        <w:gridCol w:w="1304"/>
        <w:gridCol w:w="1571"/>
      </w:tblGrid>
      <w:tr w14:paraId="51EFE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3" w:type="dxa"/>
            <w:vAlign w:val="top"/>
          </w:tcPr>
          <w:p w14:paraId="4C665E4A">
            <w:pPr>
              <w:pStyle w:val="9"/>
              <w:spacing w:before="135" w:line="229" w:lineRule="auto"/>
              <w:ind w:left="94"/>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1828" w:type="dxa"/>
            <w:vAlign w:val="top"/>
          </w:tcPr>
          <w:p w14:paraId="004E2EE7">
            <w:pPr>
              <w:pStyle w:val="9"/>
              <w:spacing w:before="135" w:line="230" w:lineRule="auto"/>
              <w:ind w:left="92"/>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名称</w:t>
            </w:r>
          </w:p>
        </w:tc>
        <w:tc>
          <w:tcPr>
            <w:tcW w:w="783" w:type="dxa"/>
            <w:vAlign w:val="top"/>
          </w:tcPr>
          <w:p w14:paraId="4DE4A412">
            <w:pPr>
              <w:pStyle w:val="9"/>
              <w:spacing w:before="135" w:line="228" w:lineRule="auto"/>
              <w:ind w:left="94"/>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单位</w:t>
            </w:r>
          </w:p>
        </w:tc>
        <w:tc>
          <w:tcPr>
            <w:tcW w:w="713" w:type="dxa"/>
            <w:vAlign w:val="top"/>
          </w:tcPr>
          <w:p w14:paraId="47B00894">
            <w:pPr>
              <w:pStyle w:val="9"/>
              <w:spacing w:before="135" w:line="228" w:lineRule="auto"/>
              <w:ind w:left="9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数量</w:t>
            </w:r>
          </w:p>
        </w:tc>
        <w:tc>
          <w:tcPr>
            <w:tcW w:w="1245" w:type="dxa"/>
            <w:vAlign w:val="top"/>
          </w:tcPr>
          <w:p w14:paraId="024101DF">
            <w:pPr>
              <w:pStyle w:val="9"/>
              <w:spacing w:before="135" w:line="226" w:lineRule="auto"/>
              <w:ind w:left="96"/>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单价（元）</w:t>
            </w:r>
          </w:p>
        </w:tc>
        <w:tc>
          <w:tcPr>
            <w:tcW w:w="1304" w:type="dxa"/>
            <w:vAlign w:val="top"/>
          </w:tcPr>
          <w:p w14:paraId="7CFCDC3C">
            <w:pPr>
              <w:pStyle w:val="9"/>
              <w:spacing w:before="135" w:line="226" w:lineRule="auto"/>
              <w:ind w:left="95"/>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合价（元）</w:t>
            </w:r>
          </w:p>
        </w:tc>
        <w:tc>
          <w:tcPr>
            <w:tcW w:w="1571" w:type="dxa"/>
            <w:vAlign w:val="top"/>
          </w:tcPr>
          <w:p w14:paraId="7430ED26">
            <w:pPr>
              <w:pStyle w:val="9"/>
              <w:spacing w:before="135" w:line="229" w:lineRule="auto"/>
              <w:ind w:left="99"/>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r>
      <w:tr w14:paraId="65531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18AAD8C0">
            <w:pPr>
              <w:rPr>
                <w:rFonts w:ascii="Arial"/>
                <w:color w:val="000000" w:themeColor="text1"/>
                <w:sz w:val="21"/>
                <w14:textFill>
                  <w14:solidFill>
                    <w14:schemeClr w14:val="tx1"/>
                  </w14:solidFill>
                </w14:textFill>
              </w:rPr>
            </w:pPr>
          </w:p>
        </w:tc>
        <w:tc>
          <w:tcPr>
            <w:tcW w:w="1828" w:type="dxa"/>
            <w:vAlign w:val="top"/>
          </w:tcPr>
          <w:p w14:paraId="22D30207">
            <w:pPr>
              <w:rPr>
                <w:rFonts w:ascii="Arial"/>
                <w:color w:val="000000" w:themeColor="text1"/>
                <w:sz w:val="21"/>
                <w14:textFill>
                  <w14:solidFill>
                    <w14:schemeClr w14:val="tx1"/>
                  </w14:solidFill>
                </w14:textFill>
              </w:rPr>
            </w:pPr>
          </w:p>
        </w:tc>
        <w:tc>
          <w:tcPr>
            <w:tcW w:w="783" w:type="dxa"/>
            <w:vAlign w:val="top"/>
          </w:tcPr>
          <w:p w14:paraId="55ECA3ED">
            <w:pPr>
              <w:rPr>
                <w:rFonts w:ascii="Arial"/>
                <w:color w:val="000000" w:themeColor="text1"/>
                <w:sz w:val="21"/>
                <w14:textFill>
                  <w14:solidFill>
                    <w14:schemeClr w14:val="tx1"/>
                  </w14:solidFill>
                </w14:textFill>
              </w:rPr>
            </w:pPr>
          </w:p>
        </w:tc>
        <w:tc>
          <w:tcPr>
            <w:tcW w:w="713" w:type="dxa"/>
            <w:vAlign w:val="top"/>
          </w:tcPr>
          <w:p w14:paraId="59D3BF7B">
            <w:pPr>
              <w:rPr>
                <w:rFonts w:ascii="Arial"/>
                <w:color w:val="000000" w:themeColor="text1"/>
                <w:sz w:val="21"/>
                <w14:textFill>
                  <w14:solidFill>
                    <w14:schemeClr w14:val="tx1"/>
                  </w14:solidFill>
                </w14:textFill>
              </w:rPr>
            </w:pPr>
          </w:p>
        </w:tc>
        <w:tc>
          <w:tcPr>
            <w:tcW w:w="1245" w:type="dxa"/>
            <w:vAlign w:val="top"/>
          </w:tcPr>
          <w:p w14:paraId="62756784">
            <w:pPr>
              <w:rPr>
                <w:rFonts w:ascii="Arial"/>
                <w:color w:val="000000" w:themeColor="text1"/>
                <w:sz w:val="21"/>
                <w14:textFill>
                  <w14:solidFill>
                    <w14:schemeClr w14:val="tx1"/>
                  </w14:solidFill>
                </w14:textFill>
              </w:rPr>
            </w:pPr>
          </w:p>
        </w:tc>
        <w:tc>
          <w:tcPr>
            <w:tcW w:w="1304" w:type="dxa"/>
            <w:vAlign w:val="top"/>
          </w:tcPr>
          <w:p w14:paraId="502CAA7F">
            <w:pPr>
              <w:rPr>
                <w:rFonts w:ascii="Arial"/>
                <w:color w:val="000000" w:themeColor="text1"/>
                <w:sz w:val="21"/>
                <w14:textFill>
                  <w14:solidFill>
                    <w14:schemeClr w14:val="tx1"/>
                  </w14:solidFill>
                </w14:textFill>
              </w:rPr>
            </w:pPr>
          </w:p>
        </w:tc>
        <w:tc>
          <w:tcPr>
            <w:tcW w:w="1571" w:type="dxa"/>
            <w:vAlign w:val="top"/>
          </w:tcPr>
          <w:p w14:paraId="226B6ADF">
            <w:pPr>
              <w:rPr>
                <w:rFonts w:ascii="Arial"/>
                <w:color w:val="000000" w:themeColor="text1"/>
                <w:sz w:val="21"/>
                <w14:textFill>
                  <w14:solidFill>
                    <w14:schemeClr w14:val="tx1"/>
                  </w14:solidFill>
                </w14:textFill>
              </w:rPr>
            </w:pPr>
          </w:p>
        </w:tc>
      </w:tr>
      <w:tr w14:paraId="79CCB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7927B6DB">
            <w:pPr>
              <w:rPr>
                <w:rFonts w:ascii="Arial"/>
                <w:color w:val="000000" w:themeColor="text1"/>
                <w:sz w:val="21"/>
                <w14:textFill>
                  <w14:solidFill>
                    <w14:schemeClr w14:val="tx1"/>
                  </w14:solidFill>
                </w14:textFill>
              </w:rPr>
            </w:pPr>
          </w:p>
        </w:tc>
        <w:tc>
          <w:tcPr>
            <w:tcW w:w="1828" w:type="dxa"/>
            <w:vAlign w:val="top"/>
          </w:tcPr>
          <w:p w14:paraId="1B266DAA">
            <w:pPr>
              <w:rPr>
                <w:rFonts w:ascii="Arial"/>
                <w:color w:val="000000" w:themeColor="text1"/>
                <w:sz w:val="21"/>
                <w14:textFill>
                  <w14:solidFill>
                    <w14:schemeClr w14:val="tx1"/>
                  </w14:solidFill>
                </w14:textFill>
              </w:rPr>
            </w:pPr>
          </w:p>
        </w:tc>
        <w:tc>
          <w:tcPr>
            <w:tcW w:w="783" w:type="dxa"/>
            <w:vAlign w:val="top"/>
          </w:tcPr>
          <w:p w14:paraId="56913851">
            <w:pPr>
              <w:rPr>
                <w:rFonts w:ascii="Arial"/>
                <w:color w:val="000000" w:themeColor="text1"/>
                <w:sz w:val="21"/>
                <w14:textFill>
                  <w14:solidFill>
                    <w14:schemeClr w14:val="tx1"/>
                  </w14:solidFill>
                </w14:textFill>
              </w:rPr>
            </w:pPr>
          </w:p>
        </w:tc>
        <w:tc>
          <w:tcPr>
            <w:tcW w:w="713" w:type="dxa"/>
            <w:vAlign w:val="top"/>
          </w:tcPr>
          <w:p w14:paraId="3D86CC8E">
            <w:pPr>
              <w:rPr>
                <w:rFonts w:ascii="Arial"/>
                <w:color w:val="000000" w:themeColor="text1"/>
                <w:sz w:val="21"/>
                <w14:textFill>
                  <w14:solidFill>
                    <w14:schemeClr w14:val="tx1"/>
                  </w14:solidFill>
                </w14:textFill>
              </w:rPr>
            </w:pPr>
          </w:p>
        </w:tc>
        <w:tc>
          <w:tcPr>
            <w:tcW w:w="1245" w:type="dxa"/>
            <w:vAlign w:val="top"/>
          </w:tcPr>
          <w:p w14:paraId="29CD309B">
            <w:pPr>
              <w:rPr>
                <w:rFonts w:ascii="Arial"/>
                <w:color w:val="000000" w:themeColor="text1"/>
                <w:sz w:val="21"/>
                <w14:textFill>
                  <w14:solidFill>
                    <w14:schemeClr w14:val="tx1"/>
                  </w14:solidFill>
                </w14:textFill>
              </w:rPr>
            </w:pPr>
          </w:p>
        </w:tc>
        <w:tc>
          <w:tcPr>
            <w:tcW w:w="1304" w:type="dxa"/>
            <w:vAlign w:val="top"/>
          </w:tcPr>
          <w:p w14:paraId="7430FDF5">
            <w:pPr>
              <w:rPr>
                <w:rFonts w:ascii="Arial"/>
                <w:color w:val="000000" w:themeColor="text1"/>
                <w:sz w:val="21"/>
                <w14:textFill>
                  <w14:solidFill>
                    <w14:schemeClr w14:val="tx1"/>
                  </w14:solidFill>
                </w14:textFill>
              </w:rPr>
            </w:pPr>
          </w:p>
        </w:tc>
        <w:tc>
          <w:tcPr>
            <w:tcW w:w="1571" w:type="dxa"/>
            <w:vAlign w:val="top"/>
          </w:tcPr>
          <w:p w14:paraId="483F146A">
            <w:pPr>
              <w:rPr>
                <w:rFonts w:ascii="Arial"/>
                <w:color w:val="000000" w:themeColor="text1"/>
                <w:sz w:val="21"/>
                <w14:textFill>
                  <w14:solidFill>
                    <w14:schemeClr w14:val="tx1"/>
                  </w14:solidFill>
                </w14:textFill>
              </w:rPr>
            </w:pPr>
          </w:p>
        </w:tc>
      </w:tr>
      <w:tr w14:paraId="69FF8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5A1A4443">
            <w:pPr>
              <w:rPr>
                <w:rFonts w:ascii="Arial"/>
                <w:color w:val="000000" w:themeColor="text1"/>
                <w:sz w:val="21"/>
                <w14:textFill>
                  <w14:solidFill>
                    <w14:schemeClr w14:val="tx1"/>
                  </w14:solidFill>
                </w14:textFill>
              </w:rPr>
            </w:pPr>
          </w:p>
        </w:tc>
        <w:tc>
          <w:tcPr>
            <w:tcW w:w="1828" w:type="dxa"/>
            <w:vAlign w:val="top"/>
          </w:tcPr>
          <w:p w14:paraId="5697246D">
            <w:pPr>
              <w:rPr>
                <w:rFonts w:ascii="Arial"/>
                <w:color w:val="000000" w:themeColor="text1"/>
                <w:sz w:val="21"/>
                <w14:textFill>
                  <w14:solidFill>
                    <w14:schemeClr w14:val="tx1"/>
                  </w14:solidFill>
                </w14:textFill>
              </w:rPr>
            </w:pPr>
          </w:p>
        </w:tc>
        <w:tc>
          <w:tcPr>
            <w:tcW w:w="783" w:type="dxa"/>
            <w:vAlign w:val="top"/>
          </w:tcPr>
          <w:p w14:paraId="39F1B5F4">
            <w:pPr>
              <w:rPr>
                <w:rFonts w:ascii="Arial"/>
                <w:color w:val="000000" w:themeColor="text1"/>
                <w:sz w:val="21"/>
                <w14:textFill>
                  <w14:solidFill>
                    <w14:schemeClr w14:val="tx1"/>
                  </w14:solidFill>
                </w14:textFill>
              </w:rPr>
            </w:pPr>
          </w:p>
        </w:tc>
        <w:tc>
          <w:tcPr>
            <w:tcW w:w="713" w:type="dxa"/>
            <w:vAlign w:val="top"/>
          </w:tcPr>
          <w:p w14:paraId="1B515881">
            <w:pPr>
              <w:rPr>
                <w:rFonts w:ascii="Arial"/>
                <w:color w:val="000000" w:themeColor="text1"/>
                <w:sz w:val="21"/>
                <w14:textFill>
                  <w14:solidFill>
                    <w14:schemeClr w14:val="tx1"/>
                  </w14:solidFill>
                </w14:textFill>
              </w:rPr>
            </w:pPr>
          </w:p>
        </w:tc>
        <w:tc>
          <w:tcPr>
            <w:tcW w:w="1245" w:type="dxa"/>
            <w:vAlign w:val="top"/>
          </w:tcPr>
          <w:p w14:paraId="5D9F2D86">
            <w:pPr>
              <w:rPr>
                <w:rFonts w:ascii="Arial"/>
                <w:color w:val="000000" w:themeColor="text1"/>
                <w:sz w:val="21"/>
                <w14:textFill>
                  <w14:solidFill>
                    <w14:schemeClr w14:val="tx1"/>
                  </w14:solidFill>
                </w14:textFill>
              </w:rPr>
            </w:pPr>
          </w:p>
        </w:tc>
        <w:tc>
          <w:tcPr>
            <w:tcW w:w="1304" w:type="dxa"/>
            <w:vAlign w:val="top"/>
          </w:tcPr>
          <w:p w14:paraId="19F49EB1">
            <w:pPr>
              <w:rPr>
                <w:rFonts w:ascii="Arial"/>
                <w:color w:val="000000" w:themeColor="text1"/>
                <w:sz w:val="21"/>
                <w14:textFill>
                  <w14:solidFill>
                    <w14:schemeClr w14:val="tx1"/>
                  </w14:solidFill>
                </w14:textFill>
              </w:rPr>
            </w:pPr>
          </w:p>
        </w:tc>
        <w:tc>
          <w:tcPr>
            <w:tcW w:w="1571" w:type="dxa"/>
            <w:vAlign w:val="top"/>
          </w:tcPr>
          <w:p w14:paraId="01798F3F">
            <w:pPr>
              <w:rPr>
                <w:rFonts w:ascii="Arial"/>
                <w:color w:val="000000" w:themeColor="text1"/>
                <w:sz w:val="21"/>
                <w14:textFill>
                  <w14:solidFill>
                    <w14:schemeClr w14:val="tx1"/>
                  </w14:solidFill>
                </w14:textFill>
              </w:rPr>
            </w:pPr>
          </w:p>
        </w:tc>
      </w:tr>
      <w:tr w14:paraId="49182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7115496D">
            <w:pPr>
              <w:rPr>
                <w:rFonts w:ascii="Arial"/>
                <w:color w:val="000000" w:themeColor="text1"/>
                <w:sz w:val="21"/>
                <w14:textFill>
                  <w14:solidFill>
                    <w14:schemeClr w14:val="tx1"/>
                  </w14:solidFill>
                </w14:textFill>
              </w:rPr>
            </w:pPr>
          </w:p>
        </w:tc>
        <w:tc>
          <w:tcPr>
            <w:tcW w:w="1828" w:type="dxa"/>
            <w:vAlign w:val="top"/>
          </w:tcPr>
          <w:p w14:paraId="512F5BB8">
            <w:pPr>
              <w:rPr>
                <w:rFonts w:ascii="Arial"/>
                <w:color w:val="000000" w:themeColor="text1"/>
                <w:sz w:val="21"/>
                <w14:textFill>
                  <w14:solidFill>
                    <w14:schemeClr w14:val="tx1"/>
                  </w14:solidFill>
                </w14:textFill>
              </w:rPr>
            </w:pPr>
          </w:p>
        </w:tc>
        <w:tc>
          <w:tcPr>
            <w:tcW w:w="783" w:type="dxa"/>
            <w:vAlign w:val="top"/>
          </w:tcPr>
          <w:p w14:paraId="6DBE8B11">
            <w:pPr>
              <w:rPr>
                <w:rFonts w:ascii="Arial"/>
                <w:color w:val="000000" w:themeColor="text1"/>
                <w:sz w:val="21"/>
                <w14:textFill>
                  <w14:solidFill>
                    <w14:schemeClr w14:val="tx1"/>
                  </w14:solidFill>
                </w14:textFill>
              </w:rPr>
            </w:pPr>
          </w:p>
        </w:tc>
        <w:tc>
          <w:tcPr>
            <w:tcW w:w="713" w:type="dxa"/>
            <w:vAlign w:val="top"/>
          </w:tcPr>
          <w:p w14:paraId="31924FD0">
            <w:pPr>
              <w:rPr>
                <w:rFonts w:ascii="Arial"/>
                <w:color w:val="000000" w:themeColor="text1"/>
                <w:sz w:val="21"/>
                <w14:textFill>
                  <w14:solidFill>
                    <w14:schemeClr w14:val="tx1"/>
                  </w14:solidFill>
                </w14:textFill>
              </w:rPr>
            </w:pPr>
          </w:p>
        </w:tc>
        <w:tc>
          <w:tcPr>
            <w:tcW w:w="1245" w:type="dxa"/>
            <w:vAlign w:val="top"/>
          </w:tcPr>
          <w:p w14:paraId="4752DD0E">
            <w:pPr>
              <w:rPr>
                <w:rFonts w:ascii="Arial"/>
                <w:color w:val="000000" w:themeColor="text1"/>
                <w:sz w:val="21"/>
                <w14:textFill>
                  <w14:solidFill>
                    <w14:schemeClr w14:val="tx1"/>
                  </w14:solidFill>
                </w14:textFill>
              </w:rPr>
            </w:pPr>
          </w:p>
        </w:tc>
        <w:tc>
          <w:tcPr>
            <w:tcW w:w="1304" w:type="dxa"/>
            <w:vAlign w:val="top"/>
          </w:tcPr>
          <w:p w14:paraId="31CD12AC">
            <w:pPr>
              <w:rPr>
                <w:rFonts w:ascii="Arial"/>
                <w:color w:val="000000" w:themeColor="text1"/>
                <w:sz w:val="21"/>
                <w14:textFill>
                  <w14:solidFill>
                    <w14:schemeClr w14:val="tx1"/>
                  </w14:solidFill>
                </w14:textFill>
              </w:rPr>
            </w:pPr>
          </w:p>
        </w:tc>
        <w:tc>
          <w:tcPr>
            <w:tcW w:w="1571" w:type="dxa"/>
            <w:vAlign w:val="top"/>
          </w:tcPr>
          <w:p w14:paraId="7A629384">
            <w:pPr>
              <w:rPr>
                <w:rFonts w:ascii="Arial"/>
                <w:color w:val="000000" w:themeColor="text1"/>
                <w:sz w:val="21"/>
                <w14:textFill>
                  <w14:solidFill>
                    <w14:schemeClr w14:val="tx1"/>
                  </w14:solidFill>
                </w14:textFill>
              </w:rPr>
            </w:pPr>
          </w:p>
        </w:tc>
      </w:tr>
      <w:tr w14:paraId="5B50C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0A9BEAE5">
            <w:pPr>
              <w:rPr>
                <w:rFonts w:ascii="Arial"/>
                <w:color w:val="000000" w:themeColor="text1"/>
                <w:sz w:val="21"/>
                <w14:textFill>
                  <w14:solidFill>
                    <w14:schemeClr w14:val="tx1"/>
                  </w14:solidFill>
                </w14:textFill>
              </w:rPr>
            </w:pPr>
          </w:p>
        </w:tc>
        <w:tc>
          <w:tcPr>
            <w:tcW w:w="1828" w:type="dxa"/>
            <w:vAlign w:val="top"/>
          </w:tcPr>
          <w:p w14:paraId="09475E81">
            <w:pPr>
              <w:rPr>
                <w:rFonts w:ascii="Arial"/>
                <w:color w:val="000000" w:themeColor="text1"/>
                <w:sz w:val="21"/>
                <w14:textFill>
                  <w14:solidFill>
                    <w14:schemeClr w14:val="tx1"/>
                  </w14:solidFill>
                </w14:textFill>
              </w:rPr>
            </w:pPr>
          </w:p>
        </w:tc>
        <w:tc>
          <w:tcPr>
            <w:tcW w:w="783" w:type="dxa"/>
            <w:vAlign w:val="top"/>
          </w:tcPr>
          <w:p w14:paraId="68D9A2D9">
            <w:pPr>
              <w:rPr>
                <w:rFonts w:ascii="Arial"/>
                <w:color w:val="000000" w:themeColor="text1"/>
                <w:sz w:val="21"/>
                <w14:textFill>
                  <w14:solidFill>
                    <w14:schemeClr w14:val="tx1"/>
                  </w14:solidFill>
                </w14:textFill>
              </w:rPr>
            </w:pPr>
          </w:p>
        </w:tc>
        <w:tc>
          <w:tcPr>
            <w:tcW w:w="713" w:type="dxa"/>
            <w:vAlign w:val="top"/>
          </w:tcPr>
          <w:p w14:paraId="5B2DD06C">
            <w:pPr>
              <w:rPr>
                <w:rFonts w:ascii="Arial"/>
                <w:color w:val="000000" w:themeColor="text1"/>
                <w:sz w:val="21"/>
                <w14:textFill>
                  <w14:solidFill>
                    <w14:schemeClr w14:val="tx1"/>
                  </w14:solidFill>
                </w14:textFill>
              </w:rPr>
            </w:pPr>
          </w:p>
        </w:tc>
        <w:tc>
          <w:tcPr>
            <w:tcW w:w="1245" w:type="dxa"/>
            <w:vAlign w:val="top"/>
          </w:tcPr>
          <w:p w14:paraId="1E605645">
            <w:pPr>
              <w:rPr>
                <w:rFonts w:ascii="Arial"/>
                <w:color w:val="000000" w:themeColor="text1"/>
                <w:sz w:val="21"/>
                <w14:textFill>
                  <w14:solidFill>
                    <w14:schemeClr w14:val="tx1"/>
                  </w14:solidFill>
                </w14:textFill>
              </w:rPr>
            </w:pPr>
          </w:p>
        </w:tc>
        <w:tc>
          <w:tcPr>
            <w:tcW w:w="1304" w:type="dxa"/>
            <w:vAlign w:val="top"/>
          </w:tcPr>
          <w:p w14:paraId="1D6ABA1C">
            <w:pPr>
              <w:rPr>
                <w:rFonts w:ascii="Arial"/>
                <w:color w:val="000000" w:themeColor="text1"/>
                <w:sz w:val="21"/>
                <w14:textFill>
                  <w14:solidFill>
                    <w14:schemeClr w14:val="tx1"/>
                  </w14:solidFill>
                </w14:textFill>
              </w:rPr>
            </w:pPr>
          </w:p>
        </w:tc>
        <w:tc>
          <w:tcPr>
            <w:tcW w:w="1571" w:type="dxa"/>
            <w:vAlign w:val="top"/>
          </w:tcPr>
          <w:p w14:paraId="22BB5F4D">
            <w:pPr>
              <w:rPr>
                <w:rFonts w:ascii="Arial"/>
                <w:color w:val="000000" w:themeColor="text1"/>
                <w:sz w:val="21"/>
                <w14:textFill>
                  <w14:solidFill>
                    <w14:schemeClr w14:val="tx1"/>
                  </w14:solidFill>
                </w14:textFill>
              </w:rPr>
            </w:pPr>
          </w:p>
        </w:tc>
      </w:tr>
      <w:tr w14:paraId="54F60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7E72F8A1">
            <w:pPr>
              <w:rPr>
                <w:rFonts w:ascii="Arial"/>
                <w:color w:val="000000" w:themeColor="text1"/>
                <w:sz w:val="21"/>
                <w14:textFill>
                  <w14:solidFill>
                    <w14:schemeClr w14:val="tx1"/>
                  </w14:solidFill>
                </w14:textFill>
              </w:rPr>
            </w:pPr>
          </w:p>
        </w:tc>
        <w:tc>
          <w:tcPr>
            <w:tcW w:w="1828" w:type="dxa"/>
            <w:vAlign w:val="top"/>
          </w:tcPr>
          <w:p w14:paraId="597B52D4">
            <w:pPr>
              <w:rPr>
                <w:rFonts w:ascii="Arial"/>
                <w:color w:val="000000" w:themeColor="text1"/>
                <w:sz w:val="21"/>
                <w14:textFill>
                  <w14:solidFill>
                    <w14:schemeClr w14:val="tx1"/>
                  </w14:solidFill>
                </w14:textFill>
              </w:rPr>
            </w:pPr>
          </w:p>
        </w:tc>
        <w:tc>
          <w:tcPr>
            <w:tcW w:w="783" w:type="dxa"/>
            <w:vAlign w:val="top"/>
          </w:tcPr>
          <w:p w14:paraId="324CF1C1">
            <w:pPr>
              <w:rPr>
                <w:rFonts w:ascii="Arial"/>
                <w:color w:val="000000" w:themeColor="text1"/>
                <w:sz w:val="21"/>
                <w14:textFill>
                  <w14:solidFill>
                    <w14:schemeClr w14:val="tx1"/>
                  </w14:solidFill>
                </w14:textFill>
              </w:rPr>
            </w:pPr>
          </w:p>
        </w:tc>
        <w:tc>
          <w:tcPr>
            <w:tcW w:w="713" w:type="dxa"/>
            <w:vAlign w:val="top"/>
          </w:tcPr>
          <w:p w14:paraId="1B6B92D5">
            <w:pPr>
              <w:rPr>
                <w:rFonts w:ascii="Arial"/>
                <w:color w:val="000000" w:themeColor="text1"/>
                <w:sz w:val="21"/>
                <w14:textFill>
                  <w14:solidFill>
                    <w14:schemeClr w14:val="tx1"/>
                  </w14:solidFill>
                </w14:textFill>
              </w:rPr>
            </w:pPr>
          </w:p>
        </w:tc>
        <w:tc>
          <w:tcPr>
            <w:tcW w:w="1245" w:type="dxa"/>
            <w:vAlign w:val="top"/>
          </w:tcPr>
          <w:p w14:paraId="4FAE32B3">
            <w:pPr>
              <w:rPr>
                <w:rFonts w:ascii="Arial"/>
                <w:color w:val="000000" w:themeColor="text1"/>
                <w:sz w:val="21"/>
                <w14:textFill>
                  <w14:solidFill>
                    <w14:schemeClr w14:val="tx1"/>
                  </w14:solidFill>
                </w14:textFill>
              </w:rPr>
            </w:pPr>
          </w:p>
        </w:tc>
        <w:tc>
          <w:tcPr>
            <w:tcW w:w="1304" w:type="dxa"/>
            <w:vAlign w:val="top"/>
          </w:tcPr>
          <w:p w14:paraId="57BA9559">
            <w:pPr>
              <w:rPr>
                <w:rFonts w:ascii="Arial"/>
                <w:color w:val="000000" w:themeColor="text1"/>
                <w:sz w:val="21"/>
                <w14:textFill>
                  <w14:solidFill>
                    <w14:schemeClr w14:val="tx1"/>
                  </w14:solidFill>
                </w14:textFill>
              </w:rPr>
            </w:pPr>
          </w:p>
        </w:tc>
        <w:tc>
          <w:tcPr>
            <w:tcW w:w="1571" w:type="dxa"/>
            <w:vAlign w:val="top"/>
          </w:tcPr>
          <w:p w14:paraId="0E03C551">
            <w:pPr>
              <w:rPr>
                <w:rFonts w:ascii="Arial"/>
                <w:color w:val="000000" w:themeColor="text1"/>
                <w:sz w:val="21"/>
                <w14:textFill>
                  <w14:solidFill>
                    <w14:schemeClr w14:val="tx1"/>
                  </w14:solidFill>
                </w14:textFill>
              </w:rPr>
            </w:pPr>
          </w:p>
        </w:tc>
      </w:tr>
      <w:tr w14:paraId="1CD96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2D63C0E8">
            <w:pPr>
              <w:rPr>
                <w:rFonts w:ascii="Arial"/>
                <w:color w:val="000000" w:themeColor="text1"/>
                <w:sz w:val="21"/>
                <w14:textFill>
                  <w14:solidFill>
                    <w14:schemeClr w14:val="tx1"/>
                  </w14:solidFill>
                </w14:textFill>
              </w:rPr>
            </w:pPr>
          </w:p>
        </w:tc>
        <w:tc>
          <w:tcPr>
            <w:tcW w:w="1828" w:type="dxa"/>
            <w:vAlign w:val="top"/>
          </w:tcPr>
          <w:p w14:paraId="560E62B5">
            <w:pPr>
              <w:rPr>
                <w:rFonts w:ascii="Arial"/>
                <w:color w:val="000000" w:themeColor="text1"/>
                <w:sz w:val="21"/>
                <w14:textFill>
                  <w14:solidFill>
                    <w14:schemeClr w14:val="tx1"/>
                  </w14:solidFill>
                </w14:textFill>
              </w:rPr>
            </w:pPr>
          </w:p>
        </w:tc>
        <w:tc>
          <w:tcPr>
            <w:tcW w:w="783" w:type="dxa"/>
            <w:vAlign w:val="top"/>
          </w:tcPr>
          <w:p w14:paraId="38C40383">
            <w:pPr>
              <w:rPr>
                <w:rFonts w:ascii="Arial"/>
                <w:color w:val="000000" w:themeColor="text1"/>
                <w:sz w:val="21"/>
                <w14:textFill>
                  <w14:solidFill>
                    <w14:schemeClr w14:val="tx1"/>
                  </w14:solidFill>
                </w14:textFill>
              </w:rPr>
            </w:pPr>
          </w:p>
        </w:tc>
        <w:tc>
          <w:tcPr>
            <w:tcW w:w="713" w:type="dxa"/>
            <w:vAlign w:val="top"/>
          </w:tcPr>
          <w:p w14:paraId="600F8EC9">
            <w:pPr>
              <w:rPr>
                <w:rFonts w:ascii="Arial"/>
                <w:color w:val="000000" w:themeColor="text1"/>
                <w:sz w:val="21"/>
                <w14:textFill>
                  <w14:solidFill>
                    <w14:schemeClr w14:val="tx1"/>
                  </w14:solidFill>
                </w14:textFill>
              </w:rPr>
            </w:pPr>
          </w:p>
        </w:tc>
        <w:tc>
          <w:tcPr>
            <w:tcW w:w="1245" w:type="dxa"/>
            <w:vAlign w:val="top"/>
          </w:tcPr>
          <w:p w14:paraId="11584AD0">
            <w:pPr>
              <w:rPr>
                <w:rFonts w:ascii="Arial"/>
                <w:color w:val="000000" w:themeColor="text1"/>
                <w:sz w:val="21"/>
                <w14:textFill>
                  <w14:solidFill>
                    <w14:schemeClr w14:val="tx1"/>
                  </w14:solidFill>
                </w14:textFill>
              </w:rPr>
            </w:pPr>
          </w:p>
        </w:tc>
        <w:tc>
          <w:tcPr>
            <w:tcW w:w="1304" w:type="dxa"/>
            <w:vAlign w:val="top"/>
          </w:tcPr>
          <w:p w14:paraId="1C6EB624">
            <w:pPr>
              <w:rPr>
                <w:rFonts w:ascii="Arial"/>
                <w:color w:val="000000" w:themeColor="text1"/>
                <w:sz w:val="21"/>
                <w14:textFill>
                  <w14:solidFill>
                    <w14:schemeClr w14:val="tx1"/>
                  </w14:solidFill>
                </w14:textFill>
              </w:rPr>
            </w:pPr>
          </w:p>
        </w:tc>
        <w:tc>
          <w:tcPr>
            <w:tcW w:w="1571" w:type="dxa"/>
            <w:vAlign w:val="top"/>
          </w:tcPr>
          <w:p w14:paraId="78740F80">
            <w:pPr>
              <w:rPr>
                <w:rFonts w:ascii="Arial"/>
                <w:color w:val="000000" w:themeColor="text1"/>
                <w:sz w:val="21"/>
                <w14:textFill>
                  <w14:solidFill>
                    <w14:schemeClr w14:val="tx1"/>
                  </w14:solidFill>
                </w14:textFill>
              </w:rPr>
            </w:pPr>
          </w:p>
        </w:tc>
      </w:tr>
      <w:tr w14:paraId="6AF9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4D111658">
            <w:pPr>
              <w:rPr>
                <w:rFonts w:ascii="Arial"/>
                <w:color w:val="000000" w:themeColor="text1"/>
                <w:sz w:val="21"/>
                <w14:textFill>
                  <w14:solidFill>
                    <w14:schemeClr w14:val="tx1"/>
                  </w14:solidFill>
                </w14:textFill>
              </w:rPr>
            </w:pPr>
          </w:p>
        </w:tc>
        <w:tc>
          <w:tcPr>
            <w:tcW w:w="1828" w:type="dxa"/>
            <w:vAlign w:val="top"/>
          </w:tcPr>
          <w:p w14:paraId="15E3EB22">
            <w:pPr>
              <w:rPr>
                <w:rFonts w:ascii="Arial"/>
                <w:color w:val="000000" w:themeColor="text1"/>
                <w:sz w:val="21"/>
                <w14:textFill>
                  <w14:solidFill>
                    <w14:schemeClr w14:val="tx1"/>
                  </w14:solidFill>
                </w14:textFill>
              </w:rPr>
            </w:pPr>
          </w:p>
        </w:tc>
        <w:tc>
          <w:tcPr>
            <w:tcW w:w="783" w:type="dxa"/>
            <w:vAlign w:val="top"/>
          </w:tcPr>
          <w:p w14:paraId="6C0DAA58">
            <w:pPr>
              <w:rPr>
                <w:rFonts w:ascii="Arial"/>
                <w:color w:val="000000" w:themeColor="text1"/>
                <w:sz w:val="21"/>
                <w14:textFill>
                  <w14:solidFill>
                    <w14:schemeClr w14:val="tx1"/>
                  </w14:solidFill>
                </w14:textFill>
              </w:rPr>
            </w:pPr>
          </w:p>
        </w:tc>
        <w:tc>
          <w:tcPr>
            <w:tcW w:w="713" w:type="dxa"/>
            <w:vAlign w:val="top"/>
          </w:tcPr>
          <w:p w14:paraId="01368F74">
            <w:pPr>
              <w:rPr>
                <w:rFonts w:ascii="Arial"/>
                <w:color w:val="000000" w:themeColor="text1"/>
                <w:sz w:val="21"/>
                <w14:textFill>
                  <w14:solidFill>
                    <w14:schemeClr w14:val="tx1"/>
                  </w14:solidFill>
                </w14:textFill>
              </w:rPr>
            </w:pPr>
          </w:p>
        </w:tc>
        <w:tc>
          <w:tcPr>
            <w:tcW w:w="1245" w:type="dxa"/>
            <w:vAlign w:val="top"/>
          </w:tcPr>
          <w:p w14:paraId="2F2F5038">
            <w:pPr>
              <w:rPr>
                <w:rFonts w:ascii="Arial"/>
                <w:color w:val="000000" w:themeColor="text1"/>
                <w:sz w:val="21"/>
                <w14:textFill>
                  <w14:solidFill>
                    <w14:schemeClr w14:val="tx1"/>
                  </w14:solidFill>
                </w14:textFill>
              </w:rPr>
            </w:pPr>
          </w:p>
        </w:tc>
        <w:tc>
          <w:tcPr>
            <w:tcW w:w="1304" w:type="dxa"/>
            <w:vAlign w:val="top"/>
          </w:tcPr>
          <w:p w14:paraId="716D9F2B">
            <w:pPr>
              <w:rPr>
                <w:rFonts w:ascii="Arial"/>
                <w:color w:val="000000" w:themeColor="text1"/>
                <w:sz w:val="21"/>
                <w14:textFill>
                  <w14:solidFill>
                    <w14:schemeClr w14:val="tx1"/>
                  </w14:solidFill>
                </w14:textFill>
              </w:rPr>
            </w:pPr>
          </w:p>
        </w:tc>
        <w:tc>
          <w:tcPr>
            <w:tcW w:w="1571" w:type="dxa"/>
            <w:vAlign w:val="top"/>
          </w:tcPr>
          <w:p w14:paraId="57351E24">
            <w:pPr>
              <w:rPr>
                <w:rFonts w:ascii="Arial"/>
                <w:color w:val="000000" w:themeColor="text1"/>
                <w:sz w:val="21"/>
                <w14:textFill>
                  <w14:solidFill>
                    <w14:schemeClr w14:val="tx1"/>
                  </w14:solidFill>
                </w14:textFill>
              </w:rPr>
            </w:pPr>
          </w:p>
        </w:tc>
      </w:tr>
      <w:tr w14:paraId="7CB06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683F59DE">
            <w:pPr>
              <w:rPr>
                <w:rFonts w:ascii="Arial"/>
                <w:color w:val="000000" w:themeColor="text1"/>
                <w:sz w:val="21"/>
                <w14:textFill>
                  <w14:solidFill>
                    <w14:schemeClr w14:val="tx1"/>
                  </w14:solidFill>
                </w14:textFill>
              </w:rPr>
            </w:pPr>
          </w:p>
        </w:tc>
        <w:tc>
          <w:tcPr>
            <w:tcW w:w="1828" w:type="dxa"/>
            <w:vAlign w:val="top"/>
          </w:tcPr>
          <w:p w14:paraId="35573FC9">
            <w:pPr>
              <w:rPr>
                <w:rFonts w:ascii="Arial"/>
                <w:color w:val="000000" w:themeColor="text1"/>
                <w:sz w:val="21"/>
                <w14:textFill>
                  <w14:solidFill>
                    <w14:schemeClr w14:val="tx1"/>
                  </w14:solidFill>
                </w14:textFill>
              </w:rPr>
            </w:pPr>
          </w:p>
        </w:tc>
        <w:tc>
          <w:tcPr>
            <w:tcW w:w="783" w:type="dxa"/>
            <w:vAlign w:val="top"/>
          </w:tcPr>
          <w:p w14:paraId="7A95843A">
            <w:pPr>
              <w:rPr>
                <w:rFonts w:ascii="Arial"/>
                <w:color w:val="000000" w:themeColor="text1"/>
                <w:sz w:val="21"/>
                <w14:textFill>
                  <w14:solidFill>
                    <w14:schemeClr w14:val="tx1"/>
                  </w14:solidFill>
                </w14:textFill>
              </w:rPr>
            </w:pPr>
          </w:p>
        </w:tc>
        <w:tc>
          <w:tcPr>
            <w:tcW w:w="713" w:type="dxa"/>
            <w:vAlign w:val="top"/>
          </w:tcPr>
          <w:p w14:paraId="57EA6831">
            <w:pPr>
              <w:rPr>
                <w:rFonts w:ascii="Arial"/>
                <w:color w:val="000000" w:themeColor="text1"/>
                <w:sz w:val="21"/>
                <w14:textFill>
                  <w14:solidFill>
                    <w14:schemeClr w14:val="tx1"/>
                  </w14:solidFill>
                </w14:textFill>
              </w:rPr>
            </w:pPr>
          </w:p>
        </w:tc>
        <w:tc>
          <w:tcPr>
            <w:tcW w:w="1245" w:type="dxa"/>
            <w:vAlign w:val="top"/>
          </w:tcPr>
          <w:p w14:paraId="4D0963AD">
            <w:pPr>
              <w:rPr>
                <w:rFonts w:ascii="Arial"/>
                <w:color w:val="000000" w:themeColor="text1"/>
                <w:sz w:val="21"/>
                <w14:textFill>
                  <w14:solidFill>
                    <w14:schemeClr w14:val="tx1"/>
                  </w14:solidFill>
                </w14:textFill>
              </w:rPr>
            </w:pPr>
          </w:p>
        </w:tc>
        <w:tc>
          <w:tcPr>
            <w:tcW w:w="1304" w:type="dxa"/>
            <w:vAlign w:val="top"/>
          </w:tcPr>
          <w:p w14:paraId="639A5E15">
            <w:pPr>
              <w:rPr>
                <w:rFonts w:ascii="Arial"/>
                <w:color w:val="000000" w:themeColor="text1"/>
                <w:sz w:val="21"/>
                <w14:textFill>
                  <w14:solidFill>
                    <w14:schemeClr w14:val="tx1"/>
                  </w14:solidFill>
                </w14:textFill>
              </w:rPr>
            </w:pPr>
          </w:p>
        </w:tc>
        <w:tc>
          <w:tcPr>
            <w:tcW w:w="1571" w:type="dxa"/>
            <w:vAlign w:val="top"/>
          </w:tcPr>
          <w:p w14:paraId="73FF5A08">
            <w:pPr>
              <w:rPr>
                <w:rFonts w:ascii="Arial"/>
                <w:color w:val="000000" w:themeColor="text1"/>
                <w:sz w:val="21"/>
                <w14:textFill>
                  <w14:solidFill>
                    <w14:schemeClr w14:val="tx1"/>
                  </w14:solidFill>
                </w14:textFill>
              </w:rPr>
            </w:pPr>
          </w:p>
        </w:tc>
      </w:tr>
      <w:tr w14:paraId="3A04E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3B2E947E">
            <w:pPr>
              <w:rPr>
                <w:rFonts w:ascii="Arial"/>
                <w:color w:val="000000" w:themeColor="text1"/>
                <w:sz w:val="21"/>
                <w14:textFill>
                  <w14:solidFill>
                    <w14:schemeClr w14:val="tx1"/>
                  </w14:solidFill>
                </w14:textFill>
              </w:rPr>
            </w:pPr>
          </w:p>
        </w:tc>
        <w:tc>
          <w:tcPr>
            <w:tcW w:w="1828" w:type="dxa"/>
            <w:vAlign w:val="top"/>
          </w:tcPr>
          <w:p w14:paraId="275BFC41">
            <w:pPr>
              <w:rPr>
                <w:rFonts w:ascii="Arial"/>
                <w:color w:val="000000" w:themeColor="text1"/>
                <w:sz w:val="21"/>
                <w14:textFill>
                  <w14:solidFill>
                    <w14:schemeClr w14:val="tx1"/>
                  </w14:solidFill>
                </w14:textFill>
              </w:rPr>
            </w:pPr>
          </w:p>
        </w:tc>
        <w:tc>
          <w:tcPr>
            <w:tcW w:w="783" w:type="dxa"/>
            <w:vAlign w:val="top"/>
          </w:tcPr>
          <w:p w14:paraId="2652F63B">
            <w:pPr>
              <w:rPr>
                <w:rFonts w:ascii="Arial"/>
                <w:color w:val="000000" w:themeColor="text1"/>
                <w:sz w:val="21"/>
                <w14:textFill>
                  <w14:solidFill>
                    <w14:schemeClr w14:val="tx1"/>
                  </w14:solidFill>
                </w14:textFill>
              </w:rPr>
            </w:pPr>
          </w:p>
        </w:tc>
        <w:tc>
          <w:tcPr>
            <w:tcW w:w="713" w:type="dxa"/>
            <w:vAlign w:val="top"/>
          </w:tcPr>
          <w:p w14:paraId="3382891E">
            <w:pPr>
              <w:rPr>
                <w:rFonts w:ascii="Arial"/>
                <w:color w:val="000000" w:themeColor="text1"/>
                <w:sz w:val="21"/>
                <w14:textFill>
                  <w14:solidFill>
                    <w14:schemeClr w14:val="tx1"/>
                  </w14:solidFill>
                </w14:textFill>
              </w:rPr>
            </w:pPr>
          </w:p>
        </w:tc>
        <w:tc>
          <w:tcPr>
            <w:tcW w:w="1245" w:type="dxa"/>
            <w:vAlign w:val="top"/>
          </w:tcPr>
          <w:p w14:paraId="7A8427C7">
            <w:pPr>
              <w:rPr>
                <w:rFonts w:ascii="Arial"/>
                <w:color w:val="000000" w:themeColor="text1"/>
                <w:sz w:val="21"/>
                <w14:textFill>
                  <w14:solidFill>
                    <w14:schemeClr w14:val="tx1"/>
                  </w14:solidFill>
                </w14:textFill>
              </w:rPr>
            </w:pPr>
          </w:p>
        </w:tc>
        <w:tc>
          <w:tcPr>
            <w:tcW w:w="1304" w:type="dxa"/>
            <w:vAlign w:val="top"/>
          </w:tcPr>
          <w:p w14:paraId="0BB361DC">
            <w:pPr>
              <w:rPr>
                <w:rFonts w:ascii="Arial"/>
                <w:color w:val="000000" w:themeColor="text1"/>
                <w:sz w:val="21"/>
                <w14:textFill>
                  <w14:solidFill>
                    <w14:schemeClr w14:val="tx1"/>
                  </w14:solidFill>
                </w14:textFill>
              </w:rPr>
            </w:pPr>
          </w:p>
        </w:tc>
        <w:tc>
          <w:tcPr>
            <w:tcW w:w="1571" w:type="dxa"/>
            <w:vAlign w:val="top"/>
          </w:tcPr>
          <w:p w14:paraId="3129BEC4">
            <w:pPr>
              <w:rPr>
                <w:rFonts w:ascii="Arial"/>
                <w:color w:val="000000" w:themeColor="text1"/>
                <w:sz w:val="21"/>
                <w14:textFill>
                  <w14:solidFill>
                    <w14:schemeClr w14:val="tx1"/>
                  </w14:solidFill>
                </w14:textFill>
              </w:rPr>
            </w:pPr>
          </w:p>
        </w:tc>
      </w:tr>
      <w:tr w14:paraId="522CA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582C73BF">
            <w:pPr>
              <w:rPr>
                <w:rFonts w:ascii="Arial"/>
                <w:color w:val="000000" w:themeColor="text1"/>
                <w:sz w:val="21"/>
                <w14:textFill>
                  <w14:solidFill>
                    <w14:schemeClr w14:val="tx1"/>
                  </w14:solidFill>
                </w14:textFill>
              </w:rPr>
            </w:pPr>
          </w:p>
        </w:tc>
        <w:tc>
          <w:tcPr>
            <w:tcW w:w="1828" w:type="dxa"/>
            <w:vAlign w:val="top"/>
          </w:tcPr>
          <w:p w14:paraId="3E186F9C">
            <w:pPr>
              <w:rPr>
                <w:rFonts w:ascii="Arial"/>
                <w:color w:val="000000" w:themeColor="text1"/>
                <w:sz w:val="21"/>
                <w14:textFill>
                  <w14:solidFill>
                    <w14:schemeClr w14:val="tx1"/>
                  </w14:solidFill>
                </w14:textFill>
              </w:rPr>
            </w:pPr>
          </w:p>
        </w:tc>
        <w:tc>
          <w:tcPr>
            <w:tcW w:w="783" w:type="dxa"/>
            <w:vAlign w:val="top"/>
          </w:tcPr>
          <w:p w14:paraId="3DFBFABA">
            <w:pPr>
              <w:rPr>
                <w:rFonts w:ascii="Arial"/>
                <w:color w:val="000000" w:themeColor="text1"/>
                <w:sz w:val="21"/>
                <w14:textFill>
                  <w14:solidFill>
                    <w14:schemeClr w14:val="tx1"/>
                  </w14:solidFill>
                </w14:textFill>
              </w:rPr>
            </w:pPr>
          </w:p>
        </w:tc>
        <w:tc>
          <w:tcPr>
            <w:tcW w:w="713" w:type="dxa"/>
            <w:vAlign w:val="top"/>
          </w:tcPr>
          <w:p w14:paraId="07FB0616">
            <w:pPr>
              <w:rPr>
                <w:rFonts w:ascii="Arial"/>
                <w:color w:val="000000" w:themeColor="text1"/>
                <w:sz w:val="21"/>
                <w14:textFill>
                  <w14:solidFill>
                    <w14:schemeClr w14:val="tx1"/>
                  </w14:solidFill>
                </w14:textFill>
              </w:rPr>
            </w:pPr>
          </w:p>
        </w:tc>
        <w:tc>
          <w:tcPr>
            <w:tcW w:w="1245" w:type="dxa"/>
            <w:vAlign w:val="top"/>
          </w:tcPr>
          <w:p w14:paraId="3A6FC9A0">
            <w:pPr>
              <w:rPr>
                <w:rFonts w:ascii="Arial"/>
                <w:color w:val="000000" w:themeColor="text1"/>
                <w:sz w:val="21"/>
                <w14:textFill>
                  <w14:solidFill>
                    <w14:schemeClr w14:val="tx1"/>
                  </w14:solidFill>
                </w14:textFill>
              </w:rPr>
            </w:pPr>
          </w:p>
        </w:tc>
        <w:tc>
          <w:tcPr>
            <w:tcW w:w="1304" w:type="dxa"/>
            <w:vAlign w:val="top"/>
          </w:tcPr>
          <w:p w14:paraId="11D3473D">
            <w:pPr>
              <w:rPr>
                <w:rFonts w:ascii="Arial"/>
                <w:color w:val="000000" w:themeColor="text1"/>
                <w:sz w:val="21"/>
                <w14:textFill>
                  <w14:solidFill>
                    <w14:schemeClr w14:val="tx1"/>
                  </w14:solidFill>
                </w14:textFill>
              </w:rPr>
            </w:pPr>
          </w:p>
        </w:tc>
        <w:tc>
          <w:tcPr>
            <w:tcW w:w="1571" w:type="dxa"/>
            <w:vAlign w:val="top"/>
          </w:tcPr>
          <w:p w14:paraId="75E455C9">
            <w:pPr>
              <w:rPr>
                <w:rFonts w:ascii="Arial"/>
                <w:color w:val="000000" w:themeColor="text1"/>
                <w:sz w:val="21"/>
                <w14:textFill>
                  <w14:solidFill>
                    <w14:schemeClr w14:val="tx1"/>
                  </w14:solidFill>
                </w14:textFill>
              </w:rPr>
            </w:pPr>
          </w:p>
        </w:tc>
      </w:tr>
      <w:tr w14:paraId="73875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7AC82459">
            <w:pPr>
              <w:rPr>
                <w:rFonts w:ascii="Arial"/>
                <w:color w:val="000000" w:themeColor="text1"/>
                <w:sz w:val="21"/>
                <w14:textFill>
                  <w14:solidFill>
                    <w14:schemeClr w14:val="tx1"/>
                  </w14:solidFill>
                </w14:textFill>
              </w:rPr>
            </w:pPr>
          </w:p>
        </w:tc>
        <w:tc>
          <w:tcPr>
            <w:tcW w:w="1828" w:type="dxa"/>
            <w:vAlign w:val="top"/>
          </w:tcPr>
          <w:p w14:paraId="1FE7AEDB">
            <w:pPr>
              <w:rPr>
                <w:rFonts w:ascii="Arial"/>
                <w:color w:val="000000" w:themeColor="text1"/>
                <w:sz w:val="21"/>
                <w14:textFill>
                  <w14:solidFill>
                    <w14:schemeClr w14:val="tx1"/>
                  </w14:solidFill>
                </w14:textFill>
              </w:rPr>
            </w:pPr>
          </w:p>
        </w:tc>
        <w:tc>
          <w:tcPr>
            <w:tcW w:w="783" w:type="dxa"/>
            <w:vAlign w:val="top"/>
          </w:tcPr>
          <w:p w14:paraId="1EACC84D">
            <w:pPr>
              <w:rPr>
                <w:rFonts w:ascii="Arial"/>
                <w:color w:val="000000" w:themeColor="text1"/>
                <w:sz w:val="21"/>
                <w14:textFill>
                  <w14:solidFill>
                    <w14:schemeClr w14:val="tx1"/>
                  </w14:solidFill>
                </w14:textFill>
              </w:rPr>
            </w:pPr>
          </w:p>
        </w:tc>
        <w:tc>
          <w:tcPr>
            <w:tcW w:w="713" w:type="dxa"/>
            <w:vAlign w:val="top"/>
          </w:tcPr>
          <w:p w14:paraId="105F54CC">
            <w:pPr>
              <w:rPr>
                <w:rFonts w:ascii="Arial"/>
                <w:color w:val="000000" w:themeColor="text1"/>
                <w:sz w:val="21"/>
                <w14:textFill>
                  <w14:solidFill>
                    <w14:schemeClr w14:val="tx1"/>
                  </w14:solidFill>
                </w14:textFill>
              </w:rPr>
            </w:pPr>
          </w:p>
        </w:tc>
        <w:tc>
          <w:tcPr>
            <w:tcW w:w="1245" w:type="dxa"/>
            <w:vAlign w:val="top"/>
          </w:tcPr>
          <w:p w14:paraId="6879FD64">
            <w:pPr>
              <w:rPr>
                <w:rFonts w:ascii="Arial"/>
                <w:color w:val="000000" w:themeColor="text1"/>
                <w:sz w:val="21"/>
                <w14:textFill>
                  <w14:solidFill>
                    <w14:schemeClr w14:val="tx1"/>
                  </w14:solidFill>
                </w14:textFill>
              </w:rPr>
            </w:pPr>
          </w:p>
        </w:tc>
        <w:tc>
          <w:tcPr>
            <w:tcW w:w="1304" w:type="dxa"/>
            <w:vAlign w:val="top"/>
          </w:tcPr>
          <w:p w14:paraId="0228F6D5">
            <w:pPr>
              <w:rPr>
                <w:rFonts w:ascii="Arial"/>
                <w:color w:val="000000" w:themeColor="text1"/>
                <w:sz w:val="21"/>
                <w14:textFill>
                  <w14:solidFill>
                    <w14:schemeClr w14:val="tx1"/>
                  </w14:solidFill>
                </w14:textFill>
              </w:rPr>
            </w:pPr>
          </w:p>
        </w:tc>
        <w:tc>
          <w:tcPr>
            <w:tcW w:w="1571" w:type="dxa"/>
            <w:vAlign w:val="top"/>
          </w:tcPr>
          <w:p w14:paraId="671B9EC5">
            <w:pPr>
              <w:rPr>
                <w:rFonts w:ascii="Arial"/>
                <w:color w:val="000000" w:themeColor="text1"/>
                <w:sz w:val="21"/>
                <w14:textFill>
                  <w14:solidFill>
                    <w14:schemeClr w14:val="tx1"/>
                  </w14:solidFill>
                </w14:textFill>
              </w:rPr>
            </w:pPr>
          </w:p>
        </w:tc>
      </w:tr>
      <w:tr w14:paraId="06245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69D8C7AA">
            <w:pPr>
              <w:rPr>
                <w:rFonts w:ascii="Arial"/>
                <w:color w:val="000000" w:themeColor="text1"/>
                <w:sz w:val="21"/>
                <w14:textFill>
                  <w14:solidFill>
                    <w14:schemeClr w14:val="tx1"/>
                  </w14:solidFill>
                </w14:textFill>
              </w:rPr>
            </w:pPr>
          </w:p>
        </w:tc>
        <w:tc>
          <w:tcPr>
            <w:tcW w:w="1828" w:type="dxa"/>
            <w:vAlign w:val="top"/>
          </w:tcPr>
          <w:p w14:paraId="56FBAAFF">
            <w:pPr>
              <w:rPr>
                <w:rFonts w:ascii="Arial"/>
                <w:color w:val="000000" w:themeColor="text1"/>
                <w:sz w:val="21"/>
                <w14:textFill>
                  <w14:solidFill>
                    <w14:schemeClr w14:val="tx1"/>
                  </w14:solidFill>
                </w14:textFill>
              </w:rPr>
            </w:pPr>
          </w:p>
        </w:tc>
        <w:tc>
          <w:tcPr>
            <w:tcW w:w="783" w:type="dxa"/>
            <w:vAlign w:val="top"/>
          </w:tcPr>
          <w:p w14:paraId="06072A62">
            <w:pPr>
              <w:rPr>
                <w:rFonts w:ascii="Arial"/>
                <w:color w:val="000000" w:themeColor="text1"/>
                <w:sz w:val="21"/>
                <w14:textFill>
                  <w14:solidFill>
                    <w14:schemeClr w14:val="tx1"/>
                  </w14:solidFill>
                </w14:textFill>
              </w:rPr>
            </w:pPr>
          </w:p>
        </w:tc>
        <w:tc>
          <w:tcPr>
            <w:tcW w:w="713" w:type="dxa"/>
            <w:vAlign w:val="top"/>
          </w:tcPr>
          <w:p w14:paraId="67679496">
            <w:pPr>
              <w:rPr>
                <w:rFonts w:ascii="Arial"/>
                <w:color w:val="000000" w:themeColor="text1"/>
                <w:sz w:val="21"/>
                <w14:textFill>
                  <w14:solidFill>
                    <w14:schemeClr w14:val="tx1"/>
                  </w14:solidFill>
                </w14:textFill>
              </w:rPr>
            </w:pPr>
          </w:p>
        </w:tc>
        <w:tc>
          <w:tcPr>
            <w:tcW w:w="1245" w:type="dxa"/>
            <w:vAlign w:val="top"/>
          </w:tcPr>
          <w:p w14:paraId="16E08CFF">
            <w:pPr>
              <w:rPr>
                <w:rFonts w:ascii="Arial"/>
                <w:color w:val="000000" w:themeColor="text1"/>
                <w:sz w:val="21"/>
                <w14:textFill>
                  <w14:solidFill>
                    <w14:schemeClr w14:val="tx1"/>
                  </w14:solidFill>
                </w14:textFill>
              </w:rPr>
            </w:pPr>
          </w:p>
        </w:tc>
        <w:tc>
          <w:tcPr>
            <w:tcW w:w="1304" w:type="dxa"/>
            <w:vAlign w:val="top"/>
          </w:tcPr>
          <w:p w14:paraId="3F303767">
            <w:pPr>
              <w:rPr>
                <w:rFonts w:ascii="Arial"/>
                <w:color w:val="000000" w:themeColor="text1"/>
                <w:sz w:val="21"/>
                <w14:textFill>
                  <w14:solidFill>
                    <w14:schemeClr w14:val="tx1"/>
                  </w14:solidFill>
                </w14:textFill>
              </w:rPr>
            </w:pPr>
          </w:p>
        </w:tc>
        <w:tc>
          <w:tcPr>
            <w:tcW w:w="1571" w:type="dxa"/>
            <w:vAlign w:val="top"/>
          </w:tcPr>
          <w:p w14:paraId="1F4989EC">
            <w:pPr>
              <w:rPr>
                <w:rFonts w:ascii="Arial"/>
                <w:color w:val="000000" w:themeColor="text1"/>
                <w:sz w:val="21"/>
                <w14:textFill>
                  <w14:solidFill>
                    <w14:schemeClr w14:val="tx1"/>
                  </w14:solidFill>
                </w14:textFill>
              </w:rPr>
            </w:pPr>
          </w:p>
        </w:tc>
      </w:tr>
      <w:tr w14:paraId="0069B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13A8C6A2">
            <w:pPr>
              <w:rPr>
                <w:rFonts w:ascii="Arial"/>
                <w:color w:val="000000" w:themeColor="text1"/>
                <w:sz w:val="21"/>
                <w14:textFill>
                  <w14:solidFill>
                    <w14:schemeClr w14:val="tx1"/>
                  </w14:solidFill>
                </w14:textFill>
              </w:rPr>
            </w:pPr>
          </w:p>
        </w:tc>
        <w:tc>
          <w:tcPr>
            <w:tcW w:w="1828" w:type="dxa"/>
            <w:vAlign w:val="top"/>
          </w:tcPr>
          <w:p w14:paraId="07481440">
            <w:pPr>
              <w:rPr>
                <w:rFonts w:ascii="Arial"/>
                <w:color w:val="000000" w:themeColor="text1"/>
                <w:sz w:val="21"/>
                <w14:textFill>
                  <w14:solidFill>
                    <w14:schemeClr w14:val="tx1"/>
                  </w14:solidFill>
                </w14:textFill>
              </w:rPr>
            </w:pPr>
          </w:p>
        </w:tc>
        <w:tc>
          <w:tcPr>
            <w:tcW w:w="783" w:type="dxa"/>
            <w:vAlign w:val="top"/>
          </w:tcPr>
          <w:p w14:paraId="214E830E">
            <w:pPr>
              <w:rPr>
                <w:rFonts w:ascii="Arial"/>
                <w:color w:val="000000" w:themeColor="text1"/>
                <w:sz w:val="21"/>
                <w14:textFill>
                  <w14:solidFill>
                    <w14:schemeClr w14:val="tx1"/>
                  </w14:solidFill>
                </w14:textFill>
              </w:rPr>
            </w:pPr>
          </w:p>
        </w:tc>
        <w:tc>
          <w:tcPr>
            <w:tcW w:w="713" w:type="dxa"/>
            <w:vAlign w:val="top"/>
          </w:tcPr>
          <w:p w14:paraId="65A65F14">
            <w:pPr>
              <w:rPr>
                <w:rFonts w:ascii="Arial"/>
                <w:color w:val="000000" w:themeColor="text1"/>
                <w:sz w:val="21"/>
                <w14:textFill>
                  <w14:solidFill>
                    <w14:schemeClr w14:val="tx1"/>
                  </w14:solidFill>
                </w14:textFill>
              </w:rPr>
            </w:pPr>
          </w:p>
        </w:tc>
        <w:tc>
          <w:tcPr>
            <w:tcW w:w="1245" w:type="dxa"/>
            <w:vAlign w:val="top"/>
          </w:tcPr>
          <w:p w14:paraId="58796A3F">
            <w:pPr>
              <w:rPr>
                <w:rFonts w:ascii="Arial"/>
                <w:color w:val="000000" w:themeColor="text1"/>
                <w:sz w:val="21"/>
                <w14:textFill>
                  <w14:solidFill>
                    <w14:schemeClr w14:val="tx1"/>
                  </w14:solidFill>
                </w14:textFill>
              </w:rPr>
            </w:pPr>
          </w:p>
        </w:tc>
        <w:tc>
          <w:tcPr>
            <w:tcW w:w="1304" w:type="dxa"/>
            <w:vAlign w:val="top"/>
          </w:tcPr>
          <w:p w14:paraId="2D88C0AD">
            <w:pPr>
              <w:rPr>
                <w:rFonts w:ascii="Arial"/>
                <w:color w:val="000000" w:themeColor="text1"/>
                <w:sz w:val="21"/>
                <w14:textFill>
                  <w14:solidFill>
                    <w14:schemeClr w14:val="tx1"/>
                  </w14:solidFill>
                </w14:textFill>
              </w:rPr>
            </w:pPr>
          </w:p>
        </w:tc>
        <w:tc>
          <w:tcPr>
            <w:tcW w:w="1571" w:type="dxa"/>
            <w:vAlign w:val="top"/>
          </w:tcPr>
          <w:p w14:paraId="1537B80B">
            <w:pPr>
              <w:rPr>
                <w:rFonts w:ascii="Arial"/>
                <w:color w:val="000000" w:themeColor="text1"/>
                <w:sz w:val="21"/>
                <w14:textFill>
                  <w14:solidFill>
                    <w14:schemeClr w14:val="tx1"/>
                  </w14:solidFill>
                </w14:textFill>
              </w:rPr>
            </w:pPr>
          </w:p>
        </w:tc>
      </w:tr>
      <w:tr w14:paraId="53DF8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3" w:type="dxa"/>
            <w:vAlign w:val="top"/>
          </w:tcPr>
          <w:p w14:paraId="2FBB5A8E">
            <w:pPr>
              <w:rPr>
                <w:rFonts w:ascii="Arial"/>
                <w:color w:val="000000" w:themeColor="text1"/>
                <w:sz w:val="21"/>
                <w14:textFill>
                  <w14:solidFill>
                    <w14:schemeClr w14:val="tx1"/>
                  </w14:solidFill>
                </w14:textFill>
              </w:rPr>
            </w:pPr>
          </w:p>
        </w:tc>
        <w:tc>
          <w:tcPr>
            <w:tcW w:w="1828" w:type="dxa"/>
            <w:vAlign w:val="top"/>
          </w:tcPr>
          <w:p w14:paraId="78673548">
            <w:pPr>
              <w:rPr>
                <w:rFonts w:ascii="Arial"/>
                <w:color w:val="000000" w:themeColor="text1"/>
                <w:sz w:val="21"/>
                <w14:textFill>
                  <w14:solidFill>
                    <w14:schemeClr w14:val="tx1"/>
                  </w14:solidFill>
                </w14:textFill>
              </w:rPr>
            </w:pPr>
          </w:p>
        </w:tc>
        <w:tc>
          <w:tcPr>
            <w:tcW w:w="783" w:type="dxa"/>
            <w:vAlign w:val="top"/>
          </w:tcPr>
          <w:p w14:paraId="16F28931">
            <w:pPr>
              <w:rPr>
                <w:rFonts w:ascii="Arial"/>
                <w:color w:val="000000" w:themeColor="text1"/>
                <w:sz w:val="21"/>
                <w14:textFill>
                  <w14:solidFill>
                    <w14:schemeClr w14:val="tx1"/>
                  </w14:solidFill>
                </w14:textFill>
              </w:rPr>
            </w:pPr>
          </w:p>
        </w:tc>
        <w:tc>
          <w:tcPr>
            <w:tcW w:w="713" w:type="dxa"/>
            <w:vAlign w:val="top"/>
          </w:tcPr>
          <w:p w14:paraId="1C1B86A4">
            <w:pPr>
              <w:rPr>
                <w:rFonts w:ascii="Arial"/>
                <w:color w:val="000000" w:themeColor="text1"/>
                <w:sz w:val="21"/>
                <w14:textFill>
                  <w14:solidFill>
                    <w14:schemeClr w14:val="tx1"/>
                  </w14:solidFill>
                </w14:textFill>
              </w:rPr>
            </w:pPr>
          </w:p>
        </w:tc>
        <w:tc>
          <w:tcPr>
            <w:tcW w:w="1245" w:type="dxa"/>
            <w:vAlign w:val="top"/>
          </w:tcPr>
          <w:p w14:paraId="5B05F9FA">
            <w:pPr>
              <w:rPr>
                <w:rFonts w:ascii="Arial"/>
                <w:color w:val="000000" w:themeColor="text1"/>
                <w:sz w:val="21"/>
                <w14:textFill>
                  <w14:solidFill>
                    <w14:schemeClr w14:val="tx1"/>
                  </w14:solidFill>
                </w14:textFill>
              </w:rPr>
            </w:pPr>
          </w:p>
        </w:tc>
        <w:tc>
          <w:tcPr>
            <w:tcW w:w="1304" w:type="dxa"/>
            <w:vAlign w:val="top"/>
          </w:tcPr>
          <w:p w14:paraId="788E210B">
            <w:pPr>
              <w:rPr>
                <w:rFonts w:ascii="Arial"/>
                <w:color w:val="000000" w:themeColor="text1"/>
                <w:sz w:val="21"/>
                <w14:textFill>
                  <w14:solidFill>
                    <w14:schemeClr w14:val="tx1"/>
                  </w14:solidFill>
                </w14:textFill>
              </w:rPr>
            </w:pPr>
          </w:p>
        </w:tc>
        <w:tc>
          <w:tcPr>
            <w:tcW w:w="1571" w:type="dxa"/>
            <w:vAlign w:val="top"/>
          </w:tcPr>
          <w:p w14:paraId="74814F74">
            <w:pPr>
              <w:rPr>
                <w:rFonts w:ascii="Arial"/>
                <w:color w:val="000000" w:themeColor="text1"/>
                <w:sz w:val="21"/>
                <w14:textFill>
                  <w14:solidFill>
                    <w14:schemeClr w14:val="tx1"/>
                  </w14:solidFill>
                </w14:textFill>
              </w:rPr>
            </w:pPr>
          </w:p>
        </w:tc>
      </w:tr>
      <w:tr w14:paraId="4DA75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79A79B91">
            <w:pPr>
              <w:rPr>
                <w:rFonts w:ascii="Arial"/>
                <w:color w:val="000000" w:themeColor="text1"/>
                <w:sz w:val="21"/>
                <w14:textFill>
                  <w14:solidFill>
                    <w14:schemeClr w14:val="tx1"/>
                  </w14:solidFill>
                </w14:textFill>
              </w:rPr>
            </w:pPr>
          </w:p>
        </w:tc>
        <w:tc>
          <w:tcPr>
            <w:tcW w:w="1828" w:type="dxa"/>
            <w:vAlign w:val="top"/>
          </w:tcPr>
          <w:p w14:paraId="264A6A35">
            <w:pPr>
              <w:rPr>
                <w:rFonts w:ascii="Arial"/>
                <w:color w:val="000000" w:themeColor="text1"/>
                <w:sz w:val="21"/>
                <w14:textFill>
                  <w14:solidFill>
                    <w14:schemeClr w14:val="tx1"/>
                  </w14:solidFill>
                </w14:textFill>
              </w:rPr>
            </w:pPr>
          </w:p>
        </w:tc>
        <w:tc>
          <w:tcPr>
            <w:tcW w:w="783" w:type="dxa"/>
            <w:vAlign w:val="top"/>
          </w:tcPr>
          <w:p w14:paraId="2089EEC5">
            <w:pPr>
              <w:rPr>
                <w:rFonts w:ascii="Arial"/>
                <w:color w:val="000000" w:themeColor="text1"/>
                <w:sz w:val="21"/>
                <w14:textFill>
                  <w14:solidFill>
                    <w14:schemeClr w14:val="tx1"/>
                  </w14:solidFill>
                </w14:textFill>
              </w:rPr>
            </w:pPr>
          </w:p>
        </w:tc>
        <w:tc>
          <w:tcPr>
            <w:tcW w:w="713" w:type="dxa"/>
            <w:vAlign w:val="top"/>
          </w:tcPr>
          <w:p w14:paraId="4E65832C">
            <w:pPr>
              <w:rPr>
                <w:rFonts w:ascii="Arial"/>
                <w:color w:val="000000" w:themeColor="text1"/>
                <w:sz w:val="21"/>
                <w14:textFill>
                  <w14:solidFill>
                    <w14:schemeClr w14:val="tx1"/>
                  </w14:solidFill>
                </w14:textFill>
              </w:rPr>
            </w:pPr>
          </w:p>
        </w:tc>
        <w:tc>
          <w:tcPr>
            <w:tcW w:w="1245" w:type="dxa"/>
            <w:vAlign w:val="top"/>
          </w:tcPr>
          <w:p w14:paraId="43B435A4">
            <w:pPr>
              <w:rPr>
                <w:rFonts w:ascii="Arial"/>
                <w:color w:val="000000" w:themeColor="text1"/>
                <w:sz w:val="21"/>
                <w14:textFill>
                  <w14:solidFill>
                    <w14:schemeClr w14:val="tx1"/>
                  </w14:solidFill>
                </w14:textFill>
              </w:rPr>
            </w:pPr>
          </w:p>
        </w:tc>
        <w:tc>
          <w:tcPr>
            <w:tcW w:w="1304" w:type="dxa"/>
            <w:vAlign w:val="top"/>
          </w:tcPr>
          <w:p w14:paraId="1032C633">
            <w:pPr>
              <w:rPr>
                <w:rFonts w:ascii="Arial"/>
                <w:color w:val="000000" w:themeColor="text1"/>
                <w:sz w:val="21"/>
                <w14:textFill>
                  <w14:solidFill>
                    <w14:schemeClr w14:val="tx1"/>
                  </w14:solidFill>
                </w14:textFill>
              </w:rPr>
            </w:pPr>
          </w:p>
        </w:tc>
        <w:tc>
          <w:tcPr>
            <w:tcW w:w="1571" w:type="dxa"/>
            <w:vAlign w:val="top"/>
          </w:tcPr>
          <w:p w14:paraId="5AFA3AD1">
            <w:pPr>
              <w:rPr>
                <w:rFonts w:ascii="Arial"/>
                <w:color w:val="000000" w:themeColor="text1"/>
                <w:sz w:val="21"/>
                <w14:textFill>
                  <w14:solidFill>
                    <w14:schemeClr w14:val="tx1"/>
                  </w14:solidFill>
                </w14:textFill>
              </w:rPr>
            </w:pPr>
          </w:p>
        </w:tc>
      </w:tr>
      <w:tr w14:paraId="2774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3" w:type="dxa"/>
            <w:vAlign w:val="top"/>
          </w:tcPr>
          <w:p w14:paraId="044A3D97">
            <w:pPr>
              <w:rPr>
                <w:rFonts w:ascii="Arial"/>
                <w:color w:val="000000" w:themeColor="text1"/>
                <w:sz w:val="21"/>
                <w14:textFill>
                  <w14:solidFill>
                    <w14:schemeClr w14:val="tx1"/>
                  </w14:solidFill>
                </w14:textFill>
              </w:rPr>
            </w:pPr>
          </w:p>
        </w:tc>
        <w:tc>
          <w:tcPr>
            <w:tcW w:w="1828" w:type="dxa"/>
            <w:vAlign w:val="top"/>
          </w:tcPr>
          <w:p w14:paraId="41FE52E0">
            <w:pPr>
              <w:rPr>
                <w:rFonts w:ascii="Arial"/>
                <w:color w:val="000000" w:themeColor="text1"/>
                <w:sz w:val="21"/>
                <w14:textFill>
                  <w14:solidFill>
                    <w14:schemeClr w14:val="tx1"/>
                  </w14:solidFill>
                </w14:textFill>
              </w:rPr>
            </w:pPr>
          </w:p>
        </w:tc>
        <w:tc>
          <w:tcPr>
            <w:tcW w:w="783" w:type="dxa"/>
            <w:vAlign w:val="top"/>
          </w:tcPr>
          <w:p w14:paraId="091D0473">
            <w:pPr>
              <w:rPr>
                <w:rFonts w:ascii="Arial"/>
                <w:color w:val="000000" w:themeColor="text1"/>
                <w:sz w:val="21"/>
                <w14:textFill>
                  <w14:solidFill>
                    <w14:schemeClr w14:val="tx1"/>
                  </w14:solidFill>
                </w14:textFill>
              </w:rPr>
            </w:pPr>
          </w:p>
        </w:tc>
        <w:tc>
          <w:tcPr>
            <w:tcW w:w="713" w:type="dxa"/>
            <w:vAlign w:val="top"/>
          </w:tcPr>
          <w:p w14:paraId="2451D9B0">
            <w:pPr>
              <w:rPr>
                <w:rFonts w:ascii="Arial"/>
                <w:color w:val="000000" w:themeColor="text1"/>
                <w:sz w:val="21"/>
                <w14:textFill>
                  <w14:solidFill>
                    <w14:schemeClr w14:val="tx1"/>
                  </w14:solidFill>
                </w14:textFill>
              </w:rPr>
            </w:pPr>
          </w:p>
        </w:tc>
        <w:tc>
          <w:tcPr>
            <w:tcW w:w="1245" w:type="dxa"/>
            <w:vAlign w:val="top"/>
          </w:tcPr>
          <w:p w14:paraId="45238518">
            <w:pPr>
              <w:rPr>
                <w:rFonts w:ascii="Arial"/>
                <w:color w:val="000000" w:themeColor="text1"/>
                <w:sz w:val="21"/>
                <w14:textFill>
                  <w14:solidFill>
                    <w14:schemeClr w14:val="tx1"/>
                  </w14:solidFill>
                </w14:textFill>
              </w:rPr>
            </w:pPr>
          </w:p>
        </w:tc>
        <w:tc>
          <w:tcPr>
            <w:tcW w:w="1304" w:type="dxa"/>
            <w:vAlign w:val="top"/>
          </w:tcPr>
          <w:p w14:paraId="31860298">
            <w:pPr>
              <w:rPr>
                <w:rFonts w:ascii="Arial"/>
                <w:color w:val="000000" w:themeColor="text1"/>
                <w:sz w:val="21"/>
                <w14:textFill>
                  <w14:solidFill>
                    <w14:schemeClr w14:val="tx1"/>
                  </w14:solidFill>
                </w14:textFill>
              </w:rPr>
            </w:pPr>
          </w:p>
        </w:tc>
        <w:tc>
          <w:tcPr>
            <w:tcW w:w="1571" w:type="dxa"/>
            <w:vAlign w:val="top"/>
          </w:tcPr>
          <w:p w14:paraId="19BA207C">
            <w:pPr>
              <w:rPr>
                <w:rFonts w:ascii="Arial"/>
                <w:color w:val="000000" w:themeColor="text1"/>
                <w:sz w:val="21"/>
                <w14:textFill>
                  <w14:solidFill>
                    <w14:schemeClr w14:val="tx1"/>
                  </w14:solidFill>
                </w14:textFill>
              </w:rPr>
            </w:pPr>
          </w:p>
        </w:tc>
      </w:tr>
      <w:tr w14:paraId="2FC16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3" w:type="dxa"/>
            <w:vAlign w:val="top"/>
          </w:tcPr>
          <w:p w14:paraId="51638156">
            <w:pPr>
              <w:rPr>
                <w:rFonts w:ascii="Arial"/>
                <w:color w:val="000000" w:themeColor="text1"/>
                <w:sz w:val="21"/>
                <w14:textFill>
                  <w14:solidFill>
                    <w14:schemeClr w14:val="tx1"/>
                  </w14:solidFill>
                </w14:textFill>
              </w:rPr>
            </w:pPr>
          </w:p>
        </w:tc>
        <w:tc>
          <w:tcPr>
            <w:tcW w:w="1828" w:type="dxa"/>
            <w:vAlign w:val="top"/>
          </w:tcPr>
          <w:p w14:paraId="1FB42C15">
            <w:pPr>
              <w:rPr>
                <w:rFonts w:ascii="Arial"/>
                <w:color w:val="000000" w:themeColor="text1"/>
                <w:sz w:val="21"/>
                <w14:textFill>
                  <w14:solidFill>
                    <w14:schemeClr w14:val="tx1"/>
                  </w14:solidFill>
                </w14:textFill>
              </w:rPr>
            </w:pPr>
          </w:p>
        </w:tc>
        <w:tc>
          <w:tcPr>
            <w:tcW w:w="783" w:type="dxa"/>
            <w:vAlign w:val="top"/>
          </w:tcPr>
          <w:p w14:paraId="208ED68E">
            <w:pPr>
              <w:rPr>
                <w:rFonts w:ascii="Arial"/>
                <w:color w:val="000000" w:themeColor="text1"/>
                <w:sz w:val="21"/>
                <w14:textFill>
                  <w14:solidFill>
                    <w14:schemeClr w14:val="tx1"/>
                  </w14:solidFill>
                </w14:textFill>
              </w:rPr>
            </w:pPr>
          </w:p>
        </w:tc>
        <w:tc>
          <w:tcPr>
            <w:tcW w:w="713" w:type="dxa"/>
            <w:vAlign w:val="top"/>
          </w:tcPr>
          <w:p w14:paraId="1FC24AC2">
            <w:pPr>
              <w:rPr>
                <w:rFonts w:ascii="Arial"/>
                <w:color w:val="000000" w:themeColor="text1"/>
                <w:sz w:val="21"/>
                <w14:textFill>
                  <w14:solidFill>
                    <w14:schemeClr w14:val="tx1"/>
                  </w14:solidFill>
                </w14:textFill>
              </w:rPr>
            </w:pPr>
          </w:p>
        </w:tc>
        <w:tc>
          <w:tcPr>
            <w:tcW w:w="1245" w:type="dxa"/>
            <w:vAlign w:val="top"/>
          </w:tcPr>
          <w:p w14:paraId="16509F33">
            <w:pPr>
              <w:rPr>
                <w:rFonts w:ascii="Arial"/>
                <w:color w:val="000000" w:themeColor="text1"/>
                <w:sz w:val="21"/>
                <w14:textFill>
                  <w14:solidFill>
                    <w14:schemeClr w14:val="tx1"/>
                  </w14:solidFill>
                </w14:textFill>
              </w:rPr>
            </w:pPr>
          </w:p>
        </w:tc>
        <w:tc>
          <w:tcPr>
            <w:tcW w:w="1304" w:type="dxa"/>
            <w:vAlign w:val="top"/>
          </w:tcPr>
          <w:p w14:paraId="1B57D7A1">
            <w:pPr>
              <w:rPr>
                <w:rFonts w:ascii="Arial"/>
                <w:color w:val="000000" w:themeColor="text1"/>
                <w:sz w:val="21"/>
                <w14:textFill>
                  <w14:solidFill>
                    <w14:schemeClr w14:val="tx1"/>
                  </w14:solidFill>
                </w14:textFill>
              </w:rPr>
            </w:pPr>
          </w:p>
        </w:tc>
        <w:tc>
          <w:tcPr>
            <w:tcW w:w="1571" w:type="dxa"/>
            <w:vAlign w:val="top"/>
          </w:tcPr>
          <w:p w14:paraId="01B4F3D5">
            <w:pPr>
              <w:rPr>
                <w:rFonts w:ascii="Arial"/>
                <w:color w:val="000000" w:themeColor="text1"/>
                <w:sz w:val="21"/>
                <w14:textFill>
                  <w14:solidFill>
                    <w14:schemeClr w14:val="tx1"/>
                  </w14:solidFill>
                </w14:textFill>
              </w:rPr>
            </w:pPr>
          </w:p>
        </w:tc>
      </w:tr>
    </w:tbl>
    <w:p w14:paraId="01DFF2E3">
      <w:pPr>
        <w:pStyle w:val="2"/>
        <w:rPr>
          <w:color w:val="000000" w:themeColor="text1"/>
          <w14:textFill>
            <w14:solidFill>
              <w14:schemeClr w14:val="tx1"/>
            </w14:solidFill>
          </w14:textFill>
        </w:rPr>
      </w:pPr>
    </w:p>
    <w:p w14:paraId="333155AD">
      <w:pPr>
        <w:rPr>
          <w:color w:val="000000" w:themeColor="text1"/>
          <w14:textFill>
            <w14:solidFill>
              <w14:schemeClr w14:val="tx1"/>
            </w14:solidFill>
          </w14:textFill>
        </w:rPr>
        <w:sectPr>
          <w:footerReference r:id="rId51" w:type="default"/>
          <w:pgSz w:w="11906" w:h="16839"/>
          <w:pgMar w:top="1431" w:right="1763" w:bottom="1218" w:left="1764" w:header="0" w:footer="1056" w:gutter="0"/>
          <w:cols w:space="720" w:num="1"/>
        </w:sectPr>
      </w:pPr>
    </w:p>
    <w:p w14:paraId="70E6B314">
      <w:pPr>
        <w:spacing w:before="137" w:line="226" w:lineRule="auto"/>
        <w:ind w:left="305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11-2：工程设备暂估价表</w:t>
      </w:r>
    </w:p>
    <w:p w14:paraId="305F3B10">
      <w:pPr>
        <w:spacing w:before="8"/>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827"/>
        <w:gridCol w:w="784"/>
        <w:gridCol w:w="713"/>
        <w:gridCol w:w="1245"/>
        <w:gridCol w:w="1304"/>
        <w:gridCol w:w="1572"/>
      </w:tblGrid>
      <w:tr w14:paraId="30277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2" w:type="dxa"/>
            <w:vAlign w:val="top"/>
          </w:tcPr>
          <w:p w14:paraId="2F7DC734">
            <w:pPr>
              <w:pStyle w:val="9"/>
              <w:spacing w:before="135" w:line="229" w:lineRule="auto"/>
              <w:ind w:left="94"/>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1827" w:type="dxa"/>
            <w:vAlign w:val="top"/>
          </w:tcPr>
          <w:p w14:paraId="7055E6E3">
            <w:pPr>
              <w:pStyle w:val="9"/>
              <w:spacing w:before="135" w:line="230" w:lineRule="auto"/>
              <w:ind w:left="9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名称</w:t>
            </w:r>
          </w:p>
        </w:tc>
        <w:tc>
          <w:tcPr>
            <w:tcW w:w="784" w:type="dxa"/>
            <w:vAlign w:val="top"/>
          </w:tcPr>
          <w:p w14:paraId="60A826C6">
            <w:pPr>
              <w:pStyle w:val="9"/>
              <w:spacing w:before="135" w:line="228" w:lineRule="auto"/>
              <w:ind w:left="94"/>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单位</w:t>
            </w:r>
          </w:p>
        </w:tc>
        <w:tc>
          <w:tcPr>
            <w:tcW w:w="713" w:type="dxa"/>
            <w:vAlign w:val="top"/>
          </w:tcPr>
          <w:p w14:paraId="0742ACF6">
            <w:pPr>
              <w:pStyle w:val="9"/>
              <w:spacing w:before="135" w:line="228" w:lineRule="auto"/>
              <w:ind w:left="94"/>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数量</w:t>
            </w:r>
          </w:p>
        </w:tc>
        <w:tc>
          <w:tcPr>
            <w:tcW w:w="1245" w:type="dxa"/>
            <w:vAlign w:val="top"/>
          </w:tcPr>
          <w:p w14:paraId="0E71E7CF">
            <w:pPr>
              <w:pStyle w:val="9"/>
              <w:spacing w:before="135" w:line="226" w:lineRule="auto"/>
              <w:ind w:left="97"/>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单价（元）</w:t>
            </w:r>
          </w:p>
        </w:tc>
        <w:tc>
          <w:tcPr>
            <w:tcW w:w="1304" w:type="dxa"/>
            <w:vAlign w:val="top"/>
          </w:tcPr>
          <w:p w14:paraId="0E7C34BE">
            <w:pPr>
              <w:pStyle w:val="9"/>
              <w:spacing w:before="135" w:line="226" w:lineRule="auto"/>
              <w:ind w:left="96"/>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合价（元）</w:t>
            </w:r>
          </w:p>
        </w:tc>
        <w:tc>
          <w:tcPr>
            <w:tcW w:w="1572" w:type="dxa"/>
            <w:vAlign w:val="top"/>
          </w:tcPr>
          <w:p w14:paraId="4623EF2E">
            <w:pPr>
              <w:pStyle w:val="9"/>
              <w:spacing w:before="135" w:line="229" w:lineRule="auto"/>
              <w:ind w:left="100"/>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r>
      <w:tr w14:paraId="1EA5B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44981D29">
            <w:pPr>
              <w:rPr>
                <w:rFonts w:ascii="Arial"/>
                <w:color w:val="000000" w:themeColor="text1"/>
                <w:sz w:val="21"/>
                <w14:textFill>
                  <w14:solidFill>
                    <w14:schemeClr w14:val="tx1"/>
                  </w14:solidFill>
                </w14:textFill>
              </w:rPr>
            </w:pPr>
          </w:p>
        </w:tc>
        <w:tc>
          <w:tcPr>
            <w:tcW w:w="1827" w:type="dxa"/>
            <w:vAlign w:val="top"/>
          </w:tcPr>
          <w:p w14:paraId="44AB7B68">
            <w:pPr>
              <w:rPr>
                <w:rFonts w:ascii="Arial"/>
                <w:color w:val="000000" w:themeColor="text1"/>
                <w:sz w:val="21"/>
                <w14:textFill>
                  <w14:solidFill>
                    <w14:schemeClr w14:val="tx1"/>
                  </w14:solidFill>
                </w14:textFill>
              </w:rPr>
            </w:pPr>
          </w:p>
        </w:tc>
        <w:tc>
          <w:tcPr>
            <w:tcW w:w="784" w:type="dxa"/>
            <w:vAlign w:val="top"/>
          </w:tcPr>
          <w:p w14:paraId="3D1A69BC">
            <w:pPr>
              <w:rPr>
                <w:rFonts w:ascii="Arial"/>
                <w:color w:val="000000" w:themeColor="text1"/>
                <w:sz w:val="21"/>
                <w14:textFill>
                  <w14:solidFill>
                    <w14:schemeClr w14:val="tx1"/>
                  </w14:solidFill>
                </w14:textFill>
              </w:rPr>
            </w:pPr>
          </w:p>
        </w:tc>
        <w:tc>
          <w:tcPr>
            <w:tcW w:w="713" w:type="dxa"/>
            <w:vAlign w:val="top"/>
          </w:tcPr>
          <w:p w14:paraId="077D8369">
            <w:pPr>
              <w:rPr>
                <w:rFonts w:ascii="Arial"/>
                <w:color w:val="000000" w:themeColor="text1"/>
                <w:sz w:val="21"/>
                <w14:textFill>
                  <w14:solidFill>
                    <w14:schemeClr w14:val="tx1"/>
                  </w14:solidFill>
                </w14:textFill>
              </w:rPr>
            </w:pPr>
          </w:p>
        </w:tc>
        <w:tc>
          <w:tcPr>
            <w:tcW w:w="1245" w:type="dxa"/>
            <w:vAlign w:val="top"/>
          </w:tcPr>
          <w:p w14:paraId="5319787E">
            <w:pPr>
              <w:rPr>
                <w:rFonts w:ascii="Arial"/>
                <w:color w:val="000000" w:themeColor="text1"/>
                <w:sz w:val="21"/>
                <w14:textFill>
                  <w14:solidFill>
                    <w14:schemeClr w14:val="tx1"/>
                  </w14:solidFill>
                </w14:textFill>
              </w:rPr>
            </w:pPr>
          </w:p>
        </w:tc>
        <w:tc>
          <w:tcPr>
            <w:tcW w:w="1304" w:type="dxa"/>
            <w:vAlign w:val="top"/>
          </w:tcPr>
          <w:p w14:paraId="779CA16C">
            <w:pPr>
              <w:rPr>
                <w:rFonts w:ascii="Arial"/>
                <w:color w:val="000000" w:themeColor="text1"/>
                <w:sz w:val="21"/>
                <w14:textFill>
                  <w14:solidFill>
                    <w14:schemeClr w14:val="tx1"/>
                  </w14:solidFill>
                </w14:textFill>
              </w:rPr>
            </w:pPr>
          </w:p>
        </w:tc>
        <w:tc>
          <w:tcPr>
            <w:tcW w:w="1572" w:type="dxa"/>
            <w:vAlign w:val="top"/>
          </w:tcPr>
          <w:p w14:paraId="7B833692">
            <w:pPr>
              <w:rPr>
                <w:rFonts w:ascii="Arial"/>
                <w:color w:val="000000" w:themeColor="text1"/>
                <w:sz w:val="21"/>
                <w14:textFill>
                  <w14:solidFill>
                    <w14:schemeClr w14:val="tx1"/>
                  </w14:solidFill>
                </w14:textFill>
              </w:rPr>
            </w:pPr>
          </w:p>
        </w:tc>
      </w:tr>
      <w:tr w14:paraId="1B55A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0CFAA77B">
            <w:pPr>
              <w:rPr>
                <w:rFonts w:ascii="Arial"/>
                <w:color w:val="000000" w:themeColor="text1"/>
                <w:sz w:val="21"/>
                <w14:textFill>
                  <w14:solidFill>
                    <w14:schemeClr w14:val="tx1"/>
                  </w14:solidFill>
                </w14:textFill>
              </w:rPr>
            </w:pPr>
          </w:p>
        </w:tc>
        <w:tc>
          <w:tcPr>
            <w:tcW w:w="1827" w:type="dxa"/>
            <w:vAlign w:val="top"/>
          </w:tcPr>
          <w:p w14:paraId="032B0B25">
            <w:pPr>
              <w:rPr>
                <w:rFonts w:ascii="Arial"/>
                <w:color w:val="000000" w:themeColor="text1"/>
                <w:sz w:val="21"/>
                <w14:textFill>
                  <w14:solidFill>
                    <w14:schemeClr w14:val="tx1"/>
                  </w14:solidFill>
                </w14:textFill>
              </w:rPr>
            </w:pPr>
          </w:p>
        </w:tc>
        <w:tc>
          <w:tcPr>
            <w:tcW w:w="784" w:type="dxa"/>
            <w:vAlign w:val="top"/>
          </w:tcPr>
          <w:p w14:paraId="1B40595A">
            <w:pPr>
              <w:rPr>
                <w:rFonts w:ascii="Arial"/>
                <w:color w:val="000000" w:themeColor="text1"/>
                <w:sz w:val="21"/>
                <w14:textFill>
                  <w14:solidFill>
                    <w14:schemeClr w14:val="tx1"/>
                  </w14:solidFill>
                </w14:textFill>
              </w:rPr>
            </w:pPr>
          </w:p>
        </w:tc>
        <w:tc>
          <w:tcPr>
            <w:tcW w:w="713" w:type="dxa"/>
            <w:vAlign w:val="top"/>
          </w:tcPr>
          <w:p w14:paraId="42DCD6D6">
            <w:pPr>
              <w:rPr>
                <w:rFonts w:ascii="Arial"/>
                <w:color w:val="000000" w:themeColor="text1"/>
                <w:sz w:val="21"/>
                <w14:textFill>
                  <w14:solidFill>
                    <w14:schemeClr w14:val="tx1"/>
                  </w14:solidFill>
                </w14:textFill>
              </w:rPr>
            </w:pPr>
          </w:p>
        </w:tc>
        <w:tc>
          <w:tcPr>
            <w:tcW w:w="1245" w:type="dxa"/>
            <w:vAlign w:val="top"/>
          </w:tcPr>
          <w:p w14:paraId="080DB85B">
            <w:pPr>
              <w:rPr>
                <w:rFonts w:ascii="Arial"/>
                <w:color w:val="000000" w:themeColor="text1"/>
                <w:sz w:val="21"/>
                <w14:textFill>
                  <w14:solidFill>
                    <w14:schemeClr w14:val="tx1"/>
                  </w14:solidFill>
                </w14:textFill>
              </w:rPr>
            </w:pPr>
          </w:p>
        </w:tc>
        <w:tc>
          <w:tcPr>
            <w:tcW w:w="1304" w:type="dxa"/>
            <w:vAlign w:val="top"/>
          </w:tcPr>
          <w:p w14:paraId="49B55D09">
            <w:pPr>
              <w:rPr>
                <w:rFonts w:ascii="Arial"/>
                <w:color w:val="000000" w:themeColor="text1"/>
                <w:sz w:val="21"/>
                <w14:textFill>
                  <w14:solidFill>
                    <w14:schemeClr w14:val="tx1"/>
                  </w14:solidFill>
                </w14:textFill>
              </w:rPr>
            </w:pPr>
          </w:p>
        </w:tc>
        <w:tc>
          <w:tcPr>
            <w:tcW w:w="1572" w:type="dxa"/>
            <w:vAlign w:val="top"/>
          </w:tcPr>
          <w:p w14:paraId="1DFE32CA">
            <w:pPr>
              <w:rPr>
                <w:rFonts w:ascii="Arial"/>
                <w:color w:val="000000" w:themeColor="text1"/>
                <w:sz w:val="21"/>
                <w14:textFill>
                  <w14:solidFill>
                    <w14:schemeClr w14:val="tx1"/>
                  </w14:solidFill>
                </w14:textFill>
              </w:rPr>
            </w:pPr>
          </w:p>
        </w:tc>
      </w:tr>
      <w:tr w14:paraId="1C9D7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1D5CF743">
            <w:pPr>
              <w:rPr>
                <w:rFonts w:ascii="Arial"/>
                <w:color w:val="000000" w:themeColor="text1"/>
                <w:sz w:val="21"/>
                <w14:textFill>
                  <w14:solidFill>
                    <w14:schemeClr w14:val="tx1"/>
                  </w14:solidFill>
                </w14:textFill>
              </w:rPr>
            </w:pPr>
          </w:p>
        </w:tc>
        <w:tc>
          <w:tcPr>
            <w:tcW w:w="1827" w:type="dxa"/>
            <w:vAlign w:val="top"/>
          </w:tcPr>
          <w:p w14:paraId="29833E23">
            <w:pPr>
              <w:rPr>
                <w:rFonts w:ascii="Arial"/>
                <w:color w:val="000000" w:themeColor="text1"/>
                <w:sz w:val="21"/>
                <w14:textFill>
                  <w14:solidFill>
                    <w14:schemeClr w14:val="tx1"/>
                  </w14:solidFill>
                </w14:textFill>
              </w:rPr>
            </w:pPr>
          </w:p>
        </w:tc>
        <w:tc>
          <w:tcPr>
            <w:tcW w:w="784" w:type="dxa"/>
            <w:vAlign w:val="top"/>
          </w:tcPr>
          <w:p w14:paraId="37C14886">
            <w:pPr>
              <w:rPr>
                <w:rFonts w:ascii="Arial"/>
                <w:color w:val="000000" w:themeColor="text1"/>
                <w:sz w:val="21"/>
                <w14:textFill>
                  <w14:solidFill>
                    <w14:schemeClr w14:val="tx1"/>
                  </w14:solidFill>
                </w14:textFill>
              </w:rPr>
            </w:pPr>
          </w:p>
        </w:tc>
        <w:tc>
          <w:tcPr>
            <w:tcW w:w="713" w:type="dxa"/>
            <w:vAlign w:val="top"/>
          </w:tcPr>
          <w:p w14:paraId="7E20F96A">
            <w:pPr>
              <w:rPr>
                <w:rFonts w:ascii="Arial"/>
                <w:color w:val="000000" w:themeColor="text1"/>
                <w:sz w:val="21"/>
                <w14:textFill>
                  <w14:solidFill>
                    <w14:schemeClr w14:val="tx1"/>
                  </w14:solidFill>
                </w14:textFill>
              </w:rPr>
            </w:pPr>
          </w:p>
        </w:tc>
        <w:tc>
          <w:tcPr>
            <w:tcW w:w="1245" w:type="dxa"/>
            <w:vAlign w:val="top"/>
          </w:tcPr>
          <w:p w14:paraId="5DC3F44D">
            <w:pPr>
              <w:rPr>
                <w:rFonts w:ascii="Arial"/>
                <w:color w:val="000000" w:themeColor="text1"/>
                <w:sz w:val="21"/>
                <w14:textFill>
                  <w14:solidFill>
                    <w14:schemeClr w14:val="tx1"/>
                  </w14:solidFill>
                </w14:textFill>
              </w:rPr>
            </w:pPr>
          </w:p>
        </w:tc>
        <w:tc>
          <w:tcPr>
            <w:tcW w:w="1304" w:type="dxa"/>
            <w:vAlign w:val="top"/>
          </w:tcPr>
          <w:p w14:paraId="45045EA1">
            <w:pPr>
              <w:rPr>
                <w:rFonts w:ascii="Arial"/>
                <w:color w:val="000000" w:themeColor="text1"/>
                <w:sz w:val="21"/>
                <w14:textFill>
                  <w14:solidFill>
                    <w14:schemeClr w14:val="tx1"/>
                  </w14:solidFill>
                </w14:textFill>
              </w:rPr>
            </w:pPr>
          </w:p>
        </w:tc>
        <w:tc>
          <w:tcPr>
            <w:tcW w:w="1572" w:type="dxa"/>
            <w:vAlign w:val="top"/>
          </w:tcPr>
          <w:p w14:paraId="6DDA163D">
            <w:pPr>
              <w:rPr>
                <w:rFonts w:ascii="Arial"/>
                <w:color w:val="000000" w:themeColor="text1"/>
                <w:sz w:val="21"/>
                <w14:textFill>
                  <w14:solidFill>
                    <w14:schemeClr w14:val="tx1"/>
                  </w14:solidFill>
                </w14:textFill>
              </w:rPr>
            </w:pPr>
          </w:p>
        </w:tc>
      </w:tr>
      <w:tr w14:paraId="66D28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10862F8E">
            <w:pPr>
              <w:rPr>
                <w:rFonts w:ascii="Arial"/>
                <w:color w:val="000000" w:themeColor="text1"/>
                <w:sz w:val="21"/>
                <w14:textFill>
                  <w14:solidFill>
                    <w14:schemeClr w14:val="tx1"/>
                  </w14:solidFill>
                </w14:textFill>
              </w:rPr>
            </w:pPr>
          </w:p>
        </w:tc>
        <w:tc>
          <w:tcPr>
            <w:tcW w:w="1827" w:type="dxa"/>
            <w:vAlign w:val="top"/>
          </w:tcPr>
          <w:p w14:paraId="1E3A2B12">
            <w:pPr>
              <w:rPr>
                <w:rFonts w:ascii="Arial"/>
                <w:color w:val="000000" w:themeColor="text1"/>
                <w:sz w:val="21"/>
                <w14:textFill>
                  <w14:solidFill>
                    <w14:schemeClr w14:val="tx1"/>
                  </w14:solidFill>
                </w14:textFill>
              </w:rPr>
            </w:pPr>
          </w:p>
        </w:tc>
        <w:tc>
          <w:tcPr>
            <w:tcW w:w="784" w:type="dxa"/>
            <w:vAlign w:val="top"/>
          </w:tcPr>
          <w:p w14:paraId="1CF2373E">
            <w:pPr>
              <w:rPr>
                <w:rFonts w:ascii="Arial"/>
                <w:color w:val="000000" w:themeColor="text1"/>
                <w:sz w:val="21"/>
                <w14:textFill>
                  <w14:solidFill>
                    <w14:schemeClr w14:val="tx1"/>
                  </w14:solidFill>
                </w14:textFill>
              </w:rPr>
            </w:pPr>
          </w:p>
        </w:tc>
        <w:tc>
          <w:tcPr>
            <w:tcW w:w="713" w:type="dxa"/>
            <w:vAlign w:val="top"/>
          </w:tcPr>
          <w:p w14:paraId="7872EFDD">
            <w:pPr>
              <w:rPr>
                <w:rFonts w:ascii="Arial"/>
                <w:color w:val="000000" w:themeColor="text1"/>
                <w:sz w:val="21"/>
                <w14:textFill>
                  <w14:solidFill>
                    <w14:schemeClr w14:val="tx1"/>
                  </w14:solidFill>
                </w14:textFill>
              </w:rPr>
            </w:pPr>
          </w:p>
        </w:tc>
        <w:tc>
          <w:tcPr>
            <w:tcW w:w="1245" w:type="dxa"/>
            <w:vAlign w:val="top"/>
          </w:tcPr>
          <w:p w14:paraId="0F6DF43E">
            <w:pPr>
              <w:rPr>
                <w:rFonts w:ascii="Arial"/>
                <w:color w:val="000000" w:themeColor="text1"/>
                <w:sz w:val="21"/>
                <w14:textFill>
                  <w14:solidFill>
                    <w14:schemeClr w14:val="tx1"/>
                  </w14:solidFill>
                </w14:textFill>
              </w:rPr>
            </w:pPr>
          </w:p>
        </w:tc>
        <w:tc>
          <w:tcPr>
            <w:tcW w:w="1304" w:type="dxa"/>
            <w:vAlign w:val="top"/>
          </w:tcPr>
          <w:p w14:paraId="66B4CA17">
            <w:pPr>
              <w:rPr>
                <w:rFonts w:ascii="Arial"/>
                <w:color w:val="000000" w:themeColor="text1"/>
                <w:sz w:val="21"/>
                <w14:textFill>
                  <w14:solidFill>
                    <w14:schemeClr w14:val="tx1"/>
                  </w14:solidFill>
                </w14:textFill>
              </w:rPr>
            </w:pPr>
          </w:p>
        </w:tc>
        <w:tc>
          <w:tcPr>
            <w:tcW w:w="1572" w:type="dxa"/>
            <w:vAlign w:val="top"/>
          </w:tcPr>
          <w:p w14:paraId="0C6CA9A9">
            <w:pPr>
              <w:rPr>
                <w:rFonts w:ascii="Arial"/>
                <w:color w:val="000000" w:themeColor="text1"/>
                <w:sz w:val="21"/>
                <w14:textFill>
                  <w14:solidFill>
                    <w14:schemeClr w14:val="tx1"/>
                  </w14:solidFill>
                </w14:textFill>
              </w:rPr>
            </w:pPr>
          </w:p>
        </w:tc>
      </w:tr>
      <w:tr w14:paraId="040D1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25BEC9A1">
            <w:pPr>
              <w:rPr>
                <w:rFonts w:ascii="Arial"/>
                <w:color w:val="000000" w:themeColor="text1"/>
                <w:sz w:val="21"/>
                <w14:textFill>
                  <w14:solidFill>
                    <w14:schemeClr w14:val="tx1"/>
                  </w14:solidFill>
                </w14:textFill>
              </w:rPr>
            </w:pPr>
          </w:p>
        </w:tc>
        <w:tc>
          <w:tcPr>
            <w:tcW w:w="1827" w:type="dxa"/>
            <w:vAlign w:val="top"/>
          </w:tcPr>
          <w:p w14:paraId="0F8C25BD">
            <w:pPr>
              <w:rPr>
                <w:rFonts w:ascii="Arial"/>
                <w:color w:val="000000" w:themeColor="text1"/>
                <w:sz w:val="21"/>
                <w14:textFill>
                  <w14:solidFill>
                    <w14:schemeClr w14:val="tx1"/>
                  </w14:solidFill>
                </w14:textFill>
              </w:rPr>
            </w:pPr>
          </w:p>
        </w:tc>
        <w:tc>
          <w:tcPr>
            <w:tcW w:w="784" w:type="dxa"/>
            <w:vAlign w:val="top"/>
          </w:tcPr>
          <w:p w14:paraId="479C3A2A">
            <w:pPr>
              <w:rPr>
                <w:rFonts w:ascii="Arial"/>
                <w:color w:val="000000" w:themeColor="text1"/>
                <w:sz w:val="21"/>
                <w14:textFill>
                  <w14:solidFill>
                    <w14:schemeClr w14:val="tx1"/>
                  </w14:solidFill>
                </w14:textFill>
              </w:rPr>
            </w:pPr>
          </w:p>
        </w:tc>
        <w:tc>
          <w:tcPr>
            <w:tcW w:w="713" w:type="dxa"/>
            <w:vAlign w:val="top"/>
          </w:tcPr>
          <w:p w14:paraId="578C0F1A">
            <w:pPr>
              <w:rPr>
                <w:rFonts w:ascii="Arial"/>
                <w:color w:val="000000" w:themeColor="text1"/>
                <w:sz w:val="21"/>
                <w14:textFill>
                  <w14:solidFill>
                    <w14:schemeClr w14:val="tx1"/>
                  </w14:solidFill>
                </w14:textFill>
              </w:rPr>
            </w:pPr>
          </w:p>
        </w:tc>
        <w:tc>
          <w:tcPr>
            <w:tcW w:w="1245" w:type="dxa"/>
            <w:vAlign w:val="top"/>
          </w:tcPr>
          <w:p w14:paraId="086BE129">
            <w:pPr>
              <w:rPr>
                <w:rFonts w:ascii="Arial"/>
                <w:color w:val="000000" w:themeColor="text1"/>
                <w:sz w:val="21"/>
                <w14:textFill>
                  <w14:solidFill>
                    <w14:schemeClr w14:val="tx1"/>
                  </w14:solidFill>
                </w14:textFill>
              </w:rPr>
            </w:pPr>
          </w:p>
        </w:tc>
        <w:tc>
          <w:tcPr>
            <w:tcW w:w="1304" w:type="dxa"/>
            <w:vAlign w:val="top"/>
          </w:tcPr>
          <w:p w14:paraId="069F8779">
            <w:pPr>
              <w:rPr>
                <w:rFonts w:ascii="Arial"/>
                <w:color w:val="000000" w:themeColor="text1"/>
                <w:sz w:val="21"/>
                <w14:textFill>
                  <w14:solidFill>
                    <w14:schemeClr w14:val="tx1"/>
                  </w14:solidFill>
                </w14:textFill>
              </w:rPr>
            </w:pPr>
          </w:p>
        </w:tc>
        <w:tc>
          <w:tcPr>
            <w:tcW w:w="1572" w:type="dxa"/>
            <w:vAlign w:val="top"/>
          </w:tcPr>
          <w:p w14:paraId="007A9D4B">
            <w:pPr>
              <w:rPr>
                <w:rFonts w:ascii="Arial"/>
                <w:color w:val="000000" w:themeColor="text1"/>
                <w:sz w:val="21"/>
                <w14:textFill>
                  <w14:solidFill>
                    <w14:schemeClr w14:val="tx1"/>
                  </w14:solidFill>
                </w14:textFill>
              </w:rPr>
            </w:pPr>
          </w:p>
        </w:tc>
      </w:tr>
      <w:tr w14:paraId="6D690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4DD38774">
            <w:pPr>
              <w:rPr>
                <w:rFonts w:ascii="Arial"/>
                <w:color w:val="000000" w:themeColor="text1"/>
                <w:sz w:val="21"/>
                <w14:textFill>
                  <w14:solidFill>
                    <w14:schemeClr w14:val="tx1"/>
                  </w14:solidFill>
                </w14:textFill>
              </w:rPr>
            </w:pPr>
          </w:p>
        </w:tc>
        <w:tc>
          <w:tcPr>
            <w:tcW w:w="1827" w:type="dxa"/>
            <w:vAlign w:val="top"/>
          </w:tcPr>
          <w:p w14:paraId="59942F00">
            <w:pPr>
              <w:rPr>
                <w:rFonts w:ascii="Arial"/>
                <w:color w:val="000000" w:themeColor="text1"/>
                <w:sz w:val="21"/>
                <w14:textFill>
                  <w14:solidFill>
                    <w14:schemeClr w14:val="tx1"/>
                  </w14:solidFill>
                </w14:textFill>
              </w:rPr>
            </w:pPr>
          </w:p>
        </w:tc>
        <w:tc>
          <w:tcPr>
            <w:tcW w:w="784" w:type="dxa"/>
            <w:vAlign w:val="top"/>
          </w:tcPr>
          <w:p w14:paraId="658A730B">
            <w:pPr>
              <w:rPr>
                <w:rFonts w:ascii="Arial"/>
                <w:color w:val="000000" w:themeColor="text1"/>
                <w:sz w:val="21"/>
                <w14:textFill>
                  <w14:solidFill>
                    <w14:schemeClr w14:val="tx1"/>
                  </w14:solidFill>
                </w14:textFill>
              </w:rPr>
            </w:pPr>
          </w:p>
        </w:tc>
        <w:tc>
          <w:tcPr>
            <w:tcW w:w="713" w:type="dxa"/>
            <w:vAlign w:val="top"/>
          </w:tcPr>
          <w:p w14:paraId="5EB83EDC">
            <w:pPr>
              <w:rPr>
                <w:rFonts w:ascii="Arial"/>
                <w:color w:val="000000" w:themeColor="text1"/>
                <w:sz w:val="21"/>
                <w14:textFill>
                  <w14:solidFill>
                    <w14:schemeClr w14:val="tx1"/>
                  </w14:solidFill>
                </w14:textFill>
              </w:rPr>
            </w:pPr>
          </w:p>
        </w:tc>
        <w:tc>
          <w:tcPr>
            <w:tcW w:w="1245" w:type="dxa"/>
            <w:vAlign w:val="top"/>
          </w:tcPr>
          <w:p w14:paraId="31FEC735">
            <w:pPr>
              <w:rPr>
                <w:rFonts w:ascii="Arial"/>
                <w:color w:val="000000" w:themeColor="text1"/>
                <w:sz w:val="21"/>
                <w14:textFill>
                  <w14:solidFill>
                    <w14:schemeClr w14:val="tx1"/>
                  </w14:solidFill>
                </w14:textFill>
              </w:rPr>
            </w:pPr>
          </w:p>
        </w:tc>
        <w:tc>
          <w:tcPr>
            <w:tcW w:w="1304" w:type="dxa"/>
            <w:vAlign w:val="top"/>
          </w:tcPr>
          <w:p w14:paraId="73A292D3">
            <w:pPr>
              <w:rPr>
                <w:rFonts w:ascii="Arial"/>
                <w:color w:val="000000" w:themeColor="text1"/>
                <w:sz w:val="21"/>
                <w14:textFill>
                  <w14:solidFill>
                    <w14:schemeClr w14:val="tx1"/>
                  </w14:solidFill>
                </w14:textFill>
              </w:rPr>
            </w:pPr>
          </w:p>
        </w:tc>
        <w:tc>
          <w:tcPr>
            <w:tcW w:w="1572" w:type="dxa"/>
            <w:vAlign w:val="top"/>
          </w:tcPr>
          <w:p w14:paraId="731FF6D2">
            <w:pPr>
              <w:rPr>
                <w:rFonts w:ascii="Arial"/>
                <w:color w:val="000000" w:themeColor="text1"/>
                <w:sz w:val="21"/>
                <w14:textFill>
                  <w14:solidFill>
                    <w14:schemeClr w14:val="tx1"/>
                  </w14:solidFill>
                </w14:textFill>
              </w:rPr>
            </w:pPr>
          </w:p>
        </w:tc>
      </w:tr>
      <w:tr w14:paraId="06DBA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2EE6B6FD">
            <w:pPr>
              <w:rPr>
                <w:rFonts w:ascii="Arial"/>
                <w:color w:val="000000" w:themeColor="text1"/>
                <w:sz w:val="21"/>
                <w14:textFill>
                  <w14:solidFill>
                    <w14:schemeClr w14:val="tx1"/>
                  </w14:solidFill>
                </w14:textFill>
              </w:rPr>
            </w:pPr>
          </w:p>
        </w:tc>
        <w:tc>
          <w:tcPr>
            <w:tcW w:w="1827" w:type="dxa"/>
            <w:vAlign w:val="top"/>
          </w:tcPr>
          <w:p w14:paraId="27DE678F">
            <w:pPr>
              <w:rPr>
                <w:rFonts w:ascii="Arial"/>
                <w:color w:val="000000" w:themeColor="text1"/>
                <w:sz w:val="21"/>
                <w14:textFill>
                  <w14:solidFill>
                    <w14:schemeClr w14:val="tx1"/>
                  </w14:solidFill>
                </w14:textFill>
              </w:rPr>
            </w:pPr>
          </w:p>
        </w:tc>
        <w:tc>
          <w:tcPr>
            <w:tcW w:w="784" w:type="dxa"/>
            <w:vAlign w:val="top"/>
          </w:tcPr>
          <w:p w14:paraId="65F35C6D">
            <w:pPr>
              <w:rPr>
                <w:rFonts w:ascii="Arial"/>
                <w:color w:val="000000" w:themeColor="text1"/>
                <w:sz w:val="21"/>
                <w14:textFill>
                  <w14:solidFill>
                    <w14:schemeClr w14:val="tx1"/>
                  </w14:solidFill>
                </w14:textFill>
              </w:rPr>
            </w:pPr>
          </w:p>
        </w:tc>
        <w:tc>
          <w:tcPr>
            <w:tcW w:w="713" w:type="dxa"/>
            <w:vAlign w:val="top"/>
          </w:tcPr>
          <w:p w14:paraId="4A61B77D">
            <w:pPr>
              <w:rPr>
                <w:rFonts w:ascii="Arial"/>
                <w:color w:val="000000" w:themeColor="text1"/>
                <w:sz w:val="21"/>
                <w14:textFill>
                  <w14:solidFill>
                    <w14:schemeClr w14:val="tx1"/>
                  </w14:solidFill>
                </w14:textFill>
              </w:rPr>
            </w:pPr>
          </w:p>
        </w:tc>
        <w:tc>
          <w:tcPr>
            <w:tcW w:w="1245" w:type="dxa"/>
            <w:vAlign w:val="top"/>
          </w:tcPr>
          <w:p w14:paraId="6FB66911">
            <w:pPr>
              <w:rPr>
                <w:rFonts w:ascii="Arial"/>
                <w:color w:val="000000" w:themeColor="text1"/>
                <w:sz w:val="21"/>
                <w14:textFill>
                  <w14:solidFill>
                    <w14:schemeClr w14:val="tx1"/>
                  </w14:solidFill>
                </w14:textFill>
              </w:rPr>
            </w:pPr>
          </w:p>
        </w:tc>
        <w:tc>
          <w:tcPr>
            <w:tcW w:w="1304" w:type="dxa"/>
            <w:vAlign w:val="top"/>
          </w:tcPr>
          <w:p w14:paraId="77A2600F">
            <w:pPr>
              <w:rPr>
                <w:rFonts w:ascii="Arial"/>
                <w:color w:val="000000" w:themeColor="text1"/>
                <w:sz w:val="21"/>
                <w14:textFill>
                  <w14:solidFill>
                    <w14:schemeClr w14:val="tx1"/>
                  </w14:solidFill>
                </w14:textFill>
              </w:rPr>
            </w:pPr>
          </w:p>
        </w:tc>
        <w:tc>
          <w:tcPr>
            <w:tcW w:w="1572" w:type="dxa"/>
            <w:vAlign w:val="top"/>
          </w:tcPr>
          <w:p w14:paraId="03C50AEE">
            <w:pPr>
              <w:rPr>
                <w:rFonts w:ascii="Arial"/>
                <w:color w:val="000000" w:themeColor="text1"/>
                <w:sz w:val="21"/>
                <w14:textFill>
                  <w14:solidFill>
                    <w14:schemeClr w14:val="tx1"/>
                  </w14:solidFill>
                </w14:textFill>
              </w:rPr>
            </w:pPr>
          </w:p>
        </w:tc>
      </w:tr>
      <w:tr w14:paraId="661FF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2A84CFD7">
            <w:pPr>
              <w:rPr>
                <w:rFonts w:ascii="Arial"/>
                <w:color w:val="000000" w:themeColor="text1"/>
                <w:sz w:val="21"/>
                <w14:textFill>
                  <w14:solidFill>
                    <w14:schemeClr w14:val="tx1"/>
                  </w14:solidFill>
                </w14:textFill>
              </w:rPr>
            </w:pPr>
          </w:p>
        </w:tc>
        <w:tc>
          <w:tcPr>
            <w:tcW w:w="1827" w:type="dxa"/>
            <w:vAlign w:val="top"/>
          </w:tcPr>
          <w:p w14:paraId="2D437D0E">
            <w:pPr>
              <w:rPr>
                <w:rFonts w:ascii="Arial"/>
                <w:color w:val="000000" w:themeColor="text1"/>
                <w:sz w:val="21"/>
                <w14:textFill>
                  <w14:solidFill>
                    <w14:schemeClr w14:val="tx1"/>
                  </w14:solidFill>
                </w14:textFill>
              </w:rPr>
            </w:pPr>
          </w:p>
        </w:tc>
        <w:tc>
          <w:tcPr>
            <w:tcW w:w="784" w:type="dxa"/>
            <w:vAlign w:val="top"/>
          </w:tcPr>
          <w:p w14:paraId="0D6749E1">
            <w:pPr>
              <w:rPr>
                <w:rFonts w:ascii="Arial"/>
                <w:color w:val="000000" w:themeColor="text1"/>
                <w:sz w:val="21"/>
                <w14:textFill>
                  <w14:solidFill>
                    <w14:schemeClr w14:val="tx1"/>
                  </w14:solidFill>
                </w14:textFill>
              </w:rPr>
            </w:pPr>
          </w:p>
        </w:tc>
        <w:tc>
          <w:tcPr>
            <w:tcW w:w="713" w:type="dxa"/>
            <w:vAlign w:val="top"/>
          </w:tcPr>
          <w:p w14:paraId="60410A68">
            <w:pPr>
              <w:rPr>
                <w:rFonts w:ascii="Arial"/>
                <w:color w:val="000000" w:themeColor="text1"/>
                <w:sz w:val="21"/>
                <w14:textFill>
                  <w14:solidFill>
                    <w14:schemeClr w14:val="tx1"/>
                  </w14:solidFill>
                </w14:textFill>
              </w:rPr>
            </w:pPr>
          </w:p>
        </w:tc>
        <w:tc>
          <w:tcPr>
            <w:tcW w:w="1245" w:type="dxa"/>
            <w:vAlign w:val="top"/>
          </w:tcPr>
          <w:p w14:paraId="3FD91A83">
            <w:pPr>
              <w:rPr>
                <w:rFonts w:ascii="Arial"/>
                <w:color w:val="000000" w:themeColor="text1"/>
                <w:sz w:val="21"/>
                <w14:textFill>
                  <w14:solidFill>
                    <w14:schemeClr w14:val="tx1"/>
                  </w14:solidFill>
                </w14:textFill>
              </w:rPr>
            </w:pPr>
          </w:p>
        </w:tc>
        <w:tc>
          <w:tcPr>
            <w:tcW w:w="1304" w:type="dxa"/>
            <w:vAlign w:val="top"/>
          </w:tcPr>
          <w:p w14:paraId="49D4E629">
            <w:pPr>
              <w:rPr>
                <w:rFonts w:ascii="Arial"/>
                <w:color w:val="000000" w:themeColor="text1"/>
                <w:sz w:val="21"/>
                <w14:textFill>
                  <w14:solidFill>
                    <w14:schemeClr w14:val="tx1"/>
                  </w14:solidFill>
                </w14:textFill>
              </w:rPr>
            </w:pPr>
          </w:p>
        </w:tc>
        <w:tc>
          <w:tcPr>
            <w:tcW w:w="1572" w:type="dxa"/>
            <w:vAlign w:val="top"/>
          </w:tcPr>
          <w:p w14:paraId="0FF2165E">
            <w:pPr>
              <w:rPr>
                <w:rFonts w:ascii="Arial"/>
                <w:color w:val="000000" w:themeColor="text1"/>
                <w:sz w:val="21"/>
                <w14:textFill>
                  <w14:solidFill>
                    <w14:schemeClr w14:val="tx1"/>
                  </w14:solidFill>
                </w14:textFill>
              </w:rPr>
            </w:pPr>
          </w:p>
        </w:tc>
      </w:tr>
      <w:tr w14:paraId="3D53C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4B2A8590">
            <w:pPr>
              <w:rPr>
                <w:rFonts w:ascii="Arial"/>
                <w:color w:val="000000" w:themeColor="text1"/>
                <w:sz w:val="21"/>
                <w14:textFill>
                  <w14:solidFill>
                    <w14:schemeClr w14:val="tx1"/>
                  </w14:solidFill>
                </w14:textFill>
              </w:rPr>
            </w:pPr>
          </w:p>
        </w:tc>
        <w:tc>
          <w:tcPr>
            <w:tcW w:w="1827" w:type="dxa"/>
            <w:vAlign w:val="top"/>
          </w:tcPr>
          <w:p w14:paraId="2DB7D0A5">
            <w:pPr>
              <w:rPr>
                <w:rFonts w:ascii="Arial"/>
                <w:color w:val="000000" w:themeColor="text1"/>
                <w:sz w:val="21"/>
                <w14:textFill>
                  <w14:solidFill>
                    <w14:schemeClr w14:val="tx1"/>
                  </w14:solidFill>
                </w14:textFill>
              </w:rPr>
            </w:pPr>
          </w:p>
        </w:tc>
        <w:tc>
          <w:tcPr>
            <w:tcW w:w="784" w:type="dxa"/>
            <w:vAlign w:val="top"/>
          </w:tcPr>
          <w:p w14:paraId="7D178074">
            <w:pPr>
              <w:rPr>
                <w:rFonts w:ascii="Arial"/>
                <w:color w:val="000000" w:themeColor="text1"/>
                <w:sz w:val="21"/>
                <w14:textFill>
                  <w14:solidFill>
                    <w14:schemeClr w14:val="tx1"/>
                  </w14:solidFill>
                </w14:textFill>
              </w:rPr>
            </w:pPr>
          </w:p>
        </w:tc>
        <w:tc>
          <w:tcPr>
            <w:tcW w:w="713" w:type="dxa"/>
            <w:vAlign w:val="top"/>
          </w:tcPr>
          <w:p w14:paraId="63572981">
            <w:pPr>
              <w:rPr>
                <w:rFonts w:ascii="Arial"/>
                <w:color w:val="000000" w:themeColor="text1"/>
                <w:sz w:val="21"/>
                <w14:textFill>
                  <w14:solidFill>
                    <w14:schemeClr w14:val="tx1"/>
                  </w14:solidFill>
                </w14:textFill>
              </w:rPr>
            </w:pPr>
          </w:p>
        </w:tc>
        <w:tc>
          <w:tcPr>
            <w:tcW w:w="1245" w:type="dxa"/>
            <w:vAlign w:val="top"/>
          </w:tcPr>
          <w:p w14:paraId="115EAE7D">
            <w:pPr>
              <w:rPr>
                <w:rFonts w:ascii="Arial"/>
                <w:color w:val="000000" w:themeColor="text1"/>
                <w:sz w:val="21"/>
                <w14:textFill>
                  <w14:solidFill>
                    <w14:schemeClr w14:val="tx1"/>
                  </w14:solidFill>
                </w14:textFill>
              </w:rPr>
            </w:pPr>
          </w:p>
        </w:tc>
        <w:tc>
          <w:tcPr>
            <w:tcW w:w="1304" w:type="dxa"/>
            <w:vAlign w:val="top"/>
          </w:tcPr>
          <w:p w14:paraId="71F61147">
            <w:pPr>
              <w:rPr>
                <w:rFonts w:ascii="Arial"/>
                <w:color w:val="000000" w:themeColor="text1"/>
                <w:sz w:val="21"/>
                <w14:textFill>
                  <w14:solidFill>
                    <w14:schemeClr w14:val="tx1"/>
                  </w14:solidFill>
                </w14:textFill>
              </w:rPr>
            </w:pPr>
          </w:p>
        </w:tc>
        <w:tc>
          <w:tcPr>
            <w:tcW w:w="1572" w:type="dxa"/>
            <w:vAlign w:val="top"/>
          </w:tcPr>
          <w:p w14:paraId="6F5C4AE6">
            <w:pPr>
              <w:rPr>
                <w:rFonts w:ascii="Arial"/>
                <w:color w:val="000000" w:themeColor="text1"/>
                <w:sz w:val="21"/>
                <w14:textFill>
                  <w14:solidFill>
                    <w14:schemeClr w14:val="tx1"/>
                  </w14:solidFill>
                </w14:textFill>
              </w:rPr>
            </w:pPr>
          </w:p>
        </w:tc>
      </w:tr>
      <w:tr w14:paraId="4C10D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15B43FE4">
            <w:pPr>
              <w:rPr>
                <w:rFonts w:ascii="Arial"/>
                <w:color w:val="000000" w:themeColor="text1"/>
                <w:sz w:val="21"/>
                <w14:textFill>
                  <w14:solidFill>
                    <w14:schemeClr w14:val="tx1"/>
                  </w14:solidFill>
                </w14:textFill>
              </w:rPr>
            </w:pPr>
          </w:p>
        </w:tc>
        <w:tc>
          <w:tcPr>
            <w:tcW w:w="1827" w:type="dxa"/>
            <w:vAlign w:val="top"/>
          </w:tcPr>
          <w:p w14:paraId="47E68F00">
            <w:pPr>
              <w:rPr>
                <w:rFonts w:ascii="Arial"/>
                <w:color w:val="000000" w:themeColor="text1"/>
                <w:sz w:val="21"/>
                <w14:textFill>
                  <w14:solidFill>
                    <w14:schemeClr w14:val="tx1"/>
                  </w14:solidFill>
                </w14:textFill>
              </w:rPr>
            </w:pPr>
          </w:p>
        </w:tc>
        <w:tc>
          <w:tcPr>
            <w:tcW w:w="784" w:type="dxa"/>
            <w:vAlign w:val="top"/>
          </w:tcPr>
          <w:p w14:paraId="4E4B52A9">
            <w:pPr>
              <w:rPr>
                <w:rFonts w:ascii="Arial"/>
                <w:color w:val="000000" w:themeColor="text1"/>
                <w:sz w:val="21"/>
                <w14:textFill>
                  <w14:solidFill>
                    <w14:schemeClr w14:val="tx1"/>
                  </w14:solidFill>
                </w14:textFill>
              </w:rPr>
            </w:pPr>
          </w:p>
        </w:tc>
        <w:tc>
          <w:tcPr>
            <w:tcW w:w="713" w:type="dxa"/>
            <w:vAlign w:val="top"/>
          </w:tcPr>
          <w:p w14:paraId="7EBA67F5">
            <w:pPr>
              <w:rPr>
                <w:rFonts w:ascii="Arial"/>
                <w:color w:val="000000" w:themeColor="text1"/>
                <w:sz w:val="21"/>
                <w14:textFill>
                  <w14:solidFill>
                    <w14:schemeClr w14:val="tx1"/>
                  </w14:solidFill>
                </w14:textFill>
              </w:rPr>
            </w:pPr>
          </w:p>
        </w:tc>
        <w:tc>
          <w:tcPr>
            <w:tcW w:w="1245" w:type="dxa"/>
            <w:vAlign w:val="top"/>
          </w:tcPr>
          <w:p w14:paraId="62E8297A">
            <w:pPr>
              <w:rPr>
                <w:rFonts w:ascii="Arial"/>
                <w:color w:val="000000" w:themeColor="text1"/>
                <w:sz w:val="21"/>
                <w14:textFill>
                  <w14:solidFill>
                    <w14:schemeClr w14:val="tx1"/>
                  </w14:solidFill>
                </w14:textFill>
              </w:rPr>
            </w:pPr>
          </w:p>
        </w:tc>
        <w:tc>
          <w:tcPr>
            <w:tcW w:w="1304" w:type="dxa"/>
            <w:vAlign w:val="top"/>
          </w:tcPr>
          <w:p w14:paraId="62C31202">
            <w:pPr>
              <w:rPr>
                <w:rFonts w:ascii="Arial"/>
                <w:color w:val="000000" w:themeColor="text1"/>
                <w:sz w:val="21"/>
                <w14:textFill>
                  <w14:solidFill>
                    <w14:schemeClr w14:val="tx1"/>
                  </w14:solidFill>
                </w14:textFill>
              </w:rPr>
            </w:pPr>
          </w:p>
        </w:tc>
        <w:tc>
          <w:tcPr>
            <w:tcW w:w="1572" w:type="dxa"/>
            <w:vAlign w:val="top"/>
          </w:tcPr>
          <w:p w14:paraId="429E3AAD">
            <w:pPr>
              <w:rPr>
                <w:rFonts w:ascii="Arial"/>
                <w:color w:val="000000" w:themeColor="text1"/>
                <w:sz w:val="21"/>
                <w14:textFill>
                  <w14:solidFill>
                    <w14:schemeClr w14:val="tx1"/>
                  </w14:solidFill>
                </w14:textFill>
              </w:rPr>
            </w:pPr>
          </w:p>
        </w:tc>
      </w:tr>
      <w:tr w14:paraId="53BC1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01A0A636">
            <w:pPr>
              <w:rPr>
                <w:rFonts w:ascii="Arial"/>
                <w:color w:val="000000" w:themeColor="text1"/>
                <w:sz w:val="21"/>
                <w14:textFill>
                  <w14:solidFill>
                    <w14:schemeClr w14:val="tx1"/>
                  </w14:solidFill>
                </w14:textFill>
              </w:rPr>
            </w:pPr>
          </w:p>
        </w:tc>
        <w:tc>
          <w:tcPr>
            <w:tcW w:w="1827" w:type="dxa"/>
            <w:vAlign w:val="top"/>
          </w:tcPr>
          <w:p w14:paraId="7C1A1B4F">
            <w:pPr>
              <w:rPr>
                <w:rFonts w:ascii="Arial"/>
                <w:color w:val="000000" w:themeColor="text1"/>
                <w:sz w:val="21"/>
                <w14:textFill>
                  <w14:solidFill>
                    <w14:schemeClr w14:val="tx1"/>
                  </w14:solidFill>
                </w14:textFill>
              </w:rPr>
            </w:pPr>
          </w:p>
        </w:tc>
        <w:tc>
          <w:tcPr>
            <w:tcW w:w="784" w:type="dxa"/>
            <w:vAlign w:val="top"/>
          </w:tcPr>
          <w:p w14:paraId="6CE97CA3">
            <w:pPr>
              <w:rPr>
                <w:rFonts w:ascii="Arial"/>
                <w:color w:val="000000" w:themeColor="text1"/>
                <w:sz w:val="21"/>
                <w14:textFill>
                  <w14:solidFill>
                    <w14:schemeClr w14:val="tx1"/>
                  </w14:solidFill>
                </w14:textFill>
              </w:rPr>
            </w:pPr>
          </w:p>
        </w:tc>
        <w:tc>
          <w:tcPr>
            <w:tcW w:w="713" w:type="dxa"/>
            <w:vAlign w:val="top"/>
          </w:tcPr>
          <w:p w14:paraId="0DA78202">
            <w:pPr>
              <w:rPr>
                <w:rFonts w:ascii="Arial"/>
                <w:color w:val="000000" w:themeColor="text1"/>
                <w:sz w:val="21"/>
                <w14:textFill>
                  <w14:solidFill>
                    <w14:schemeClr w14:val="tx1"/>
                  </w14:solidFill>
                </w14:textFill>
              </w:rPr>
            </w:pPr>
          </w:p>
        </w:tc>
        <w:tc>
          <w:tcPr>
            <w:tcW w:w="1245" w:type="dxa"/>
            <w:vAlign w:val="top"/>
          </w:tcPr>
          <w:p w14:paraId="78B016F6">
            <w:pPr>
              <w:rPr>
                <w:rFonts w:ascii="Arial"/>
                <w:color w:val="000000" w:themeColor="text1"/>
                <w:sz w:val="21"/>
                <w14:textFill>
                  <w14:solidFill>
                    <w14:schemeClr w14:val="tx1"/>
                  </w14:solidFill>
                </w14:textFill>
              </w:rPr>
            </w:pPr>
          </w:p>
        </w:tc>
        <w:tc>
          <w:tcPr>
            <w:tcW w:w="1304" w:type="dxa"/>
            <w:vAlign w:val="top"/>
          </w:tcPr>
          <w:p w14:paraId="6E88A59C">
            <w:pPr>
              <w:rPr>
                <w:rFonts w:ascii="Arial"/>
                <w:color w:val="000000" w:themeColor="text1"/>
                <w:sz w:val="21"/>
                <w14:textFill>
                  <w14:solidFill>
                    <w14:schemeClr w14:val="tx1"/>
                  </w14:solidFill>
                </w14:textFill>
              </w:rPr>
            </w:pPr>
          </w:p>
        </w:tc>
        <w:tc>
          <w:tcPr>
            <w:tcW w:w="1572" w:type="dxa"/>
            <w:vAlign w:val="top"/>
          </w:tcPr>
          <w:p w14:paraId="004E041B">
            <w:pPr>
              <w:rPr>
                <w:rFonts w:ascii="Arial"/>
                <w:color w:val="000000" w:themeColor="text1"/>
                <w:sz w:val="21"/>
                <w14:textFill>
                  <w14:solidFill>
                    <w14:schemeClr w14:val="tx1"/>
                  </w14:solidFill>
                </w14:textFill>
              </w:rPr>
            </w:pPr>
          </w:p>
        </w:tc>
      </w:tr>
      <w:tr w14:paraId="33694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13171FE0">
            <w:pPr>
              <w:rPr>
                <w:rFonts w:ascii="Arial"/>
                <w:color w:val="000000" w:themeColor="text1"/>
                <w:sz w:val="21"/>
                <w14:textFill>
                  <w14:solidFill>
                    <w14:schemeClr w14:val="tx1"/>
                  </w14:solidFill>
                </w14:textFill>
              </w:rPr>
            </w:pPr>
          </w:p>
        </w:tc>
        <w:tc>
          <w:tcPr>
            <w:tcW w:w="1827" w:type="dxa"/>
            <w:vAlign w:val="top"/>
          </w:tcPr>
          <w:p w14:paraId="2223DBCF">
            <w:pPr>
              <w:rPr>
                <w:rFonts w:ascii="Arial"/>
                <w:color w:val="000000" w:themeColor="text1"/>
                <w:sz w:val="21"/>
                <w14:textFill>
                  <w14:solidFill>
                    <w14:schemeClr w14:val="tx1"/>
                  </w14:solidFill>
                </w14:textFill>
              </w:rPr>
            </w:pPr>
          </w:p>
        </w:tc>
        <w:tc>
          <w:tcPr>
            <w:tcW w:w="784" w:type="dxa"/>
            <w:vAlign w:val="top"/>
          </w:tcPr>
          <w:p w14:paraId="64ED090D">
            <w:pPr>
              <w:rPr>
                <w:rFonts w:ascii="Arial"/>
                <w:color w:val="000000" w:themeColor="text1"/>
                <w:sz w:val="21"/>
                <w14:textFill>
                  <w14:solidFill>
                    <w14:schemeClr w14:val="tx1"/>
                  </w14:solidFill>
                </w14:textFill>
              </w:rPr>
            </w:pPr>
          </w:p>
        </w:tc>
        <w:tc>
          <w:tcPr>
            <w:tcW w:w="713" w:type="dxa"/>
            <w:vAlign w:val="top"/>
          </w:tcPr>
          <w:p w14:paraId="6206A5B0">
            <w:pPr>
              <w:rPr>
                <w:rFonts w:ascii="Arial"/>
                <w:color w:val="000000" w:themeColor="text1"/>
                <w:sz w:val="21"/>
                <w14:textFill>
                  <w14:solidFill>
                    <w14:schemeClr w14:val="tx1"/>
                  </w14:solidFill>
                </w14:textFill>
              </w:rPr>
            </w:pPr>
          </w:p>
        </w:tc>
        <w:tc>
          <w:tcPr>
            <w:tcW w:w="1245" w:type="dxa"/>
            <w:vAlign w:val="top"/>
          </w:tcPr>
          <w:p w14:paraId="4D744ECD">
            <w:pPr>
              <w:rPr>
                <w:rFonts w:ascii="Arial"/>
                <w:color w:val="000000" w:themeColor="text1"/>
                <w:sz w:val="21"/>
                <w14:textFill>
                  <w14:solidFill>
                    <w14:schemeClr w14:val="tx1"/>
                  </w14:solidFill>
                </w14:textFill>
              </w:rPr>
            </w:pPr>
          </w:p>
        </w:tc>
        <w:tc>
          <w:tcPr>
            <w:tcW w:w="1304" w:type="dxa"/>
            <w:vAlign w:val="top"/>
          </w:tcPr>
          <w:p w14:paraId="0ED26D02">
            <w:pPr>
              <w:rPr>
                <w:rFonts w:ascii="Arial"/>
                <w:color w:val="000000" w:themeColor="text1"/>
                <w:sz w:val="21"/>
                <w14:textFill>
                  <w14:solidFill>
                    <w14:schemeClr w14:val="tx1"/>
                  </w14:solidFill>
                </w14:textFill>
              </w:rPr>
            </w:pPr>
          </w:p>
        </w:tc>
        <w:tc>
          <w:tcPr>
            <w:tcW w:w="1572" w:type="dxa"/>
            <w:vAlign w:val="top"/>
          </w:tcPr>
          <w:p w14:paraId="27CE4990">
            <w:pPr>
              <w:rPr>
                <w:rFonts w:ascii="Arial"/>
                <w:color w:val="000000" w:themeColor="text1"/>
                <w:sz w:val="21"/>
                <w14:textFill>
                  <w14:solidFill>
                    <w14:schemeClr w14:val="tx1"/>
                  </w14:solidFill>
                </w14:textFill>
              </w:rPr>
            </w:pPr>
          </w:p>
        </w:tc>
      </w:tr>
      <w:tr w14:paraId="1F079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7B585027">
            <w:pPr>
              <w:rPr>
                <w:rFonts w:ascii="Arial"/>
                <w:color w:val="000000" w:themeColor="text1"/>
                <w:sz w:val="21"/>
                <w14:textFill>
                  <w14:solidFill>
                    <w14:schemeClr w14:val="tx1"/>
                  </w14:solidFill>
                </w14:textFill>
              </w:rPr>
            </w:pPr>
          </w:p>
        </w:tc>
        <w:tc>
          <w:tcPr>
            <w:tcW w:w="1827" w:type="dxa"/>
            <w:vAlign w:val="top"/>
          </w:tcPr>
          <w:p w14:paraId="5937C036">
            <w:pPr>
              <w:rPr>
                <w:rFonts w:ascii="Arial"/>
                <w:color w:val="000000" w:themeColor="text1"/>
                <w:sz w:val="21"/>
                <w14:textFill>
                  <w14:solidFill>
                    <w14:schemeClr w14:val="tx1"/>
                  </w14:solidFill>
                </w14:textFill>
              </w:rPr>
            </w:pPr>
          </w:p>
        </w:tc>
        <w:tc>
          <w:tcPr>
            <w:tcW w:w="784" w:type="dxa"/>
            <w:vAlign w:val="top"/>
          </w:tcPr>
          <w:p w14:paraId="2EB8E100">
            <w:pPr>
              <w:rPr>
                <w:rFonts w:ascii="Arial"/>
                <w:color w:val="000000" w:themeColor="text1"/>
                <w:sz w:val="21"/>
                <w14:textFill>
                  <w14:solidFill>
                    <w14:schemeClr w14:val="tx1"/>
                  </w14:solidFill>
                </w14:textFill>
              </w:rPr>
            </w:pPr>
          </w:p>
        </w:tc>
        <w:tc>
          <w:tcPr>
            <w:tcW w:w="713" w:type="dxa"/>
            <w:vAlign w:val="top"/>
          </w:tcPr>
          <w:p w14:paraId="083D6AD8">
            <w:pPr>
              <w:rPr>
                <w:rFonts w:ascii="Arial"/>
                <w:color w:val="000000" w:themeColor="text1"/>
                <w:sz w:val="21"/>
                <w14:textFill>
                  <w14:solidFill>
                    <w14:schemeClr w14:val="tx1"/>
                  </w14:solidFill>
                </w14:textFill>
              </w:rPr>
            </w:pPr>
          </w:p>
        </w:tc>
        <w:tc>
          <w:tcPr>
            <w:tcW w:w="1245" w:type="dxa"/>
            <w:vAlign w:val="top"/>
          </w:tcPr>
          <w:p w14:paraId="3922D4ED">
            <w:pPr>
              <w:rPr>
                <w:rFonts w:ascii="Arial"/>
                <w:color w:val="000000" w:themeColor="text1"/>
                <w:sz w:val="21"/>
                <w14:textFill>
                  <w14:solidFill>
                    <w14:schemeClr w14:val="tx1"/>
                  </w14:solidFill>
                </w14:textFill>
              </w:rPr>
            </w:pPr>
          </w:p>
        </w:tc>
        <w:tc>
          <w:tcPr>
            <w:tcW w:w="1304" w:type="dxa"/>
            <w:vAlign w:val="top"/>
          </w:tcPr>
          <w:p w14:paraId="632A323F">
            <w:pPr>
              <w:rPr>
                <w:rFonts w:ascii="Arial"/>
                <w:color w:val="000000" w:themeColor="text1"/>
                <w:sz w:val="21"/>
                <w14:textFill>
                  <w14:solidFill>
                    <w14:schemeClr w14:val="tx1"/>
                  </w14:solidFill>
                </w14:textFill>
              </w:rPr>
            </w:pPr>
          </w:p>
        </w:tc>
        <w:tc>
          <w:tcPr>
            <w:tcW w:w="1572" w:type="dxa"/>
            <w:vAlign w:val="top"/>
          </w:tcPr>
          <w:p w14:paraId="489A9BF5">
            <w:pPr>
              <w:rPr>
                <w:rFonts w:ascii="Arial"/>
                <w:color w:val="000000" w:themeColor="text1"/>
                <w:sz w:val="21"/>
                <w14:textFill>
                  <w14:solidFill>
                    <w14:schemeClr w14:val="tx1"/>
                  </w14:solidFill>
                </w14:textFill>
              </w:rPr>
            </w:pPr>
          </w:p>
        </w:tc>
      </w:tr>
      <w:tr w14:paraId="709B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7A18EE01">
            <w:pPr>
              <w:rPr>
                <w:rFonts w:ascii="Arial"/>
                <w:color w:val="000000" w:themeColor="text1"/>
                <w:sz w:val="21"/>
                <w14:textFill>
                  <w14:solidFill>
                    <w14:schemeClr w14:val="tx1"/>
                  </w14:solidFill>
                </w14:textFill>
              </w:rPr>
            </w:pPr>
          </w:p>
        </w:tc>
        <w:tc>
          <w:tcPr>
            <w:tcW w:w="1827" w:type="dxa"/>
            <w:vAlign w:val="top"/>
          </w:tcPr>
          <w:p w14:paraId="276DC572">
            <w:pPr>
              <w:rPr>
                <w:rFonts w:ascii="Arial"/>
                <w:color w:val="000000" w:themeColor="text1"/>
                <w:sz w:val="21"/>
                <w14:textFill>
                  <w14:solidFill>
                    <w14:schemeClr w14:val="tx1"/>
                  </w14:solidFill>
                </w14:textFill>
              </w:rPr>
            </w:pPr>
          </w:p>
        </w:tc>
        <w:tc>
          <w:tcPr>
            <w:tcW w:w="784" w:type="dxa"/>
            <w:vAlign w:val="top"/>
          </w:tcPr>
          <w:p w14:paraId="00C1A321">
            <w:pPr>
              <w:rPr>
                <w:rFonts w:ascii="Arial"/>
                <w:color w:val="000000" w:themeColor="text1"/>
                <w:sz w:val="21"/>
                <w14:textFill>
                  <w14:solidFill>
                    <w14:schemeClr w14:val="tx1"/>
                  </w14:solidFill>
                </w14:textFill>
              </w:rPr>
            </w:pPr>
          </w:p>
        </w:tc>
        <w:tc>
          <w:tcPr>
            <w:tcW w:w="713" w:type="dxa"/>
            <w:vAlign w:val="top"/>
          </w:tcPr>
          <w:p w14:paraId="296D950F">
            <w:pPr>
              <w:rPr>
                <w:rFonts w:ascii="Arial"/>
                <w:color w:val="000000" w:themeColor="text1"/>
                <w:sz w:val="21"/>
                <w14:textFill>
                  <w14:solidFill>
                    <w14:schemeClr w14:val="tx1"/>
                  </w14:solidFill>
                </w14:textFill>
              </w:rPr>
            </w:pPr>
          </w:p>
        </w:tc>
        <w:tc>
          <w:tcPr>
            <w:tcW w:w="1245" w:type="dxa"/>
            <w:vAlign w:val="top"/>
          </w:tcPr>
          <w:p w14:paraId="1D331033">
            <w:pPr>
              <w:rPr>
                <w:rFonts w:ascii="Arial"/>
                <w:color w:val="000000" w:themeColor="text1"/>
                <w:sz w:val="21"/>
                <w14:textFill>
                  <w14:solidFill>
                    <w14:schemeClr w14:val="tx1"/>
                  </w14:solidFill>
                </w14:textFill>
              </w:rPr>
            </w:pPr>
          </w:p>
        </w:tc>
        <w:tc>
          <w:tcPr>
            <w:tcW w:w="1304" w:type="dxa"/>
            <w:vAlign w:val="top"/>
          </w:tcPr>
          <w:p w14:paraId="4AAFBEEC">
            <w:pPr>
              <w:rPr>
                <w:rFonts w:ascii="Arial"/>
                <w:color w:val="000000" w:themeColor="text1"/>
                <w:sz w:val="21"/>
                <w14:textFill>
                  <w14:solidFill>
                    <w14:schemeClr w14:val="tx1"/>
                  </w14:solidFill>
                </w14:textFill>
              </w:rPr>
            </w:pPr>
          </w:p>
        </w:tc>
        <w:tc>
          <w:tcPr>
            <w:tcW w:w="1572" w:type="dxa"/>
            <w:vAlign w:val="top"/>
          </w:tcPr>
          <w:p w14:paraId="478BB878">
            <w:pPr>
              <w:rPr>
                <w:rFonts w:ascii="Arial"/>
                <w:color w:val="000000" w:themeColor="text1"/>
                <w:sz w:val="21"/>
                <w14:textFill>
                  <w14:solidFill>
                    <w14:schemeClr w14:val="tx1"/>
                  </w14:solidFill>
                </w14:textFill>
              </w:rPr>
            </w:pPr>
          </w:p>
        </w:tc>
      </w:tr>
      <w:tr w14:paraId="1535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0B2BEE12">
            <w:pPr>
              <w:rPr>
                <w:rFonts w:ascii="Arial"/>
                <w:color w:val="000000" w:themeColor="text1"/>
                <w:sz w:val="21"/>
                <w14:textFill>
                  <w14:solidFill>
                    <w14:schemeClr w14:val="tx1"/>
                  </w14:solidFill>
                </w14:textFill>
              </w:rPr>
            </w:pPr>
          </w:p>
        </w:tc>
        <w:tc>
          <w:tcPr>
            <w:tcW w:w="1827" w:type="dxa"/>
            <w:vAlign w:val="top"/>
          </w:tcPr>
          <w:p w14:paraId="79E6D809">
            <w:pPr>
              <w:rPr>
                <w:rFonts w:ascii="Arial"/>
                <w:color w:val="000000" w:themeColor="text1"/>
                <w:sz w:val="21"/>
                <w14:textFill>
                  <w14:solidFill>
                    <w14:schemeClr w14:val="tx1"/>
                  </w14:solidFill>
                </w14:textFill>
              </w:rPr>
            </w:pPr>
          </w:p>
        </w:tc>
        <w:tc>
          <w:tcPr>
            <w:tcW w:w="784" w:type="dxa"/>
            <w:vAlign w:val="top"/>
          </w:tcPr>
          <w:p w14:paraId="5CADBB39">
            <w:pPr>
              <w:rPr>
                <w:rFonts w:ascii="Arial"/>
                <w:color w:val="000000" w:themeColor="text1"/>
                <w:sz w:val="21"/>
                <w14:textFill>
                  <w14:solidFill>
                    <w14:schemeClr w14:val="tx1"/>
                  </w14:solidFill>
                </w14:textFill>
              </w:rPr>
            </w:pPr>
          </w:p>
        </w:tc>
        <w:tc>
          <w:tcPr>
            <w:tcW w:w="713" w:type="dxa"/>
            <w:vAlign w:val="top"/>
          </w:tcPr>
          <w:p w14:paraId="74F3BD23">
            <w:pPr>
              <w:rPr>
                <w:rFonts w:ascii="Arial"/>
                <w:color w:val="000000" w:themeColor="text1"/>
                <w:sz w:val="21"/>
                <w14:textFill>
                  <w14:solidFill>
                    <w14:schemeClr w14:val="tx1"/>
                  </w14:solidFill>
                </w14:textFill>
              </w:rPr>
            </w:pPr>
          </w:p>
        </w:tc>
        <w:tc>
          <w:tcPr>
            <w:tcW w:w="1245" w:type="dxa"/>
            <w:vAlign w:val="top"/>
          </w:tcPr>
          <w:p w14:paraId="5A7B2EAE">
            <w:pPr>
              <w:rPr>
                <w:rFonts w:ascii="Arial"/>
                <w:color w:val="000000" w:themeColor="text1"/>
                <w:sz w:val="21"/>
                <w14:textFill>
                  <w14:solidFill>
                    <w14:schemeClr w14:val="tx1"/>
                  </w14:solidFill>
                </w14:textFill>
              </w:rPr>
            </w:pPr>
          </w:p>
        </w:tc>
        <w:tc>
          <w:tcPr>
            <w:tcW w:w="1304" w:type="dxa"/>
            <w:vAlign w:val="top"/>
          </w:tcPr>
          <w:p w14:paraId="45A8942F">
            <w:pPr>
              <w:rPr>
                <w:rFonts w:ascii="Arial"/>
                <w:color w:val="000000" w:themeColor="text1"/>
                <w:sz w:val="21"/>
                <w14:textFill>
                  <w14:solidFill>
                    <w14:schemeClr w14:val="tx1"/>
                  </w14:solidFill>
                </w14:textFill>
              </w:rPr>
            </w:pPr>
          </w:p>
        </w:tc>
        <w:tc>
          <w:tcPr>
            <w:tcW w:w="1572" w:type="dxa"/>
            <w:vAlign w:val="top"/>
          </w:tcPr>
          <w:p w14:paraId="55EB9824">
            <w:pPr>
              <w:rPr>
                <w:rFonts w:ascii="Arial"/>
                <w:color w:val="000000" w:themeColor="text1"/>
                <w:sz w:val="21"/>
                <w14:textFill>
                  <w14:solidFill>
                    <w14:schemeClr w14:val="tx1"/>
                  </w14:solidFill>
                </w14:textFill>
              </w:rPr>
            </w:pPr>
          </w:p>
        </w:tc>
      </w:tr>
      <w:tr w14:paraId="36B5B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2" w:type="dxa"/>
            <w:vAlign w:val="top"/>
          </w:tcPr>
          <w:p w14:paraId="1B8AD331">
            <w:pPr>
              <w:rPr>
                <w:rFonts w:ascii="Arial"/>
                <w:color w:val="000000" w:themeColor="text1"/>
                <w:sz w:val="21"/>
                <w14:textFill>
                  <w14:solidFill>
                    <w14:schemeClr w14:val="tx1"/>
                  </w14:solidFill>
                </w14:textFill>
              </w:rPr>
            </w:pPr>
          </w:p>
        </w:tc>
        <w:tc>
          <w:tcPr>
            <w:tcW w:w="1827" w:type="dxa"/>
            <w:vAlign w:val="top"/>
          </w:tcPr>
          <w:p w14:paraId="02DB051B">
            <w:pPr>
              <w:rPr>
                <w:rFonts w:ascii="Arial"/>
                <w:color w:val="000000" w:themeColor="text1"/>
                <w:sz w:val="21"/>
                <w14:textFill>
                  <w14:solidFill>
                    <w14:schemeClr w14:val="tx1"/>
                  </w14:solidFill>
                </w14:textFill>
              </w:rPr>
            </w:pPr>
          </w:p>
        </w:tc>
        <w:tc>
          <w:tcPr>
            <w:tcW w:w="784" w:type="dxa"/>
            <w:vAlign w:val="top"/>
          </w:tcPr>
          <w:p w14:paraId="490E868D">
            <w:pPr>
              <w:rPr>
                <w:rFonts w:ascii="Arial"/>
                <w:color w:val="000000" w:themeColor="text1"/>
                <w:sz w:val="21"/>
                <w14:textFill>
                  <w14:solidFill>
                    <w14:schemeClr w14:val="tx1"/>
                  </w14:solidFill>
                </w14:textFill>
              </w:rPr>
            </w:pPr>
          </w:p>
        </w:tc>
        <w:tc>
          <w:tcPr>
            <w:tcW w:w="713" w:type="dxa"/>
            <w:vAlign w:val="top"/>
          </w:tcPr>
          <w:p w14:paraId="7CEA7DA3">
            <w:pPr>
              <w:rPr>
                <w:rFonts w:ascii="Arial"/>
                <w:color w:val="000000" w:themeColor="text1"/>
                <w:sz w:val="21"/>
                <w14:textFill>
                  <w14:solidFill>
                    <w14:schemeClr w14:val="tx1"/>
                  </w14:solidFill>
                </w14:textFill>
              </w:rPr>
            </w:pPr>
          </w:p>
        </w:tc>
        <w:tc>
          <w:tcPr>
            <w:tcW w:w="1245" w:type="dxa"/>
            <w:vAlign w:val="top"/>
          </w:tcPr>
          <w:p w14:paraId="7CEC3D68">
            <w:pPr>
              <w:rPr>
                <w:rFonts w:ascii="Arial"/>
                <w:color w:val="000000" w:themeColor="text1"/>
                <w:sz w:val="21"/>
                <w14:textFill>
                  <w14:solidFill>
                    <w14:schemeClr w14:val="tx1"/>
                  </w14:solidFill>
                </w14:textFill>
              </w:rPr>
            </w:pPr>
          </w:p>
        </w:tc>
        <w:tc>
          <w:tcPr>
            <w:tcW w:w="1304" w:type="dxa"/>
            <w:vAlign w:val="top"/>
          </w:tcPr>
          <w:p w14:paraId="29B67E90">
            <w:pPr>
              <w:rPr>
                <w:rFonts w:ascii="Arial"/>
                <w:color w:val="000000" w:themeColor="text1"/>
                <w:sz w:val="21"/>
                <w14:textFill>
                  <w14:solidFill>
                    <w14:schemeClr w14:val="tx1"/>
                  </w14:solidFill>
                </w14:textFill>
              </w:rPr>
            </w:pPr>
          </w:p>
        </w:tc>
        <w:tc>
          <w:tcPr>
            <w:tcW w:w="1572" w:type="dxa"/>
            <w:vAlign w:val="top"/>
          </w:tcPr>
          <w:p w14:paraId="3A513115">
            <w:pPr>
              <w:rPr>
                <w:rFonts w:ascii="Arial"/>
                <w:color w:val="000000" w:themeColor="text1"/>
                <w:sz w:val="21"/>
                <w14:textFill>
                  <w14:solidFill>
                    <w14:schemeClr w14:val="tx1"/>
                  </w14:solidFill>
                </w14:textFill>
              </w:rPr>
            </w:pPr>
          </w:p>
        </w:tc>
      </w:tr>
    </w:tbl>
    <w:p w14:paraId="5D308403">
      <w:pPr>
        <w:pStyle w:val="2"/>
        <w:rPr>
          <w:color w:val="000000" w:themeColor="text1"/>
          <w14:textFill>
            <w14:solidFill>
              <w14:schemeClr w14:val="tx1"/>
            </w14:solidFill>
          </w14:textFill>
        </w:rPr>
      </w:pPr>
    </w:p>
    <w:p w14:paraId="52246B96">
      <w:pPr>
        <w:rPr>
          <w:color w:val="000000" w:themeColor="text1"/>
          <w14:textFill>
            <w14:solidFill>
              <w14:schemeClr w14:val="tx1"/>
            </w14:solidFill>
          </w14:textFill>
        </w:rPr>
        <w:sectPr>
          <w:footerReference r:id="rId52" w:type="default"/>
          <w:pgSz w:w="11906" w:h="16839"/>
          <w:pgMar w:top="1431" w:right="1763" w:bottom="1218" w:left="1764" w:header="0" w:footer="1056" w:gutter="0"/>
          <w:cols w:space="720" w:num="1"/>
        </w:sectPr>
      </w:pPr>
    </w:p>
    <w:p w14:paraId="3D40300A">
      <w:pPr>
        <w:spacing w:before="293" w:line="226" w:lineRule="auto"/>
        <w:ind w:left="3056"/>
        <w:rPr>
          <w:rFonts w:ascii="宋体" w:hAnsi="宋体" w:eastAsia="宋体" w:cs="宋体"/>
          <w:color w:val="000000" w:themeColor="text1"/>
          <w:sz w:val="20"/>
          <w:szCs w:val="20"/>
          <w14:textFill>
            <w14:solidFill>
              <w14:schemeClr w14:val="tx1"/>
            </w14:solidFill>
          </w14:textFill>
        </w:rPr>
      </w:pPr>
      <w:bookmarkStart w:id="10" w:name="bookmark14"/>
      <w:bookmarkEnd w:id="10"/>
      <w:r>
        <w:rPr>
          <w:rFonts w:ascii="宋体" w:hAnsi="宋体" w:eastAsia="宋体" w:cs="宋体"/>
          <w:color w:val="000000" w:themeColor="text1"/>
          <w:spacing w:val="6"/>
          <w:sz w:val="20"/>
          <w:szCs w:val="20"/>
          <w14:textFill>
            <w14:solidFill>
              <w14:schemeClr w14:val="tx1"/>
            </w14:solidFill>
          </w14:textFill>
        </w:rPr>
        <w:t>11-3：专业工程暂估价表</w:t>
      </w:r>
    </w:p>
    <w:p w14:paraId="725D29DD">
      <w:pPr>
        <w:spacing w:before="8"/>
        <w:rPr>
          <w:color w:val="000000" w:themeColor="text1"/>
          <w14:textFill>
            <w14:solidFill>
              <w14:schemeClr w14:val="tx1"/>
            </w14:solidFill>
          </w14:textFill>
        </w:rPr>
      </w:pPr>
    </w:p>
    <w:tbl>
      <w:tblPr>
        <w:tblStyle w:val="8"/>
        <w:tblW w:w="83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827"/>
        <w:gridCol w:w="784"/>
        <w:gridCol w:w="713"/>
        <w:gridCol w:w="1245"/>
        <w:gridCol w:w="1304"/>
        <w:gridCol w:w="1572"/>
      </w:tblGrid>
      <w:tr w14:paraId="35963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2" w:type="dxa"/>
            <w:vAlign w:val="top"/>
          </w:tcPr>
          <w:p w14:paraId="00BB542B">
            <w:pPr>
              <w:pStyle w:val="9"/>
              <w:spacing w:before="135" w:line="229" w:lineRule="auto"/>
              <w:ind w:left="94"/>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1827" w:type="dxa"/>
            <w:vAlign w:val="top"/>
          </w:tcPr>
          <w:p w14:paraId="27616CD7">
            <w:pPr>
              <w:pStyle w:val="9"/>
              <w:spacing w:before="135" w:line="230" w:lineRule="auto"/>
              <w:ind w:left="93"/>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名称</w:t>
            </w:r>
          </w:p>
        </w:tc>
        <w:tc>
          <w:tcPr>
            <w:tcW w:w="784" w:type="dxa"/>
            <w:vAlign w:val="top"/>
          </w:tcPr>
          <w:p w14:paraId="0AFBE4A5">
            <w:pPr>
              <w:pStyle w:val="9"/>
              <w:spacing w:before="135" w:line="228" w:lineRule="auto"/>
              <w:ind w:left="94"/>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单位</w:t>
            </w:r>
          </w:p>
        </w:tc>
        <w:tc>
          <w:tcPr>
            <w:tcW w:w="713" w:type="dxa"/>
            <w:vAlign w:val="top"/>
          </w:tcPr>
          <w:p w14:paraId="36A1A5AE">
            <w:pPr>
              <w:pStyle w:val="9"/>
              <w:spacing w:before="135" w:line="228" w:lineRule="auto"/>
              <w:ind w:left="94"/>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数量</w:t>
            </w:r>
          </w:p>
        </w:tc>
        <w:tc>
          <w:tcPr>
            <w:tcW w:w="1245" w:type="dxa"/>
            <w:vAlign w:val="top"/>
          </w:tcPr>
          <w:p w14:paraId="4E4F0C84">
            <w:pPr>
              <w:pStyle w:val="9"/>
              <w:spacing w:before="135" w:line="226" w:lineRule="auto"/>
              <w:ind w:left="97"/>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单价（元）</w:t>
            </w:r>
          </w:p>
        </w:tc>
        <w:tc>
          <w:tcPr>
            <w:tcW w:w="1304" w:type="dxa"/>
            <w:vAlign w:val="top"/>
          </w:tcPr>
          <w:p w14:paraId="2B2D067C">
            <w:pPr>
              <w:pStyle w:val="9"/>
              <w:spacing w:before="135" w:line="226" w:lineRule="auto"/>
              <w:ind w:left="96"/>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合价（元）</w:t>
            </w:r>
          </w:p>
        </w:tc>
        <w:tc>
          <w:tcPr>
            <w:tcW w:w="1572" w:type="dxa"/>
            <w:vAlign w:val="top"/>
          </w:tcPr>
          <w:p w14:paraId="35584328">
            <w:pPr>
              <w:pStyle w:val="9"/>
              <w:spacing w:before="135" w:line="229" w:lineRule="auto"/>
              <w:ind w:left="100"/>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r>
      <w:tr w14:paraId="23EC0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trPr>
        <w:tc>
          <w:tcPr>
            <w:tcW w:w="922" w:type="dxa"/>
            <w:vAlign w:val="top"/>
          </w:tcPr>
          <w:p w14:paraId="1FC265E8">
            <w:pPr>
              <w:rPr>
                <w:rFonts w:ascii="Arial"/>
                <w:color w:val="000000" w:themeColor="text1"/>
                <w:sz w:val="21"/>
                <w14:textFill>
                  <w14:solidFill>
                    <w14:schemeClr w14:val="tx1"/>
                  </w14:solidFill>
                </w14:textFill>
              </w:rPr>
            </w:pPr>
          </w:p>
        </w:tc>
        <w:tc>
          <w:tcPr>
            <w:tcW w:w="1827" w:type="dxa"/>
            <w:vAlign w:val="top"/>
          </w:tcPr>
          <w:p w14:paraId="562AE51E">
            <w:pPr>
              <w:rPr>
                <w:rFonts w:ascii="Arial"/>
                <w:color w:val="000000" w:themeColor="text1"/>
                <w:sz w:val="21"/>
                <w14:textFill>
                  <w14:solidFill>
                    <w14:schemeClr w14:val="tx1"/>
                  </w14:solidFill>
                </w14:textFill>
              </w:rPr>
            </w:pPr>
          </w:p>
        </w:tc>
        <w:tc>
          <w:tcPr>
            <w:tcW w:w="784" w:type="dxa"/>
            <w:vAlign w:val="top"/>
          </w:tcPr>
          <w:p w14:paraId="42F5FF35">
            <w:pPr>
              <w:rPr>
                <w:rFonts w:ascii="Arial"/>
                <w:color w:val="000000" w:themeColor="text1"/>
                <w:sz w:val="21"/>
                <w14:textFill>
                  <w14:solidFill>
                    <w14:schemeClr w14:val="tx1"/>
                  </w14:solidFill>
                </w14:textFill>
              </w:rPr>
            </w:pPr>
          </w:p>
        </w:tc>
        <w:tc>
          <w:tcPr>
            <w:tcW w:w="713" w:type="dxa"/>
            <w:vAlign w:val="top"/>
          </w:tcPr>
          <w:p w14:paraId="42CEB595">
            <w:pPr>
              <w:rPr>
                <w:rFonts w:ascii="Arial"/>
                <w:color w:val="000000" w:themeColor="text1"/>
                <w:sz w:val="21"/>
                <w14:textFill>
                  <w14:solidFill>
                    <w14:schemeClr w14:val="tx1"/>
                  </w14:solidFill>
                </w14:textFill>
              </w:rPr>
            </w:pPr>
          </w:p>
        </w:tc>
        <w:tc>
          <w:tcPr>
            <w:tcW w:w="1245" w:type="dxa"/>
            <w:vAlign w:val="top"/>
          </w:tcPr>
          <w:p w14:paraId="08111915">
            <w:pPr>
              <w:rPr>
                <w:rFonts w:ascii="Arial"/>
                <w:color w:val="000000" w:themeColor="text1"/>
                <w:sz w:val="21"/>
                <w14:textFill>
                  <w14:solidFill>
                    <w14:schemeClr w14:val="tx1"/>
                  </w14:solidFill>
                </w14:textFill>
              </w:rPr>
            </w:pPr>
          </w:p>
        </w:tc>
        <w:tc>
          <w:tcPr>
            <w:tcW w:w="1304" w:type="dxa"/>
            <w:vAlign w:val="top"/>
          </w:tcPr>
          <w:p w14:paraId="7D3925FE">
            <w:pPr>
              <w:rPr>
                <w:rFonts w:ascii="Arial"/>
                <w:color w:val="000000" w:themeColor="text1"/>
                <w:sz w:val="21"/>
                <w14:textFill>
                  <w14:solidFill>
                    <w14:schemeClr w14:val="tx1"/>
                  </w14:solidFill>
                </w14:textFill>
              </w:rPr>
            </w:pPr>
          </w:p>
        </w:tc>
        <w:tc>
          <w:tcPr>
            <w:tcW w:w="1572" w:type="dxa"/>
            <w:vAlign w:val="top"/>
          </w:tcPr>
          <w:p w14:paraId="3C1BC8F5">
            <w:pPr>
              <w:rPr>
                <w:rFonts w:ascii="Arial"/>
                <w:color w:val="000000" w:themeColor="text1"/>
                <w:sz w:val="21"/>
                <w14:textFill>
                  <w14:solidFill>
                    <w14:schemeClr w14:val="tx1"/>
                  </w14:solidFill>
                </w14:textFill>
              </w:rPr>
            </w:pPr>
          </w:p>
        </w:tc>
      </w:tr>
      <w:tr w14:paraId="62DC1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63A83D4E">
            <w:pPr>
              <w:rPr>
                <w:rFonts w:ascii="Arial"/>
                <w:color w:val="000000" w:themeColor="text1"/>
                <w:sz w:val="21"/>
                <w14:textFill>
                  <w14:solidFill>
                    <w14:schemeClr w14:val="tx1"/>
                  </w14:solidFill>
                </w14:textFill>
              </w:rPr>
            </w:pPr>
          </w:p>
        </w:tc>
        <w:tc>
          <w:tcPr>
            <w:tcW w:w="1827" w:type="dxa"/>
            <w:vAlign w:val="top"/>
          </w:tcPr>
          <w:p w14:paraId="6C8429F6">
            <w:pPr>
              <w:rPr>
                <w:rFonts w:ascii="Arial"/>
                <w:color w:val="000000" w:themeColor="text1"/>
                <w:sz w:val="21"/>
                <w14:textFill>
                  <w14:solidFill>
                    <w14:schemeClr w14:val="tx1"/>
                  </w14:solidFill>
                </w14:textFill>
              </w:rPr>
            </w:pPr>
          </w:p>
        </w:tc>
        <w:tc>
          <w:tcPr>
            <w:tcW w:w="784" w:type="dxa"/>
            <w:vAlign w:val="top"/>
          </w:tcPr>
          <w:p w14:paraId="736BB605">
            <w:pPr>
              <w:rPr>
                <w:rFonts w:ascii="Arial"/>
                <w:color w:val="000000" w:themeColor="text1"/>
                <w:sz w:val="21"/>
                <w14:textFill>
                  <w14:solidFill>
                    <w14:schemeClr w14:val="tx1"/>
                  </w14:solidFill>
                </w14:textFill>
              </w:rPr>
            </w:pPr>
          </w:p>
        </w:tc>
        <w:tc>
          <w:tcPr>
            <w:tcW w:w="713" w:type="dxa"/>
            <w:vAlign w:val="top"/>
          </w:tcPr>
          <w:p w14:paraId="51514BD9">
            <w:pPr>
              <w:rPr>
                <w:rFonts w:ascii="Arial"/>
                <w:color w:val="000000" w:themeColor="text1"/>
                <w:sz w:val="21"/>
                <w14:textFill>
                  <w14:solidFill>
                    <w14:schemeClr w14:val="tx1"/>
                  </w14:solidFill>
                </w14:textFill>
              </w:rPr>
            </w:pPr>
          </w:p>
        </w:tc>
        <w:tc>
          <w:tcPr>
            <w:tcW w:w="1245" w:type="dxa"/>
            <w:vAlign w:val="top"/>
          </w:tcPr>
          <w:p w14:paraId="510A546E">
            <w:pPr>
              <w:rPr>
                <w:rFonts w:ascii="Arial"/>
                <w:color w:val="000000" w:themeColor="text1"/>
                <w:sz w:val="21"/>
                <w14:textFill>
                  <w14:solidFill>
                    <w14:schemeClr w14:val="tx1"/>
                  </w14:solidFill>
                </w14:textFill>
              </w:rPr>
            </w:pPr>
          </w:p>
        </w:tc>
        <w:tc>
          <w:tcPr>
            <w:tcW w:w="1304" w:type="dxa"/>
            <w:vAlign w:val="top"/>
          </w:tcPr>
          <w:p w14:paraId="48EF215E">
            <w:pPr>
              <w:rPr>
                <w:rFonts w:ascii="Arial"/>
                <w:color w:val="000000" w:themeColor="text1"/>
                <w:sz w:val="21"/>
                <w14:textFill>
                  <w14:solidFill>
                    <w14:schemeClr w14:val="tx1"/>
                  </w14:solidFill>
                </w14:textFill>
              </w:rPr>
            </w:pPr>
          </w:p>
        </w:tc>
        <w:tc>
          <w:tcPr>
            <w:tcW w:w="1572" w:type="dxa"/>
            <w:vAlign w:val="top"/>
          </w:tcPr>
          <w:p w14:paraId="539D463C">
            <w:pPr>
              <w:rPr>
                <w:rFonts w:ascii="Arial"/>
                <w:color w:val="000000" w:themeColor="text1"/>
                <w:sz w:val="21"/>
                <w14:textFill>
                  <w14:solidFill>
                    <w14:schemeClr w14:val="tx1"/>
                  </w14:solidFill>
                </w14:textFill>
              </w:rPr>
            </w:pPr>
          </w:p>
        </w:tc>
      </w:tr>
      <w:tr w14:paraId="58772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6E312934">
            <w:pPr>
              <w:rPr>
                <w:rFonts w:ascii="Arial"/>
                <w:color w:val="000000" w:themeColor="text1"/>
                <w:sz w:val="21"/>
                <w14:textFill>
                  <w14:solidFill>
                    <w14:schemeClr w14:val="tx1"/>
                  </w14:solidFill>
                </w14:textFill>
              </w:rPr>
            </w:pPr>
          </w:p>
        </w:tc>
        <w:tc>
          <w:tcPr>
            <w:tcW w:w="1827" w:type="dxa"/>
            <w:vAlign w:val="top"/>
          </w:tcPr>
          <w:p w14:paraId="76F7F2CD">
            <w:pPr>
              <w:rPr>
                <w:rFonts w:ascii="Arial"/>
                <w:color w:val="000000" w:themeColor="text1"/>
                <w:sz w:val="21"/>
                <w14:textFill>
                  <w14:solidFill>
                    <w14:schemeClr w14:val="tx1"/>
                  </w14:solidFill>
                </w14:textFill>
              </w:rPr>
            </w:pPr>
          </w:p>
        </w:tc>
        <w:tc>
          <w:tcPr>
            <w:tcW w:w="784" w:type="dxa"/>
            <w:vAlign w:val="top"/>
          </w:tcPr>
          <w:p w14:paraId="0B3B0D08">
            <w:pPr>
              <w:rPr>
                <w:rFonts w:ascii="Arial"/>
                <w:color w:val="000000" w:themeColor="text1"/>
                <w:sz w:val="21"/>
                <w14:textFill>
                  <w14:solidFill>
                    <w14:schemeClr w14:val="tx1"/>
                  </w14:solidFill>
                </w14:textFill>
              </w:rPr>
            </w:pPr>
          </w:p>
        </w:tc>
        <w:tc>
          <w:tcPr>
            <w:tcW w:w="713" w:type="dxa"/>
            <w:vAlign w:val="top"/>
          </w:tcPr>
          <w:p w14:paraId="78A69DB6">
            <w:pPr>
              <w:rPr>
                <w:rFonts w:ascii="Arial"/>
                <w:color w:val="000000" w:themeColor="text1"/>
                <w:sz w:val="21"/>
                <w14:textFill>
                  <w14:solidFill>
                    <w14:schemeClr w14:val="tx1"/>
                  </w14:solidFill>
                </w14:textFill>
              </w:rPr>
            </w:pPr>
          </w:p>
        </w:tc>
        <w:tc>
          <w:tcPr>
            <w:tcW w:w="1245" w:type="dxa"/>
            <w:vAlign w:val="top"/>
          </w:tcPr>
          <w:p w14:paraId="01695731">
            <w:pPr>
              <w:rPr>
                <w:rFonts w:ascii="Arial"/>
                <w:color w:val="000000" w:themeColor="text1"/>
                <w:sz w:val="21"/>
                <w14:textFill>
                  <w14:solidFill>
                    <w14:schemeClr w14:val="tx1"/>
                  </w14:solidFill>
                </w14:textFill>
              </w:rPr>
            </w:pPr>
          </w:p>
        </w:tc>
        <w:tc>
          <w:tcPr>
            <w:tcW w:w="1304" w:type="dxa"/>
            <w:vAlign w:val="top"/>
          </w:tcPr>
          <w:p w14:paraId="26A43495">
            <w:pPr>
              <w:rPr>
                <w:rFonts w:ascii="Arial"/>
                <w:color w:val="000000" w:themeColor="text1"/>
                <w:sz w:val="21"/>
                <w14:textFill>
                  <w14:solidFill>
                    <w14:schemeClr w14:val="tx1"/>
                  </w14:solidFill>
                </w14:textFill>
              </w:rPr>
            </w:pPr>
          </w:p>
        </w:tc>
        <w:tc>
          <w:tcPr>
            <w:tcW w:w="1572" w:type="dxa"/>
            <w:vAlign w:val="top"/>
          </w:tcPr>
          <w:p w14:paraId="28BEF89E">
            <w:pPr>
              <w:rPr>
                <w:rFonts w:ascii="Arial"/>
                <w:color w:val="000000" w:themeColor="text1"/>
                <w:sz w:val="21"/>
                <w14:textFill>
                  <w14:solidFill>
                    <w14:schemeClr w14:val="tx1"/>
                  </w14:solidFill>
                </w14:textFill>
              </w:rPr>
            </w:pPr>
          </w:p>
        </w:tc>
      </w:tr>
      <w:tr w14:paraId="7674C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1A4C4A27">
            <w:pPr>
              <w:rPr>
                <w:rFonts w:ascii="Arial"/>
                <w:color w:val="000000" w:themeColor="text1"/>
                <w:sz w:val="21"/>
                <w14:textFill>
                  <w14:solidFill>
                    <w14:schemeClr w14:val="tx1"/>
                  </w14:solidFill>
                </w14:textFill>
              </w:rPr>
            </w:pPr>
          </w:p>
        </w:tc>
        <w:tc>
          <w:tcPr>
            <w:tcW w:w="1827" w:type="dxa"/>
            <w:vAlign w:val="top"/>
          </w:tcPr>
          <w:p w14:paraId="750921E6">
            <w:pPr>
              <w:rPr>
                <w:rFonts w:ascii="Arial"/>
                <w:color w:val="000000" w:themeColor="text1"/>
                <w:sz w:val="21"/>
                <w14:textFill>
                  <w14:solidFill>
                    <w14:schemeClr w14:val="tx1"/>
                  </w14:solidFill>
                </w14:textFill>
              </w:rPr>
            </w:pPr>
          </w:p>
        </w:tc>
        <w:tc>
          <w:tcPr>
            <w:tcW w:w="784" w:type="dxa"/>
            <w:vAlign w:val="top"/>
          </w:tcPr>
          <w:p w14:paraId="3D53F027">
            <w:pPr>
              <w:rPr>
                <w:rFonts w:ascii="Arial"/>
                <w:color w:val="000000" w:themeColor="text1"/>
                <w:sz w:val="21"/>
                <w14:textFill>
                  <w14:solidFill>
                    <w14:schemeClr w14:val="tx1"/>
                  </w14:solidFill>
                </w14:textFill>
              </w:rPr>
            </w:pPr>
          </w:p>
        </w:tc>
        <w:tc>
          <w:tcPr>
            <w:tcW w:w="713" w:type="dxa"/>
            <w:vAlign w:val="top"/>
          </w:tcPr>
          <w:p w14:paraId="18FCE200">
            <w:pPr>
              <w:rPr>
                <w:rFonts w:ascii="Arial"/>
                <w:color w:val="000000" w:themeColor="text1"/>
                <w:sz w:val="21"/>
                <w14:textFill>
                  <w14:solidFill>
                    <w14:schemeClr w14:val="tx1"/>
                  </w14:solidFill>
                </w14:textFill>
              </w:rPr>
            </w:pPr>
          </w:p>
        </w:tc>
        <w:tc>
          <w:tcPr>
            <w:tcW w:w="1245" w:type="dxa"/>
            <w:vAlign w:val="top"/>
          </w:tcPr>
          <w:p w14:paraId="0FBC9555">
            <w:pPr>
              <w:rPr>
                <w:rFonts w:ascii="Arial"/>
                <w:color w:val="000000" w:themeColor="text1"/>
                <w:sz w:val="21"/>
                <w14:textFill>
                  <w14:solidFill>
                    <w14:schemeClr w14:val="tx1"/>
                  </w14:solidFill>
                </w14:textFill>
              </w:rPr>
            </w:pPr>
          </w:p>
        </w:tc>
        <w:tc>
          <w:tcPr>
            <w:tcW w:w="1304" w:type="dxa"/>
            <w:vAlign w:val="top"/>
          </w:tcPr>
          <w:p w14:paraId="5BF7A164">
            <w:pPr>
              <w:rPr>
                <w:rFonts w:ascii="Arial"/>
                <w:color w:val="000000" w:themeColor="text1"/>
                <w:sz w:val="21"/>
                <w14:textFill>
                  <w14:solidFill>
                    <w14:schemeClr w14:val="tx1"/>
                  </w14:solidFill>
                </w14:textFill>
              </w:rPr>
            </w:pPr>
          </w:p>
        </w:tc>
        <w:tc>
          <w:tcPr>
            <w:tcW w:w="1572" w:type="dxa"/>
            <w:vAlign w:val="top"/>
          </w:tcPr>
          <w:p w14:paraId="6FB88337">
            <w:pPr>
              <w:rPr>
                <w:rFonts w:ascii="Arial"/>
                <w:color w:val="000000" w:themeColor="text1"/>
                <w:sz w:val="21"/>
                <w14:textFill>
                  <w14:solidFill>
                    <w14:schemeClr w14:val="tx1"/>
                  </w14:solidFill>
                </w14:textFill>
              </w:rPr>
            </w:pPr>
          </w:p>
        </w:tc>
      </w:tr>
      <w:tr w14:paraId="68245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3F23603B">
            <w:pPr>
              <w:rPr>
                <w:rFonts w:ascii="Arial"/>
                <w:color w:val="000000" w:themeColor="text1"/>
                <w:sz w:val="21"/>
                <w14:textFill>
                  <w14:solidFill>
                    <w14:schemeClr w14:val="tx1"/>
                  </w14:solidFill>
                </w14:textFill>
              </w:rPr>
            </w:pPr>
          </w:p>
        </w:tc>
        <w:tc>
          <w:tcPr>
            <w:tcW w:w="1827" w:type="dxa"/>
            <w:vAlign w:val="top"/>
          </w:tcPr>
          <w:p w14:paraId="613DFCEB">
            <w:pPr>
              <w:rPr>
                <w:rFonts w:ascii="Arial"/>
                <w:color w:val="000000" w:themeColor="text1"/>
                <w:sz w:val="21"/>
                <w14:textFill>
                  <w14:solidFill>
                    <w14:schemeClr w14:val="tx1"/>
                  </w14:solidFill>
                </w14:textFill>
              </w:rPr>
            </w:pPr>
          </w:p>
        </w:tc>
        <w:tc>
          <w:tcPr>
            <w:tcW w:w="784" w:type="dxa"/>
            <w:vAlign w:val="top"/>
          </w:tcPr>
          <w:p w14:paraId="77617A2F">
            <w:pPr>
              <w:rPr>
                <w:rFonts w:ascii="Arial"/>
                <w:color w:val="000000" w:themeColor="text1"/>
                <w:sz w:val="21"/>
                <w14:textFill>
                  <w14:solidFill>
                    <w14:schemeClr w14:val="tx1"/>
                  </w14:solidFill>
                </w14:textFill>
              </w:rPr>
            </w:pPr>
          </w:p>
        </w:tc>
        <w:tc>
          <w:tcPr>
            <w:tcW w:w="713" w:type="dxa"/>
            <w:vAlign w:val="top"/>
          </w:tcPr>
          <w:p w14:paraId="2BE1C0D1">
            <w:pPr>
              <w:rPr>
                <w:rFonts w:ascii="Arial"/>
                <w:color w:val="000000" w:themeColor="text1"/>
                <w:sz w:val="21"/>
                <w14:textFill>
                  <w14:solidFill>
                    <w14:schemeClr w14:val="tx1"/>
                  </w14:solidFill>
                </w14:textFill>
              </w:rPr>
            </w:pPr>
          </w:p>
        </w:tc>
        <w:tc>
          <w:tcPr>
            <w:tcW w:w="1245" w:type="dxa"/>
            <w:vAlign w:val="top"/>
          </w:tcPr>
          <w:p w14:paraId="343D1A07">
            <w:pPr>
              <w:rPr>
                <w:rFonts w:ascii="Arial"/>
                <w:color w:val="000000" w:themeColor="text1"/>
                <w:sz w:val="21"/>
                <w14:textFill>
                  <w14:solidFill>
                    <w14:schemeClr w14:val="tx1"/>
                  </w14:solidFill>
                </w14:textFill>
              </w:rPr>
            </w:pPr>
          </w:p>
        </w:tc>
        <w:tc>
          <w:tcPr>
            <w:tcW w:w="1304" w:type="dxa"/>
            <w:vAlign w:val="top"/>
          </w:tcPr>
          <w:p w14:paraId="068BD26A">
            <w:pPr>
              <w:rPr>
                <w:rFonts w:ascii="Arial"/>
                <w:color w:val="000000" w:themeColor="text1"/>
                <w:sz w:val="21"/>
                <w14:textFill>
                  <w14:solidFill>
                    <w14:schemeClr w14:val="tx1"/>
                  </w14:solidFill>
                </w14:textFill>
              </w:rPr>
            </w:pPr>
          </w:p>
        </w:tc>
        <w:tc>
          <w:tcPr>
            <w:tcW w:w="1572" w:type="dxa"/>
            <w:vAlign w:val="top"/>
          </w:tcPr>
          <w:p w14:paraId="7E500714">
            <w:pPr>
              <w:rPr>
                <w:rFonts w:ascii="Arial"/>
                <w:color w:val="000000" w:themeColor="text1"/>
                <w:sz w:val="21"/>
                <w14:textFill>
                  <w14:solidFill>
                    <w14:schemeClr w14:val="tx1"/>
                  </w14:solidFill>
                </w14:textFill>
              </w:rPr>
            </w:pPr>
          </w:p>
        </w:tc>
      </w:tr>
      <w:tr w14:paraId="0D7E2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2334D395">
            <w:pPr>
              <w:rPr>
                <w:rFonts w:ascii="Arial"/>
                <w:color w:val="000000" w:themeColor="text1"/>
                <w:sz w:val="21"/>
                <w14:textFill>
                  <w14:solidFill>
                    <w14:schemeClr w14:val="tx1"/>
                  </w14:solidFill>
                </w14:textFill>
              </w:rPr>
            </w:pPr>
          </w:p>
        </w:tc>
        <w:tc>
          <w:tcPr>
            <w:tcW w:w="1827" w:type="dxa"/>
            <w:vAlign w:val="top"/>
          </w:tcPr>
          <w:p w14:paraId="0034D0D1">
            <w:pPr>
              <w:rPr>
                <w:rFonts w:ascii="Arial"/>
                <w:color w:val="000000" w:themeColor="text1"/>
                <w:sz w:val="21"/>
                <w14:textFill>
                  <w14:solidFill>
                    <w14:schemeClr w14:val="tx1"/>
                  </w14:solidFill>
                </w14:textFill>
              </w:rPr>
            </w:pPr>
          </w:p>
        </w:tc>
        <w:tc>
          <w:tcPr>
            <w:tcW w:w="784" w:type="dxa"/>
            <w:vAlign w:val="top"/>
          </w:tcPr>
          <w:p w14:paraId="5EA864B5">
            <w:pPr>
              <w:rPr>
                <w:rFonts w:ascii="Arial"/>
                <w:color w:val="000000" w:themeColor="text1"/>
                <w:sz w:val="21"/>
                <w14:textFill>
                  <w14:solidFill>
                    <w14:schemeClr w14:val="tx1"/>
                  </w14:solidFill>
                </w14:textFill>
              </w:rPr>
            </w:pPr>
          </w:p>
        </w:tc>
        <w:tc>
          <w:tcPr>
            <w:tcW w:w="713" w:type="dxa"/>
            <w:vAlign w:val="top"/>
          </w:tcPr>
          <w:p w14:paraId="6CC6131D">
            <w:pPr>
              <w:rPr>
                <w:rFonts w:ascii="Arial"/>
                <w:color w:val="000000" w:themeColor="text1"/>
                <w:sz w:val="21"/>
                <w14:textFill>
                  <w14:solidFill>
                    <w14:schemeClr w14:val="tx1"/>
                  </w14:solidFill>
                </w14:textFill>
              </w:rPr>
            </w:pPr>
          </w:p>
        </w:tc>
        <w:tc>
          <w:tcPr>
            <w:tcW w:w="1245" w:type="dxa"/>
            <w:vAlign w:val="top"/>
          </w:tcPr>
          <w:p w14:paraId="411FCF29">
            <w:pPr>
              <w:rPr>
                <w:rFonts w:ascii="Arial"/>
                <w:color w:val="000000" w:themeColor="text1"/>
                <w:sz w:val="21"/>
                <w14:textFill>
                  <w14:solidFill>
                    <w14:schemeClr w14:val="tx1"/>
                  </w14:solidFill>
                </w14:textFill>
              </w:rPr>
            </w:pPr>
          </w:p>
        </w:tc>
        <w:tc>
          <w:tcPr>
            <w:tcW w:w="1304" w:type="dxa"/>
            <w:vAlign w:val="top"/>
          </w:tcPr>
          <w:p w14:paraId="566E2ED6">
            <w:pPr>
              <w:rPr>
                <w:rFonts w:ascii="Arial"/>
                <w:color w:val="000000" w:themeColor="text1"/>
                <w:sz w:val="21"/>
                <w14:textFill>
                  <w14:solidFill>
                    <w14:schemeClr w14:val="tx1"/>
                  </w14:solidFill>
                </w14:textFill>
              </w:rPr>
            </w:pPr>
          </w:p>
        </w:tc>
        <w:tc>
          <w:tcPr>
            <w:tcW w:w="1572" w:type="dxa"/>
            <w:vAlign w:val="top"/>
          </w:tcPr>
          <w:p w14:paraId="33FAF901">
            <w:pPr>
              <w:rPr>
                <w:rFonts w:ascii="Arial"/>
                <w:color w:val="000000" w:themeColor="text1"/>
                <w:sz w:val="21"/>
                <w14:textFill>
                  <w14:solidFill>
                    <w14:schemeClr w14:val="tx1"/>
                  </w14:solidFill>
                </w14:textFill>
              </w:rPr>
            </w:pPr>
          </w:p>
        </w:tc>
      </w:tr>
      <w:tr w14:paraId="2C0E9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5D8106A8">
            <w:pPr>
              <w:rPr>
                <w:rFonts w:ascii="Arial"/>
                <w:color w:val="000000" w:themeColor="text1"/>
                <w:sz w:val="21"/>
                <w14:textFill>
                  <w14:solidFill>
                    <w14:schemeClr w14:val="tx1"/>
                  </w14:solidFill>
                </w14:textFill>
              </w:rPr>
            </w:pPr>
          </w:p>
        </w:tc>
        <w:tc>
          <w:tcPr>
            <w:tcW w:w="1827" w:type="dxa"/>
            <w:vAlign w:val="top"/>
          </w:tcPr>
          <w:p w14:paraId="1BEBA22D">
            <w:pPr>
              <w:rPr>
                <w:rFonts w:ascii="Arial"/>
                <w:color w:val="000000" w:themeColor="text1"/>
                <w:sz w:val="21"/>
                <w14:textFill>
                  <w14:solidFill>
                    <w14:schemeClr w14:val="tx1"/>
                  </w14:solidFill>
                </w14:textFill>
              </w:rPr>
            </w:pPr>
          </w:p>
        </w:tc>
        <w:tc>
          <w:tcPr>
            <w:tcW w:w="784" w:type="dxa"/>
            <w:vAlign w:val="top"/>
          </w:tcPr>
          <w:p w14:paraId="6E41EE65">
            <w:pPr>
              <w:rPr>
                <w:rFonts w:ascii="Arial"/>
                <w:color w:val="000000" w:themeColor="text1"/>
                <w:sz w:val="21"/>
                <w14:textFill>
                  <w14:solidFill>
                    <w14:schemeClr w14:val="tx1"/>
                  </w14:solidFill>
                </w14:textFill>
              </w:rPr>
            </w:pPr>
          </w:p>
        </w:tc>
        <w:tc>
          <w:tcPr>
            <w:tcW w:w="713" w:type="dxa"/>
            <w:vAlign w:val="top"/>
          </w:tcPr>
          <w:p w14:paraId="089B4B2D">
            <w:pPr>
              <w:rPr>
                <w:rFonts w:ascii="Arial"/>
                <w:color w:val="000000" w:themeColor="text1"/>
                <w:sz w:val="21"/>
                <w14:textFill>
                  <w14:solidFill>
                    <w14:schemeClr w14:val="tx1"/>
                  </w14:solidFill>
                </w14:textFill>
              </w:rPr>
            </w:pPr>
          </w:p>
        </w:tc>
        <w:tc>
          <w:tcPr>
            <w:tcW w:w="1245" w:type="dxa"/>
            <w:vAlign w:val="top"/>
          </w:tcPr>
          <w:p w14:paraId="6741408F">
            <w:pPr>
              <w:rPr>
                <w:rFonts w:ascii="Arial"/>
                <w:color w:val="000000" w:themeColor="text1"/>
                <w:sz w:val="21"/>
                <w14:textFill>
                  <w14:solidFill>
                    <w14:schemeClr w14:val="tx1"/>
                  </w14:solidFill>
                </w14:textFill>
              </w:rPr>
            </w:pPr>
          </w:p>
        </w:tc>
        <w:tc>
          <w:tcPr>
            <w:tcW w:w="1304" w:type="dxa"/>
            <w:vAlign w:val="top"/>
          </w:tcPr>
          <w:p w14:paraId="444EFB71">
            <w:pPr>
              <w:rPr>
                <w:rFonts w:ascii="Arial"/>
                <w:color w:val="000000" w:themeColor="text1"/>
                <w:sz w:val="21"/>
                <w14:textFill>
                  <w14:solidFill>
                    <w14:schemeClr w14:val="tx1"/>
                  </w14:solidFill>
                </w14:textFill>
              </w:rPr>
            </w:pPr>
          </w:p>
        </w:tc>
        <w:tc>
          <w:tcPr>
            <w:tcW w:w="1572" w:type="dxa"/>
            <w:vAlign w:val="top"/>
          </w:tcPr>
          <w:p w14:paraId="664F314C">
            <w:pPr>
              <w:rPr>
                <w:rFonts w:ascii="Arial"/>
                <w:color w:val="000000" w:themeColor="text1"/>
                <w:sz w:val="21"/>
                <w14:textFill>
                  <w14:solidFill>
                    <w14:schemeClr w14:val="tx1"/>
                  </w14:solidFill>
                </w14:textFill>
              </w:rPr>
            </w:pPr>
          </w:p>
        </w:tc>
      </w:tr>
      <w:tr w14:paraId="63726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03A78295">
            <w:pPr>
              <w:rPr>
                <w:rFonts w:ascii="Arial"/>
                <w:color w:val="000000" w:themeColor="text1"/>
                <w:sz w:val="21"/>
                <w14:textFill>
                  <w14:solidFill>
                    <w14:schemeClr w14:val="tx1"/>
                  </w14:solidFill>
                </w14:textFill>
              </w:rPr>
            </w:pPr>
          </w:p>
        </w:tc>
        <w:tc>
          <w:tcPr>
            <w:tcW w:w="1827" w:type="dxa"/>
            <w:vAlign w:val="top"/>
          </w:tcPr>
          <w:p w14:paraId="0FF45702">
            <w:pPr>
              <w:rPr>
                <w:rFonts w:ascii="Arial"/>
                <w:color w:val="000000" w:themeColor="text1"/>
                <w:sz w:val="21"/>
                <w14:textFill>
                  <w14:solidFill>
                    <w14:schemeClr w14:val="tx1"/>
                  </w14:solidFill>
                </w14:textFill>
              </w:rPr>
            </w:pPr>
          </w:p>
        </w:tc>
        <w:tc>
          <w:tcPr>
            <w:tcW w:w="784" w:type="dxa"/>
            <w:vAlign w:val="top"/>
          </w:tcPr>
          <w:p w14:paraId="65CEFA15">
            <w:pPr>
              <w:rPr>
                <w:rFonts w:ascii="Arial"/>
                <w:color w:val="000000" w:themeColor="text1"/>
                <w:sz w:val="21"/>
                <w14:textFill>
                  <w14:solidFill>
                    <w14:schemeClr w14:val="tx1"/>
                  </w14:solidFill>
                </w14:textFill>
              </w:rPr>
            </w:pPr>
          </w:p>
        </w:tc>
        <w:tc>
          <w:tcPr>
            <w:tcW w:w="713" w:type="dxa"/>
            <w:vAlign w:val="top"/>
          </w:tcPr>
          <w:p w14:paraId="10D5069E">
            <w:pPr>
              <w:rPr>
                <w:rFonts w:ascii="Arial"/>
                <w:color w:val="000000" w:themeColor="text1"/>
                <w:sz w:val="21"/>
                <w14:textFill>
                  <w14:solidFill>
                    <w14:schemeClr w14:val="tx1"/>
                  </w14:solidFill>
                </w14:textFill>
              </w:rPr>
            </w:pPr>
          </w:p>
        </w:tc>
        <w:tc>
          <w:tcPr>
            <w:tcW w:w="1245" w:type="dxa"/>
            <w:vAlign w:val="top"/>
          </w:tcPr>
          <w:p w14:paraId="0D2418EF">
            <w:pPr>
              <w:rPr>
                <w:rFonts w:ascii="Arial"/>
                <w:color w:val="000000" w:themeColor="text1"/>
                <w:sz w:val="21"/>
                <w14:textFill>
                  <w14:solidFill>
                    <w14:schemeClr w14:val="tx1"/>
                  </w14:solidFill>
                </w14:textFill>
              </w:rPr>
            </w:pPr>
          </w:p>
        </w:tc>
        <w:tc>
          <w:tcPr>
            <w:tcW w:w="1304" w:type="dxa"/>
            <w:vAlign w:val="top"/>
          </w:tcPr>
          <w:p w14:paraId="5526AB79">
            <w:pPr>
              <w:rPr>
                <w:rFonts w:ascii="Arial"/>
                <w:color w:val="000000" w:themeColor="text1"/>
                <w:sz w:val="21"/>
                <w14:textFill>
                  <w14:solidFill>
                    <w14:schemeClr w14:val="tx1"/>
                  </w14:solidFill>
                </w14:textFill>
              </w:rPr>
            </w:pPr>
          </w:p>
        </w:tc>
        <w:tc>
          <w:tcPr>
            <w:tcW w:w="1572" w:type="dxa"/>
            <w:vAlign w:val="top"/>
          </w:tcPr>
          <w:p w14:paraId="79116889">
            <w:pPr>
              <w:rPr>
                <w:rFonts w:ascii="Arial"/>
                <w:color w:val="000000" w:themeColor="text1"/>
                <w:sz w:val="21"/>
                <w14:textFill>
                  <w14:solidFill>
                    <w14:schemeClr w14:val="tx1"/>
                  </w14:solidFill>
                </w14:textFill>
              </w:rPr>
            </w:pPr>
          </w:p>
        </w:tc>
      </w:tr>
      <w:tr w14:paraId="45AFD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2114BD27">
            <w:pPr>
              <w:rPr>
                <w:rFonts w:ascii="Arial"/>
                <w:color w:val="000000" w:themeColor="text1"/>
                <w:sz w:val="21"/>
                <w14:textFill>
                  <w14:solidFill>
                    <w14:schemeClr w14:val="tx1"/>
                  </w14:solidFill>
                </w14:textFill>
              </w:rPr>
            </w:pPr>
          </w:p>
        </w:tc>
        <w:tc>
          <w:tcPr>
            <w:tcW w:w="1827" w:type="dxa"/>
            <w:vAlign w:val="top"/>
          </w:tcPr>
          <w:p w14:paraId="7533E887">
            <w:pPr>
              <w:rPr>
                <w:rFonts w:ascii="Arial"/>
                <w:color w:val="000000" w:themeColor="text1"/>
                <w:sz w:val="21"/>
                <w14:textFill>
                  <w14:solidFill>
                    <w14:schemeClr w14:val="tx1"/>
                  </w14:solidFill>
                </w14:textFill>
              </w:rPr>
            </w:pPr>
          </w:p>
        </w:tc>
        <w:tc>
          <w:tcPr>
            <w:tcW w:w="784" w:type="dxa"/>
            <w:vAlign w:val="top"/>
          </w:tcPr>
          <w:p w14:paraId="3298E9B7">
            <w:pPr>
              <w:rPr>
                <w:rFonts w:ascii="Arial"/>
                <w:color w:val="000000" w:themeColor="text1"/>
                <w:sz w:val="21"/>
                <w14:textFill>
                  <w14:solidFill>
                    <w14:schemeClr w14:val="tx1"/>
                  </w14:solidFill>
                </w14:textFill>
              </w:rPr>
            </w:pPr>
          </w:p>
        </w:tc>
        <w:tc>
          <w:tcPr>
            <w:tcW w:w="713" w:type="dxa"/>
            <w:vAlign w:val="top"/>
          </w:tcPr>
          <w:p w14:paraId="7674F401">
            <w:pPr>
              <w:rPr>
                <w:rFonts w:ascii="Arial"/>
                <w:color w:val="000000" w:themeColor="text1"/>
                <w:sz w:val="21"/>
                <w14:textFill>
                  <w14:solidFill>
                    <w14:schemeClr w14:val="tx1"/>
                  </w14:solidFill>
                </w14:textFill>
              </w:rPr>
            </w:pPr>
          </w:p>
        </w:tc>
        <w:tc>
          <w:tcPr>
            <w:tcW w:w="1245" w:type="dxa"/>
            <w:vAlign w:val="top"/>
          </w:tcPr>
          <w:p w14:paraId="5007621F">
            <w:pPr>
              <w:rPr>
                <w:rFonts w:ascii="Arial"/>
                <w:color w:val="000000" w:themeColor="text1"/>
                <w:sz w:val="21"/>
                <w14:textFill>
                  <w14:solidFill>
                    <w14:schemeClr w14:val="tx1"/>
                  </w14:solidFill>
                </w14:textFill>
              </w:rPr>
            </w:pPr>
          </w:p>
        </w:tc>
        <w:tc>
          <w:tcPr>
            <w:tcW w:w="1304" w:type="dxa"/>
            <w:vAlign w:val="top"/>
          </w:tcPr>
          <w:p w14:paraId="0A560D04">
            <w:pPr>
              <w:rPr>
                <w:rFonts w:ascii="Arial"/>
                <w:color w:val="000000" w:themeColor="text1"/>
                <w:sz w:val="21"/>
                <w14:textFill>
                  <w14:solidFill>
                    <w14:schemeClr w14:val="tx1"/>
                  </w14:solidFill>
                </w14:textFill>
              </w:rPr>
            </w:pPr>
          </w:p>
        </w:tc>
        <w:tc>
          <w:tcPr>
            <w:tcW w:w="1572" w:type="dxa"/>
            <w:vAlign w:val="top"/>
          </w:tcPr>
          <w:p w14:paraId="32336354">
            <w:pPr>
              <w:rPr>
                <w:rFonts w:ascii="Arial"/>
                <w:color w:val="000000" w:themeColor="text1"/>
                <w:sz w:val="21"/>
                <w14:textFill>
                  <w14:solidFill>
                    <w14:schemeClr w14:val="tx1"/>
                  </w14:solidFill>
                </w14:textFill>
              </w:rPr>
            </w:pPr>
          </w:p>
        </w:tc>
      </w:tr>
      <w:tr w14:paraId="1775F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5C3BCD50">
            <w:pPr>
              <w:rPr>
                <w:rFonts w:ascii="Arial"/>
                <w:color w:val="000000" w:themeColor="text1"/>
                <w:sz w:val="21"/>
                <w14:textFill>
                  <w14:solidFill>
                    <w14:schemeClr w14:val="tx1"/>
                  </w14:solidFill>
                </w14:textFill>
              </w:rPr>
            </w:pPr>
          </w:p>
        </w:tc>
        <w:tc>
          <w:tcPr>
            <w:tcW w:w="1827" w:type="dxa"/>
            <w:vAlign w:val="top"/>
          </w:tcPr>
          <w:p w14:paraId="7715F982">
            <w:pPr>
              <w:rPr>
                <w:rFonts w:ascii="Arial"/>
                <w:color w:val="000000" w:themeColor="text1"/>
                <w:sz w:val="21"/>
                <w14:textFill>
                  <w14:solidFill>
                    <w14:schemeClr w14:val="tx1"/>
                  </w14:solidFill>
                </w14:textFill>
              </w:rPr>
            </w:pPr>
          </w:p>
        </w:tc>
        <w:tc>
          <w:tcPr>
            <w:tcW w:w="784" w:type="dxa"/>
            <w:vAlign w:val="top"/>
          </w:tcPr>
          <w:p w14:paraId="63EDED6E">
            <w:pPr>
              <w:rPr>
                <w:rFonts w:ascii="Arial"/>
                <w:color w:val="000000" w:themeColor="text1"/>
                <w:sz w:val="21"/>
                <w14:textFill>
                  <w14:solidFill>
                    <w14:schemeClr w14:val="tx1"/>
                  </w14:solidFill>
                </w14:textFill>
              </w:rPr>
            </w:pPr>
          </w:p>
        </w:tc>
        <w:tc>
          <w:tcPr>
            <w:tcW w:w="713" w:type="dxa"/>
            <w:vAlign w:val="top"/>
          </w:tcPr>
          <w:p w14:paraId="01EC0752">
            <w:pPr>
              <w:rPr>
                <w:rFonts w:ascii="Arial"/>
                <w:color w:val="000000" w:themeColor="text1"/>
                <w:sz w:val="21"/>
                <w14:textFill>
                  <w14:solidFill>
                    <w14:schemeClr w14:val="tx1"/>
                  </w14:solidFill>
                </w14:textFill>
              </w:rPr>
            </w:pPr>
          </w:p>
        </w:tc>
        <w:tc>
          <w:tcPr>
            <w:tcW w:w="1245" w:type="dxa"/>
            <w:vAlign w:val="top"/>
          </w:tcPr>
          <w:p w14:paraId="4D72562E">
            <w:pPr>
              <w:rPr>
                <w:rFonts w:ascii="Arial"/>
                <w:color w:val="000000" w:themeColor="text1"/>
                <w:sz w:val="21"/>
                <w14:textFill>
                  <w14:solidFill>
                    <w14:schemeClr w14:val="tx1"/>
                  </w14:solidFill>
                </w14:textFill>
              </w:rPr>
            </w:pPr>
          </w:p>
        </w:tc>
        <w:tc>
          <w:tcPr>
            <w:tcW w:w="1304" w:type="dxa"/>
            <w:vAlign w:val="top"/>
          </w:tcPr>
          <w:p w14:paraId="6A49B8D4">
            <w:pPr>
              <w:rPr>
                <w:rFonts w:ascii="Arial"/>
                <w:color w:val="000000" w:themeColor="text1"/>
                <w:sz w:val="21"/>
                <w14:textFill>
                  <w14:solidFill>
                    <w14:schemeClr w14:val="tx1"/>
                  </w14:solidFill>
                </w14:textFill>
              </w:rPr>
            </w:pPr>
          </w:p>
        </w:tc>
        <w:tc>
          <w:tcPr>
            <w:tcW w:w="1572" w:type="dxa"/>
            <w:vAlign w:val="top"/>
          </w:tcPr>
          <w:p w14:paraId="0B41C4F2">
            <w:pPr>
              <w:rPr>
                <w:rFonts w:ascii="Arial"/>
                <w:color w:val="000000" w:themeColor="text1"/>
                <w:sz w:val="21"/>
                <w14:textFill>
                  <w14:solidFill>
                    <w14:schemeClr w14:val="tx1"/>
                  </w14:solidFill>
                </w14:textFill>
              </w:rPr>
            </w:pPr>
          </w:p>
        </w:tc>
      </w:tr>
      <w:tr w14:paraId="4E624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3686CA0C">
            <w:pPr>
              <w:rPr>
                <w:rFonts w:ascii="Arial"/>
                <w:color w:val="000000" w:themeColor="text1"/>
                <w:sz w:val="21"/>
                <w14:textFill>
                  <w14:solidFill>
                    <w14:schemeClr w14:val="tx1"/>
                  </w14:solidFill>
                </w14:textFill>
              </w:rPr>
            </w:pPr>
          </w:p>
        </w:tc>
        <w:tc>
          <w:tcPr>
            <w:tcW w:w="1827" w:type="dxa"/>
            <w:vAlign w:val="top"/>
          </w:tcPr>
          <w:p w14:paraId="2E24C16E">
            <w:pPr>
              <w:rPr>
                <w:rFonts w:ascii="Arial"/>
                <w:color w:val="000000" w:themeColor="text1"/>
                <w:sz w:val="21"/>
                <w14:textFill>
                  <w14:solidFill>
                    <w14:schemeClr w14:val="tx1"/>
                  </w14:solidFill>
                </w14:textFill>
              </w:rPr>
            </w:pPr>
          </w:p>
        </w:tc>
        <w:tc>
          <w:tcPr>
            <w:tcW w:w="784" w:type="dxa"/>
            <w:vAlign w:val="top"/>
          </w:tcPr>
          <w:p w14:paraId="6EF10560">
            <w:pPr>
              <w:rPr>
                <w:rFonts w:ascii="Arial"/>
                <w:color w:val="000000" w:themeColor="text1"/>
                <w:sz w:val="21"/>
                <w14:textFill>
                  <w14:solidFill>
                    <w14:schemeClr w14:val="tx1"/>
                  </w14:solidFill>
                </w14:textFill>
              </w:rPr>
            </w:pPr>
          </w:p>
        </w:tc>
        <w:tc>
          <w:tcPr>
            <w:tcW w:w="713" w:type="dxa"/>
            <w:vAlign w:val="top"/>
          </w:tcPr>
          <w:p w14:paraId="582C32BC">
            <w:pPr>
              <w:rPr>
                <w:rFonts w:ascii="Arial"/>
                <w:color w:val="000000" w:themeColor="text1"/>
                <w:sz w:val="21"/>
                <w14:textFill>
                  <w14:solidFill>
                    <w14:schemeClr w14:val="tx1"/>
                  </w14:solidFill>
                </w14:textFill>
              </w:rPr>
            </w:pPr>
          </w:p>
        </w:tc>
        <w:tc>
          <w:tcPr>
            <w:tcW w:w="1245" w:type="dxa"/>
            <w:vAlign w:val="top"/>
          </w:tcPr>
          <w:p w14:paraId="06A9523E">
            <w:pPr>
              <w:rPr>
                <w:rFonts w:ascii="Arial"/>
                <w:color w:val="000000" w:themeColor="text1"/>
                <w:sz w:val="21"/>
                <w14:textFill>
                  <w14:solidFill>
                    <w14:schemeClr w14:val="tx1"/>
                  </w14:solidFill>
                </w14:textFill>
              </w:rPr>
            </w:pPr>
          </w:p>
        </w:tc>
        <w:tc>
          <w:tcPr>
            <w:tcW w:w="1304" w:type="dxa"/>
            <w:vAlign w:val="top"/>
          </w:tcPr>
          <w:p w14:paraId="37CF435F">
            <w:pPr>
              <w:rPr>
                <w:rFonts w:ascii="Arial"/>
                <w:color w:val="000000" w:themeColor="text1"/>
                <w:sz w:val="21"/>
                <w14:textFill>
                  <w14:solidFill>
                    <w14:schemeClr w14:val="tx1"/>
                  </w14:solidFill>
                </w14:textFill>
              </w:rPr>
            </w:pPr>
          </w:p>
        </w:tc>
        <w:tc>
          <w:tcPr>
            <w:tcW w:w="1572" w:type="dxa"/>
            <w:vAlign w:val="top"/>
          </w:tcPr>
          <w:p w14:paraId="65120FFC">
            <w:pPr>
              <w:rPr>
                <w:rFonts w:ascii="Arial"/>
                <w:color w:val="000000" w:themeColor="text1"/>
                <w:sz w:val="21"/>
                <w14:textFill>
                  <w14:solidFill>
                    <w14:schemeClr w14:val="tx1"/>
                  </w14:solidFill>
                </w14:textFill>
              </w:rPr>
            </w:pPr>
          </w:p>
        </w:tc>
      </w:tr>
      <w:tr w14:paraId="2910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124724D6">
            <w:pPr>
              <w:rPr>
                <w:rFonts w:ascii="Arial"/>
                <w:color w:val="000000" w:themeColor="text1"/>
                <w:sz w:val="21"/>
                <w14:textFill>
                  <w14:solidFill>
                    <w14:schemeClr w14:val="tx1"/>
                  </w14:solidFill>
                </w14:textFill>
              </w:rPr>
            </w:pPr>
          </w:p>
        </w:tc>
        <w:tc>
          <w:tcPr>
            <w:tcW w:w="1827" w:type="dxa"/>
            <w:vAlign w:val="top"/>
          </w:tcPr>
          <w:p w14:paraId="0E00C50F">
            <w:pPr>
              <w:rPr>
                <w:rFonts w:ascii="Arial"/>
                <w:color w:val="000000" w:themeColor="text1"/>
                <w:sz w:val="21"/>
                <w14:textFill>
                  <w14:solidFill>
                    <w14:schemeClr w14:val="tx1"/>
                  </w14:solidFill>
                </w14:textFill>
              </w:rPr>
            </w:pPr>
          </w:p>
        </w:tc>
        <w:tc>
          <w:tcPr>
            <w:tcW w:w="784" w:type="dxa"/>
            <w:vAlign w:val="top"/>
          </w:tcPr>
          <w:p w14:paraId="4DB456EF">
            <w:pPr>
              <w:rPr>
                <w:rFonts w:ascii="Arial"/>
                <w:color w:val="000000" w:themeColor="text1"/>
                <w:sz w:val="21"/>
                <w14:textFill>
                  <w14:solidFill>
                    <w14:schemeClr w14:val="tx1"/>
                  </w14:solidFill>
                </w14:textFill>
              </w:rPr>
            </w:pPr>
          </w:p>
        </w:tc>
        <w:tc>
          <w:tcPr>
            <w:tcW w:w="713" w:type="dxa"/>
            <w:vAlign w:val="top"/>
          </w:tcPr>
          <w:p w14:paraId="09BDDD67">
            <w:pPr>
              <w:rPr>
                <w:rFonts w:ascii="Arial"/>
                <w:color w:val="000000" w:themeColor="text1"/>
                <w:sz w:val="21"/>
                <w14:textFill>
                  <w14:solidFill>
                    <w14:schemeClr w14:val="tx1"/>
                  </w14:solidFill>
                </w14:textFill>
              </w:rPr>
            </w:pPr>
          </w:p>
        </w:tc>
        <w:tc>
          <w:tcPr>
            <w:tcW w:w="1245" w:type="dxa"/>
            <w:vAlign w:val="top"/>
          </w:tcPr>
          <w:p w14:paraId="34F7BBB9">
            <w:pPr>
              <w:rPr>
                <w:rFonts w:ascii="Arial"/>
                <w:color w:val="000000" w:themeColor="text1"/>
                <w:sz w:val="21"/>
                <w14:textFill>
                  <w14:solidFill>
                    <w14:schemeClr w14:val="tx1"/>
                  </w14:solidFill>
                </w14:textFill>
              </w:rPr>
            </w:pPr>
          </w:p>
        </w:tc>
        <w:tc>
          <w:tcPr>
            <w:tcW w:w="1304" w:type="dxa"/>
            <w:vAlign w:val="top"/>
          </w:tcPr>
          <w:p w14:paraId="52652C79">
            <w:pPr>
              <w:rPr>
                <w:rFonts w:ascii="Arial"/>
                <w:color w:val="000000" w:themeColor="text1"/>
                <w:sz w:val="21"/>
                <w14:textFill>
                  <w14:solidFill>
                    <w14:schemeClr w14:val="tx1"/>
                  </w14:solidFill>
                </w14:textFill>
              </w:rPr>
            </w:pPr>
          </w:p>
        </w:tc>
        <w:tc>
          <w:tcPr>
            <w:tcW w:w="1572" w:type="dxa"/>
            <w:vAlign w:val="top"/>
          </w:tcPr>
          <w:p w14:paraId="3D66189A">
            <w:pPr>
              <w:rPr>
                <w:rFonts w:ascii="Arial"/>
                <w:color w:val="000000" w:themeColor="text1"/>
                <w:sz w:val="21"/>
                <w14:textFill>
                  <w14:solidFill>
                    <w14:schemeClr w14:val="tx1"/>
                  </w14:solidFill>
                </w14:textFill>
              </w:rPr>
            </w:pPr>
          </w:p>
        </w:tc>
      </w:tr>
      <w:tr w14:paraId="3C0C6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17DAF9B1">
            <w:pPr>
              <w:rPr>
                <w:rFonts w:ascii="Arial"/>
                <w:color w:val="000000" w:themeColor="text1"/>
                <w:sz w:val="21"/>
                <w14:textFill>
                  <w14:solidFill>
                    <w14:schemeClr w14:val="tx1"/>
                  </w14:solidFill>
                </w14:textFill>
              </w:rPr>
            </w:pPr>
          </w:p>
        </w:tc>
        <w:tc>
          <w:tcPr>
            <w:tcW w:w="1827" w:type="dxa"/>
            <w:vAlign w:val="top"/>
          </w:tcPr>
          <w:p w14:paraId="1474CFB9">
            <w:pPr>
              <w:rPr>
                <w:rFonts w:ascii="Arial"/>
                <w:color w:val="000000" w:themeColor="text1"/>
                <w:sz w:val="21"/>
                <w14:textFill>
                  <w14:solidFill>
                    <w14:schemeClr w14:val="tx1"/>
                  </w14:solidFill>
                </w14:textFill>
              </w:rPr>
            </w:pPr>
          </w:p>
        </w:tc>
        <w:tc>
          <w:tcPr>
            <w:tcW w:w="784" w:type="dxa"/>
            <w:vAlign w:val="top"/>
          </w:tcPr>
          <w:p w14:paraId="0190AC2A">
            <w:pPr>
              <w:rPr>
                <w:rFonts w:ascii="Arial"/>
                <w:color w:val="000000" w:themeColor="text1"/>
                <w:sz w:val="21"/>
                <w14:textFill>
                  <w14:solidFill>
                    <w14:schemeClr w14:val="tx1"/>
                  </w14:solidFill>
                </w14:textFill>
              </w:rPr>
            </w:pPr>
          </w:p>
        </w:tc>
        <w:tc>
          <w:tcPr>
            <w:tcW w:w="713" w:type="dxa"/>
            <w:vAlign w:val="top"/>
          </w:tcPr>
          <w:p w14:paraId="3937A216">
            <w:pPr>
              <w:rPr>
                <w:rFonts w:ascii="Arial"/>
                <w:color w:val="000000" w:themeColor="text1"/>
                <w:sz w:val="21"/>
                <w14:textFill>
                  <w14:solidFill>
                    <w14:schemeClr w14:val="tx1"/>
                  </w14:solidFill>
                </w14:textFill>
              </w:rPr>
            </w:pPr>
          </w:p>
        </w:tc>
        <w:tc>
          <w:tcPr>
            <w:tcW w:w="1245" w:type="dxa"/>
            <w:vAlign w:val="top"/>
          </w:tcPr>
          <w:p w14:paraId="1AC7CD02">
            <w:pPr>
              <w:rPr>
                <w:rFonts w:ascii="Arial"/>
                <w:color w:val="000000" w:themeColor="text1"/>
                <w:sz w:val="21"/>
                <w14:textFill>
                  <w14:solidFill>
                    <w14:schemeClr w14:val="tx1"/>
                  </w14:solidFill>
                </w14:textFill>
              </w:rPr>
            </w:pPr>
          </w:p>
        </w:tc>
        <w:tc>
          <w:tcPr>
            <w:tcW w:w="1304" w:type="dxa"/>
            <w:vAlign w:val="top"/>
          </w:tcPr>
          <w:p w14:paraId="37680B6C">
            <w:pPr>
              <w:rPr>
                <w:rFonts w:ascii="Arial"/>
                <w:color w:val="000000" w:themeColor="text1"/>
                <w:sz w:val="21"/>
                <w14:textFill>
                  <w14:solidFill>
                    <w14:schemeClr w14:val="tx1"/>
                  </w14:solidFill>
                </w14:textFill>
              </w:rPr>
            </w:pPr>
          </w:p>
        </w:tc>
        <w:tc>
          <w:tcPr>
            <w:tcW w:w="1572" w:type="dxa"/>
            <w:vAlign w:val="top"/>
          </w:tcPr>
          <w:p w14:paraId="197885D4">
            <w:pPr>
              <w:rPr>
                <w:rFonts w:ascii="Arial"/>
                <w:color w:val="000000" w:themeColor="text1"/>
                <w:sz w:val="21"/>
                <w14:textFill>
                  <w14:solidFill>
                    <w14:schemeClr w14:val="tx1"/>
                  </w14:solidFill>
                </w14:textFill>
              </w:rPr>
            </w:pPr>
          </w:p>
        </w:tc>
      </w:tr>
      <w:tr w14:paraId="1EB05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1C4323A0">
            <w:pPr>
              <w:rPr>
                <w:rFonts w:ascii="Arial"/>
                <w:color w:val="000000" w:themeColor="text1"/>
                <w:sz w:val="21"/>
                <w14:textFill>
                  <w14:solidFill>
                    <w14:schemeClr w14:val="tx1"/>
                  </w14:solidFill>
                </w14:textFill>
              </w:rPr>
            </w:pPr>
          </w:p>
        </w:tc>
        <w:tc>
          <w:tcPr>
            <w:tcW w:w="1827" w:type="dxa"/>
            <w:vAlign w:val="top"/>
          </w:tcPr>
          <w:p w14:paraId="7AF1F6B6">
            <w:pPr>
              <w:rPr>
                <w:rFonts w:ascii="Arial"/>
                <w:color w:val="000000" w:themeColor="text1"/>
                <w:sz w:val="21"/>
                <w14:textFill>
                  <w14:solidFill>
                    <w14:schemeClr w14:val="tx1"/>
                  </w14:solidFill>
                </w14:textFill>
              </w:rPr>
            </w:pPr>
          </w:p>
        </w:tc>
        <w:tc>
          <w:tcPr>
            <w:tcW w:w="784" w:type="dxa"/>
            <w:vAlign w:val="top"/>
          </w:tcPr>
          <w:p w14:paraId="01BC5A4C">
            <w:pPr>
              <w:rPr>
                <w:rFonts w:ascii="Arial"/>
                <w:color w:val="000000" w:themeColor="text1"/>
                <w:sz w:val="21"/>
                <w14:textFill>
                  <w14:solidFill>
                    <w14:schemeClr w14:val="tx1"/>
                  </w14:solidFill>
                </w14:textFill>
              </w:rPr>
            </w:pPr>
          </w:p>
        </w:tc>
        <w:tc>
          <w:tcPr>
            <w:tcW w:w="713" w:type="dxa"/>
            <w:vAlign w:val="top"/>
          </w:tcPr>
          <w:p w14:paraId="3C909EC2">
            <w:pPr>
              <w:rPr>
                <w:rFonts w:ascii="Arial"/>
                <w:color w:val="000000" w:themeColor="text1"/>
                <w:sz w:val="21"/>
                <w14:textFill>
                  <w14:solidFill>
                    <w14:schemeClr w14:val="tx1"/>
                  </w14:solidFill>
                </w14:textFill>
              </w:rPr>
            </w:pPr>
          </w:p>
        </w:tc>
        <w:tc>
          <w:tcPr>
            <w:tcW w:w="1245" w:type="dxa"/>
            <w:vAlign w:val="top"/>
          </w:tcPr>
          <w:p w14:paraId="12C107E6">
            <w:pPr>
              <w:rPr>
                <w:rFonts w:ascii="Arial"/>
                <w:color w:val="000000" w:themeColor="text1"/>
                <w:sz w:val="21"/>
                <w14:textFill>
                  <w14:solidFill>
                    <w14:schemeClr w14:val="tx1"/>
                  </w14:solidFill>
                </w14:textFill>
              </w:rPr>
            </w:pPr>
          </w:p>
        </w:tc>
        <w:tc>
          <w:tcPr>
            <w:tcW w:w="1304" w:type="dxa"/>
            <w:vAlign w:val="top"/>
          </w:tcPr>
          <w:p w14:paraId="54CA4BA7">
            <w:pPr>
              <w:rPr>
                <w:rFonts w:ascii="Arial"/>
                <w:color w:val="000000" w:themeColor="text1"/>
                <w:sz w:val="21"/>
                <w14:textFill>
                  <w14:solidFill>
                    <w14:schemeClr w14:val="tx1"/>
                  </w14:solidFill>
                </w14:textFill>
              </w:rPr>
            </w:pPr>
          </w:p>
        </w:tc>
        <w:tc>
          <w:tcPr>
            <w:tcW w:w="1572" w:type="dxa"/>
            <w:vAlign w:val="top"/>
          </w:tcPr>
          <w:p w14:paraId="0D57C652">
            <w:pPr>
              <w:rPr>
                <w:rFonts w:ascii="Arial"/>
                <w:color w:val="000000" w:themeColor="text1"/>
                <w:sz w:val="21"/>
                <w14:textFill>
                  <w14:solidFill>
                    <w14:schemeClr w14:val="tx1"/>
                  </w14:solidFill>
                </w14:textFill>
              </w:rPr>
            </w:pPr>
          </w:p>
        </w:tc>
      </w:tr>
      <w:tr w14:paraId="0AFC5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7CC54DFB">
            <w:pPr>
              <w:rPr>
                <w:rFonts w:ascii="Arial"/>
                <w:color w:val="000000" w:themeColor="text1"/>
                <w:sz w:val="21"/>
                <w14:textFill>
                  <w14:solidFill>
                    <w14:schemeClr w14:val="tx1"/>
                  </w14:solidFill>
                </w14:textFill>
              </w:rPr>
            </w:pPr>
          </w:p>
        </w:tc>
        <w:tc>
          <w:tcPr>
            <w:tcW w:w="1827" w:type="dxa"/>
            <w:vAlign w:val="top"/>
          </w:tcPr>
          <w:p w14:paraId="54B1FAAF">
            <w:pPr>
              <w:rPr>
                <w:rFonts w:ascii="Arial"/>
                <w:color w:val="000000" w:themeColor="text1"/>
                <w:sz w:val="21"/>
                <w14:textFill>
                  <w14:solidFill>
                    <w14:schemeClr w14:val="tx1"/>
                  </w14:solidFill>
                </w14:textFill>
              </w:rPr>
            </w:pPr>
          </w:p>
        </w:tc>
        <w:tc>
          <w:tcPr>
            <w:tcW w:w="784" w:type="dxa"/>
            <w:vAlign w:val="top"/>
          </w:tcPr>
          <w:p w14:paraId="29E096F2">
            <w:pPr>
              <w:rPr>
                <w:rFonts w:ascii="Arial"/>
                <w:color w:val="000000" w:themeColor="text1"/>
                <w:sz w:val="21"/>
                <w14:textFill>
                  <w14:solidFill>
                    <w14:schemeClr w14:val="tx1"/>
                  </w14:solidFill>
                </w14:textFill>
              </w:rPr>
            </w:pPr>
          </w:p>
        </w:tc>
        <w:tc>
          <w:tcPr>
            <w:tcW w:w="713" w:type="dxa"/>
            <w:vAlign w:val="top"/>
          </w:tcPr>
          <w:p w14:paraId="0CCCCCAC">
            <w:pPr>
              <w:rPr>
                <w:rFonts w:ascii="Arial"/>
                <w:color w:val="000000" w:themeColor="text1"/>
                <w:sz w:val="21"/>
                <w14:textFill>
                  <w14:solidFill>
                    <w14:schemeClr w14:val="tx1"/>
                  </w14:solidFill>
                </w14:textFill>
              </w:rPr>
            </w:pPr>
          </w:p>
        </w:tc>
        <w:tc>
          <w:tcPr>
            <w:tcW w:w="1245" w:type="dxa"/>
            <w:vAlign w:val="top"/>
          </w:tcPr>
          <w:p w14:paraId="4B26A908">
            <w:pPr>
              <w:rPr>
                <w:rFonts w:ascii="Arial"/>
                <w:color w:val="000000" w:themeColor="text1"/>
                <w:sz w:val="21"/>
                <w14:textFill>
                  <w14:solidFill>
                    <w14:schemeClr w14:val="tx1"/>
                  </w14:solidFill>
                </w14:textFill>
              </w:rPr>
            </w:pPr>
          </w:p>
        </w:tc>
        <w:tc>
          <w:tcPr>
            <w:tcW w:w="1304" w:type="dxa"/>
            <w:vAlign w:val="top"/>
          </w:tcPr>
          <w:p w14:paraId="0A180FD1">
            <w:pPr>
              <w:rPr>
                <w:rFonts w:ascii="Arial"/>
                <w:color w:val="000000" w:themeColor="text1"/>
                <w:sz w:val="21"/>
                <w14:textFill>
                  <w14:solidFill>
                    <w14:schemeClr w14:val="tx1"/>
                  </w14:solidFill>
                </w14:textFill>
              </w:rPr>
            </w:pPr>
          </w:p>
        </w:tc>
        <w:tc>
          <w:tcPr>
            <w:tcW w:w="1572" w:type="dxa"/>
            <w:vAlign w:val="top"/>
          </w:tcPr>
          <w:p w14:paraId="122FE914">
            <w:pPr>
              <w:rPr>
                <w:rFonts w:ascii="Arial"/>
                <w:color w:val="000000" w:themeColor="text1"/>
                <w:sz w:val="21"/>
                <w14:textFill>
                  <w14:solidFill>
                    <w14:schemeClr w14:val="tx1"/>
                  </w14:solidFill>
                </w14:textFill>
              </w:rPr>
            </w:pPr>
          </w:p>
        </w:tc>
      </w:tr>
      <w:tr w14:paraId="31015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922" w:type="dxa"/>
            <w:vAlign w:val="top"/>
          </w:tcPr>
          <w:p w14:paraId="6312FEE0">
            <w:pPr>
              <w:rPr>
                <w:rFonts w:ascii="Arial"/>
                <w:color w:val="000000" w:themeColor="text1"/>
                <w:sz w:val="21"/>
                <w14:textFill>
                  <w14:solidFill>
                    <w14:schemeClr w14:val="tx1"/>
                  </w14:solidFill>
                </w14:textFill>
              </w:rPr>
            </w:pPr>
          </w:p>
        </w:tc>
        <w:tc>
          <w:tcPr>
            <w:tcW w:w="1827" w:type="dxa"/>
            <w:vAlign w:val="top"/>
          </w:tcPr>
          <w:p w14:paraId="7F62530F">
            <w:pPr>
              <w:rPr>
                <w:rFonts w:ascii="Arial"/>
                <w:color w:val="000000" w:themeColor="text1"/>
                <w:sz w:val="21"/>
                <w14:textFill>
                  <w14:solidFill>
                    <w14:schemeClr w14:val="tx1"/>
                  </w14:solidFill>
                </w14:textFill>
              </w:rPr>
            </w:pPr>
          </w:p>
        </w:tc>
        <w:tc>
          <w:tcPr>
            <w:tcW w:w="784" w:type="dxa"/>
            <w:vAlign w:val="top"/>
          </w:tcPr>
          <w:p w14:paraId="7E8EDC9D">
            <w:pPr>
              <w:rPr>
                <w:rFonts w:ascii="Arial"/>
                <w:color w:val="000000" w:themeColor="text1"/>
                <w:sz w:val="21"/>
                <w14:textFill>
                  <w14:solidFill>
                    <w14:schemeClr w14:val="tx1"/>
                  </w14:solidFill>
                </w14:textFill>
              </w:rPr>
            </w:pPr>
          </w:p>
        </w:tc>
        <w:tc>
          <w:tcPr>
            <w:tcW w:w="713" w:type="dxa"/>
            <w:vAlign w:val="top"/>
          </w:tcPr>
          <w:p w14:paraId="3C3723F0">
            <w:pPr>
              <w:rPr>
                <w:rFonts w:ascii="Arial"/>
                <w:color w:val="000000" w:themeColor="text1"/>
                <w:sz w:val="21"/>
                <w14:textFill>
                  <w14:solidFill>
                    <w14:schemeClr w14:val="tx1"/>
                  </w14:solidFill>
                </w14:textFill>
              </w:rPr>
            </w:pPr>
          </w:p>
        </w:tc>
        <w:tc>
          <w:tcPr>
            <w:tcW w:w="1245" w:type="dxa"/>
            <w:vAlign w:val="top"/>
          </w:tcPr>
          <w:p w14:paraId="3AD1E904">
            <w:pPr>
              <w:rPr>
                <w:rFonts w:ascii="Arial"/>
                <w:color w:val="000000" w:themeColor="text1"/>
                <w:sz w:val="21"/>
                <w14:textFill>
                  <w14:solidFill>
                    <w14:schemeClr w14:val="tx1"/>
                  </w14:solidFill>
                </w14:textFill>
              </w:rPr>
            </w:pPr>
          </w:p>
        </w:tc>
        <w:tc>
          <w:tcPr>
            <w:tcW w:w="1304" w:type="dxa"/>
            <w:vAlign w:val="top"/>
          </w:tcPr>
          <w:p w14:paraId="7E5B7349">
            <w:pPr>
              <w:rPr>
                <w:rFonts w:ascii="Arial"/>
                <w:color w:val="000000" w:themeColor="text1"/>
                <w:sz w:val="21"/>
                <w14:textFill>
                  <w14:solidFill>
                    <w14:schemeClr w14:val="tx1"/>
                  </w14:solidFill>
                </w14:textFill>
              </w:rPr>
            </w:pPr>
          </w:p>
        </w:tc>
        <w:tc>
          <w:tcPr>
            <w:tcW w:w="1572" w:type="dxa"/>
            <w:vAlign w:val="top"/>
          </w:tcPr>
          <w:p w14:paraId="76894E98">
            <w:pPr>
              <w:rPr>
                <w:rFonts w:ascii="Arial"/>
                <w:color w:val="000000" w:themeColor="text1"/>
                <w:sz w:val="21"/>
                <w14:textFill>
                  <w14:solidFill>
                    <w14:schemeClr w14:val="tx1"/>
                  </w14:solidFill>
                </w14:textFill>
              </w:rPr>
            </w:pPr>
          </w:p>
        </w:tc>
      </w:tr>
      <w:tr w14:paraId="3C5CD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22" w:type="dxa"/>
            <w:vAlign w:val="top"/>
          </w:tcPr>
          <w:p w14:paraId="5051DD55">
            <w:pPr>
              <w:rPr>
                <w:rFonts w:ascii="Arial"/>
                <w:color w:val="000000" w:themeColor="text1"/>
                <w:sz w:val="21"/>
                <w14:textFill>
                  <w14:solidFill>
                    <w14:schemeClr w14:val="tx1"/>
                  </w14:solidFill>
                </w14:textFill>
              </w:rPr>
            </w:pPr>
          </w:p>
        </w:tc>
        <w:tc>
          <w:tcPr>
            <w:tcW w:w="1827" w:type="dxa"/>
            <w:vAlign w:val="top"/>
          </w:tcPr>
          <w:p w14:paraId="536AB8F6">
            <w:pPr>
              <w:rPr>
                <w:rFonts w:ascii="Arial"/>
                <w:color w:val="000000" w:themeColor="text1"/>
                <w:sz w:val="21"/>
                <w14:textFill>
                  <w14:solidFill>
                    <w14:schemeClr w14:val="tx1"/>
                  </w14:solidFill>
                </w14:textFill>
              </w:rPr>
            </w:pPr>
          </w:p>
        </w:tc>
        <w:tc>
          <w:tcPr>
            <w:tcW w:w="784" w:type="dxa"/>
            <w:vAlign w:val="top"/>
          </w:tcPr>
          <w:p w14:paraId="6C88A8C9">
            <w:pPr>
              <w:rPr>
                <w:rFonts w:ascii="Arial"/>
                <w:color w:val="000000" w:themeColor="text1"/>
                <w:sz w:val="21"/>
                <w14:textFill>
                  <w14:solidFill>
                    <w14:schemeClr w14:val="tx1"/>
                  </w14:solidFill>
                </w14:textFill>
              </w:rPr>
            </w:pPr>
          </w:p>
        </w:tc>
        <w:tc>
          <w:tcPr>
            <w:tcW w:w="713" w:type="dxa"/>
            <w:vAlign w:val="top"/>
          </w:tcPr>
          <w:p w14:paraId="35D871FE">
            <w:pPr>
              <w:rPr>
                <w:rFonts w:ascii="Arial"/>
                <w:color w:val="000000" w:themeColor="text1"/>
                <w:sz w:val="21"/>
                <w14:textFill>
                  <w14:solidFill>
                    <w14:schemeClr w14:val="tx1"/>
                  </w14:solidFill>
                </w14:textFill>
              </w:rPr>
            </w:pPr>
          </w:p>
        </w:tc>
        <w:tc>
          <w:tcPr>
            <w:tcW w:w="1245" w:type="dxa"/>
            <w:vAlign w:val="top"/>
          </w:tcPr>
          <w:p w14:paraId="59A022AB">
            <w:pPr>
              <w:rPr>
                <w:rFonts w:ascii="Arial"/>
                <w:color w:val="000000" w:themeColor="text1"/>
                <w:sz w:val="21"/>
                <w14:textFill>
                  <w14:solidFill>
                    <w14:schemeClr w14:val="tx1"/>
                  </w14:solidFill>
                </w14:textFill>
              </w:rPr>
            </w:pPr>
          </w:p>
        </w:tc>
        <w:tc>
          <w:tcPr>
            <w:tcW w:w="1304" w:type="dxa"/>
            <w:vAlign w:val="top"/>
          </w:tcPr>
          <w:p w14:paraId="31041377">
            <w:pPr>
              <w:rPr>
                <w:rFonts w:ascii="Arial"/>
                <w:color w:val="000000" w:themeColor="text1"/>
                <w:sz w:val="21"/>
                <w14:textFill>
                  <w14:solidFill>
                    <w14:schemeClr w14:val="tx1"/>
                  </w14:solidFill>
                </w14:textFill>
              </w:rPr>
            </w:pPr>
          </w:p>
        </w:tc>
        <w:tc>
          <w:tcPr>
            <w:tcW w:w="1572" w:type="dxa"/>
            <w:vAlign w:val="top"/>
          </w:tcPr>
          <w:p w14:paraId="4ACBA316">
            <w:pPr>
              <w:rPr>
                <w:rFonts w:ascii="Arial"/>
                <w:color w:val="000000" w:themeColor="text1"/>
                <w:sz w:val="21"/>
                <w14:textFill>
                  <w14:solidFill>
                    <w14:schemeClr w14:val="tx1"/>
                  </w14:solidFill>
                </w14:textFill>
              </w:rPr>
            </w:pPr>
          </w:p>
        </w:tc>
      </w:tr>
      <w:tr w14:paraId="3E1DA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22" w:type="dxa"/>
            <w:vAlign w:val="top"/>
          </w:tcPr>
          <w:p w14:paraId="68C8AA0F">
            <w:pPr>
              <w:rPr>
                <w:rFonts w:ascii="Arial"/>
                <w:color w:val="000000" w:themeColor="text1"/>
                <w:sz w:val="21"/>
                <w14:textFill>
                  <w14:solidFill>
                    <w14:schemeClr w14:val="tx1"/>
                  </w14:solidFill>
                </w14:textFill>
              </w:rPr>
            </w:pPr>
          </w:p>
        </w:tc>
        <w:tc>
          <w:tcPr>
            <w:tcW w:w="1827" w:type="dxa"/>
            <w:vAlign w:val="top"/>
          </w:tcPr>
          <w:p w14:paraId="7099B7B1">
            <w:pPr>
              <w:rPr>
                <w:rFonts w:ascii="Arial"/>
                <w:color w:val="000000" w:themeColor="text1"/>
                <w:sz w:val="21"/>
                <w14:textFill>
                  <w14:solidFill>
                    <w14:schemeClr w14:val="tx1"/>
                  </w14:solidFill>
                </w14:textFill>
              </w:rPr>
            </w:pPr>
          </w:p>
        </w:tc>
        <w:tc>
          <w:tcPr>
            <w:tcW w:w="784" w:type="dxa"/>
            <w:vAlign w:val="top"/>
          </w:tcPr>
          <w:p w14:paraId="0387DE1B">
            <w:pPr>
              <w:rPr>
                <w:rFonts w:ascii="Arial"/>
                <w:color w:val="000000" w:themeColor="text1"/>
                <w:sz w:val="21"/>
                <w14:textFill>
                  <w14:solidFill>
                    <w14:schemeClr w14:val="tx1"/>
                  </w14:solidFill>
                </w14:textFill>
              </w:rPr>
            </w:pPr>
          </w:p>
        </w:tc>
        <w:tc>
          <w:tcPr>
            <w:tcW w:w="713" w:type="dxa"/>
            <w:vAlign w:val="top"/>
          </w:tcPr>
          <w:p w14:paraId="718F5FB1">
            <w:pPr>
              <w:rPr>
                <w:rFonts w:ascii="Arial"/>
                <w:color w:val="000000" w:themeColor="text1"/>
                <w:sz w:val="21"/>
                <w14:textFill>
                  <w14:solidFill>
                    <w14:schemeClr w14:val="tx1"/>
                  </w14:solidFill>
                </w14:textFill>
              </w:rPr>
            </w:pPr>
          </w:p>
        </w:tc>
        <w:tc>
          <w:tcPr>
            <w:tcW w:w="1245" w:type="dxa"/>
            <w:vAlign w:val="top"/>
          </w:tcPr>
          <w:p w14:paraId="55F22553">
            <w:pPr>
              <w:rPr>
                <w:rFonts w:ascii="Arial"/>
                <w:color w:val="000000" w:themeColor="text1"/>
                <w:sz w:val="21"/>
                <w14:textFill>
                  <w14:solidFill>
                    <w14:schemeClr w14:val="tx1"/>
                  </w14:solidFill>
                </w14:textFill>
              </w:rPr>
            </w:pPr>
          </w:p>
        </w:tc>
        <w:tc>
          <w:tcPr>
            <w:tcW w:w="1304" w:type="dxa"/>
            <w:vAlign w:val="top"/>
          </w:tcPr>
          <w:p w14:paraId="746D61C6">
            <w:pPr>
              <w:rPr>
                <w:rFonts w:ascii="Arial"/>
                <w:color w:val="000000" w:themeColor="text1"/>
                <w:sz w:val="21"/>
                <w14:textFill>
                  <w14:solidFill>
                    <w14:schemeClr w14:val="tx1"/>
                  </w14:solidFill>
                </w14:textFill>
              </w:rPr>
            </w:pPr>
          </w:p>
        </w:tc>
        <w:tc>
          <w:tcPr>
            <w:tcW w:w="1572" w:type="dxa"/>
            <w:vAlign w:val="top"/>
          </w:tcPr>
          <w:p w14:paraId="1C8E2902">
            <w:pPr>
              <w:rPr>
                <w:rFonts w:ascii="Arial"/>
                <w:color w:val="000000" w:themeColor="text1"/>
                <w:sz w:val="21"/>
                <w14:textFill>
                  <w14:solidFill>
                    <w14:schemeClr w14:val="tx1"/>
                  </w14:solidFill>
                </w14:textFill>
              </w:rPr>
            </w:pPr>
          </w:p>
        </w:tc>
      </w:tr>
    </w:tbl>
    <w:p w14:paraId="2B51FAE3">
      <w:pPr>
        <w:pStyle w:val="2"/>
        <w:rPr>
          <w:color w:val="000000" w:themeColor="text1"/>
          <w14:textFill>
            <w14:solidFill>
              <w14:schemeClr w14:val="tx1"/>
            </w14:solidFill>
          </w14:textFill>
        </w:rPr>
      </w:pPr>
    </w:p>
    <w:p w14:paraId="31D06405">
      <w:pPr>
        <w:rPr>
          <w:color w:val="000000" w:themeColor="text1"/>
          <w14:textFill>
            <w14:solidFill>
              <w14:schemeClr w14:val="tx1"/>
            </w14:solidFill>
          </w14:textFill>
        </w:rPr>
        <w:sectPr>
          <w:footerReference r:id="rId53" w:type="default"/>
          <w:pgSz w:w="11906" w:h="16839"/>
          <w:pgMar w:top="1431" w:right="1763" w:bottom="1218" w:left="1764" w:header="0" w:footer="1056" w:gutter="0"/>
          <w:cols w:space="720" w:num="1"/>
        </w:sectPr>
      </w:pPr>
    </w:p>
    <w:p w14:paraId="0977F4DD">
      <w:pPr>
        <w:pStyle w:val="2"/>
        <w:spacing w:line="300" w:lineRule="auto"/>
        <w:rPr>
          <w:color w:val="000000" w:themeColor="text1"/>
          <w14:textFill>
            <w14:solidFill>
              <w14:schemeClr w14:val="tx1"/>
            </w14:solidFill>
          </w14:textFill>
        </w:rPr>
      </w:pPr>
    </w:p>
    <w:p w14:paraId="090F398C">
      <w:pPr>
        <w:spacing w:before="101" w:line="224" w:lineRule="auto"/>
        <w:ind w:left="2654"/>
        <w:outlineLvl w:val="0"/>
        <w:rPr>
          <w:rFonts w:ascii="宋体" w:hAnsi="宋体" w:eastAsia="宋体" w:cs="宋体"/>
          <w:color w:val="000000" w:themeColor="text1"/>
          <w:sz w:val="31"/>
          <w:szCs w:val="31"/>
          <w14:textFill>
            <w14:solidFill>
              <w14:schemeClr w14:val="tx1"/>
            </w14:solidFill>
          </w14:textFill>
        </w:rPr>
      </w:pPr>
      <w:bookmarkStart w:id="11" w:name="bookmark8"/>
      <w:bookmarkEnd w:id="11"/>
      <w:bookmarkStart w:id="12" w:name="bookmark15"/>
      <w:bookmarkEnd w:id="12"/>
      <w:r>
        <w:rPr>
          <w:rFonts w:ascii="宋体" w:hAnsi="宋体" w:eastAsia="宋体" w:cs="宋体"/>
          <w:b/>
          <w:bCs/>
          <w:color w:val="000000" w:themeColor="text1"/>
          <w:spacing w:val="6"/>
          <w:sz w:val="31"/>
          <w:szCs w:val="31"/>
          <w14:textFill>
            <w14:solidFill>
              <w14:schemeClr w14:val="tx1"/>
            </w14:solidFill>
          </w14:textFill>
        </w:rPr>
        <w:t>第四部分磋商需求书</w:t>
      </w:r>
    </w:p>
    <w:p w14:paraId="51E972B2">
      <w:pPr>
        <w:pStyle w:val="2"/>
        <w:spacing w:line="446" w:lineRule="auto"/>
        <w:rPr>
          <w:color w:val="000000" w:themeColor="text1"/>
          <w14:textFill>
            <w14:solidFill>
              <w14:schemeClr w14:val="tx1"/>
            </w14:solidFill>
          </w14:textFill>
        </w:rPr>
      </w:pPr>
    </w:p>
    <w:p w14:paraId="3010D633">
      <w:pPr>
        <w:spacing w:before="78" w:line="350" w:lineRule="auto"/>
        <w:ind w:left="25" w:right="133" w:firstLine="479"/>
        <w:outlineLvl w:val="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本项目为</w:t>
      </w:r>
      <w:r>
        <w:rPr>
          <w:rFonts w:hint="eastAsia" w:ascii="宋体" w:hAnsi="宋体" w:eastAsia="宋体" w:cs="宋体"/>
          <w:b/>
          <w:bCs/>
          <w:color w:val="000000" w:themeColor="text1"/>
          <w:spacing w:val="-2"/>
          <w:sz w:val="24"/>
          <w:szCs w:val="24"/>
          <w:lang w:eastAsia="zh-CN"/>
          <w14:textFill>
            <w14:solidFill>
              <w14:schemeClr w14:val="tx1"/>
            </w14:solidFill>
          </w14:textFill>
        </w:rPr>
        <w:t> 某单位业务用房设备设施改造项目</w:t>
      </w:r>
      <w:r>
        <w:rPr>
          <w:rFonts w:ascii="宋体" w:hAnsi="宋体" w:eastAsia="宋体" w:cs="宋体"/>
          <w:b/>
          <w:bCs/>
          <w:color w:val="000000" w:themeColor="text1"/>
          <w:spacing w:val="-2"/>
          <w:sz w:val="24"/>
          <w:szCs w:val="24"/>
          <w14:textFill>
            <w14:solidFill>
              <w14:schemeClr w14:val="tx1"/>
            </w14:solidFill>
          </w14:textFill>
        </w:rPr>
        <w:t>，具体要求详见本项目招标工程</w:t>
      </w:r>
      <w:r>
        <w:rPr>
          <w:rFonts w:ascii="宋体" w:hAnsi="宋体" w:eastAsia="宋体" w:cs="宋体"/>
          <w:b/>
          <w:bCs/>
          <w:color w:val="000000" w:themeColor="text1"/>
          <w:spacing w:val="-3"/>
          <w:sz w:val="24"/>
          <w:szCs w:val="24"/>
          <w14:textFill>
            <w14:solidFill>
              <w14:schemeClr w14:val="tx1"/>
            </w14:solidFill>
          </w14:textFill>
        </w:rPr>
        <w:t>量清</w:t>
      </w:r>
      <w:r>
        <w:rPr>
          <w:rFonts w:ascii="宋体" w:hAnsi="宋体" w:eastAsia="宋体" w:cs="宋体"/>
          <w:b/>
          <w:bCs/>
          <w:color w:val="000000" w:themeColor="text1"/>
          <w:spacing w:val="-9"/>
          <w:sz w:val="24"/>
          <w:szCs w:val="24"/>
          <w14:textFill>
            <w14:solidFill>
              <w14:schemeClr w14:val="tx1"/>
            </w14:solidFill>
          </w14:textFill>
        </w:rPr>
        <w:t>单。</w:t>
      </w:r>
    </w:p>
    <w:p w14:paraId="4568CB56">
      <w:pPr>
        <w:pStyle w:val="2"/>
        <w:spacing w:line="435" w:lineRule="auto"/>
        <w:rPr>
          <w:color w:val="000000" w:themeColor="text1"/>
          <w14:textFill>
            <w14:solidFill>
              <w14:schemeClr w14:val="tx1"/>
            </w14:solidFill>
          </w14:textFill>
        </w:rPr>
      </w:pPr>
    </w:p>
    <w:p w14:paraId="0848E4AD">
      <w:pPr>
        <w:spacing w:before="101" w:line="224" w:lineRule="auto"/>
        <w:ind w:left="26"/>
        <w:outlineLvl w:val="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注：工程量清单详见附件。</w:t>
      </w:r>
    </w:p>
    <w:p w14:paraId="3DD096C2">
      <w:pPr>
        <w:spacing w:line="224" w:lineRule="auto"/>
        <w:rPr>
          <w:rFonts w:ascii="宋体" w:hAnsi="宋体" w:eastAsia="宋体" w:cs="宋体"/>
          <w:color w:val="000000" w:themeColor="text1"/>
          <w:sz w:val="31"/>
          <w:szCs w:val="31"/>
          <w14:textFill>
            <w14:solidFill>
              <w14:schemeClr w14:val="tx1"/>
            </w14:solidFill>
          </w14:textFill>
        </w:rPr>
        <w:sectPr>
          <w:footerReference r:id="rId54" w:type="default"/>
          <w:pgSz w:w="11906" w:h="16839"/>
          <w:pgMar w:top="1431" w:right="1785" w:bottom="1437" w:left="1785" w:header="0" w:footer="1248" w:gutter="0"/>
          <w:cols w:space="720" w:num="1"/>
        </w:sectPr>
      </w:pPr>
    </w:p>
    <w:p w14:paraId="21EA6080">
      <w:pPr>
        <w:spacing w:before="162" w:line="225" w:lineRule="auto"/>
        <w:ind w:left="2412"/>
        <w:outlineLvl w:val="0"/>
        <w:rPr>
          <w:rFonts w:ascii="宋体" w:hAnsi="宋体" w:eastAsia="宋体" w:cs="宋体"/>
          <w:color w:val="000000" w:themeColor="text1"/>
          <w:sz w:val="31"/>
          <w:szCs w:val="31"/>
          <w14:textFill>
            <w14:solidFill>
              <w14:schemeClr w14:val="tx1"/>
            </w14:solidFill>
          </w14:textFill>
        </w:rPr>
      </w:pPr>
      <w:bookmarkStart w:id="13" w:name="bookmark9"/>
      <w:bookmarkEnd w:id="13"/>
      <w:r>
        <w:rPr>
          <w:rFonts w:ascii="宋体" w:hAnsi="宋体" w:eastAsia="宋体" w:cs="宋体"/>
          <w:b/>
          <w:bCs/>
          <w:color w:val="000000" w:themeColor="text1"/>
          <w:spacing w:val="3"/>
          <w:sz w:val="31"/>
          <w:szCs w:val="31"/>
          <w14:textFill>
            <w14:solidFill>
              <w14:schemeClr w14:val="tx1"/>
            </w14:solidFill>
          </w14:textFill>
        </w:rPr>
        <w:t>第五部分响应文件格式</w:t>
      </w:r>
    </w:p>
    <w:p w14:paraId="64071814">
      <w:pPr>
        <w:spacing w:line="225" w:lineRule="auto"/>
        <w:rPr>
          <w:rFonts w:ascii="宋体" w:hAnsi="宋体" w:eastAsia="宋体" w:cs="宋体"/>
          <w:color w:val="000000" w:themeColor="text1"/>
          <w:sz w:val="31"/>
          <w:szCs w:val="31"/>
          <w14:textFill>
            <w14:solidFill>
              <w14:schemeClr w14:val="tx1"/>
            </w14:solidFill>
          </w14:textFill>
        </w:rPr>
        <w:sectPr>
          <w:footerReference r:id="rId55" w:type="default"/>
          <w:pgSz w:w="11906" w:h="16839"/>
          <w:pgMar w:top="1431" w:right="1785" w:bottom="1218" w:left="1785" w:header="0" w:footer="1056" w:gutter="0"/>
          <w:cols w:space="720" w:num="1"/>
        </w:sectPr>
      </w:pPr>
    </w:p>
    <w:p w14:paraId="42774BA8">
      <w:pPr>
        <w:spacing w:before="122" w:line="220" w:lineRule="auto"/>
        <w:ind w:left="22"/>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pict>
          <v:shape id="_x0000_s1028" o:spid="_x0000_s1028" style="position:absolute;left:0pt;margin-left:390.9pt;margin-top:31.15pt;height:16.55pt;width:25pt;z-index:-251654144;mso-width-relative:page;mso-height-relative:page;" fillcolor="#000000" filled="t" stroked="f" coordsize="500,330" path="m0,0l499,0,499,9,0,9,0,0xem0,320l499,320,499,330,0,330,0,320xem0,0l9,0,9,330,0,330,0,0xem490,9l499,9,499,330,490,330,490,9xe">
            <v:path/>
            <v:fill on="t" focussize="0,0"/>
            <v:stroke on="f"/>
            <v:imagedata o:title=""/>
            <o:lock v:ext="edit"/>
          </v:shape>
        </w:pict>
      </w:r>
      <w:r>
        <w:rPr>
          <w:rFonts w:ascii="宋体" w:hAnsi="宋体" w:eastAsia="宋体" w:cs="宋体"/>
          <w:color w:val="000000" w:themeColor="text1"/>
          <w:spacing w:val="-2"/>
          <w:sz w:val="24"/>
          <w:szCs w:val="24"/>
          <w:u w:val="single" w:color="auto"/>
          <w14:textFill>
            <w14:solidFill>
              <w14:schemeClr w14:val="tx1"/>
            </w14:solidFill>
          </w14:textFill>
        </w:rPr>
        <w:t>磋商响应封面示例</w:t>
      </w:r>
    </w:p>
    <w:p w14:paraId="535DF0E8">
      <w:pPr>
        <w:spacing w:before="260" w:line="219" w:lineRule="auto"/>
        <w:ind w:right="25"/>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0"/>
          <w:sz w:val="24"/>
          <w:szCs w:val="24"/>
          <w14:textFill>
            <w14:solidFill>
              <w14:schemeClr w14:val="tx1"/>
            </w14:solidFill>
          </w14:textFill>
        </w:rPr>
        <w:t>正本</w:t>
      </w:r>
    </w:p>
    <w:p w14:paraId="066839E1">
      <w:pPr>
        <w:pStyle w:val="2"/>
        <w:spacing w:line="323" w:lineRule="auto"/>
        <w:rPr>
          <w:color w:val="000000" w:themeColor="text1"/>
          <w14:textFill>
            <w14:solidFill>
              <w14:schemeClr w14:val="tx1"/>
            </w14:solidFill>
          </w14:textFill>
        </w:rPr>
      </w:pPr>
    </w:p>
    <w:p w14:paraId="4238EBF5">
      <w:pPr>
        <w:pStyle w:val="2"/>
        <w:spacing w:line="324" w:lineRule="auto"/>
        <w:rPr>
          <w:color w:val="000000" w:themeColor="text1"/>
          <w14:textFill>
            <w14:solidFill>
              <w14:schemeClr w14:val="tx1"/>
            </w14:solidFill>
          </w14:textFill>
        </w:rPr>
      </w:pPr>
    </w:p>
    <w:p w14:paraId="330EFD6C">
      <w:pPr>
        <w:spacing w:before="78" w:line="219" w:lineRule="auto"/>
        <w:ind w:left="345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磋商响应文件</w:t>
      </w:r>
    </w:p>
    <w:p w14:paraId="3ABE80A3">
      <w:pPr>
        <w:pStyle w:val="2"/>
        <w:spacing w:line="242" w:lineRule="auto"/>
        <w:rPr>
          <w:color w:val="000000" w:themeColor="text1"/>
          <w14:textFill>
            <w14:solidFill>
              <w14:schemeClr w14:val="tx1"/>
            </w14:solidFill>
          </w14:textFill>
        </w:rPr>
      </w:pPr>
    </w:p>
    <w:p w14:paraId="55FB98AB">
      <w:pPr>
        <w:pStyle w:val="2"/>
        <w:spacing w:line="243" w:lineRule="auto"/>
        <w:rPr>
          <w:color w:val="000000" w:themeColor="text1"/>
          <w14:textFill>
            <w14:solidFill>
              <w14:schemeClr w14:val="tx1"/>
            </w14:solidFill>
          </w14:textFill>
        </w:rPr>
      </w:pPr>
    </w:p>
    <w:p w14:paraId="131749BC">
      <w:pPr>
        <w:pStyle w:val="2"/>
        <w:spacing w:line="243" w:lineRule="auto"/>
        <w:rPr>
          <w:color w:val="000000" w:themeColor="text1"/>
          <w14:textFill>
            <w14:solidFill>
              <w14:schemeClr w14:val="tx1"/>
            </w14:solidFill>
          </w14:textFill>
        </w:rPr>
      </w:pPr>
    </w:p>
    <w:p w14:paraId="14D5875E">
      <w:pPr>
        <w:pStyle w:val="2"/>
        <w:spacing w:line="243" w:lineRule="auto"/>
        <w:rPr>
          <w:color w:val="000000" w:themeColor="text1"/>
          <w14:textFill>
            <w14:solidFill>
              <w14:schemeClr w14:val="tx1"/>
            </w14:solidFill>
          </w14:textFill>
        </w:rPr>
      </w:pPr>
    </w:p>
    <w:p w14:paraId="3345171D">
      <w:pPr>
        <w:pStyle w:val="2"/>
        <w:spacing w:line="243" w:lineRule="auto"/>
        <w:rPr>
          <w:color w:val="000000" w:themeColor="text1"/>
          <w14:textFill>
            <w14:solidFill>
              <w14:schemeClr w14:val="tx1"/>
            </w14:solidFill>
          </w14:textFill>
        </w:rPr>
      </w:pPr>
    </w:p>
    <w:p w14:paraId="00CD2441">
      <w:pPr>
        <w:pStyle w:val="2"/>
        <w:spacing w:line="243" w:lineRule="auto"/>
        <w:rPr>
          <w:color w:val="000000" w:themeColor="text1"/>
          <w14:textFill>
            <w14:solidFill>
              <w14:schemeClr w14:val="tx1"/>
            </w14:solidFill>
          </w14:textFill>
        </w:rPr>
      </w:pPr>
    </w:p>
    <w:p w14:paraId="39DF4028">
      <w:pPr>
        <w:pStyle w:val="2"/>
        <w:spacing w:line="243" w:lineRule="auto"/>
        <w:rPr>
          <w:color w:val="000000" w:themeColor="text1"/>
          <w14:textFill>
            <w14:solidFill>
              <w14:schemeClr w14:val="tx1"/>
            </w14:solidFill>
          </w14:textFill>
        </w:rPr>
      </w:pPr>
    </w:p>
    <w:p w14:paraId="385923C6">
      <w:pPr>
        <w:pStyle w:val="2"/>
        <w:spacing w:line="243" w:lineRule="auto"/>
        <w:rPr>
          <w:color w:val="000000" w:themeColor="text1"/>
          <w14:textFill>
            <w14:solidFill>
              <w14:schemeClr w14:val="tx1"/>
            </w14:solidFill>
          </w14:textFill>
        </w:rPr>
      </w:pPr>
    </w:p>
    <w:p w14:paraId="185A6374">
      <w:pPr>
        <w:pStyle w:val="2"/>
        <w:spacing w:line="243" w:lineRule="auto"/>
        <w:rPr>
          <w:color w:val="000000" w:themeColor="text1"/>
          <w14:textFill>
            <w14:solidFill>
              <w14:schemeClr w14:val="tx1"/>
            </w14:solidFill>
          </w14:textFill>
        </w:rPr>
      </w:pPr>
    </w:p>
    <w:p w14:paraId="07839495">
      <w:pPr>
        <w:pStyle w:val="2"/>
        <w:spacing w:line="243" w:lineRule="auto"/>
        <w:rPr>
          <w:color w:val="000000" w:themeColor="text1"/>
          <w14:textFill>
            <w14:solidFill>
              <w14:schemeClr w14:val="tx1"/>
            </w14:solidFill>
          </w14:textFill>
        </w:rPr>
      </w:pPr>
    </w:p>
    <w:p w14:paraId="7E34FFB6">
      <w:pPr>
        <w:spacing w:before="78" w:line="220" w:lineRule="auto"/>
        <w:ind w:left="2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项目名称：</w:t>
      </w:r>
    </w:p>
    <w:p w14:paraId="76D3C76A">
      <w:pPr>
        <w:pStyle w:val="2"/>
        <w:spacing w:line="283" w:lineRule="auto"/>
        <w:rPr>
          <w:color w:val="000000" w:themeColor="text1"/>
          <w14:textFill>
            <w14:solidFill>
              <w14:schemeClr w14:val="tx1"/>
            </w14:solidFill>
          </w14:textFill>
        </w:rPr>
      </w:pPr>
    </w:p>
    <w:p w14:paraId="558824BF">
      <w:pPr>
        <w:pStyle w:val="2"/>
        <w:spacing w:line="284" w:lineRule="auto"/>
        <w:rPr>
          <w:color w:val="000000" w:themeColor="text1"/>
          <w14:textFill>
            <w14:solidFill>
              <w14:schemeClr w14:val="tx1"/>
            </w14:solidFill>
          </w14:textFill>
        </w:rPr>
      </w:pPr>
    </w:p>
    <w:p w14:paraId="1A17DCE0">
      <w:pPr>
        <w:spacing w:before="79" w:line="219" w:lineRule="auto"/>
        <w:ind w:left="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供应商名称：</w:t>
      </w:r>
    </w:p>
    <w:p w14:paraId="7D936B82">
      <w:pPr>
        <w:pStyle w:val="2"/>
        <w:spacing w:line="285" w:lineRule="auto"/>
        <w:rPr>
          <w:color w:val="000000" w:themeColor="text1"/>
          <w14:textFill>
            <w14:solidFill>
              <w14:schemeClr w14:val="tx1"/>
            </w14:solidFill>
          </w14:textFill>
        </w:rPr>
      </w:pPr>
    </w:p>
    <w:p w14:paraId="093500E6">
      <w:pPr>
        <w:pStyle w:val="2"/>
        <w:spacing w:line="285" w:lineRule="auto"/>
        <w:rPr>
          <w:color w:val="000000" w:themeColor="text1"/>
          <w14:textFill>
            <w14:solidFill>
              <w14:schemeClr w14:val="tx1"/>
            </w14:solidFill>
          </w14:textFill>
        </w:rPr>
      </w:pPr>
    </w:p>
    <w:p w14:paraId="69663188">
      <w:pPr>
        <w:spacing w:before="79" w:line="221"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联系人：</w:t>
      </w:r>
    </w:p>
    <w:p w14:paraId="209AEAE6">
      <w:pPr>
        <w:pStyle w:val="2"/>
        <w:spacing w:line="283" w:lineRule="auto"/>
        <w:rPr>
          <w:color w:val="000000" w:themeColor="text1"/>
          <w14:textFill>
            <w14:solidFill>
              <w14:schemeClr w14:val="tx1"/>
            </w14:solidFill>
          </w14:textFill>
        </w:rPr>
      </w:pPr>
    </w:p>
    <w:p w14:paraId="2D4E70F5">
      <w:pPr>
        <w:pStyle w:val="2"/>
        <w:spacing w:line="284" w:lineRule="auto"/>
        <w:rPr>
          <w:color w:val="000000" w:themeColor="text1"/>
          <w14:textFill>
            <w14:solidFill>
              <w14:schemeClr w14:val="tx1"/>
            </w14:solidFill>
          </w14:textFill>
        </w:rPr>
      </w:pPr>
    </w:p>
    <w:p w14:paraId="4CD83C11">
      <w:pPr>
        <w:spacing w:before="78" w:line="221" w:lineRule="auto"/>
        <w:ind w:left="2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联系电话：</w:t>
      </w:r>
    </w:p>
    <w:p w14:paraId="67F66C7D">
      <w:pPr>
        <w:pStyle w:val="2"/>
        <w:spacing w:line="283" w:lineRule="auto"/>
        <w:rPr>
          <w:color w:val="000000" w:themeColor="text1"/>
          <w14:textFill>
            <w14:solidFill>
              <w14:schemeClr w14:val="tx1"/>
            </w14:solidFill>
          </w14:textFill>
        </w:rPr>
      </w:pPr>
    </w:p>
    <w:p w14:paraId="2BA1914F">
      <w:pPr>
        <w:pStyle w:val="2"/>
        <w:spacing w:line="283" w:lineRule="auto"/>
        <w:rPr>
          <w:color w:val="000000" w:themeColor="text1"/>
          <w14:textFill>
            <w14:solidFill>
              <w14:schemeClr w14:val="tx1"/>
            </w14:solidFill>
          </w14:textFill>
        </w:rPr>
      </w:pPr>
    </w:p>
    <w:p w14:paraId="7B303902">
      <w:pPr>
        <w:spacing w:before="78" w:line="219" w:lineRule="auto"/>
        <w:ind w:left="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供应商地址：</w:t>
      </w:r>
    </w:p>
    <w:p w14:paraId="3CB4778D">
      <w:pPr>
        <w:pStyle w:val="2"/>
        <w:spacing w:line="258" w:lineRule="auto"/>
        <w:rPr>
          <w:color w:val="000000" w:themeColor="text1"/>
          <w14:textFill>
            <w14:solidFill>
              <w14:schemeClr w14:val="tx1"/>
            </w14:solidFill>
          </w14:textFill>
        </w:rPr>
      </w:pPr>
    </w:p>
    <w:p w14:paraId="7899115E">
      <w:pPr>
        <w:pStyle w:val="2"/>
        <w:spacing w:line="259" w:lineRule="auto"/>
        <w:rPr>
          <w:color w:val="000000" w:themeColor="text1"/>
          <w14:textFill>
            <w14:solidFill>
              <w14:schemeClr w14:val="tx1"/>
            </w14:solidFill>
          </w14:textFill>
        </w:rPr>
      </w:pPr>
    </w:p>
    <w:p w14:paraId="78339574">
      <w:pPr>
        <w:pStyle w:val="2"/>
        <w:spacing w:line="259" w:lineRule="auto"/>
        <w:rPr>
          <w:color w:val="000000" w:themeColor="text1"/>
          <w14:textFill>
            <w14:solidFill>
              <w14:schemeClr w14:val="tx1"/>
            </w14:solidFill>
          </w14:textFill>
        </w:rPr>
      </w:pPr>
    </w:p>
    <w:p w14:paraId="0DBE858F">
      <w:pPr>
        <w:pStyle w:val="2"/>
        <w:spacing w:line="259" w:lineRule="auto"/>
        <w:rPr>
          <w:color w:val="000000" w:themeColor="text1"/>
          <w14:textFill>
            <w14:solidFill>
              <w14:schemeClr w14:val="tx1"/>
            </w14:solidFill>
          </w14:textFill>
        </w:rPr>
      </w:pPr>
    </w:p>
    <w:p w14:paraId="711C1C60">
      <w:pPr>
        <w:spacing w:before="79" w:line="219" w:lineRule="auto"/>
        <w:ind w:left="2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编制时间：</w:t>
      </w:r>
      <w:r>
        <w:rPr>
          <w:rFonts w:ascii="宋体" w:hAnsi="宋体" w:eastAsia="宋体" w:cs="宋体"/>
          <w:color w:val="000000" w:themeColor="text1"/>
          <w:spacing w:val="-5"/>
          <w:sz w:val="24"/>
          <w:szCs w:val="24"/>
          <w:u w:val="single" w:color="auto"/>
          <w14:textFill>
            <w14:solidFill>
              <w14:schemeClr w14:val="tx1"/>
            </w14:solidFill>
          </w14:textFill>
        </w:rPr>
        <w:t>×年×月×日</w:t>
      </w:r>
    </w:p>
    <w:p w14:paraId="6A29EE7E">
      <w:pPr>
        <w:spacing w:line="219" w:lineRule="auto"/>
        <w:rPr>
          <w:rFonts w:ascii="宋体" w:hAnsi="宋体" w:eastAsia="宋体" w:cs="宋体"/>
          <w:color w:val="000000" w:themeColor="text1"/>
          <w:sz w:val="24"/>
          <w:szCs w:val="24"/>
          <w14:textFill>
            <w14:solidFill>
              <w14:schemeClr w14:val="tx1"/>
            </w14:solidFill>
          </w14:textFill>
        </w:rPr>
        <w:sectPr>
          <w:footerReference r:id="rId56" w:type="default"/>
          <w:pgSz w:w="11906" w:h="16839"/>
          <w:pgMar w:top="1431" w:right="1785" w:bottom="1218" w:left="1785" w:header="0" w:footer="1056" w:gutter="0"/>
          <w:cols w:space="720" w:num="1"/>
        </w:sectPr>
      </w:pPr>
    </w:p>
    <w:p w14:paraId="313B59A8">
      <w:pPr>
        <w:spacing w:before="162" w:line="225" w:lineRule="auto"/>
        <w:ind w:left="2893"/>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磋商响应文件目录</w:t>
      </w:r>
    </w:p>
    <w:p w14:paraId="485BE2D9">
      <w:pPr>
        <w:spacing w:before="127"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1、商务部分</w:t>
      </w:r>
    </w:p>
    <w:p w14:paraId="2E5A86C9">
      <w:pPr>
        <w:pStyle w:val="2"/>
        <w:spacing w:line="258" w:lineRule="auto"/>
        <w:rPr>
          <w:color w:val="000000" w:themeColor="text1"/>
          <w14:textFill>
            <w14:solidFill>
              <w14:schemeClr w14:val="tx1"/>
            </w14:solidFill>
          </w14:textFill>
        </w:rPr>
      </w:pPr>
    </w:p>
    <w:p w14:paraId="4340EEB2">
      <w:pPr>
        <w:spacing w:before="78"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1.1、磋商承诺书（一）、（二）</w:t>
      </w:r>
    </w:p>
    <w:p w14:paraId="718912E1">
      <w:pPr>
        <w:pStyle w:val="2"/>
        <w:spacing w:line="257" w:lineRule="auto"/>
        <w:rPr>
          <w:color w:val="000000" w:themeColor="text1"/>
          <w14:textFill>
            <w14:solidFill>
              <w14:schemeClr w14:val="tx1"/>
            </w14:solidFill>
          </w14:textFill>
        </w:rPr>
      </w:pPr>
    </w:p>
    <w:p w14:paraId="289D6880">
      <w:pPr>
        <w:spacing w:before="78"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1.2、法定代表人身份证明书</w:t>
      </w:r>
    </w:p>
    <w:p w14:paraId="5496DA12">
      <w:pPr>
        <w:pStyle w:val="2"/>
        <w:spacing w:line="257" w:lineRule="auto"/>
        <w:rPr>
          <w:color w:val="000000" w:themeColor="text1"/>
          <w14:textFill>
            <w14:solidFill>
              <w14:schemeClr w14:val="tx1"/>
            </w14:solidFill>
          </w14:textFill>
        </w:rPr>
      </w:pPr>
    </w:p>
    <w:p w14:paraId="61A574F4">
      <w:pPr>
        <w:spacing w:before="78"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1.3、法定代表人授权委托书</w:t>
      </w:r>
    </w:p>
    <w:p w14:paraId="6CD8D3D5">
      <w:pPr>
        <w:pStyle w:val="2"/>
        <w:spacing w:line="259" w:lineRule="auto"/>
        <w:rPr>
          <w:color w:val="000000" w:themeColor="text1"/>
          <w14:textFill>
            <w14:solidFill>
              <w14:schemeClr w14:val="tx1"/>
            </w14:solidFill>
          </w14:textFill>
        </w:rPr>
      </w:pPr>
    </w:p>
    <w:p w14:paraId="688E1C3E">
      <w:pPr>
        <w:spacing w:before="79"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1.4、供应商概况</w:t>
      </w:r>
    </w:p>
    <w:p w14:paraId="6DD27524">
      <w:pPr>
        <w:pStyle w:val="2"/>
        <w:spacing w:line="257" w:lineRule="auto"/>
        <w:rPr>
          <w:color w:val="000000" w:themeColor="text1"/>
          <w14:textFill>
            <w14:solidFill>
              <w14:schemeClr w14:val="tx1"/>
            </w14:solidFill>
          </w14:textFill>
        </w:rPr>
      </w:pPr>
    </w:p>
    <w:p w14:paraId="1D1D4B91">
      <w:pPr>
        <w:spacing w:before="78"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1.5、供应商类似工程业绩证明材料</w:t>
      </w:r>
    </w:p>
    <w:p w14:paraId="69AC1127">
      <w:pPr>
        <w:pStyle w:val="2"/>
        <w:spacing w:line="259" w:lineRule="auto"/>
        <w:rPr>
          <w:color w:val="000000" w:themeColor="text1"/>
          <w14:textFill>
            <w14:solidFill>
              <w14:schemeClr w14:val="tx1"/>
            </w14:solidFill>
          </w14:textFill>
        </w:rPr>
      </w:pPr>
    </w:p>
    <w:p w14:paraId="2133817A">
      <w:pPr>
        <w:spacing w:before="79"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1.6、项目负责人简历</w:t>
      </w:r>
    </w:p>
    <w:p w14:paraId="3DC9F29F">
      <w:pPr>
        <w:pStyle w:val="2"/>
        <w:spacing w:line="257" w:lineRule="auto"/>
        <w:rPr>
          <w:color w:val="000000" w:themeColor="text1"/>
          <w14:textFill>
            <w14:solidFill>
              <w14:schemeClr w14:val="tx1"/>
            </w14:solidFill>
          </w14:textFill>
        </w:rPr>
      </w:pPr>
    </w:p>
    <w:p w14:paraId="754B0A34">
      <w:pPr>
        <w:spacing w:before="78"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1.7、拟投入本项目项目管理人员</w:t>
      </w:r>
    </w:p>
    <w:p w14:paraId="45DF6713">
      <w:pPr>
        <w:pStyle w:val="2"/>
        <w:spacing w:line="257" w:lineRule="auto"/>
        <w:rPr>
          <w:color w:val="000000" w:themeColor="text1"/>
          <w14:textFill>
            <w14:solidFill>
              <w14:schemeClr w14:val="tx1"/>
            </w14:solidFill>
          </w14:textFill>
        </w:rPr>
      </w:pPr>
    </w:p>
    <w:p w14:paraId="4D6894AE">
      <w:pPr>
        <w:spacing w:before="78" w:line="219" w:lineRule="auto"/>
        <w:ind w:left="52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1.8、招标文件要求的其他证明材料</w:t>
      </w:r>
    </w:p>
    <w:p w14:paraId="361A7A1E">
      <w:pPr>
        <w:pStyle w:val="2"/>
        <w:spacing w:line="260" w:lineRule="auto"/>
        <w:rPr>
          <w:color w:val="000000" w:themeColor="text1"/>
          <w14:textFill>
            <w14:solidFill>
              <w14:schemeClr w14:val="tx1"/>
            </w14:solidFill>
          </w14:textFill>
        </w:rPr>
      </w:pPr>
    </w:p>
    <w:p w14:paraId="746318A9">
      <w:pPr>
        <w:spacing w:before="79"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2、技术部分</w:t>
      </w:r>
    </w:p>
    <w:p w14:paraId="61B9FB69">
      <w:pPr>
        <w:pStyle w:val="2"/>
        <w:spacing w:line="256" w:lineRule="auto"/>
        <w:rPr>
          <w:color w:val="000000" w:themeColor="text1"/>
          <w14:textFill>
            <w14:solidFill>
              <w14:schemeClr w14:val="tx1"/>
            </w14:solidFill>
          </w14:textFill>
        </w:rPr>
      </w:pPr>
    </w:p>
    <w:p w14:paraId="4813AC39">
      <w:pPr>
        <w:spacing w:before="79" w:line="221"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2.1、施工组织设计</w:t>
      </w:r>
    </w:p>
    <w:p w14:paraId="232AC410">
      <w:pPr>
        <w:pStyle w:val="2"/>
        <w:spacing w:line="254" w:lineRule="auto"/>
        <w:rPr>
          <w:color w:val="000000" w:themeColor="text1"/>
          <w14:textFill>
            <w14:solidFill>
              <w14:schemeClr w14:val="tx1"/>
            </w14:solidFill>
          </w14:textFill>
        </w:rPr>
      </w:pPr>
    </w:p>
    <w:p w14:paraId="2539D162">
      <w:pPr>
        <w:spacing w:before="78" w:line="219" w:lineRule="auto"/>
        <w:ind w:left="50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2.2、供应商必须按磋商文件规定编制技术部分内容。</w:t>
      </w:r>
    </w:p>
    <w:p w14:paraId="222C1438">
      <w:pPr>
        <w:pStyle w:val="2"/>
        <w:spacing w:line="260" w:lineRule="auto"/>
        <w:rPr>
          <w:color w:val="000000" w:themeColor="text1"/>
          <w14:textFill>
            <w14:solidFill>
              <w14:schemeClr w14:val="tx1"/>
            </w14:solidFill>
          </w14:textFill>
        </w:rPr>
      </w:pPr>
    </w:p>
    <w:p w14:paraId="5B6C2250">
      <w:pPr>
        <w:spacing w:before="79"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3、经济部分</w:t>
      </w:r>
    </w:p>
    <w:p w14:paraId="37797405">
      <w:pPr>
        <w:pStyle w:val="2"/>
        <w:spacing w:line="256" w:lineRule="auto"/>
        <w:rPr>
          <w:color w:val="000000" w:themeColor="text1"/>
          <w14:textFill>
            <w14:solidFill>
              <w14:schemeClr w14:val="tx1"/>
            </w14:solidFill>
          </w14:textFill>
        </w:rPr>
      </w:pPr>
    </w:p>
    <w:p w14:paraId="3BD5618D">
      <w:pPr>
        <w:spacing w:before="79" w:line="218"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3.1、工程项目总报价</w:t>
      </w:r>
    </w:p>
    <w:p w14:paraId="244ED3FB">
      <w:pPr>
        <w:spacing w:before="184" w:line="218"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3.2、分类分项工程量清单计价表（建筑）</w:t>
      </w:r>
    </w:p>
    <w:p w14:paraId="69E16DA9">
      <w:pPr>
        <w:spacing w:before="182" w:line="218"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3.3、分类分项工程量清单计价表（安装）</w:t>
      </w:r>
    </w:p>
    <w:p w14:paraId="21B06A84">
      <w:pPr>
        <w:spacing w:before="185" w:line="220"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3.4、其他项目清单</w:t>
      </w:r>
    </w:p>
    <w:p w14:paraId="42EB6E91">
      <w:pPr>
        <w:spacing w:before="180" w:line="220"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3.5、措施项目清单</w:t>
      </w:r>
    </w:p>
    <w:p w14:paraId="39A7D652">
      <w:pPr>
        <w:spacing w:before="182" w:line="219" w:lineRule="auto"/>
        <w:ind w:left="50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3.6、零星工程项目清单</w:t>
      </w:r>
    </w:p>
    <w:p w14:paraId="26E85FF6">
      <w:pPr>
        <w:spacing w:before="176" w:line="505" w:lineRule="auto"/>
        <w:ind w:left="22" w:right="100"/>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8"/>
          <w:sz w:val="20"/>
          <w:szCs w:val="20"/>
          <w14:textFill>
            <w14:solidFill>
              <w14:schemeClr w14:val="tx1"/>
            </w14:solidFill>
          </w14:textFill>
        </w:rPr>
        <w:t>注：为了便于查找，请按上述顺序编排磋商响应文件内容，并在目录中标明每项内容的起</w:t>
      </w:r>
      <w:r>
        <w:rPr>
          <w:rFonts w:ascii="宋体" w:hAnsi="宋体" w:eastAsia="宋体" w:cs="宋体"/>
          <w:b/>
          <w:bCs/>
          <w:color w:val="000000" w:themeColor="text1"/>
          <w:spacing w:val="3"/>
          <w:sz w:val="20"/>
          <w:szCs w:val="20"/>
          <w14:textFill>
            <w14:solidFill>
              <w14:schemeClr w14:val="tx1"/>
            </w14:solidFill>
          </w14:textFill>
        </w:rPr>
        <w:t>始页码。</w:t>
      </w:r>
    </w:p>
    <w:p w14:paraId="7162BF44">
      <w:pPr>
        <w:spacing w:line="505" w:lineRule="auto"/>
        <w:rPr>
          <w:rFonts w:ascii="宋体" w:hAnsi="宋体" w:eastAsia="宋体" w:cs="宋体"/>
          <w:color w:val="000000" w:themeColor="text1"/>
          <w:sz w:val="20"/>
          <w:szCs w:val="20"/>
          <w14:textFill>
            <w14:solidFill>
              <w14:schemeClr w14:val="tx1"/>
            </w14:solidFill>
          </w14:textFill>
        </w:rPr>
        <w:sectPr>
          <w:footerReference r:id="rId57" w:type="default"/>
          <w:pgSz w:w="11906" w:h="16839"/>
          <w:pgMar w:top="1431" w:right="1785" w:bottom="1218" w:left="1785" w:header="0" w:footer="1056" w:gutter="0"/>
          <w:cols w:space="720" w:num="1"/>
        </w:sectPr>
      </w:pPr>
    </w:p>
    <w:p w14:paraId="1EFB9495">
      <w:pPr>
        <w:spacing w:before="122" w:line="219" w:lineRule="auto"/>
        <w:ind w:left="304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1、磋商承诺书（一）</w:t>
      </w:r>
    </w:p>
    <w:p w14:paraId="4ACA1D4D">
      <w:pPr>
        <w:pStyle w:val="2"/>
        <w:spacing w:line="298" w:lineRule="auto"/>
        <w:rPr>
          <w:color w:val="000000" w:themeColor="text1"/>
          <w14:textFill>
            <w14:solidFill>
              <w14:schemeClr w14:val="tx1"/>
            </w14:solidFill>
          </w14:textFill>
        </w:rPr>
      </w:pPr>
    </w:p>
    <w:p w14:paraId="1BD83F47">
      <w:pPr>
        <w:pStyle w:val="2"/>
        <w:spacing w:line="299" w:lineRule="auto"/>
        <w:rPr>
          <w:color w:val="000000" w:themeColor="text1"/>
          <w14:textFill>
            <w14:solidFill>
              <w14:schemeClr w14:val="tx1"/>
            </w14:solidFill>
          </w14:textFill>
        </w:rPr>
      </w:pPr>
    </w:p>
    <w:p w14:paraId="4A7134BC">
      <w:pPr>
        <w:spacing w:before="65" w:line="227" w:lineRule="auto"/>
        <w:ind w:left="2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采购人：</w:t>
      </w:r>
    </w:p>
    <w:p w14:paraId="485B0625">
      <w:pPr>
        <w:pStyle w:val="2"/>
        <w:spacing w:line="310" w:lineRule="auto"/>
        <w:rPr>
          <w:color w:val="000000" w:themeColor="text1"/>
          <w14:textFill>
            <w14:solidFill>
              <w14:schemeClr w14:val="tx1"/>
            </w14:solidFill>
          </w14:textFill>
        </w:rPr>
      </w:pPr>
    </w:p>
    <w:p w14:paraId="0C78A514">
      <w:pPr>
        <w:pStyle w:val="2"/>
        <w:spacing w:line="310" w:lineRule="auto"/>
        <w:rPr>
          <w:color w:val="000000" w:themeColor="text1"/>
          <w14:textFill>
            <w14:solidFill>
              <w14:schemeClr w14:val="tx1"/>
            </w14:solidFill>
          </w14:textFill>
        </w:rPr>
      </w:pPr>
    </w:p>
    <w:p w14:paraId="128CE6A8">
      <w:pPr>
        <w:spacing w:before="65" w:line="364" w:lineRule="auto"/>
        <w:ind w:left="23" w:right="16" w:firstLine="43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1、根据已收到的（项目名称）的招标文件，我单位经考察</w:t>
      </w:r>
      <w:r>
        <w:rPr>
          <w:rFonts w:ascii="宋体" w:hAnsi="宋体" w:eastAsia="宋体" w:cs="宋体"/>
          <w:color w:val="000000" w:themeColor="text1"/>
          <w:spacing w:val="5"/>
          <w:sz w:val="20"/>
          <w:szCs w:val="20"/>
          <w14:textFill>
            <w14:solidFill>
              <w14:schemeClr w14:val="tx1"/>
            </w14:solidFill>
          </w14:textFill>
        </w:rPr>
        <w:t>现场和研究贵方</w:t>
      </w:r>
      <w:r>
        <w:rPr>
          <w:rFonts w:ascii="宋体" w:hAnsi="宋体" w:eastAsia="宋体" w:cs="宋体"/>
          <w:color w:val="000000" w:themeColor="text1"/>
          <w:spacing w:val="7"/>
          <w:sz w:val="20"/>
          <w:szCs w:val="20"/>
          <w14:textFill>
            <w14:solidFill>
              <w14:schemeClr w14:val="tx1"/>
            </w14:solidFill>
          </w14:textFill>
        </w:rPr>
        <w:t>的招标文件后，将接受该工程招标文件中各条款内容并且以经济标中所报投标价格承包本招标范围内的工程。</w:t>
      </w:r>
    </w:p>
    <w:p w14:paraId="6F6ADB4D">
      <w:pPr>
        <w:spacing w:before="220" w:line="228"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2、如果我方中标，非业主原因，我方保证将在下列日期内组织施工。</w:t>
      </w:r>
    </w:p>
    <w:p w14:paraId="3DF28D19">
      <w:pPr>
        <w:spacing w:before="221" w:line="228" w:lineRule="auto"/>
        <w:ind w:left="8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合同签订后天内完工</w:t>
      </w:r>
    </w:p>
    <w:p w14:paraId="0418D9D4">
      <w:pPr>
        <w:spacing w:before="221" w:line="330" w:lineRule="auto"/>
        <w:ind w:left="757" w:right="1111" w:hanging="311"/>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3、如果我方中标，非业主原因，我方保证将按下列质量等级完成本工程。质量等级：</w:t>
      </w:r>
    </w:p>
    <w:p w14:paraId="2905AE54">
      <w:pPr>
        <w:spacing w:before="222" w:line="364" w:lineRule="auto"/>
        <w:ind w:left="24" w:right="16" w:firstLine="41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4、如果我方中标，我方将按招标文件规定的时间内签订承包合同。如果我</w:t>
      </w:r>
      <w:r>
        <w:rPr>
          <w:rFonts w:ascii="宋体" w:hAnsi="宋体" w:eastAsia="宋体" w:cs="宋体"/>
          <w:color w:val="000000" w:themeColor="text1"/>
          <w:spacing w:val="9"/>
          <w:sz w:val="20"/>
          <w:szCs w:val="20"/>
          <w14:textFill>
            <w14:solidFill>
              <w14:schemeClr w14:val="tx1"/>
            </w14:solidFill>
          </w14:textFill>
        </w:rPr>
        <w:t>方违约，除</w:t>
      </w:r>
      <w:r>
        <w:rPr>
          <w:rFonts w:ascii="宋体" w:hAnsi="宋体" w:eastAsia="宋体" w:cs="宋体"/>
          <w:color w:val="000000" w:themeColor="text1"/>
          <w:spacing w:val="7"/>
          <w:sz w:val="20"/>
          <w:szCs w:val="20"/>
          <w14:textFill>
            <w14:solidFill>
              <w14:schemeClr w14:val="tx1"/>
            </w14:solidFill>
          </w14:textFill>
        </w:rPr>
        <w:t>投标保证金外，我方还将以中标价%作为赔偿金，同时贵方有权终止我方中标并选择其它</w:t>
      </w:r>
      <w:r>
        <w:rPr>
          <w:rFonts w:ascii="宋体" w:hAnsi="宋体" w:eastAsia="宋体" w:cs="宋体"/>
          <w:color w:val="000000" w:themeColor="text1"/>
          <w:spacing w:val="4"/>
          <w:sz w:val="20"/>
          <w:szCs w:val="20"/>
          <w14:textFill>
            <w14:solidFill>
              <w14:schemeClr w14:val="tx1"/>
            </w14:solidFill>
          </w14:textFill>
        </w:rPr>
        <w:t>中标人。</w:t>
      </w:r>
    </w:p>
    <w:p w14:paraId="582DAD99">
      <w:pPr>
        <w:spacing w:before="221" w:line="227"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5、贵方的招标文件、中标通知书、我方的投标文件将构成约束双方的合同一部分。</w:t>
      </w:r>
    </w:p>
    <w:p w14:paraId="13495568">
      <w:pPr>
        <w:spacing w:before="221" w:line="330" w:lineRule="auto"/>
        <w:ind w:left="21" w:right="16" w:firstLine="4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6、如果我方未中标，贵方没有必要对我方做出任何解释和说明，我方</w:t>
      </w:r>
      <w:r>
        <w:rPr>
          <w:rFonts w:ascii="宋体" w:hAnsi="宋体" w:eastAsia="宋体" w:cs="宋体"/>
          <w:color w:val="000000" w:themeColor="text1"/>
          <w:spacing w:val="9"/>
          <w:sz w:val="20"/>
          <w:szCs w:val="20"/>
          <w14:textFill>
            <w14:solidFill>
              <w14:schemeClr w14:val="tx1"/>
            </w14:solidFill>
          </w14:textFill>
        </w:rPr>
        <w:t>将充分尊重和理</w:t>
      </w:r>
      <w:r>
        <w:rPr>
          <w:rFonts w:ascii="宋体" w:hAnsi="宋体" w:eastAsia="宋体" w:cs="宋体"/>
          <w:color w:val="000000" w:themeColor="text1"/>
          <w:spacing w:val="7"/>
          <w:sz w:val="20"/>
          <w:szCs w:val="20"/>
          <w14:textFill>
            <w14:solidFill>
              <w14:schemeClr w14:val="tx1"/>
            </w14:solidFill>
          </w14:textFill>
        </w:rPr>
        <w:t>解贵方的选择。</w:t>
      </w:r>
    </w:p>
    <w:p w14:paraId="237945AF">
      <w:pPr>
        <w:spacing w:before="221" w:line="228" w:lineRule="auto"/>
        <w:ind w:right="36"/>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7、我单位承诺我方的投标资格没有被有关行政监督部门限制或取消，否则中标无效。</w:t>
      </w:r>
    </w:p>
    <w:p w14:paraId="7454320D">
      <w:pPr>
        <w:spacing w:before="223" w:line="329" w:lineRule="auto"/>
        <w:ind w:left="25" w:right="16" w:firstLine="41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8、我方在此声明，所递交的投标文件及有关资料内容完整、真实和准</w:t>
      </w:r>
      <w:r>
        <w:rPr>
          <w:rFonts w:ascii="宋体" w:hAnsi="宋体" w:eastAsia="宋体" w:cs="宋体"/>
          <w:color w:val="000000" w:themeColor="text1"/>
          <w:spacing w:val="9"/>
          <w:sz w:val="20"/>
          <w:szCs w:val="20"/>
          <w14:textFill>
            <w14:solidFill>
              <w14:schemeClr w14:val="tx1"/>
            </w14:solidFill>
          </w14:textFill>
        </w:rPr>
        <w:t>确，且不存在第</w:t>
      </w:r>
      <w:r>
        <w:rPr>
          <w:rFonts w:ascii="宋体" w:hAnsi="宋体" w:eastAsia="宋体" w:cs="宋体"/>
          <w:color w:val="000000" w:themeColor="text1"/>
          <w:spacing w:val="5"/>
          <w:sz w:val="20"/>
          <w:szCs w:val="20"/>
          <w14:textFill>
            <w14:solidFill>
              <w14:schemeClr w14:val="tx1"/>
            </w14:solidFill>
          </w14:textFill>
        </w:rPr>
        <w:t>一章“供应商须知”第1.5项规定的任何一种情形。</w:t>
      </w:r>
    </w:p>
    <w:p w14:paraId="20EB454E">
      <w:pPr>
        <w:pStyle w:val="2"/>
        <w:spacing w:line="271" w:lineRule="auto"/>
        <w:rPr>
          <w:color w:val="000000" w:themeColor="text1"/>
          <w14:textFill>
            <w14:solidFill>
              <w14:schemeClr w14:val="tx1"/>
            </w14:solidFill>
          </w14:textFill>
        </w:rPr>
      </w:pPr>
    </w:p>
    <w:p w14:paraId="455D0F06">
      <w:pPr>
        <w:pStyle w:val="2"/>
        <w:spacing w:line="271" w:lineRule="auto"/>
        <w:rPr>
          <w:color w:val="000000" w:themeColor="text1"/>
          <w14:textFill>
            <w14:solidFill>
              <w14:schemeClr w14:val="tx1"/>
            </w14:solidFill>
          </w14:textFill>
        </w:rPr>
      </w:pPr>
    </w:p>
    <w:p w14:paraId="7B4665E3">
      <w:pPr>
        <w:pStyle w:val="2"/>
        <w:spacing w:line="272" w:lineRule="auto"/>
        <w:rPr>
          <w:color w:val="000000" w:themeColor="text1"/>
          <w14:textFill>
            <w14:solidFill>
              <w14:schemeClr w14:val="tx1"/>
            </w14:solidFill>
          </w14:textFill>
        </w:rPr>
      </w:pPr>
    </w:p>
    <w:p w14:paraId="04360A6A">
      <w:pPr>
        <w:pStyle w:val="2"/>
        <w:spacing w:line="272" w:lineRule="auto"/>
        <w:rPr>
          <w:color w:val="000000" w:themeColor="text1"/>
          <w14:textFill>
            <w14:solidFill>
              <w14:schemeClr w14:val="tx1"/>
            </w14:solidFill>
          </w14:textFill>
        </w:rPr>
      </w:pPr>
    </w:p>
    <w:p w14:paraId="17F603BA">
      <w:pPr>
        <w:spacing w:before="65" w:line="227"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供应商名称</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盖章）</w:t>
      </w:r>
    </w:p>
    <w:p w14:paraId="3FFC760D">
      <w:pPr>
        <w:pStyle w:val="2"/>
        <w:spacing w:line="310" w:lineRule="auto"/>
        <w:rPr>
          <w:color w:val="000000" w:themeColor="text1"/>
          <w14:textFill>
            <w14:solidFill>
              <w14:schemeClr w14:val="tx1"/>
            </w14:solidFill>
          </w14:textFill>
        </w:rPr>
      </w:pPr>
    </w:p>
    <w:p w14:paraId="30E35157">
      <w:pPr>
        <w:pStyle w:val="2"/>
        <w:spacing w:line="311" w:lineRule="auto"/>
        <w:rPr>
          <w:color w:val="000000" w:themeColor="text1"/>
          <w14:textFill>
            <w14:solidFill>
              <w14:schemeClr w14:val="tx1"/>
            </w14:solidFill>
          </w14:textFill>
        </w:rPr>
      </w:pPr>
    </w:p>
    <w:p w14:paraId="3FA50AD1">
      <w:pPr>
        <w:spacing w:before="66" w:line="227" w:lineRule="auto"/>
        <w:ind w:left="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法定代表人或委托代理人</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盖章或签字）</w:t>
      </w:r>
    </w:p>
    <w:p w14:paraId="56CAABB5">
      <w:pPr>
        <w:pStyle w:val="2"/>
        <w:spacing w:line="310" w:lineRule="auto"/>
        <w:rPr>
          <w:color w:val="000000" w:themeColor="text1"/>
          <w14:textFill>
            <w14:solidFill>
              <w14:schemeClr w14:val="tx1"/>
            </w14:solidFill>
          </w14:textFill>
        </w:rPr>
      </w:pPr>
    </w:p>
    <w:p w14:paraId="58B1E2AA">
      <w:pPr>
        <w:pStyle w:val="2"/>
        <w:spacing w:line="310" w:lineRule="auto"/>
        <w:rPr>
          <w:color w:val="000000" w:themeColor="text1"/>
          <w14:textFill>
            <w14:solidFill>
              <w14:schemeClr w14:val="tx1"/>
            </w14:solidFill>
          </w14:textFill>
        </w:rPr>
      </w:pPr>
    </w:p>
    <w:p w14:paraId="33291FB7">
      <w:pPr>
        <w:spacing w:before="65"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日期：年月日</w:t>
      </w:r>
    </w:p>
    <w:p w14:paraId="22FC51B4">
      <w:pPr>
        <w:spacing w:line="228" w:lineRule="auto"/>
        <w:rPr>
          <w:rFonts w:ascii="宋体" w:hAnsi="宋体" w:eastAsia="宋体" w:cs="宋体"/>
          <w:color w:val="000000" w:themeColor="text1"/>
          <w:sz w:val="20"/>
          <w:szCs w:val="20"/>
          <w14:textFill>
            <w14:solidFill>
              <w14:schemeClr w14:val="tx1"/>
            </w14:solidFill>
          </w14:textFill>
        </w:rPr>
        <w:sectPr>
          <w:footerReference r:id="rId58" w:type="default"/>
          <w:pgSz w:w="11906" w:h="16839"/>
          <w:pgMar w:top="1431" w:right="1785" w:bottom="1218" w:left="1785" w:header="0" w:footer="1056" w:gutter="0"/>
          <w:cols w:space="720" w:num="1"/>
        </w:sectPr>
      </w:pPr>
    </w:p>
    <w:p w14:paraId="5514C850">
      <w:pPr>
        <w:spacing w:before="122" w:line="219" w:lineRule="auto"/>
        <w:ind w:left="313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2、磋商承诺书（二）</w:t>
      </w:r>
    </w:p>
    <w:p w14:paraId="2932A297">
      <w:pPr>
        <w:pStyle w:val="2"/>
        <w:spacing w:line="298" w:lineRule="auto"/>
        <w:rPr>
          <w:color w:val="000000" w:themeColor="text1"/>
          <w14:textFill>
            <w14:solidFill>
              <w14:schemeClr w14:val="tx1"/>
            </w14:solidFill>
          </w14:textFill>
        </w:rPr>
      </w:pPr>
    </w:p>
    <w:p w14:paraId="34A97785">
      <w:pPr>
        <w:pStyle w:val="2"/>
        <w:spacing w:line="299" w:lineRule="auto"/>
        <w:rPr>
          <w:color w:val="000000" w:themeColor="text1"/>
          <w14:textFill>
            <w14:solidFill>
              <w14:schemeClr w14:val="tx1"/>
            </w14:solidFill>
          </w14:textFill>
        </w:rPr>
      </w:pPr>
    </w:p>
    <w:p w14:paraId="493CA54A">
      <w:pPr>
        <w:spacing w:before="65" w:line="227" w:lineRule="auto"/>
        <w:ind w:left="16"/>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采购人：</w:t>
      </w:r>
    </w:p>
    <w:p w14:paraId="5EC31259">
      <w:pPr>
        <w:pStyle w:val="2"/>
        <w:spacing w:line="310" w:lineRule="auto"/>
        <w:rPr>
          <w:color w:val="000000" w:themeColor="text1"/>
          <w14:textFill>
            <w14:solidFill>
              <w14:schemeClr w14:val="tx1"/>
            </w14:solidFill>
          </w14:textFill>
        </w:rPr>
      </w:pPr>
    </w:p>
    <w:p w14:paraId="21BDAC18">
      <w:pPr>
        <w:pStyle w:val="2"/>
        <w:spacing w:line="310" w:lineRule="auto"/>
        <w:rPr>
          <w:color w:val="000000" w:themeColor="text1"/>
          <w14:textFill>
            <w14:solidFill>
              <w14:schemeClr w14:val="tx1"/>
            </w14:solidFill>
          </w14:textFill>
        </w:rPr>
      </w:pPr>
    </w:p>
    <w:p w14:paraId="44735888">
      <w:pPr>
        <w:spacing w:before="65" w:line="228" w:lineRule="auto"/>
        <w:ind w:left="54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如果我方中标，施工项目负责人为：</w:t>
      </w:r>
    </w:p>
    <w:p w14:paraId="2D6C8F55">
      <w:pPr>
        <w:spacing w:before="39"/>
        <w:rPr>
          <w:color w:val="000000" w:themeColor="text1"/>
          <w14:textFill>
            <w14:solidFill>
              <w14:schemeClr w14:val="tx1"/>
            </w14:solidFill>
          </w14:textFill>
        </w:rPr>
      </w:pPr>
    </w:p>
    <w:p w14:paraId="3C4147D0">
      <w:pPr>
        <w:spacing w:before="38"/>
        <w:rPr>
          <w:color w:val="000000" w:themeColor="text1"/>
          <w14:textFill>
            <w14:solidFill>
              <w14:schemeClr w14:val="tx1"/>
            </w14:solidFill>
          </w14:textFill>
        </w:rPr>
      </w:pPr>
    </w:p>
    <w:tbl>
      <w:tblPr>
        <w:tblStyle w:val="8"/>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8"/>
        <w:gridCol w:w="2389"/>
        <w:gridCol w:w="2395"/>
        <w:gridCol w:w="2393"/>
      </w:tblGrid>
      <w:tr w14:paraId="46E39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398" w:type="dxa"/>
            <w:vAlign w:val="top"/>
          </w:tcPr>
          <w:p w14:paraId="47AF4D0F">
            <w:pPr>
              <w:pStyle w:val="9"/>
              <w:spacing w:before="132" w:line="228" w:lineRule="auto"/>
              <w:ind w:left="115"/>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姓名</w:t>
            </w:r>
          </w:p>
        </w:tc>
        <w:tc>
          <w:tcPr>
            <w:tcW w:w="2389" w:type="dxa"/>
            <w:vAlign w:val="top"/>
          </w:tcPr>
          <w:p w14:paraId="0F1F6489">
            <w:pPr>
              <w:rPr>
                <w:rFonts w:ascii="Arial"/>
                <w:color w:val="000000" w:themeColor="text1"/>
                <w:sz w:val="21"/>
                <w14:textFill>
                  <w14:solidFill>
                    <w14:schemeClr w14:val="tx1"/>
                  </w14:solidFill>
                </w14:textFill>
              </w:rPr>
            </w:pPr>
          </w:p>
        </w:tc>
        <w:tc>
          <w:tcPr>
            <w:tcW w:w="2395" w:type="dxa"/>
            <w:vAlign w:val="top"/>
          </w:tcPr>
          <w:p w14:paraId="3E08A06D">
            <w:pPr>
              <w:pStyle w:val="9"/>
              <w:spacing w:before="133" w:line="230" w:lineRule="auto"/>
              <w:ind w:left="115"/>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职称</w:t>
            </w:r>
          </w:p>
        </w:tc>
        <w:tc>
          <w:tcPr>
            <w:tcW w:w="2393" w:type="dxa"/>
            <w:vAlign w:val="top"/>
          </w:tcPr>
          <w:p w14:paraId="544B2F9F">
            <w:pPr>
              <w:rPr>
                <w:rFonts w:ascii="Arial"/>
                <w:color w:val="000000" w:themeColor="text1"/>
                <w:sz w:val="21"/>
                <w14:textFill>
                  <w14:solidFill>
                    <w14:schemeClr w14:val="tx1"/>
                  </w14:solidFill>
                </w14:textFill>
              </w:rPr>
            </w:pPr>
          </w:p>
        </w:tc>
      </w:tr>
      <w:tr w14:paraId="627F4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398" w:type="dxa"/>
            <w:vAlign w:val="top"/>
          </w:tcPr>
          <w:p w14:paraId="1A3E5420">
            <w:pPr>
              <w:pStyle w:val="9"/>
              <w:spacing w:before="131" w:line="228" w:lineRule="auto"/>
              <w:ind w:left="11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注册建造师等级</w:t>
            </w:r>
          </w:p>
        </w:tc>
        <w:tc>
          <w:tcPr>
            <w:tcW w:w="2389" w:type="dxa"/>
            <w:vAlign w:val="top"/>
          </w:tcPr>
          <w:p w14:paraId="61928AC1">
            <w:pPr>
              <w:rPr>
                <w:rFonts w:ascii="Arial"/>
                <w:color w:val="000000" w:themeColor="text1"/>
                <w:sz w:val="21"/>
                <w14:textFill>
                  <w14:solidFill>
                    <w14:schemeClr w14:val="tx1"/>
                  </w14:solidFill>
                </w14:textFill>
              </w:rPr>
            </w:pPr>
          </w:p>
        </w:tc>
        <w:tc>
          <w:tcPr>
            <w:tcW w:w="2395" w:type="dxa"/>
            <w:vAlign w:val="top"/>
          </w:tcPr>
          <w:p w14:paraId="3CF761F9">
            <w:pPr>
              <w:pStyle w:val="9"/>
              <w:spacing w:before="132" w:line="227" w:lineRule="auto"/>
              <w:ind w:left="114"/>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注册建造师证书编号</w:t>
            </w:r>
          </w:p>
        </w:tc>
        <w:tc>
          <w:tcPr>
            <w:tcW w:w="2393" w:type="dxa"/>
            <w:vAlign w:val="top"/>
          </w:tcPr>
          <w:p w14:paraId="53875E17">
            <w:pPr>
              <w:rPr>
                <w:rFonts w:ascii="Arial"/>
                <w:color w:val="000000" w:themeColor="text1"/>
                <w:sz w:val="21"/>
                <w14:textFill>
                  <w14:solidFill>
                    <w14:schemeClr w14:val="tx1"/>
                  </w14:solidFill>
                </w14:textFill>
              </w:rPr>
            </w:pPr>
          </w:p>
        </w:tc>
      </w:tr>
      <w:tr w14:paraId="7A5AB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398" w:type="dxa"/>
            <w:vAlign w:val="top"/>
          </w:tcPr>
          <w:p w14:paraId="67CC2765">
            <w:pPr>
              <w:pStyle w:val="9"/>
              <w:spacing w:before="133" w:line="228" w:lineRule="auto"/>
              <w:ind w:left="121"/>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身份证号码</w:t>
            </w:r>
          </w:p>
        </w:tc>
        <w:tc>
          <w:tcPr>
            <w:tcW w:w="7177" w:type="dxa"/>
            <w:gridSpan w:val="3"/>
            <w:vAlign w:val="top"/>
          </w:tcPr>
          <w:p w14:paraId="1F21BF49">
            <w:pPr>
              <w:rPr>
                <w:rFonts w:ascii="Arial"/>
                <w:color w:val="000000" w:themeColor="text1"/>
                <w:sz w:val="21"/>
                <w14:textFill>
                  <w14:solidFill>
                    <w14:schemeClr w14:val="tx1"/>
                  </w14:solidFill>
                </w14:textFill>
              </w:rPr>
            </w:pPr>
          </w:p>
        </w:tc>
      </w:tr>
    </w:tbl>
    <w:p w14:paraId="3FF8A219">
      <w:pPr>
        <w:spacing w:before="130" w:line="432" w:lineRule="auto"/>
        <w:ind w:left="123" w:right="1163" w:firstLine="419"/>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我方在此声明，我方拟派的项目负责人现阶段没有担任任何在施建设工程项目的项目经理。我方保证上述信息的真实和准确，并愿意承担因我方就此弄虚作假所引起的一切法律后</w:t>
      </w:r>
      <w:r>
        <w:rPr>
          <w:rFonts w:ascii="宋体" w:hAnsi="宋体" w:eastAsia="宋体" w:cs="宋体"/>
          <w:color w:val="000000" w:themeColor="text1"/>
          <w:spacing w:val="-1"/>
          <w:sz w:val="20"/>
          <w:szCs w:val="20"/>
          <w14:textFill>
            <w14:solidFill>
              <w14:schemeClr w14:val="tx1"/>
            </w14:solidFill>
          </w14:textFill>
        </w:rPr>
        <w:t>果。</w:t>
      </w:r>
    </w:p>
    <w:p w14:paraId="7774E3EA">
      <w:pPr>
        <w:spacing w:before="2" w:line="432" w:lineRule="auto"/>
        <w:ind w:left="122" w:right="1121" w:firstLine="437"/>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中标后，若由于特殊原因须更换施工项目负责人时，我方将以</w:t>
      </w:r>
      <w:r>
        <w:rPr>
          <w:rFonts w:ascii="宋体" w:hAnsi="宋体" w:eastAsia="宋体" w:cs="宋体"/>
          <w:color w:val="000000" w:themeColor="text1"/>
          <w:spacing w:val="6"/>
          <w:sz w:val="20"/>
          <w:szCs w:val="20"/>
          <w14:textFill>
            <w14:solidFill>
              <w14:schemeClr w14:val="tx1"/>
            </w14:solidFill>
          </w14:textFill>
        </w:rPr>
        <w:t>资质、业绩以及信誉不低</w:t>
      </w:r>
      <w:r>
        <w:rPr>
          <w:rFonts w:ascii="宋体" w:hAnsi="宋体" w:eastAsia="宋体" w:cs="宋体"/>
          <w:color w:val="000000" w:themeColor="text1"/>
          <w:spacing w:val="8"/>
          <w:sz w:val="20"/>
          <w:szCs w:val="20"/>
          <w14:textFill>
            <w14:solidFill>
              <w14:schemeClr w14:val="tx1"/>
            </w14:solidFill>
          </w14:textFill>
        </w:rPr>
        <w:t>于此注册建造师的人员替换，并报业主审查。经审查通过后，方可更换。若未经业主批准，</w:t>
      </w:r>
      <w:r>
        <w:rPr>
          <w:rFonts w:ascii="宋体" w:hAnsi="宋体" w:eastAsia="宋体" w:cs="宋体"/>
          <w:color w:val="000000" w:themeColor="text1"/>
          <w:spacing w:val="9"/>
          <w:sz w:val="20"/>
          <w:szCs w:val="20"/>
          <w14:textFill>
            <w14:solidFill>
              <w14:schemeClr w14:val="tx1"/>
            </w14:solidFill>
          </w14:textFill>
        </w:rPr>
        <w:t>我方擅自更换施工项目负责人，我方愿以合同价的%作</w:t>
      </w:r>
      <w:r>
        <w:rPr>
          <w:rFonts w:ascii="宋体" w:hAnsi="宋体" w:eastAsia="宋体" w:cs="宋体"/>
          <w:color w:val="000000" w:themeColor="text1"/>
          <w:spacing w:val="8"/>
          <w:sz w:val="20"/>
          <w:szCs w:val="20"/>
          <w14:textFill>
            <w14:solidFill>
              <w14:schemeClr w14:val="tx1"/>
            </w14:solidFill>
          </w14:textFill>
        </w:rPr>
        <w:t>为赔偿金。</w:t>
      </w:r>
    </w:p>
    <w:p w14:paraId="03B92740">
      <w:pPr>
        <w:pStyle w:val="2"/>
        <w:spacing w:line="265" w:lineRule="auto"/>
        <w:rPr>
          <w:color w:val="000000" w:themeColor="text1"/>
          <w14:textFill>
            <w14:solidFill>
              <w14:schemeClr w14:val="tx1"/>
            </w14:solidFill>
          </w14:textFill>
        </w:rPr>
      </w:pPr>
    </w:p>
    <w:p w14:paraId="346E93FF">
      <w:pPr>
        <w:pStyle w:val="2"/>
        <w:spacing w:line="266" w:lineRule="auto"/>
        <w:rPr>
          <w:color w:val="000000" w:themeColor="text1"/>
          <w14:textFill>
            <w14:solidFill>
              <w14:schemeClr w14:val="tx1"/>
            </w14:solidFill>
          </w14:textFill>
        </w:rPr>
      </w:pPr>
    </w:p>
    <w:p w14:paraId="4F9A6750">
      <w:pPr>
        <w:pStyle w:val="2"/>
        <w:spacing w:line="266" w:lineRule="auto"/>
        <w:rPr>
          <w:color w:val="000000" w:themeColor="text1"/>
          <w14:textFill>
            <w14:solidFill>
              <w14:schemeClr w14:val="tx1"/>
            </w14:solidFill>
          </w14:textFill>
        </w:rPr>
      </w:pPr>
    </w:p>
    <w:p w14:paraId="7235313A">
      <w:pPr>
        <w:pStyle w:val="2"/>
        <w:spacing w:line="266" w:lineRule="auto"/>
        <w:rPr>
          <w:color w:val="000000" w:themeColor="text1"/>
          <w14:textFill>
            <w14:solidFill>
              <w14:schemeClr w14:val="tx1"/>
            </w14:solidFill>
          </w14:textFill>
        </w:rPr>
      </w:pPr>
    </w:p>
    <w:p w14:paraId="17FE936C">
      <w:pPr>
        <w:pStyle w:val="2"/>
        <w:spacing w:line="266" w:lineRule="auto"/>
        <w:rPr>
          <w:color w:val="000000" w:themeColor="text1"/>
          <w14:textFill>
            <w14:solidFill>
              <w14:schemeClr w14:val="tx1"/>
            </w14:solidFill>
          </w14:textFill>
        </w:rPr>
      </w:pPr>
    </w:p>
    <w:p w14:paraId="46DB170F">
      <w:pPr>
        <w:spacing w:before="65" w:line="227" w:lineRule="auto"/>
        <w:ind w:left="1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供应商名称</w:t>
      </w:r>
      <w:r>
        <w:rPr>
          <w:rFonts w:ascii="宋体" w:hAnsi="宋体" w:eastAsia="宋体" w:cs="宋体"/>
          <w:color w:val="000000" w:themeColor="text1"/>
          <w:spacing w:val="-5"/>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盖章）</w:t>
      </w:r>
    </w:p>
    <w:p w14:paraId="53DA94DD">
      <w:pPr>
        <w:pStyle w:val="2"/>
        <w:spacing w:line="271" w:lineRule="auto"/>
        <w:rPr>
          <w:color w:val="000000" w:themeColor="text1"/>
          <w14:textFill>
            <w14:solidFill>
              <w14:schemeClr w14:val="tx1"/>
            </w14:solidFill>
          </w14:textFill>
        </w:rPr>
      </w:pPr>
    </w:p>
    <w:p w14:paraId="0FA259B2">
      <w:pPr>
        <w:pStyle w:val="2"/>
        <w:spacing w:line="271" w:lineRule="auto"/>
        <w:rPr>
          <w:color w:val="000000" w:themeColor="text1"/>
          <w14:textFill>
            <w14:solidFill>
              <w14:schemeClr w14:val="tx1"/>
            </w14:solidFill>
          </w14:textFill>
        </w:rPr>
      </w:pPr>
    </w:p>
    <w:p w14:paraId="1C26A9CD">
      <w:pPr>
        <w:pStyle w:val="2"/>
        <w:spacing w:line="272" w:lineRule="auto"/>
        <w:rPr>
          <w:color w:val="000000" w:themeColor="text1"/>
          <w14:textFill>
            <w14:solidFill>
              <w14:schemeClr w14:val="tx1"/>
            </w14:solidFill>
          </w14:textFill>
        </w:rPr>
      </w:pPr>
    </w:p>
    <w:p w14:paraId="7C370AA7">
      <w:pPr>
        <w:pStyle w:val="2"/>
        <w:spacing w:line="272" w:lineRule="auto"/>
        <w:rPr>
          <w:color w:val="000000" w:themeColor="text1"/>
          <w14:textFill>
            <w14:solidFill>
              <w14:schemeClr w14:val="tx1"/>
            </w14:solidFill>
          </w14:textFill>
        </w:rPr>
      </w:pPr>
    </w:p>
    <w:p w14:paraId="535BA493">
      <w:pPr>
        <w:spacing w:before="65" w:line="227" w:lineRule="auto"/>
        <w:ind w:left="1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法定代表人或授权代理人</w:t>
      </w:r>
      <w:r>
        <w:rPr>
          <w:rFonts w:ascii="宋体" w:hAnsi="宋体" w:eastAsia="宋体" w:cs="宋体"/>
          <w:color w:val="000000" w:themeColor="text1"/>
          <w:spacing w:val="-2"/>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盖章或签字）</w:t>
      </w:r>
    </w:p>
    <w:p w14:paraId="54C39ADD">
      <w:pPr>
        <w:pStyle w:val="2"/>
        <w:spacing w:line="258" w:lineRule="auto"/>
        <w:rPr>
          <w:color w:val="000000" w:themeColor="text1"/>
          <w14:textFill>
            <w14:solidFill>
              <w14:schemeClr w14:val="tx1"/>
            </w14:solidFill>
          </w14:textFill>
        </w:rPr>
      </w:pPr>
    </w:p>
    <w:p w14:paraId="418D2311">
      <w:pPr>
        <w:pStyle w:val="2"/>
        <w:spacing w:line="258" w:lineRule="auto"/>
        <w:rPr>
          <w:color w:val="000000" w:themeColor="text1"/>
          <w14:textFill>
            <w14:solidFill>
              <w14:schemeClr w14:val="tx1"/>
            </w14:solidFill>
          </w14:textFill>
        </w:rPr>
      </w:pPr>
    </w:p>
    <w:p w14:paraId="4A604BAB">
      <w:pPr>
        <w:pStyle w:val="2"/>
        <w:spacing w:line="258" w:lineRule="auto"/>
        <w:rPr>
          <w:color w:val="000000" w:themeColor="text1"/>
          <w14:textFill>
            <w14:solidFill>
              <w14:schemeClr w14:val="tx1"/>
            </w14:solidFill>
          </w14:textFill>
        </w:rPr>
      </w:pPr>
    </w:p>
    <w:p w14:paraId="182D625C">
      <w:pPr>
        <w:pStyle w:val="2"/>
        <w:spacing w:line="259" w:lineRule="auto"/>
        <w:rPr>
          <w:color w:val="000000" w:themeColor="text1"/>
          <w14:textFill>
            <w14:solidFill>
              <w14:schemeClr w14:val="tx1"/>
            </w14:solidFill>
          </w14:textFill>
        </w:rPr>
      </w:pPr>
    </w:p>
    <w:p w14:paraId="6E739EE6">
      <w:pPr>
        <w:pStyle w:val="2"/>
        <w:spacing w:line="259" w:lineRule="auto"/>
        <w:rPr>
          <w:color w:val="000000" w:themeColor="text1"/>
          <w14:textFill>
            <w14:solidFill>
              <w14:schemeClr w14:val="tx1"/>
            </w14:solidFill>
          </w14:textFill>
        </w:rPr>
      </w:pPr>
    </w:p>
    <w:p w14:paraId="0F7BF669">
      <w:pPr>
        <w:pStyle w:val="2"/>
        <w:spacing w:line="259" w:lineRule="auto"/>
        <w:rPr>
          <w:color w:val="000000" w:themeColor="text1"/>
          <w14:textFill>
            <w14:solidFill>
              <w14:schemeClr w14:val="tx1"/>
            </w14:solidFill>
          </w14:textFill>
        </w:rPr>
      </w:pPr>
    </w:p>
    <w:p w14:paraId="5A1DCB3B">
      <w:pPr>
        <w:spacing w:before="65" w:line="228" w:lineRule="auto"/>
        <w:ind w:left="55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日期：年月日</w:t>
      </w:r>
    </w:p>
    <w:p w14:paraId="573213AA">
      <w:pPr>
        <w:spacing w:line="228" w:lineRule="auto"/>
        <w:rPr>
          <w:rFonts w:ascii="宋体" w:hAnsi="宋体" w:eastAsia="宋体" w:cs="宋体"/>
          <w:color w:val="000000" w:themeColor="text1"/>
          <w:sz w:val="20"/>
          <w:szCs w:val="20"/>
          <w14:textFill>
            <w14:solidFill>
              <w14:schemeClr w14:val="tx1"/>
            </w14:solidFill>
          </w14:textFill>
        </w:rPr>
        <w:sectPr>
          <w:footerReference r:id="rId59" w:type="default"/>
          <w:pgSz w:w="11906" w:h="16839"/>
          <w:pgMar w:top="1431" w:right="638" w:bottom="1218" w:left="1687" w:header="0" w:footer="1056" w:gutter="0"/>
          <w:cols w:space="720" w:num="1"/>
        </w:sectPr>
      </w:pPr>
    </w:p>
    <w:p w14:paraId="268CF9C4">
      <w:pPr>
        <w:spacing w:before="122" w:line="219" w:lineRule="auto"/>
        <w:ind w:left="279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3、法定代表人身份证明书</w:t>
      </w:r>
    </w:p>
    <w:p w14:paraId="5A51BCB8">
      <w:pPr>
        <w:pStyle w:val="2"/>
        <w:spacing w:line="265" w:lineRule="auto"/>
        <w:rPr>
          <w:color w:val="000000" w:themeColor="text1"/>
          <w14:textFill>
            <w14:solidFill>
              <w14:schemeClr w14:val="tx1"/>
            </w14:solidFill>
          </w14:textFill>
        </w:rPr>
      </w:pPr>
    </w:p>
    <w:p w14:paraId="7ACD7179">
      <w:pPr>
        <w:pStyle w:val="2"/>
        <w:spacing w:line="265" w:lineRule="auto"/>
        <w:rPr>
          <w:color w:val="000000" w:themeColor="text1"/>
          <w14:textFill>
            <w14:solidFill>
              <w14:schemeClr w14:val="tx1"/>
            </w14:solidFill>
          </w14:textFill>
        </w:rPr>
      </w:pPr>
    </w:p>
    <w:p w14:paraId="4AA53174">
      <w:pPr>
        <w:pStyle w:val="2"/>
        <w:spacing w:line="266" w:lineRule="auto"/>
        <w:rPr>
          <w:color w:val="000000" w:themeColor="text1"/>
          <w14:textFill>
            <w14:solidFill>
              <w14:schemeClr w14:val="tx1"/>
            </w14:solidFill>
          </w14:textFill>
        </w:rPr>
      </w:pPr>
    </w:p>
    <w:p w14:paraId="5949A750">
      <w:pPr>
        <w:pStyle w:val="2"/>
        <w:spacing w:line="266" w:lineRule="auto"/>
        <w:rPr>
          <w:color w:val="000000" w:themeColor="text1"/>
          <w14:textFill>
            <w14:solidFill>
              <w14:schemeClr w14:val="tx1"/>
            </w14:solidFill>
          </w14:textFill>
        </w:rPr>
      </w:pPr>
    </w:p>
    <w:p w14:paraId="6D88A375">
      <w:pPr>
        <w:spacing w:before="65" w:line="230" w:lineRule="auto"/>
        <w:ind w:left="25"/>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企业名称：</w:t>
      </w:r>
    </w:p>
    <w:p w14:paraId="081103F2">
      <w:pPr>
        <w:pStyle w:val="2"/>
        <w:spacing w:line="308" w:lineRule="auto"/>
        <w:rPr>
          <w:color w:val="000000" w:themeColor="text1"/>
          <w14:textFill>
            <w14:solidFill>
              <w14:schemeClr w14:val="tx1"/>
            </w14:solidFill>
          </w14:textFill>
        </w:rPr>
      </w:pPr>
    </w:p>
    <w:p w14:paraId="1FAAF14D">
      <w:pPr>
        <w:pStyle w:val="2"/>
        <w:spacing w:line="309" w:lineRule="auto"/>
        <w:rPr>
          <w:color w:val="000000" w:themeColor="text1"/>
          <w14:textFill>
            <w14:solidFill>
              <w14:schemeClr w14:val="tx1"/>
            </w14:solidFill>
          </w14:textFill>
        </w:rPr>
      </w:pPr>
    </w:p>
    <w:p w14:paraId="2A8D1BEA">
      <w:pPr>
        <w:spacing w:before="65" w:line="228" w:lineRule="auto"/>
        <w:ind w:left="25"/>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企业类型：</w:t>
      </w:r>
    </w:p>
    <w:p w14:paraId="2831D082">
      <w:pPr>
        <w:pStyle w:val="2"/>
        <w:spacing w:line="310" w:lineRule="auto"/>
        <w:rPr>
          <w:color w:val="000000" w:themeColor="text1"/>
          <w14:textFill>
            <w14:solidFill>
              <w14:schemeClr w14:val="tx1"/>
            </w14:solidFill>
          </w14:textFill>
        </w:rPr>
      </w:pPr>
    </w:p>
    <w:p w14:paraId="494223BC">
      <w:pPr>
        <w:pStyle w:val="2"/>
        <w:spacing w:line="310" w:lineRule="auto"/>
        <w:rPr>
          <w:color w:val="000000" w:themeColor="text1"/>
          <w14:textFill>
            <w14:solidFill>
              <w14:schemeClr w14:val="tx1"/>
            </w14:solidFill>
          </w14:textFill>
        </w:rPr>
      </w:pPr>
    </w:p>
    <w:p w14:paraId="221DFBB7">
      <w:pPr>
        <w:spacing w:before="65" w:line="237" w:lineRule="auto"/>
        <w:ind w:left="2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地址：</w:t>
      </w:r>
    </w:p>
    <w:p w14:paraId="4851551E">
      <w:pPr>
        <w:pStyle w:val="2"/>
        <w:spacing w:line="305" w:lineRule="auto"/>
        <w:rPr>
          <w:color w:val="000000" w:themeColor="text1"/>
          <w14:textFill>
            <w14:solidFill>
              <w14:schemeClr w14:val="tx1"/>
            </w14:solidFill>
          </w14:textFill>
        </w:rPr>
      </w:pPr>
    </w:p>
    <w:p w14:paraId="15CEF83B">
      <w:pPr>
        <w:pStyle w:val="2"/>
        <w:spacing w:line="305" w:lineRule="auto"/>
        <w:rPr>
          <w:color w:val="000000" w:themeColor="text1"/>
          <w14:textFill>
            <w14:solidFill>
              <w14:schemeClr w14:val="tx1"/>
            </w14:solidFill>
          </w14:textFill>
        </w:rPr>
      </w:pPr>
    </w:p>
    <w:p w14:paraId="436BB685">
      <w:pPr>
        <w:spacing w:before="66" w:line="228" w:lineRule="auto"/>
        <w:ind w:left="28"/>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营业期限：</w:t>
      </w:r>
    </w:p>
    <w:p w14:paraId="321BA057">
      <w:pPr>
        <w:pStyle w:val="2"/>
        <w:spacing w:line="309" w:lineRule="auto"/>
        <w:rPr>
          <w:color w:val="000000" w:themeColor="text1"/>
          <w14:textFill>
            <w14:solidFill>
              <w14:schemeClr w14:val="tx1"/>
            </w14:solidFill>
          </w14:textFill>
        </w:rPr>
      </w:pPr>
    </w:p>
    <w:p w14:paraId="68F71123">
      <w:pPr>
        <w:pStyle w:val="2"/>
        <w:spacing w:line="310" w:lineRule="auto"/>
        <w:rPr>
          <w:color w:val="000000" w:themeColor="text1"/>
          <w14:textFill>
            <w14:solidFill>
              <w14:schemeClr w14:val="tx1"/>
            </w14:solidFill>
          </w14:textFill>
        </w:rPr>
      </w:pPr>
    </w:p>
    <w:p w14:paraId="3344C59D">
      <w:pPr>
        <w:spacing w:before="66" w:line="229" w:lineRule="auto"/>
        <w:ind w:left="2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成立时间：</w:t>
      </w:r>
    </w:p>
    <w:p w14:paraId="5360A887">
      <w:pPr>
        <w:pStyle w:val="2"/>
        <w:spacing w:line="258" w:lineRule="auto"/>
        <w:rPr>
          <w:color w:val="000000" w:themeColor="text1"/>
          <w14:textFill>
            <w14:solidFill>
              <w14:schemeClr w14:val="tx1"/>
            </w14:solidFill>
          </w14:textFill>
        </w:rPr>
      </w:pPr>
    </w:p>
    <w:p w14:paraId="78680734">
      <w:pPr>
        <w:pStyle w:val="2"/>
        <w:spacing w:line="258" w:lineRule="auto"/>
        <w:rPr>
          <w:color w:val="000000" w:themeColor="text1"/>
          <w14:textFill>
            <w14:solidFill>
              <w14:schemeClr w14:val="tx1"/>
            </w14:solidFill>
          </w14:textFill>
        </w:rPr>
      </w:pPr>
    </w:p>
    <w:p w14:paraId="050676B1">
      <w:pPr>
        <w:pStyle w:val="2"/>
        <w:spacing w:line="258" w:lineRule="auto"/>
        <w:rPr>
          <w:color w:val="000000" w:themeColor="text1"/>
          <w14:textFill>
            <w14:solidFill>
              <w14:schemeClr w14:val="tx1"/>
            </w14:solidFill>
          </w14:textFill>
        </w:rPr>
      </w:pPr>
    </w:p>
    <w:p w14:paraId="3A437206">
      <w:pPr>
        <w:pStyle w:val="2"/>
        <w:spacing w:line="258" w:lineRule="auto"/>
        <w:rPr>
          <w:color w:val="000000" w:themeColor="text1"/>
          <w14:textFill>
            <w14:solidFill>
              <w14:schemeClr w14:val="tx1"/>
            </w14:solidFill>
          </w14:textFill>
        </w:rPr>
      </w:pPr>
    </w:p>
    <w:p w14:paraId="0BC1CD97">
      <w:pPr>
        <w:pStyle w:val="2"/>
        <w:spacing w:line="258" w:lineRule="auto"/>
        <w:rPr>
          <w:color w:val="000000" w:themeColor="text1"/>
          <w14:textFill>
            <w14:solidFill>
              <w14:schemeClr w14:val="tx1"/>
            </w14:solidFill>
          </w14:textFill>
        </w:rPr>
      </w:pPr>
    </w:p>
    <w:p w14:paraId="2E605762">
      <w:pPr>
        <w:pStyle w:val="2"/>
        <w:spacing w:line="258" w:lineRule="auto"/>
        <w:rPr>
          <w:color w:val="000000" w:themeColor="text1"/>
          <w14:textFill>
            <w14:solidFill>
              <w14:schemeClr w14:val="tx1"/>
            </w14:solidFill>
          </w14:textFill>
        </w:rPr>
      </w:pPr>
    </w:p>
    <w:p w14:paraId="056ED203">
      <w:pPr>
        <w:spacing w:before="66" w:line="228" w:lineRule="auto"/>
        <w:ind w:left="22"/>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姓名：性别</w:t>
      </w:r>
      <w:r>
        <w:rPr>
          <w:rFonts w:ascii="宋体" w:hAnsi="宋体" w:eastAsia="宋体" w:cs="宋体"/>
          <w:color w:val="000000" w:themeColor="text1"/>
          <w:spacing w:val="5"/>
          <w:sz w:val="20"/>
          <w:szCs w:val="20"/>
          <w14:textFill>
            <w14:solidFill>
              <w14:schemeClr w14:val="tx1"/>
            </w14:solidFill>
          </w14:textFill>
        </w:rPr>
        <w:t>：年龄：职务：</w:t>
      </w:r>
    </w:p>
    <w:p w14:paraId="023028E6">
      <w:pPr>
        <w:spacing w:before="221" w:line="227" w:lineRule="auto"/>
        <w:ind w:left="2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系</w:t>
      </w:r>
      <w:r>
        <w:rPr>
          <w:rFonts w:ascii="宋体" w:hAnsi="宋体" w:eastAsia="宋体" w:cs="宋体"/>
          <w:color w:val="000000" w:themeColor="text1"/>
          <w:spacing w:val="5"/>
          <w:sz w:val="20"/>
          <w:szCs w:val="20"/>
          <w:u w:val="single" w:color="auto"/>
          <w14:textFill>
            <w14:solidFill>
              <w14:schemeClr w14:val="tx1"/>
            </w14:solidFill>
          </w14:textFill>
        </w:rPr>
        <w:t>（供应商名称）</w:t>
      </w:r>
      <w:r>
        <w:rPr>
          <w:rFonts w:ascii="宋体" w:hAnsi="宋体" w:eastAsia="宋体" w:cs="宋体"/>
          <w:color w:val="000000" w:themeColor="text1"/>
          <w:spacing w:val="5"/>
          <w:sz w:val="20"/>
          <w:szCs w:val="20"/>
          <w14:textFill>
            <w14:solidFill>
              <w14:schemeClr w14:val="tx1"/>
            </w14:solidFill>
          </w14:textFill>
        </w:rPr>
        <w:t>的法定代表人。</w:t>
      </w:r>
    </w:p>
    <w:p w14:paraId="2388DA60">
      <w:pPr>
        <w:pStyle w:val="2"/>
        <w:spacing w:line="258" w:lineRule="auto"/>
        <w:rPr>
          <w:color w:val="000000" w:themeColor="text1"/>
          <w14:textFill>
            <w14:solidFill>
              <w14:schemeClr w14:val="tx1"/>
            </w14:solidFill>
          </w14:textFill>
        </w:rPr>
      </w:pPr>
    </w:p>
    <w:p w14:paraId="4203D2B1">
      <w:pPr>
        <w:pStyle w:val="2"/>
        <w:spacing w:line="258" w:lineRule="auto"/>
        <w:rPr>
          <w:color w:val="000000" w:themeColor="text1"/>
          <w14:textFill>
            <w14:solidFill>
              <w14:schemeClr w14:val="tx1"/>
            </w14:solidFill>
          </w14:textFill>
        </w:rPr>
      </w:pPr>
    </w:p>
    <w:p w14:paraId="295D5524">
      <w:pPr>
        <w:pStyle w:val="2"/>
        <w:spacing w:line="258" w:lineRule="auto"/>
        <w:rPr>
          <w:color w:val="000000" w:themeColor="text1"/>
          <w14:textFill>
            <w14:solidFill>
              <w14:schemeClr w14:val="tx1"/>
            </w14:solidFill>
          </w14:textFill>
        </w:rPr>
      </w:pPr>
    </w:p>
    <w:p w14:paraId="09C77813">
      <w:pPr>
        <w:pStyle w:val="2"/>
        <w:spacing w:line="259" w:lineRule="auto"/>
        <w:rPr>
          <w:color w:val="000000" w:themeColor="text1"/>
          <w14:textFill>
            <w14:solidFill>
              <w14:schemeClr w14:val="tx1"/>
            </w14:solidFill>
          </w14:textFill>
        </w:rPr>
      </w:pPr>
    </w:p>
    <w:p w14:paraId="21C36107">
      <w:pPr>
        <w:pStyle w:val="2"/>
        <w:spacing w:line="259" w:lineRule="auto"/>
        <w:rPr>
          <w:color w:val="000000" w:themeColor="text1"/>
          <w14:textFill>
            <w14:solidFill>
              <w14:schemeClr w14:val="tx1"/>
            </w14:solidFill>
          </w14:textFill>
        </w:rPr>
      </w:pPr>
    </w:p>
    <w:p w14:paraId="4084BD5D">
      <w:pPr>
        <w:pStyle w:val="2"/>
        <w:spacing w:line="259" w:lineRule="auto"/>
        <w:rPr>
          <w:color w:val="000000" w:themeColor="text1"/>
          <w14:textFill>
            <w14:solidFill>
              <w14:schemeClr w14:val="tx1"/>
            </w14:solidFill>
          </w14:textFill>
        </w:rPr>
      </w:pPr>
    </w:p>
    <w:p w14:paraId="0A4424B5">
      <w:pPr>
        <w:spacing w:before="65" w:line="228" w:lineRule="auto"/>
        <w:ind w:left="2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特此证明。</w:t>
      </w:r>
    </w:p>
    <w:p w14:paraId="480BD31C">
      <w:pPr>
        <w:pStyle w:val="2"/>
        <w:spacing w:line="251" w:lineRule="auto"/>
        <w:rPr>
          <w:color w:val="000000" w:themeColor="text1"/>
          <w14:textFill>
            <w14:solidFill>
              <w14:schemeClr w14:val="tx1"/>
            </w14:solidFill>
          </w14:textFill>
        </w:rPr>
      </w:pPr>
    </w:p>
    <w:p w14:paraId="3210B31C">
      <w:pPr>
        <w:pStyle w:val="2"/>
        <w:spacing w:line="252" w:lineRule="auto"/>
        <w:rPr>
          <w:color w:val="000000" w:themeColor="text1"/>
          <w14:textFill>
            <w14:solidFill>
              <w14:schemeClr w14:val="tx1"/>
            </w14:solidFill>
          </w14:textFill>
        </w:rPr>
      </w:pPr>
    </w:p>
    <w:p w14:paraId="7901AC27">
      <w:pPr>
        <w:pStyle w:val="2"/>
        <w:spacing w:line="252" w:lineRule="auto"/>
        <w:rPr>
          <w:color w:val="000000" w:themeColor="text1"/>
          <w14:textFill>
            <w14:solidFill>
              <w14:schemeClr w14:val="tx1"/>
            </w14:solidFill>
          </w14:textFill>
        </w:rPr>
      </w:pPr>
    </w:p>
    <w:p w14:paraId="45E95529">
      <w:pPr>
        <w:pStyle w:val="2"/>
        <w:spacing w:line="252" w:lineRule="auto"/>
        <w:rPr>
          <w:color w:val="000000" w:themeColor="text1"/>
          <w14:textFill>
            <w14:solidFill>
              <w14:schemeClr w14:val="tx1"/>
            </w14:solidFill>
          </w14:textFill>
        </w:rPr>
      </w:pPr>
    </w:p>
    <w:p w14:paraId="6F989DEC">
      <w:pPr>
        <w:pStyle w:val="2"/>
        <w:spacing w:line="252" w:lineRule="auto"/>
        <w:rPr>
          <w:color w:val="000000" w:themeColor="text1"/>
          <w14:textFill>
            <w14:solidFill>
              <w14:schemeClr w14:val="tx1"/>
            </w14:solidFill>
          </w14:textFill>
        </w:rPr>
      </w:pPr>
    </w:p>
    <w:p w14:paraId="0E577DD6">
      <w:pPr>
        <w:pStyle w:val="2"/>
        <w:spacing w:line="252" w:lineRule="auto"/>
        <w:rPr>
          <w:color w:val="000000" w:themeColor="text1"/>
          <w14:textFill>
            <w14:solidFill>
              <w14:schemeClr w14:val="tx1"/>
            </w14:solidFill>
          </w14:textFill>
        </w:rPr>
      </w:pPr>
    </w:p>
    <w:p w14:paraId="179CB7DD">
      <w:pPr>
        <w:pStyle w:val="2"/>
        <w:spacing w:line="252" w:lineRule="auto"/>
        <w:rPr>
          <w:color w:val="000000" w:themeColor="text1"/>
          <w14:textFill>
            <w14:solidFill>
              <w14:schemeClr w14:val="tx1"/>
            </w14:solidFill>
          </w14:textFill>
        </w:rPr>
      </w:pPr>
    </w:p>
    <w:p w14:paraId="0F57A12B">
      <w:pPr>
        <w:pStyle w:val="2"/>
        <w:spacing w:line="252" w:lineRule="auto"/>
        <w:rPr>
          <w:color w:val="000000" w:themeColor="text1"/>
          <w14:textFill>
            <w14:solidFill>
              <w14:schemeClr w14:val="tx1"/>
            </w14:solidFill>
          </w14:textFill>
        </w:rPr>
      </w:pPr>
    </w:p>
    <w:p w14:paraId="7D0B2E06">
      <w:pPr>
        <w:spacing w:before="66" w:line="227" w:lineRule="auto"/>
        <w:ind w:right="14"/>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供应商</w:t>
      </w:r>
      <w:r>
        <w:rPr>
          <w:rFonts w:ascii="宋体" w:hAnsi="宋体" w:eastAsia="宋体" w:cs="宋体"/>
          <w:color w:val="000000" w:themeColor="text1"/>
          <w:spacing w:val="-7"/>
          <w:sz w:val="20"/>
          <w:szCs w:val="20"/>
          <w14:textFill>
            <w14:solidFill>
              <w14:schemeClr w14:val="tx1"/>
            </w14:solidFill>
          </w14:textFill>
        </w:rPr>
        <w:t>：</w:t>
      </w:r>
      <w:r>
        <w:rPr>
          <w:rFonts w:ascii="宋体" w:hAnsi="宋体" w:eastAsia="宋体" w:cs="宋体"/>
          <w:color w:val="000000" w:themeColor="text1"/>
          <w:spacing w:val="-7"/>
          <w:sz w:val="20"/>
          <w:szCs w:val="20"/>
          <w:u w:val="single" w:color="auto"/>
          <w14:textFill>
            <w14:solidFill>
              <w14:schemeClr w14:val="tx1"/>
            </w14:solidFill>
          </w14:textFill>
        </w:rPr>
        <w:t>（</w:t>
      </w:r>
      <w:r>
        <w:rPr>
          <w:rFonts w:ascii="宋体" w:hAnsi="宋体" w:eastAsia="宋体" w:cs="宋体"/>
          <w:color w:val="000000" w:themeColor="text1"/>
          <w:spacing w:val="13"/>
          <w:sz w:val="20"/>
          <w:szCs w:val="20"/>
          <w:u w:val="single" w:color="auto"/>
          <w14:textFill>
            <w14:solidFill>
              <w14:schemeClr w14:val="tx1"/>
            </w14:solidFill>
          </w14:textFill>
        </w:rPr>
        <w:t>盖章）</w:t>
      </w:r>
    </w:p>
    <w:p w14:paraId="0D3060A0">
      <w:pPr>
        <w:spacing w:before="222" w:line="228" w:lineRule="auto"/>
        <w:jc w:val="right"/>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日期：年月日</w:t>
      </w:r>
    </w:p>
    <w:p w14:paraId="5087DDF8">
      <w:pPr>
        <w:spacing w:line="228" w:lineRule="auto"/>
        <w:rPr>
          <w:rFonts w:ascii="宋体" w:hAnsi="宋体" w:eastAsia="宋体" w:cs="宋体"/>
          <w:color w:val="000000" w:themeColor="text1"/>
          <w:sz w:val="20"/>
          <w:szCs w:val="20"/>
          <w14:textFill>
            <w14:solidFill>
              <w14:schemeClr w14:val="tx1"/>
            </w14:solidFill>
          </w14:textFill>
        </w:rPr>
        <w:sectPr>
          <w:footerReference r:id="rId60" w:type="default"/>
          <w:pgSz w:w="11906" w:h="16839"/>
          <w:pgMar w:top="1431" w:right="1785" w:bottom="1218" w:left="1785" w:header="0" w:footer="1056" w:gutter="0"/>
          <w:cols w:space="720" w:num="1"/>
        </w:sectPr>
      </w:pPr>
    </w:p>
    <w:p w14:paraId="0C60FCC7">
      <w:pPr>
        <w:spacing w:before="122" w:line="219" w:lineRule="auto"/>
        <w:ind w:left="278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4、法定代表人授权委托书</w:t>
      </w:r>
    </w:p>
    <w:p w14:paraId="54F6B9C8">
      <w:pPr>
        <w:pStyle w:val="2"/>
        <w:spacing w:line="298" w:lineRule="auto"/>
        <w:rPr>
          <w:color w:val="000000" w:themeColor="text1"/>
          <w14:textFill>
            <w14:solidFill>
              <w14:schemeClr w14:val="tx1"/>
            </w14:solidFill>
          </w14:textFill>
        </w:rPr>
      </w:pPr>
    </w:p>
    <w:p w14:paraId="51F57087">
      <w:pPr>
        <w:pStyle w:val="2"/>
        <w:spacing w:line="299" w:lineRule="auto"/>
        <w:rPr>
          <w:color w:val="000000" w:themeColor="text1"/>
          <w14:textFill>
            <w14:solidFill>
              <w14:schemeClr w14:val="tx1"/>
            </w14:solidFill>
          </w14:textFill>
        </w:rPr>
      </w:pPr>
    </w:p>
    <w:p w14:paraId="2C0F80BA">
      <w:pPr>
        <w:spacing w:before="65" w:line="432" w:lineRule="auto"/>
        <w:ind w:left="21" w:firstLine="630"/>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本授权委托书声明：我（姓名）系（供应商名称）的法定</w:t>
      </w:r>
      <w:r>
        <w:rPr>
          <w:rFonts w:ascii="宋体" w:hAnsi="宋体" w:eastAsia="宋体" w:cs="宋体"/>
          <w:color w:val="000000" w:themeColor="text1"/>
          <w:sz w:val="20"/>
          <w:szCs w:val="20"/>
          <w14:textFill>
            <w14:solidFill>
              <w14:schemeClr w14:val="tx1"/>
            </w14:solidFill>
          </w14:textFill>
        </w:rPr>
        <w:t>代表人，现授权委托（供应商</w:t>
      </w:r>
      <w:r>
        <w:rPr>
          <w:rFonts w:ascii="宋体" w:hAnsi="宋体" w:eastAsia="宋体" w:cs="宋体"/>
          <w:color w:val="000000" w:themeColor="text1"/>
          <w:spacing w:val="-1"/>
          <w:sz w:val="20"/>
          <w:szCs w:val="20"/>
          <w14:textFill>
            <w14:solidFill>
              <w14:schemeClr w14:val="tx1"/>
            </w14:solidFill>
          </w14:textFill>
        </w:rPr>
        <w:t>名称）的（姓名）</w:t>
      </w:r>
      <w:r>
        <w:rPr>
          <w:rFonts w:ascii="宋体" w:hAnsi="宋体" w:eastAsia="宋体" w:cs="宋体"/>
          <w:color w:val="000000" w:themeColor="text1"/>
          <w:spacing w:val="7"/>
          <w:sz w:val="20"/>
          <w:szCs w:val="20"/>
          <w14:textFill>
            <w14:solidFill>
              <w14:schemeClr w14:val="tx1"/>
            </w14:solidFill>
          </w14:textFill>
        </w:rPr>
        <w:t>为我公司代理人，以本公司的名义参加</w:t>
      </w:r>
      <w:r>
        <w:rPr>
          <w:rFonts w:ascii="宋体" w:hAnsi="宋体" w:eastAsia="宋体" w:cs="宋体"/>
          <w:color w:val="000000" w:themeColor="text1"/>
          <w:spacing w:val="6"/>
          <w:sz w:val="20"/>
          <w:szCs w:val="20"/>
          <w14:textFill>
            <w14:solidFill>
              <w14:schemeClr w14:val="tx1"/>
            </w14:solidFill>
          </w14:textFill>
        </w:rPr>
        <w:t>（采购人）的招标工</w:t>
      </w:r>
      <w:r>
        <w:rPr>
          <w:rFonts w:ascii="宋体" w:hAnsi="宋体" w:eastAsia="宋体" w:cs="宋体"/>
          <w:color w:val="000000" w:themeColor="text1"/>
          <w:spacing w:val="7"/>
          <w:sz w:val="20"/>
          <w:szCs w:val="20"/>
          <w14:textFill>
            <w14:solidFill>
              <w14:schemeClr w14:val="tx1"/>
            </w14:solidFill>
          </w14:textFill>
        </w:rPr>
        <w:t>程的投标活动。代理人签署的投标文件和参加整个工程招标投标活动中所签署的一切文件和</w:t>
      </w:r>
      <w:r>
        <w:rPr>
          <w:rFonts w:ascii="宋体" w:hAnsi="宋体" w:eastAsia="宋体" w:cs="宋体"/>
          <w:color w:val="000000" w:themeColor="text1"/>
          <w:spacing w:val="8"/>
          <w:sz w:val="20"/>
          <w:szCs w:val="20"/>
          <w14:textFill>
            <w14:solidFill>
              <w14:schemeClr w14:val="tx1"/>
            </w14:solidFill>
          </w14:textFill>
        </w:rPr>
        <w:t>处理与之有关的一切事物，我均予以承认。</w:t>
      </w:r>
    </w:p>
    <w:p w14:paraId="5AA91118">
      <w:pPr>
        <w:spacing w:line="227" w:lineRule="auto"/>
        <w:ind w:left="21"/>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代理人：性别：年龄：</w:t>
      </w:r>
    </w:p>
    <w:p w14:paraId="1DB7137E">
      <w:pPr>
        <w:pStyle w:val="2"/>
        <w:spacing w:line="310" w:lineRule="auto"/>
        <w:rPr>
          <w:color w:val="000000" w:themeColor="text1"/>
          <w14:textFill>
            <w14:solidFill>
              <w14:schemeClr w14:val="tx1"/>
            </w14:solidFill>
          </w14:textFill>
        </w:rPr>
      </w:pPr>
    </w:p>
    <w:p w14:paraId="15CDF092">
      <w:pPr>
        <w:pStyle w:val="2"/>
        <w:spacing w:line="310" w:lineRule="auto"/>
        <w:rPr>
          <w:color w:val="000000" w:themeColor="text1"/>
          <w14:textFill>
            <w14:solidFill>
              <w14:schemeClr w14:val="tx1"/>
            </w14:solidFill>
          </w14:textFill>
        </w:rPr>
      </w:pPr>
    </w:p>
    <w:p w14:paraId="144A15F7">
      <w:pPr>
        <w:spacing w:before="65" w:line="228" w:lineRule="auto"/>
        <w:ind w:left="2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单位：部门：职务：</w:t>
      </w:r>
    </w:p>
    <w:p w14:paraId="112F3905">
      <w:pPr>
        <w:spacing w:before="220" w:line="228" w:lineRule="auto"/>
        <w:ind w:left="2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代理人无转委权。特此委托。</w:t>
      </w:r>
    </w:p>
    <w:p w14:paraId="05678C00">
      <w:pPr>
        <w:pStyle w:val="2"/>
        <w:spacing w:line="296" w:lineRule="auto"/>
        <w:rPr>
          <w:color w:val="000000" w:themeColor="text1"/>
          <w14:textFill>
            <w14:solidFill>
              <w14:schemeClr w14:val="tx1"/>
            </w14:solidFill>
          </w14:textFill>
        </w:rPr>
      </w:pPr>
    </w:p>
    <w:p w14:paraId="50F73594">
      <w:pPr>
        <w:pStyle w:val="2"/>
        <w:spacing w:before="1" w:line="4695" w:lineRule="exact"/>
        <w:ind w:firstLine="2305"/>
        <w:rPr>
          <w:color w:val="000000" w:themeColor="text1"/>
          <w14:textFill>
            <w14:solidFill>
              <w14:schemeClr w14:val="tx1"/>
            </w14:solidFill>
          </w14:textFill>
        </w:rPr>
      </w:pPr>
      <w:r>
        <w:rPr>
          <w:color w:val="000000" w:themeColor="text1"/>
          <w:position w:val="-93"/>
          <w14:textFill>
            <w14:solidFill>
              <w14:schemeClr w14:val="tx1"/>
            </w14:solidFill>
          </w14:textFill>
        </w:rPr>
        <w:pict>
          <v:group id="_x0000_s1029" o:spid="_x0000_s1029" o:spt="203" style="height:234.8pt;width:188.05pt;" coordsize="3761,4696">
            <o:lock v:ext="edit"/>
            <v:shape id="_x0000_s1030" o:spid="_x0000_s1030" o:spt="75" type="#_x0000_t75" style="position:absolute;left:0;top:0;height:4696;width:3761;" filled="f" stroked="f" coordsize="21600,21600">
              <v:path/>
              <v:fill on="f" focussize="0,0"/>
              <v:stroke on="f"/>
              <v:imagedata r:id="rId87" o:title=""/>
              <o:lock v:ext="edit" aspectratio="t"/>
            </v:shape>
            <v:shape id="_x0000_s1031" o:spid="_x0000_s1031" o:spt="202" type="#_x0000_t202" style="position:absolute;left:-20;top:-20;height:4736;width:3801;" filled="f" stroked="f" coordsize="21600,21600">
              <v:path/>
              <v:fill on="f" focussize="0,0"/>
              <v:stroke on="f"/>
              <v:imagedata o:title=""/>
              <o:lock v:ext="edit" aspectratio="f"/>
              <v:textbox inset="0mm,0mm,0mm,0mm">
                <w:txbxContent>
                  <w:p w14:paraId="6756024C">
                    <w:pPr>
                      <w:spacing w:line="435" w:lineRule="auto"/>
                      <w:rPr>
                        <w:rFonts w:ascii="Arial"/>
                        <w:sz w:val="21"/>
                      </w:rPr>
                    </w:pPr>
                  </w:p>
                  <w:p w14:paraId="67B10764">
                    <w:pPr>
                      <w:spacing w:before="113" w:line="329" w:lineRule="auto"/>
                      <w:ind w:left="1024" w:right="84" w:hanging="810"/>
                      <w:rPr>
                        <w:rFonts w:ascii="仿宋" w:hAnsi="仿宋" w:eastAsia="仿宋" w:cs="仿宋"/>
                        <w:sz w:val="35"/>
                        <w:szCs w:val="35"/>
                      </w:rPr>
                    </w:pPr>
                    <w:r>
                      <w:rPr>
                        <w:rFonts w:ascii="仿宋" w:hAnsi="仿宋" w:eastAsia="仿宋" w:cs="仿宋"/>
                        <w:sz w:val="35"/>
                        <w:szCs w:val="35"/>
                      </w:rPr>
                      <w:t>法定代表人身份证正、</w:t>
                    </w:r>
                    <w:r>
                      <w:rPr>
                        <w:rFonts w:ascii="仿宋" w:hAnsi="仿宋" w:eastAsia="仿宋" w:cs="仿宋"/>
                        <w:spacing w:val="4"/>
                        <w:sz w:val="35"/>
                        <w:szCs w:val="35"/>
                      </w:rPr>
                      <w:t>反面复印件</w:t>
                    </w:r>
                  </w:p>
                  <w:p w14:paraId="6FCA4935">
                    <w:pPr>
                      <w:spacing w:line="243" w:lineRule="auto"/>
                      <w:rPr>
                        <w:rFonts w:ascii="Arial"/>
                        <w:sz w:val="21"/>
                      </w:rPr>
                    </w:pPr>
                  </w:p>
                  <w:p w14:paraId="16058217">
                    <w:pPr>
                      <w:spacing w:line="243" w:lineRule="auto"/>
                      <w:rPr>
                        <w:rFonts w:ascii="Arial"/>
                        <w:sz w:val="21"/>
                      </w:rPr>
                    </w:pPr>
                  </w:p>
                  <w:p w14:paraId="12199B58">
                    <w:pPr>
                      <w:spacing w:line="243" w:lineRule="auto"/>
                      <w:rPr>
                        <w:rFonts w:ascii="Arial"/>
                        <w:sz w:val="21"/>
                      </w:rPr>
                    </w:pPr>
                  </w:p>
                  <w:p w14:paraId="74BA48E4">
                    <w:pPr>
                      <w:spacing w:line="243" w:lineRule="auto"/>
                      <w:rPr>
                        <w:rFonts w:ascii="Arial"/>
                        <w:sz w:val="21"/>
                      </w:rPr>
                    </w:pPr>
                  </w:p>
                  <w:p w14:paraId="6F609698">
                    <w:pPr>
                      <w:spacing w:before="114" w:line="329" w:lineRule="auto"/>
                      <w:ind w:left="1209" w:right="178" w:hanging="1007"/>
                      <w:rPr>
                        <w:rFonts w:ascii="仿宋" w:hAnsi="仿宋" w:eastAsia="仿宋" w:cs="仿宋"/>
                        <w:sz w:val="35"/>
                        <w:szCs w:val="35"/>
                      </w:rPr>
                    </w:pPr>
                    <w:r>
                      <w:rPr>
                        <w:rFonts w:ascii="仿宋" w:hAnsi="仿宋" w:eastAsia="仿宋" w:cs="仿宋"/>
                        <w:spacing w:val="-8"/>
                        <w:sz w:val="35"/>
                        <w:szCs w:val="35"/>
                      </w:rPr>
                      <w:t>被授权人身份证正、反</w:t>
                    </w:r>
                    <w:r>
                      <w:rPr>
                        <w:rFonts w:ascii="仿宋" w:hAnsi="仿宋" w:eastAsia="仿宋" w:cs="仿宋"/>
                        <w:spacing w:val="2"/>
                        <w:sz w:val="35"/>
                        <w:szCs w:val="35"/>
                      </w:rPr>
                      <w:t>面复印件</w:t>
                    </w:r>
                  </w:p>
                </w:txbxContent>
              </v:textbox>
            </v:shape>
            <w10:wrap type="none"/>
            <w10:anchorlock/>
          </v:group>
        </w:pict>
      </w:r>
    </w:p>
    <w:p w14:paraId="2A497197">
      <w:pPr>
        <w:spacing w:before="220" w:line="227" w:lineRule="auto"/>
        <w:ind w:left="549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供应商名称</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盖章）</w:t>
      </w:r>
    </w:p>
    <w:p w14:paraId="7F4C175A">
      <w:pPr>
        <w:pStyle w:val="2"/>
        <w:spacing w:line="310" w:lineRule="auto"/>
        <w:rPr>
          <w:color w:val="000000" w:themeColor="text1"/>
          <w14:textFill>
            <w14:solidFill>
              <w14:schemeClr w14:val="tx1"/>
            </w14:solidFill>
          </w14:textFill>
        </w:rPr>
      </w:pPr>
    </w:p>
    <w:p w14:paraId="261E0077">
      <w:pPr>
        <w:pStyle w:val="2"/>
        <w:spacing w:line="311" w:lineRule="auto"/>
        <w:rPr>
          <w:color w:val="000000" w:themeColor="text1"/>
          <w14:textFill>
            <w14:solidFill>
              <w14:schemeClr w14:val="tx1"/>
            </w14:solidFill>
          </w14:textFill>
        </w:rPr>
      </w:pPr>
    </w:p>
    <w:p w14:paraId="5E107D9E">
      <w:pPr>
        <w:spacing w:before="65" w:line="227" w:lineRule="auto"/>
        <w:ind w:left="54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法定代表人</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签字或盖章）</w:t>
      </w:r>
    </w:p>
    <w:p w14:paraId="70C1357C">
      <w:pPr>
        <w:pStyle w:val="2"/>
        <w:spacing w:line="310" w:lineRule="auto"/>
        <w:rPr>
          <w:color w:val="000000" w:themeColor="text1"/>
          <w14:textFill>
            <w14:solidFill>
              <w14:schemeClr w14:val="tx1"/>
            </w14:solidFill>
          </w14:textFill>
        </w:rPr>
      </w:pPr>
    </w:p>
    <w:p w14:paraId="70EAC2AC">
      <w:pPr>
        <w:pStyle w:val="2"/>
        <w:spacing w:line="310" w:lineRule="auto"/>
        <w:rPr>
          <w:color w:val="000000" w:themeColor="text1"/>
          <w14:textFill>
            <w14:solidFill>
              <w14:schemeClr w14:val="tx1"/>
            </w14:solidFill>
          </w14:textFill>
        </w:rPr>
      </w:pPr>
    </w:p>
    <w:p w14:paraId="7B8FF8E8">
      <w:pPr>
        <w:spacing w:before="66" w:line="228" w:lineRule="auto"/>
        <w:ind w:left="5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日期：年月日</w:t>
      </w:r>
    </w:p>
    <w:p w14:paraId="5A3A333C">
      <w:pPr>
        <w:spacing w:line="228" w:lineRule="auto"/>
        <w:rPr>
          <w:rFonts w:ascii="宋体" w:hAnsi="宋体" w:eastAsia="宋体" w:cs="宋体"/>
          <w:color w:val="000000" w:themeColor="text1"/>
          <w:sz w:val="20"/>
          <w:szCs w:val="20"/>
          <w14:textFill>
            <w14:solidFill>
              <w14:schemeClr w14:val="tx1"/>
            </w14:solidFill>
          </w14:textFill>
        </w:rPr>
        <w:sectPr>
          <w:footerReference r:id="rId61" w:type="default"/>
          <w:pgSz w:w="11906" w:h="16839"/>
          <w:pgMar w:top="1431" w:right="1714" w:bottom="1218" w:left="1785" w:header="0" w:footer="1056" w:gutter="0"/>
          <w:cols w:space="720" w:num="1"/>
        </w:sectPr>
      </w:pPr>
    </w:p>
    <w:p w14:paraId="6F7EEFAA">
      <w:pPr>
        <w:spacing w:before="122" w:line="218" w:lineRule="auto"/>
        <w:ind w:left="3496"/>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5、投标总价单</w:t>
      </w:r>
    </w:p>
    <w:p w14:paraId="62325B41">
      <w:pPr>
        <w:spacing w:before="28"/>
        <w:rPr>
          <w:color w:val="000000" w:themeColor="text1"/>
          <w14:textFill>
            <w14:solidFill>
              <w14:schemeClr w14:val="tx1"/>
            </w14:solidFill>
          </w14:textFill>
        </w:rPr>
      </w:pPr>
    </w:p>
    <w:p w14:paraId="11321788">
      <w:pPr>
        <w:spacing w:before="27"/>
        <w:rPr>
          <w:color w:val="000000" w:themeColor="text1"/>
          <w14:textFill>
            <w14:solidFill>
              <w14:schemeClr w14:val="tx1"/>
            </w14:solidFill>
          </w14:textFill>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14:paraId="3FBA9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6" w:type="dxa"/>
            <w:vAlign w:val="top"/>
          </w:tcPr>
          <w:p w14:paraId="11B10505">
            <w:pPr>
              <w:pStyle w:val="9"/>
              <w:spacing w:before="118" w:line="220" w:lineRule="auto"/>
              <w:ind w:left="121"/>
              <w:rPr>
                <w:color w:val="000000" w:themeColor="text1"/>
                <w14:textFill>
                  <w14:solidFill>
                    <w14:schemeClr w14:val="tx1"/>
                  </w14:solidFill>
                </w14:textFill>
              </w:rPr>
            </w:pPr>
            <w:r>
              <w:rPr>
                <w:color w:val="000000" w:themeColor="text1"/>
                <w:spacing w:val="-3"/>
                <w14:textFill>
                  <w14:solidFill>
                    <w14:schemeClr w14:val="tx1"/>
                  </w14:solidFill>
                </w14:textFill>
              </w:rPr>
              <w:t>项目名称：</w:t>
            </w:r>
          </w:p>
        </w:tc>
      </w:tr>
      <w:tr w14:paraId="77065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26" w:type="dxa"/>
            <w:vAlign w:val="top"/>
          </w:tcPr>
          <w:p w14:paraId="17157294">
            <w:pPr>
              <w:pStyle w:val="9"/>
              <w:spacing w:before="116" w:line="219" w:lineRule="auto"/>
              <w:ind w:left="117"/>
              <w:rPr>
                <w:color w:val="000000" w:themeColor="text1"/>
                <w14:textFill>
                  <w14:solidFill>
                    <w14:schemeClr w14:val="tx1"/>
                  </w14:solidFill>
                </w14:textFill>
              </w:rPr>
            </w:pPr>
            <w:r>
              <w:rPr>
                <w:color w:val="000000" w:themeColor="text1"/>
                <w:spacing w:val="-2"/>
                <w14:textFill>
                  <w14:solidFill>
                    <w14:schemeClr w14:val="tx1"/>
                  </w14:solidFill>
                </w14:textFill>
              </w:rPr>
              <w:t>供应商名称：</w:t>
            </w:r>
          </w:p>
        </w:tc>
      </w:tr>
      <w:tr w14:paraId="17003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26" w:type="dxa"/>
            <w:vAlign w:val="top"/>
          </w:tcPr>
          <w:p w14:paraId="68FFB017">
            <w:pPr>
              <w:pStyle w:val="9"/>
              <w:spacing w:before="117" w:line="219" w:lineRule="auto"/>
              <w:ind w:left="120"/>
              <w:rPr>
                <w:color w:val="000000" w:themeColor="text1"/>
                <w14:textFill>
                  <w14:solidFill>
                    <w14:schemeClr w14:val="tx1"/>
                  </w14:solidFill>
                </w14:textFill>
              </w:rPr>
            </w:pPr>
            <w:r>
              <w:rPr>
                <w:color w:val="000000" w:themeColor="text1"/>
                <w:spacing w:val="-2"/>
                <w14:textFill>
                  <w14:solidFill>
                    <w14:schemeClr w14:val="tx1"/>
                  </w14:solidFill>
                </w14:textFill>
              </w:rPr>
              <w:t>工期：合同签订后天内完工</w:t>
            </w:r>
          </w:p>
        </w:tc>
      </w:tr>
      <w:tr w14:paraId="1D6F3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526" w:type="dxa"/>
            <w:vAlign w:val="top"/>
          </w:tcPr>
          <w:p w14:paraId="2375D90C">
            <w:pPr>
              <w:pStyle w:val="9"/>
              <w:spacing w:before="117" w:line="218" w:lineRule="auto"/>
              <w:ind w:left="120"/>
              <w:rPr>
                <w:color w:val="000000" w:themeColor="text1"/>
                <w14:textFill>
                  <w14:solidFill>
                    <w14:schemeClr w14:val="tx1"/>
                  </w14:solidFill>
                </w14:textFill>
              </w:rPr>
            </w:pPr>
            <w:r>
              <w:rPr>
                <w:color w:val="000000" w:themeColor="text1"/>
                <w:spacing w:val="-2"/>
                <w14:textFill>
                  <w14:solidFill>
                    <w14:schemeClr w14:val="tx1"/>
                  </w14:solidFill>
                </w14:textFill>
              </w:rPr>
              <w:t>投标报价：小写：</w:t>
            </w:r>
          </w:p>
          <w:p w14:paraId="078BB8A4">
            <w:pPr>
              <w:pStyle w:val="9"/>
              <w:spacing w:before="184" w:line="220" w:lineRule="auto"/>
              <w:ind w:left="1320"/>
              <w:rPr>
                <w:color w:val="000000" w:themeColor="text1"/>
                <w14:textFill>
                  <w14:solidFill>
                    <w14:schemeClr w14:val="tx1"/>
                  </w14:solidFill>
                </w14:textFill>
              </w:rPr>
            </w:pPr>
            <w:r>
              <w:rPr>
                <w:color w:val="000000" w:themeColor="text1"/>
                <w:spacing w:val="-5"/>
                <w14:textFill>
                  <w14:solidFill>
                    <w14:schemeClr w14:val="tx1"/>
                  </w14:solidFill>
                </w14:textFill>
              </w:rPr>
              <w:t>大写：</w:t>
            </w:r>
          </w:p>
        </w:tc>
      </w:tr>
      <w:tr w14:paraId="73ED1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26" w:type="dxa"/>
            <w:vAlign w:val="top"/>
          </w:tcPr>
          <w:p w14:paraId="2E5C897B">
            <w:pPr>
              <w:pStyle w:val="9"/>
              <w:spacing w:before="119" w:line="221" w:lineRule="auto"/>
              <w:ind w:left="120"/>
              <w:rPr>
                <w:color w:val="000000" w:themeColor="text1"/>
                <w14:textFill>
                  <w14:solidFill>
                    <w14:schemeClr w14:val="tx1"/>
                  </w14:solidFill>
                </w14:textFill>
              </w:rPr>
            </w:pPr>
            <w:r>
              <w:rPr>
                <w:color w:val="000000" w:themeColor="text1"/>
                <w:spacing w:val="-5"/>
                <w14:textFill>
                  <w14:solidFill>
                    <w14:schemeClr w14:val="tx1"/>
                  </w14:solidFill>
                </w14:textFill>
              </w:rPr>
              <w:t>备注：</w:t>
            </w:r>
          </w:p>
        </w:tc>
      </w:tr>
    </w:tbl>
    <w:p w14:paraId="5659FC1B">
      <w:pPr>
        <w:pStyle w:val="2"/>
        <w:spacing w:line="248" w:lineRule="auto"/>
        <w:rPr>
          <w:color w:val="000000" w:themeColor="text1"/>
          <w14:textFill>
            <w14:solidFill>
              <w14:schemeClr w14:val="tx1"/>
            </w14:solidFill>
          </w14:textFill>
        </w:rPr>
      </w:pPr>
    </w:p>
    <w:p w14:paraId="13006AE9">
      <w:pPr>
        <w:pStyle w:val="2"/>
        <w:spacing w:line="248" w:lineRule="auto"/>
        <w:rPr>
          <w:color w:val="000000" w:themeColor="text1"/>
          <w14:textFill>
            <w14:solidFill>
              <w14:schemeClr w14:val="tx1"/>
            </w14:solidFill>
          </w14:textFill>
        </w:rPr>
      </w:pPr>
    </w:p>
    <w:p w14:paraId="3B497A24">
      <w:pPr>
        <w:pStyle w:val="2"/>
        <w:spacing w:line="248" w:lineRule="auto"/>
        <w:rPr>
          <w:color w:val="000000" w:themeColor="text1"/>
          <w14:textFill>
            <w14:solidFill>
              <w14:schemeClr w14:val="tx1"/>
            </w14:solidFill>
          </w14:textFill>
        </w:rPr>
      </w:pPr>
    </w:p>
    <w:p w14:paraId="44F00140">
      <w:pPr>
        <w:pStyle w:val="2"/>
        <w:spacing w:line="249" w:lineRule="auto"/>
        <w:rPr>
          <w:color w:val="000000" w:themeColor="text1"/>
          <w14:textFill>
            <w14:solidFill>
              <w14:schemeClr w14:val="tx1"/>
            </w14:solidFill>
          </w14:textFill>
        </w:rPr>
      </w:pPr>
    </w:p>
    <w:p w14:paraId="05FCDC82">
      <w:pPr>
        <w:spacing w:before="65" w:line="227" w:lineRule="auto"/>
        <w:ind w:left="569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1"/>
          <w:sz w:val="20"/>
          <w:szCs w:val="20"/>
          <w14:textFill>
            <w14:solidFill>
              <w14:schemeClr w14:val="tx1"/>
            </w14:solidFill>
          </w14:textFill>
        </w:rPr>
        <w:t>供应商名称</w:t>
      </w:r>
      <w:r>
        <w:rPr>
          <w:rFonts w:ascii="宋体" w:hAnsi="宋体" w:eastAsia="宋体" w:cs="宋体"/>
          <w:color w:val="000000" w:themeColor="text1"/>
          <w:spacing w:val="-13"/>
          <w:sz w:val="20"/>
          <w:szCs w:val="20"/>
          <w14:textFill>
            <w14:solidFill>
              <w14:schemeClr w14:val="tx1"/>
            </w14:solidFill>
          </w14:textFill>
        </w:rPr>
        <w:t>：（</w:t>
      </w:r>
      <w:r>
        <w:rPr>
          <w:rFonts w:ascii="宋体" w:hAnsi="宋体" w:eastAsia="宋体" w:cs="宋体"/>
          <w:color w:val="000000" w:themeColor="text1"/>
          <w:spacing w:val="11"/>
          <w:sz w:val="20"/>
          <w:szCs w:val="20"/>
          <w14:textFill>
            <w14:solidFill>
              <w14:schemeClr w14:val="tx1"/>
            </w14:solidFill>
          </w14:textFill>
        </w:rPr>
        <w:t>盖章）</w:t>
      </w:r>
    </w:p>
    <w:p w14:paraId="5A5A8370">
      <w:pPr>
        <w:pStyle w:val="2"/>
        <w:spacing w:line="310" w:lineRule="auto"/>
        <w:rPr>
          <w:color w:val="000000" w:themeColor="text1"/>
          <w14:textFill>
            <w14:solidFill>
              <w14:schemeClr w14:val="tx1"/>
            </w14:solidFill>
          </w14:textFill>
        </w:rPr>
      </w:pPr>
    </w:p>
    <w:p w14:paraId="3BE4CAEF">
      <w:pPr>
        <w:pStyle w:val="2"/>
        <w:spacing w:line="311" w:lineRule="auto"/>
        <w:rPr>
          <w:color w:val="000000" w:themeColor="text1"/>
          <w14:textFill>
            <w14:solidFill>
              <w14:schemeClr w14:val="tx1"/>
            </w14:solidFill>
          </w14:textFill>
        </w:rPr>
      </w:pPr>
    </w:p>
    <w:p w14:paraId="793925CC">
      <w:pPr>
        <w:spacing w:before="65" w:line="227" w:lineRule="auto"/>
        <w:ind w:left="559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法定代表人</w:t>
      </w:r>
      <w:r>
        <w:rPr>
          <w:rFonts w:ascii="宋体" w:hAnsi="宋体" w:eastAsia="宋体" w:cs="宋体"/>
          <w:color w:val="000000" w:themeColor="text1"/>
          <w:spacing w:val="-10"/>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签字或盖章）</w:t>
      </w:r>
    </w:p>
    <w:p w14:paraId="7E1C044E">
      <w:pPr>
        <w:pStyle w:val="2"/>
        <w:spacing w:line="310" w:lineRule="auto"/>
        <w:rPr>
          <w:color w:val="000000" w:themeColor="text1"/>
          <w14:textFill>
            <w14:solidFill>
              <w14:schemeClr w14:val="tx1"/>
            </w14:solidFill>
          </w14:textFill>
        </w:rPr>
      </w:pPr>
    </w:p>
    <w:p w14:paraId="6A7D76BB">
      <w:pPr>
        <w:pStyle w:val="2"/>
        <w:spacing w:line="310" w:lineRule="auto"/>
        <w:rPr>
          <w:color w:val="000000" w:themeColor="text1"/>
          <w14:textFill>
            <w14:solidFill>
              <w14:schemeClr w14:val="tx1"/>
            </w14:solidFill>
          </w14:textFill>
        </w:rPr>
      </w:pPr>
    </w:p>
    <w:p w14:paraId="12F1C044">
      <w:pPr>
        <w:spacing w:before="66" w:line="228" w:lineRule="auto"/>
        <w:ind w:left="55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日期：年月日</w:t>
      </w:r>
    </w:p>
    <w:p w14:paraId="5E5249E8">
      <w:pPr>
        <w:spacing w:line="228" w:lineRule="auto"/>
        <w:rPr>
          <w:rFonts w:ascii="宋体" w:hAnsi="宋体" w:eastAsia="宋体" w:cs="宋体"/>
          <w:color w:val="000000" w:themeColor="text1"/>
          <w:sz w:val="20"/>
          <w:szCs w:val="20"/>
          <w14:textFill>
            <w14:solidFill>
              <w14:schemeClr w14:val="tx1"/>
            </w14:solidFill>
          </w14:textFill>
        </w:rPr>
        <w:sectPr>
          <w:footerReference r:id="rId62" w:type="default"/>
          <w:pgSz w:w="11906" w:h="16839"/>
          <w:pgMar w:top="1431" w:right="1687" w:bottom="1218" w:left="1687" w:header="0" w:footer="1056" w:gutter="0"/>
          <w:cols w:space="720" w:num="1"/>
        </w:sectPr>
      </w:pPr>
    </w:p>
    <w:p w14:paraId="738DA07D">
      <w:pPr>
        <w:spacing w:before="122" w:line="219" w:lineRule="auto"/>
        <w:ind w:left="343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6、供应商概况表</w:t>
      </w:r>
    </w:p>
    <w:p w14:paraId="78475B3F">
      <w:pPr>
        <w:spacing w:before="140"/>
        <w:rPr>
          <w:color w:val="000000" w:themeColor="text1"/>
          <w14:textFill>
            <w14:solidFill>
              <w14:schemeClr w14:val="tx1"/>
            </w14:solidFill>
          </w14:textFill>
        </w:rPr>
      </w:pPr>
    </w:p>
    <w:tbl>
      <w:tblPr>
        <w:tblStyle w:val="8"/>
        <w:tblW w:w="86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8"/>
        <w:gridCol w:w="850"/>
        <w:gridCol w:w="778"/>
        <w:gridCol w:w="992"/>
        <w:gridCol w:w="283"/>
        <w:gridCol w:w="195"/>
        <w:gridCol w:w="1245"/>
        <w:gridCol w:w="260"/>
        <w:gridCol w:w="709"/>
        <w:gridCol w:w="1420"/>
      </w:tblGrid>
      <w:tr w14:paraId="3D1E7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18" w:type="dxa"/>
            <w:vAlign w:val="top"/>
          </w:tcPr>
          <w:p w14:paraId="3EB1E639">
            <w:pPr>
              <w:pStyle w:val="9"/>
              <w:spacing w:before="183" w:line="227" w:lineRule="auto"/>
              <w:ind w:left="439"/>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供应商名称</w:t>
            </w:r>
          </w:p>
        </w:tc>
        <w:tc>
          <w:tcPr>
            <w:tcW w:w="6732" w:type="dxa"/>
            <w:gridSpan w:val="9"/>
            <w:vAlign w:val="top"/>
          </w:tcPr>
          <w:p w14:paraId="29C181C3">
            <w:pPr>
              <w:rPr>
                <w:rFonts w:ascii="Arial"/>
                <w:color w:val="000000" w:themeColor="text1"/>
                <w:sz w:val="21"/>
                <w14:textFill>
                  <w14:solidFill>
                    <w14:schemeClr w14:val="tx1"/>
                  </w14:solidFill>
                </w14:textFill>
              </w:rPr>
            </w:pPr>
          </w:p>
        </w:tc>
      </w:tr>
      <w:tr w14:paraId="02054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18" w:type="dxa"/>
            <w:vAlign w:val="top"/>
          </w:tcPr>
          <w:p w14:paraId="0784ECD3">
            <w:pPr>
              <w:pStyle w:val="9"/>
              <w:spacing w:before="178" w:line="229" w:lineRule="auto"/>
              <w:ind w:left="54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注册地址</w:t>
            </w:r>
          </w:p>
        </w:tc>
        <w:tc>
          <w:tcPr>
            <w:tcW w:w="3098" w:type="dxa"/>
            <w:gridSpan w:val="5"/>
            <w:vAlign w:val="top"/>
          </w:tcPr>
          <w:p w14:paraId="35A99754">
            <w:pPr>
              <w:rPr>
                <w:rFonts w:ascii="Arial"/>
                <w:color w:val="000000" w:themeColor="text1"/>
                <w:sz w:val="21"/>
                <w14:textFill>
                  <w14:solidFill>
                    <w14:schemeClr w14:val="tx1"/>
                  </w14:solidFill>
                </w14:textFill>
              </w:rPr>
            </w:pPr>
          </w:p>
        </w:tc>
        <w:tc>
          <w:tcPr>
            <w:tcW w:w="1245" w:type="dxa"/>
            <w:vAlign w:val="top"/>
          </w:tcPr>
          <w:p w14:paraId="59440963">
            <w:pPr>
              <w:pStyle w:val="9"/>
              <w:spacing w:before="178" w:line="228" w:lineRule="auto"/>
              <w:ind w:left="13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邮政编码</w:t>
            </w:r>
          </w:p>
        </w:tc>
        <w:tc>
          <w:tcPr>
            <w:tcW w:w="2389" w:type="dxa"/>
            <w:gridSpan w:val="3"/>
            <w:vAlign w:val="top"/>
          </w:tcPr>
          <w:p w14:paraId="3617E1CC">
            <w:pPr>
              <w:rPr>
                <w:rFonts w:ascii="Arial"/>
                <w:color w:val="000000" w:themeColor="text1"/>
                <w:sz w:val="21"/>
                <w14:textFill>
                  <w14:solidFill>
                    <w14:schemeClr w14:val="tx1"/>
                  </w14:solidFill>
                </w14:textFill>
              </w:rPr>
            </w:pPr>
          </w:p>
        </w:tc>
      </w:tr>
      <w:tr w14:paraId="501BF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Merge w:val="restart"/>
            <w:tcBorders>
              <w:bottom w:val="nil"/>
            </w:tcBorders>
            <w:vAlign w:val="top"/>
          </w:tcPr>
          <w:p w14:paraId="10E2E9F6">
            <w:pPr>
              <w:spacing w:line="401" w:lineRule="auto"/>
              <w:rPr>
                <w:rFonts w:ascii="Arial"/>
                <w:color w:val="000000" w:themeColor="text1"/>
                <w:sz w:val="21"/>
                <w14:textFill>
                  <w14:solidFill>
                    <w14:schemeClr w14:val="tx1"/>
                  </w14:solidFill>
                </w14:textFill>
              </w:rPr>
            </w:pPr>
          </w:p>
          <w:p w14:paraId="0F56F50D">
            <w:pPr>
              <w:pStyle w:val="9"/>
              <w:spacing w:before="65" w:line="229" w:lineRule="auto"/>
              <w:ind w:left="54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联系方式</w:t>
            </w:r>
          </w:p>
        </w:tc>
        <w:tc>
          <w:tcPr>
            <w:tcW w:w="850" w:type="dxa"/>
            <w:vAlign w:val="top"/>
          </w:tcPr>
          <w:p w14:paraId="2531B14D">
            <w:pPr>
              <w:pStyle w:val="9"/>
              <w:spacing w:before="180" w:line="230" w:lineRule="auto"/>
              <w:ind w:left="113"/>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联系人</w:t>
            </w:r>
          </w:p>
        </w:tc>
        <w:tc>
          <w:tcPr>
            <w:tcW w:w="2248" w:type="dxa"/>
            <w:gridSpan w:val="4"/>
            <w:vAlign w:val="top"/>
          </w:tcPr>
          <w:p w14:paraId="5E7BEBEE">
            <w:pPr>
              <w:rPr>
                <w:rFonts w:ascii="Arial"/>
                <w:color w:val="000000" w:themeColor="text1"/>
                <w:sz w:val="21"/>
                <w14:textFill>
                  <w14:solidFill>
                    <w14:schemeClr w14:val="tx1"/>
                  </w14:solidFill>
                </w14:textFill>
              </w:rPr>
            </w:pPr>
          </w:p>
        </w:tc>
        <w:tc>
          <w:tcPr>
            <w:tcW w:w="1245" w:type="dxa"/>
            <w:vAlign w:val="top"/>
          </w:tcPr>
          <w:p w14:paraId="2D1691B9">
            <w:pPr>
              <w:pStyle w:val="9"/>
              <w:spacing w:before="180" w:line="230" w:lineRule="auto"/>
              <w:ind w:left="140"/>
              <w:rPr>
                <w:color w:val="000000" w:themeColor="text1"/>
                <w:sz w:val="20"/>
                <w:szCs w:val="20"/>
                <w14:textFill>
                  <w14:solidFill>
                    <w14:schemeClr w14:val="tx1"/>
                  </w14:solidFill>
                </w14:textFill>
              </w:rPr>
            </w:pPr>
            <w:r>
              <w:rPr>
                <w:color w:val="000000" w:themeColor="text1"/>
                <w:spacing w:val="-12"/>
                <w:sz w:val="20"/>
                <w:szCs w:val="20"/>
                <w14:textFill>
                  <w14:solidFill>
                    <w14:schemeClr w14:val="tx1"/>
                  </w14:solidFill>
                </w14:textFill>
              </w:rPr>
              <w:t>电话</w:t>
            </w:r>
          </w:p>
        </w:tc>
        <w:tc>
          <w:tcPr>
            <w:tcW w:w="2389" w:type="dxa"/>
            <w:gridSpan w:val="3"/>
            <w:vAlign w:val="top"/>
          </w:tcPr>
          <w:p w14:paraId="163A2DCC">
            <w:pPr>
              <w:rPr>
                <w:rFonts w:ascii="Arial"/>
                <w:color w:val="000000" w:themeColor="text1"/>
                <w:sz w:val="21"/>
                <w14:textFill>
                  <w14:solidFill>
                    <w14:schemeClr w14:val="tx1"/>
                  </w14:solidFill>
                </w14:textFill>
              </w:rPr>
            </w:pPr>
          </w:p>
        </w:tc>
      </w:tr>
      <w:tr w14:paraId="0DC79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18" w:type="dxa"/>
            <w:vMerge w:val="continue"/>
            <w:tcBorders>
              <w:top w:val="nil"/>
            </w:tcBorders>
            <w:vAlign w:val="top"/>
          </w:tcPr>
          <w:p w14:paraId="22F51452">
            <w:pPr>
              <w:rPr>
                <w:rFonts w:ascii="Arial"/>
                <w:color w:val="000000" w:themeColor="text1"/>
                <w:sz w:val="21"/>
                <w14:textFill>
                  <w14:solidFill>
                    <w14:schemeClr w14:val="tx1"/>
                  </w14:solidFill>
                </w14:textFill>
              </w:rPr>
            </w:pPr>
          </w:p>
        </w:tc>
        <w:tc>
          <w:tcPr>
            <w:tcW w:w="850" w:type="dxa"/>
            <w:vAlign w:val="top"/>
          </w:tcPr>
          <w:p w14:paraId="1D5CBF87">
            <w:pPr>
              <w:pStyle w:val="9"/>
              <w:spacing w:before="179" w:line="227" w:lineRule="auto"/>
              <w:ind w:left="111"/>
              <w:rPr>
                <w:color w:val="000000" w:themeColor="text1"/>
                <w:sz w:val="20"/>
                <w:szCs w:val="20"/>
                <w14:textFill>
                  <w14:solidFill>
                    <w14:schemeClr w14:val="tx1"/>
                  </w14:solidFill>
                </w14:textFill>
              </w:rPr>
            </w:pPr>
            <w:r>
              <w:rPr>
                <w:color w:val="000000" w:themeColor="text1"/>
                <w:spacing w:val="1"/>
                <w:sz w:val="20"/>
                <w:szCs w:val="20"/>
                <w14:textFill>
                  <w14:solidFill>
                    <w14:schemeClr w14:val="tx1"/>
                  </w14:solidFill>
                </w14:textFill>
              </w:rPr>
              <w:t>传真</w:t>
            </w:r>
          </w:p>
        </w:tc>
        <w:tc>
          <w:tcPr>
            <w:tcW w:w="2248" w:type="dxa"/>
            <w:gridSpan w:val="4"/>
            <w:vAlign w:val="top"/>
          </w:tcPr>
          <w:p w14:paraId="09F367D8">
            <w:pPr>
              <w:rPr>
                <w:rFonts w:ascii="Arial"/>
                <w:color w:val="000000" w:themeColor="text1"/>
                <w:sz w:val="21"/>
                <w14:textFill>
                  <w14:solidFill>
                    <w14:schemeClr w14:val="tx1"/>
                  </w14:solidFill>
                </w14:textFill>
              </w:rPr>
            </w:pPr>
          </w:p>
        </w:tc>
        <w:tc>
          <w:tcPr>
            <w:tcW w:w="1245" w:type="dxa"/>
            <w:vAlign w:val="top"/>
          </w:tcPr>
          <w:p w14:paraId="38F747D7">
            <w:pPr>
              <w:pStyle w:val="9"/>
              <w:spacing w:before="179" w:line="233" w:lineRule="auto"/>
              <w:ind w:left="131"/>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网址</w:t>
            </w:r>
          </w:p>
        </w:tc>
        <w:tc>
          <w:tcPr>
            <w:tcW w:w="2389" w:type="dxa"/>
            <w:gridSpan w:val="3"/>
            <w:vAlign w:val="top"/>
          </w:tcPr>
          <w:p w14:paraId="499E63DC">
            <w:pPr>
              <w:rPr>
                <w:rFonts w:ascii="Arial"/>
                <w:color w:val="000000" w:themeColor="text1"/>
                <w:sz w:val="21"/>
                <w14:textFill>
                  <w14:solidFill>
                    <w14:schemeClr w14:val="tx1"/>
                  </w14:solidFill>
                </w14:textFill>
              </w:rPr>
            </w:pPr>
          </w:p>
        </w:tc>
      </w:tr>
      <w:tr w14:paraId="451D7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18" w:type="dxa"/>
            <w:vAlign w:val="top"/>
          </w:tcPr>
          <w:p w14:paraId="7F7E84C5">
            <w:pPr>
              <w:pStyle w:val="9"/>
              <w:spacing w:before="182" w:line="228" w:lineRule="auto"/>
              <w:ind w:left="547"/>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组织结构</w:t>
            </w:r>
          </w:p>
        </w:tc>
        <w:tc>
          <w:tcPr>
            <w:tcW w:w="6732" w:type="dxa"/>
            <w:gridSpan w:val="9"/>
            <w:vAlign w:val="top"/>
          </w:tcPr>
          <w:p w14:paraId="4126F6C4">
            <w:pPr>
              <w:rPr>
                <w:rFonts w:ascii="Arial"/>
                <w:color w:val="000000" w:themeColor="text1"/>
                <w:sz w:val="21"/>
                <w14:textFill>
                  <w14:solidFill>
                    <w14:schemeClr w14:val="tx1"/>
                  </w14:solidFill>
                </w14:textFill>
              </w:rPr>
            </w:pPr>
          </w:p>
        </w:tc>
      </w:tr>
      <w:tr w14:paraId="7D659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4DCE4EBA">
            <w:pPr>
              <w:pStyle w:val="9"/>
              <w:spacing w:before="182" w:line="228" w:lineRule="auto"/>
              <w:ind w:left="44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法定代表人</w:t>
            </w:r>
          </w:p>
        </w:tc>
        <w:tc>
          <w:tcPr>
            <w:tcW w:w="850" w:type="dxa"/>
            <w:vAlign w:val="top"/>
          </w:tcPr>
          <w:p w14:paraId="3C34854E">
            <w:pPr>
              <w:pStyle w:val="9"/>
              <w:spacing w:before="182" w:line="228" w:lineRule="auto"/>
              <w:ind w:left="112"/>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姓名</w:t>
            </w:r>
          </w:p>
        </w:tc>
        <w:tc>
          <w:tcPr>
            <w:tcW w:w="778" w:type="dxa"/>
            <w:vAlign w:val="top"/>
          </w:tcPr>
          <w:p w14:paraId="05BBB8A4">
            <w:pPr>
              <w:rPr>
                <w:rFonts w:ascii="Arial"/>
                <w:color w:val="000000" w:themeColor="text1"/>
                <w:sz w:val="21"/>
                <w14:textFill>
                  <w14:solidFill>
                    <w14:schemeClr w14:val="tx1"/>
                  </w14:solidFill>
                </w14:textFill>
              </w:rPr>
            </w:pPr>
          </w:p>
        </w:tc>
        <w:tc>
          <w:tcPr>
            <w:tcW w:w="1275" w:type="dxa"/>
            <w:gridSpan w:val="2"/>
            <w:vAlign w:val="top"/>
          </w:tcPr>
          <w:p w14:paraId="7B853BA4">
            <w:pPr>
              <w:pStyle w:val="9"/>
              <w:spacing w:before="182" w:line="228" w:lineRule="auto"/>
              <w:ind w:left="11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技术职称</w:t>
            </w:r>
          </w:p>
        </w:tc>
        <w:tc>
          <w:tcPr>
            <w:tcW w:w="1700" w:type="dxa"/>
            <w:gridSpan w:val="3"/>
            <w:vAlign w:val="top"/>
          </w:tcPr>
          <w:p w14:paraId="799DA41B">
            <w:pPr>
              <w:rPr>
                <w:rFonts w:ascii="Arial"/>
                <w:color w:val="000000" w:themeColor="text1"/>
                <w:sz w:val="21"/>
                <w14:textFill>
                  <w14:solidFill>
                    <w14:schemeClr w14:val="tx1"/>
                  </w14:solidFill>
                </w14:textFill>
              </w:rPr>
            </w:pPr>
          </w:p>
        </w:tc>
        <w:tc>
          <w:tcPr>
            <w:tcW w:w="709" w:type="dxa"/>
            <w:vAlign w:val="top"/>
          </w:tcPr>
          <w:p w14:paraId="520E0DB4">
            <w:pPr>
              <w:pStyle w:val="9"/>
              <w:spacing w:before="182" w:line="230" w:lineRule="auto"/>
              <w:ind w:left="139"/>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电话</w:t>
            </w:r>
          </w:p>
        </w:tc>
        <w:tc>
          <w:tcPr>
            <w:tcW w:w="1420" w:type="dxa"/>
            <w:vAlign w:val="top"/>
          </w:tcPr>
          <w:p w14:paraId="1896BAB4">
            <w:pPr>
              <w:rPr>
                <w:rFonts w:ascii="Arial"/>
                <w:color w:val="000000" w:themeColor="text1"/>
                <w:sz w:val="21"/>
                <w14:textFill>
                  <w14:solidFill>
                    <w14:schemeClr w14:val="tx1"/>
                  </w14:solidFill>
                </w14:textFill>
              </w:rPr>
            </w:pPr>
          </w:p>
        </w:tc>
      </w:tr>
      <w:tr w14:paraId="3EFB5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58856816">
            <w:pPr>
              <w:pStyle w:val="9"/>
              <w:spacing w:before="181" w:line="228" w:lineRule="auto"/>
              <w:ind w:left="440"/>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技术负责人</w:t>
            </w:r>
          </w:p>
        </w:tc>
        <w:tc>
          <w:tcPr>
            <w:tcW w:w="850" w:type="dxa"/>
            <w:vAlign w:val="top"/>
          </w:tcPr>
          <w:p w14:paraId="13AFCA69">
            <w:pPr>
              <w:pStyle w:val="9"/>
              <w:spacing w:before="181" w:line="228" w:lineRule="auto"/>
              <w:ind w:left="112"/>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姓名</w:t>
            </w:r>
          </w:p>
        </w:tc>
        <w:tc>
          <w:tcPr>
            <w:tcW w:w="778" w:type="dxa"/>
            <w:vAlign w:val="top"/>
          </w:tcPr>
          <w:p w14:paraId="341F9F41">
            <w:pPr>
              <w:rPr>
                <w:rFonts w:ascii="Arial"/>
                <w:color w:val="000000" w:themeColor="text1"/>
                <w:sz w:val="21"/>
                <w14:textFill>
                  <w14:solidFill>
                    <w14:schemeClr w14:val="tx1"/>
                  </w14:solidFill>
                </w14:textFill>
              </w:rPr>
            </w:pPr>
          </w:p>
        </w:tc>
        <w:tc>
          <w:tcPr>
            <w:tcW w:w="1275" w:type="dxa"/>
            <w:gridSpan w:val="2"/>
            <w:vAlign w:val="top"/>
          </w:tcPr>
          <w:p w14:paraId="6C052BCC">
            <w:pPr>
              <w:pStyle w:val="9"/>
              <w:spacing w:before="181" w:line="228" w:lineRule="auto"/>
              <w:ind w:left="11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技术职称</w:t>
            </w:r>
          </w:p>
        </w:tc>
        <w:tc>
          <w:tcPr>
            <w:tcW w:w="1700" w:type="dxa"/>
            <w:gridSpan w:val="3"/>
            <w:vAlign w:val="top"/>
          </w:tcPr>
          <w:p w14:paraId="2AB1F712">
            <w:pPr>
              <w:rPr>
                <w:rFonts w:ascii="Arial"/>
                <w:color w:val="000000" w:themeColor="text1"/>
                <w:sz w:val="21"/>
                <w14:textFill>
                  <w14:solidFill>
                    <w14:schemeClr w14:val="tx1"/>
                  </w14:solidFill>
                </w14:textFill>
              </w:rPr>
            </w:pPr>
          </w:p>
        </w:tc>
        <w:tc>
          <w:tcPr>
            <w:tcW w:w="709" w:type="dxa"/>
            <w:vAlign w:val="top"/>
          </w:tcPr>
          <w:p w14:paraId="7FB0A6EC">
            <w:pPr>
              <w:pStyle w:val="9"/>
              <w:spacing w:before="181" w:line="230" w:lineRule="auto"/>
              <w:ind w:left="139"/>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电话</w:t>
            </w:r>
          </w:p>
        </w:tc>
        <w:tc>
          <w:tcPr>
            <w:tcW w:w="1420" w:type="dxa"/>
            <w:vAlign w:val="top"/>
          </w:tcPr>
          <w:p w14:paraId="566CAB72">
            <w:pPr>
              <w:rPr>
                <w:rFonts w:ascii="Arial"/>
                <w:color w:val="000000" w:themeColor="text1"/>
                <w:sz w:val="21"/>
                <w14:textFill>
                  <w14:solidFill>
                    <w14:schemeClr w14:val="tx1"/>
                  </w14:solidFill>
                </w14:textFill>
              </w:rPr>
            </w:pPr>
          </w:p>
        </w:tc>
      </w:tr>
      <w:tr w14:paraId="18BAB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2AF44CE1">
            <w:pPr>
              <w:pStyle w:val="9"/>
              <w:spacing w:before="182" w:line="229" w:lineRule="auto"/>
              <w:ind w:left="546"/>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成立时间</w:t>
            </w:r>
          </w:p>
        </w:tc>
        <w:tc>
          <w:tcPr>
            <w:tcW w:w="1628" w:type="dxa"/>
            <w:gridSpan w:val="2"/>
            <w:vAlign w:val="top"/>
          </w:tcPr>
          <w:p w14:paraId="244F464D">
            <w:pPr>
              <w:rPr>
                <w:rFonts w:ascii="Arial"/>
                <w:color w:val="000000" w:themeColor="text1"/>
                <w:sz w:val="21"/>
                <w14:textFill>
                  <w14:solidFill>
                    <w14:schemeClr w14:val="tx1"/>
                  </w14:solidFill>
                </w14:textFill>
              </w:rPr>
            </w:pPr>
          </w:p>
        </w:tc>
        <w:tc>
          <w:tcPr>
            <w:tcW w:w="5104" w:type="dxa"/>
            <w:gridSpan w:val="7"/>
            <w:vAlign w:val="top"/>
          </w:tcPr>
          <w:p w14:paraId="0C921D9E">
            <w:pPr>
              <w:pStyle w:val="9"/>
              <w:spacing w:before="182" w:line="228" w:lineRule="auto"/>
              <w:ind w:left="1934"/>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员工总人数：</w:t>
            </w:r>
          </w:p>
        </w:tc>
      </w:tr>
      <w:tr w14:paraId="76C11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69A134E4">
            <w:pPr>
              <w:pStyle w:val="9"/>
              <w:spacing w:before="181" w:line="228" w:lineRule="auto"/>
              <w:ind w:left="337"/>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企业资质等级</w:t>
            </w:r>
          </w:p>
        </w:tc>
        <w:tc>
          <w:tcPr>
            <w:tcW w:w="1628" w:type="dxa"/>
            <w:gridSpan w:val="2"/>
            <w:vAlign w:val="top"/>
          </w:tcPr>
          <w:p w14:paraId="34C3EE30">
            <w:pPr>
              <w:rPr>
                <w:rFonts w:ascii="Arial"/>
                <w:color w:val="000000" w:themeColor="text1"/>
                <w:sz w:val="21"/>
                <w14:textFill>
                  <w14:solidFill>
                    <w14:schemeClr w14:val="tx1"/>
                  </w14:solidFill>
                </w14:textFill>
              </w:rPr>
            </w:pPr>
          </w:p>
        </w:tc>
        <w:tc>
          <w:tcPr>
            <w:tcW w:w="992" w:type="dxa"/>
            <w:vMerge w:val="restart"/>
            <w:tcBorders>
              <w:bottom w:val="nil"/>
            </w:tcBorders>
            <w:vAlign w:val="top"/>
          </w:tcPr>
          <w:p w14:paraId="574A5140">
            <w:pPr>
              <w:spacing w:line="252" w:lineRule="auto"/>
              <w:rPr>
                <w:rFonts w:ascii="Arial"/>
                <w:color w:val="000000" w:themeColor="text1"/>
                <w:sz w:val="21"/>
                <w14:textFill>
                  <w14:solidFill>
                    <w14:schemeClr w14:val="tx1"/>
                  </w14:solidFill>
                </w14:textFill>
              </w:rPr>
            </w:pPr>
          </w:p>
          <w:p w14:paraId="0CDD6B6E">
            <w:pPr>
              <w:spacing w:line="252" w:lineRule="auto"/>
              <w:rPr>
                <w:rFonts w:ascii="Arial"/>
                <w:color w:val="000000" w:themeColor="text1"/>
                <w:sz w:val="21"/>
                <w14:textFill>
                  <w14:solidFill>
                    <w14:schemeClr w14:val="tx1"/>
                  </w14:solidFill>
                </w14:textFill>
              </w:rPr>
            </w:pPr>
          </w:p>
          <w:p w14:paraId="1948F1DE">
            <w:pPr>
              <w:spacing w:line="253" w:lineRule="auto"/>
              <w:rPr>
                <w:rFonts w:ascii="Arial"/>
                <w:color w:val="000000" w:themeColor="text1"/>
                <w:sz w:val="21"/>
                <w14:textFill>
                  <w14:solidFill>
                    <w14:schemeClr w14:val="tx1"/>
                  </w14:solidFill>
                </w14:textFill>
              </w:rPr>
            </w:pPr>
          </w:p>
          <w:p w14:paraId="390128C4">
            <w:pPr>
              <w:spacing w:line="253" w:lineRule="auto"/>
              <w:rPr>
                <w:rFonts w:ascii="Arial"/>
                <w:color w:val="000000" w:themeColor="text1"/>
                <w:sz w:val="21"/>
                <w14:textFill>
                  <w14:solidFill>
                    <w14:schemeClr w14:val="tx1"/>
                  </w14:solidFill>
                </w14:textFill>
              </w:rPr>
            </w:pPr>
          </w:p>
          <w:p w14:paraId="229728CF">
            <w:pPr>
              <w:spacing w:line="253" w:lineRule="auto"/>
              <w:rPr>
                <w:rFonts w:ascii="Arial"/>
                <w:color w:val="000000" w:themeColor="text1"/>
                <w:sz w:val="21"/>
                <w14:textFill>
                  <w14:solidFill>
                    <w14:schemeClr w14:val="tx1"/>
                  </w14:solidFill>
                </w14:textFill>
              </w:rPr>
            </w:pPr>
          </w:p>
          <w:p w14:paraId="338080E9">
            <w:pPr>
              <w:pStyle w:val="9"/>
              <w:spacing w:before="65" w:line="228" w:lineRule="auto"/>
              <w:ind w:left="292"/>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其中</w:t>
            </w:r>
          </w:p>
        </w:tc>
        <w:tc>
          <w:tcPr>
            <w:tcW w:w="1983" w:type="dxa"/>
            <w:gridSpan w:val="4"/>
            <w:vAlign w:val="top"/>
          </w:tcPr>
          <w:p w14:paraId="5F6DDBAA">
            <w:pPr>
              <w:pStyle w:val="9"/>
              <w:spacing w:before="181" w:line="228" w:lineRule="auto"/>
              <w:ind w:left="476"/>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项目负责人</w:t>
            </w:r>
          </w:p>
        </w:tc>
        <w:tc>
          <w:tcPr>
            <w:tcW w:w="2129" w:type="dxa"/>
            <w:gridSpan w:val="2"/>
            <w:vAlign w:val="top"/>
          </w:tcPr>
          <w:p w14:paraId="40BC69CB">
            <w:pPr>
              <w:rPr>
                <w:rFonts w:ascii="Arial"/>
                <w:color w:val="000000" w:themeColor="text1"/>
                <w:sz w:val="21"/>
                <w14:textFill>
                  <w14:solidFill>
                    <w14:schemeClr w14:val="tx1"/>
                  </w14:solidFill>
                </w14:textFill>
              </w:rPr>
            </w:pPr>
          </w:p>
        </w:tc>
      </w:tr>
      <w:tr w14:paraId="3ABB5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5184C965">
            <w:pPr>
              <w:pStyle w:val="9"/>
              <w:spacing w:before="182" w:line="228" w:lineRule="auto"/>
              <w:ind w:left="446"/>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营业执照号</w:t>
            </w:r>
          </w:p>
        </w:tc>
        <w:tc>
          <w:tcPr>
            <w:tcW w:w="1628" w:type="dxa"/>
            <w:gridSpan w:val="2"/>
            <w:vAlign w:val="top"/>
          </w:tcPr>
          <w:p w14:paraId="2E1B1B29">
            <w:pPr>
              <w:rPr>
                <w:rFonts w:ascii="Arial"/>
                <w:color w:val="000000" w:themeColor="text1"/>
                <w:sz w:val="21"/>
                <w14:textFill>
                  <w14:solidFill>
                    <w14:schemeClr w14:val="tx1"/>
                  </w14:solidFill>
                </w14:textFill>
              </w:rPr>
            </w:pPr>
          </w:p>
        </w:tc>
        <w:tc>
          <w:tcPr>
            <w:tcW w:w="992" w:type="dxa"/>
            <w:vMerge w:val="continue"/>
            <w:tcBorders>
              <w:top w:val="nil"/>
              <w:bottom w:val="nil"/>
            </w:tcBorders>
            <w:vAlign w:val="top"/>
          </w:tcPr>
          <w:p w14:paraId="3570AF94">
            <w:pPr>
              <w:rPr>
                <w:rFonts w:ascii="Arial"/>
                <w:color w:val="000000" w:themeColor="text1"/>
                <w:sz w:val="21"/>
                <w14:textFill>
                  <w14:solidFill>
                    <w14:schemeClr w14:val="tx1"/>
                  </w14:solidFill>
                </w14:textFill>
              </w:rPr>
            </w:pPr>
          </w:p>
        </w:tc>
        <w:tc>
          <w:tcPr>
            <w:tcW w:w="1983" w:type="dxa"/>
            <w:gridSpan w:val="4"/>
            <w:vAlign w:val="top"/>
          </w:tcPr>
          <w:p w14:paraId="6E51B18E">
            <w:pPr>
              <w:pStyle w:val="9"/>
              <w:spacing w:before="182" w:line="228" w:lineRule="auto"/>
              <w:ind w:left="373"/>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高级职称人员</w:t>
            </w:r>
          </w:p>
        </w:tc>
        <w:tc>
          <w:tcPr>
            <w:tcW w:w="2129" w:type="dxa"/>
            <w:gridSpan w:val="2"/>
            <w:vAlign w:val="top"/>
          </w:tcPr>
          <w:p w14:paraId="25F95083">
            <w:pPr>
              <w:rPr>
                <w:rFonts w:ascii="Arial"/>
                <w:color w:val="000000" w:themeColor="text1"/>
                <w:sz w:val="21"/>
                <w14:textFill>
                  <w14:solidFill>
                    <w14:schemeClr w14:val="tx1"/>
                  </w14:solidFill>
                </w14:textFill>
              </w:rPr>
            </w:pPr>
          </w:p>
        </w:tc>
      </w:tr>
      <w:tr w14:paraId="4A409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128E549F">
            <w:pPr>
              <w:pStyle w:val="9"/>
              <w:spacing w:before="182" w:line="229" w:lineRule="auto"/>
              <w:ind w:left="54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注册资金</w:t>
            </w:r>
          </w:p>
        </w:tc>
        <w:tc>
          <w:tcPr>
            <w:tcW w:w="1628" w:type="dxa"/>
            <w:gridSpan w:val="2"/>
            <w:vAlign w:val="top"/>
          </w:tcPr>
          <w:p w14:paraId="4742D4C9">
            <w:pPr>
              <w:rPr>
                <w:rFonts w:ascii="Arial"/>
                <w:color w:val="000000" w:themeColor="text1"/>
                <w:sz w:val="21"/>
                <w14:textFill>
                  <w14:solidFill>
                    <w14:schemeClr w14:val="tx1"/>
                  </w14:solidFill>
                </w14:textFill>
              </w:rPr>
            </w:pPr>
          </w:p>
        </w:tc>
        <w:tc>
          <w:tcPr>
            <w:tcW w:w="992" w:type="dxa"/>
            <w:vMerge w:val="continue"/>
            <w:tcBorders>
              <w:top w:val="nil"/>
              <w:bottom w:val="nil"/>
            </w:tcBorders>
            <w:vAlign w:val="top"/>
          </w:tcPr>
          <w:p w14:paraId="654BE415">
            <w:pPr>
              <w:rPr>
                <w:rFonts w:ascii="Arial"/>
                <w:color w:val="000000" w:themeColor="text1"/>
                <w:sz w:val="21"/>
                <w14:textFill>
                  <w14:solidFill>
                    <w14:schemeClr w14:val="tx1"/>
                  </w14:solidFill>
                </w14:textFill>
              </w:rPr>
            </w:pPr>
          </w:p>
        </w:tc>
        <w:tc>
          <w:tcPr>
            <w:tcW w:w="1983" w:type="dxa"/>
            <w:gridSpan w:val="4"/>
            <w:vAlign w:val="top"/>
          </w:tcPr>
          <w:p w14:paraId="1BEA6A29">
            <w:pPr>
              <w:pStyle w:val="9"/>
              <w:spacing w:before="182" w:line="228" w:lineRule="auto"/>
              <w:ind w:left="387"/>
              <w:rPr>
                <w:color w:val="000000" w:themeColor="text1"/>
                <w:sz w:val="20"/>
                <w:szCs w:val="20"/>
                <w14:textFill>
                  <w14:solidFill>
                    <w14:schemeClr w14:val="tx1"/>
                  </w14:solidFill>
                </w14:textFill>
              </w:rPr>
            </w:pPr>
            <w:r>
              <w:rPr>
                <w:color w:val="000000" w:themeColor="text1"/>
                <w:spacing w:val="4"/>
                <w:sz w:val="20"/>
                <w:szCs w:val="20"/>
                <w14:textFill>
                  <w14:solidFill>
                    <w14:schemeClr w14:val="tx1"/>
                  </w14:solidFill>
                </w14:textFill>
              </w:rPr>
              <w:t>中级职称人员</w:t>
            </w:r>
          </w:p>
        </w:tc>
        <w:tc>
          <w:tcPr>
            <w:tcW w:w="2129" w:type="dxa"/>
            <w:gridSpan w:val="2"/>
            <w:vAlign w:val="top"/>
          </w:tcPr>
          <w:p w14:paraId="67521958">
            <w:pPr>
              <w:rPr>
                <w:rFonts w:ascii="Arial"/>
                <w:color w:val="000000" w:themeColor="text1"/>
                <w:sz w:val="21"/>
                <w14:textFill>
                  <w14:solidFill>
                    <w14:schemeClr w14:val="tx1"/>
                  </w14:solidFill>
                </w14:textFill>
              </w:rPr>
            </w:pPr>
          </w:p>
        </w:tc>
      </w:tr>
      <w:tr w14:paraId="1F111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5FAA739A">
            <w:pPr>
              <w:pStyle w:val="9"/>
              <w:spacing w:before="181" w:line="228" w:lineRule="auto"/>
              <w:ind w:left="54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开户银行</w:t>
            </w:r>
          </w:p>
        </w:tc>
        <w:tc>
          <w:tcPr>
            <w:tcW w:w="1628" w:type="dxa"/>
            <w:gridSpan w:val="2"/>
            <w:vAlign w:val="top"/>
          </w:tcPr>
          <w:p w14:paraId="52AAF24F">
            <w:pPr>
              <w:rPr>
                <w:rFonts w:ascii="Arial"/>
                <w:color w:val="000000" w:themeColor="text1"/>
                <w:sz w:val="21"/>
                <w14:textFill>
                  <w14:solidFill>
                    <w14:schemeClr w14:val="tx1"/>
                  </w14:solidFill>
                </w14:textFill>
              </w:rPr>
            </w:pPr>
          </w:p>
        </w:tc>
        <w:tc>
          <w:tcPr>
            <w:tcW w:w="992" w:type="dxa"/>
            <w:vMerge w:val="continue"/>
            <w:tcBorders>
              <w:top w:val="nil"/>
              <w:bottom w:val="nil"/>
            </w:tcBorders>
            <w:vAlign w:val="top"/>
          </w:tcPr>
          <w:p w14:paraId="7E1DB57D">
            <w:pPr>
              <w:rPr>
                <w:rFonts w:ascii="Arial"/>
                <w:color w:val="000000" w:themeColor="text1"/>
                <w:sz w:val="21"/>
                <w14:textFill>
                  <w14:solidFill>
                    <w14:schemeClr w14:val="tx1"/>
                  </w14:solidFill>
                </w14:textFill>
              </w:rPr>
            </w:pPr>
          </w:p>
        </w:tc>
        <w:tc>
          <w:tcPr>
            <w:tcW w:w="1983" w:type="dxa"/>
            <w:gridSpan w:val="4"/>
            <w:vAlign w:val="top"/>
          </w:tcPr>
          <w:p w14:paraId="2B10E95F">
            <w:pPr>
              <w:pStyle w:val="9"/>
              <w:spacing w:before="181" w:line="229" w:lineRule="auto"/>
              <w:ind w:left="367"/>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初级职称人员</w:t>
            </w:r>
          </w:p>
        </w:tc>
        <w:tc>
          <w:tcPr>
            <w:tcW w:w="2129" w:type="dxa"/>
            <w:gridSpan w:val="2"/>
            <w:vAlign w:val="top"/>
          </w:tcPr>
          <w:p w14:paraId="253D33E5">
            <w:pPr>
              <w:rPr>
                <w:rFonts w:ascii="Arial"/>
                <w:color w:val="000000" w:themeColor="text1"/>
                <w:sz w:val="21"/>
                <w14:textFill>
                  <w14:solidFill>
                    <w14:schemeClr w14:val="tx1"/>
                  </w14:solidFill>
                </w14:textFill>
              </w:rPr>
            </w:pPr>
          </w:p>
        </w:tc>
      </w:tr>
      <w:tr w14:paraId="74251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18" w:type="dxa"/>
            <w:vAlign w:val="top"/>
          </w:tcPr>
          <w:p w14:paraId="2BBB5A1D">
            <w:pPr>
              <w:pStyle w:val="9"/>
              <w:spacing w:before="182" w:line="229" w:lineRule="auto"/>
              <w:ind w:left="757"/>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账号</w:t>
            </w:r>
          </w:p>
        </w:tc>
        <w:tc>
          <w:tcPr>
            <w:tcW w:w="1628" w:type="dxa"/>
            <w:gridSpan w:val="2"/>
            <w:vAlign w:val="top"/>
          </w:tcPr>
          <w:p w14:paraId="09D7F591">
            <w:pPr>
              <w:rPr>
                <w:rFonts w:ascii="Arial"/>
                <w:color w:val="000000" w:themeColor="text1"/>
                <w:sz w:val="21"/>
                <w14:textFill>
                  <w14:solidFill>
                    <w14:schemeClr w14:val="tx1"/>
                  </w14:solidFill>
                </w14:textFill>
              </w:rPr>
            </w:pPr>
          </w:p>
        </w:tc>
        <w:tc>
          <w:tcPr>
            <w:tcW w:w="992" w:type="dxa"/>
            <w:vMerge w:val="continue"/>
            <w:tcBorders>
              <w:top w:val="nil"/>
            </w:tcBorders>
            <w:vAlign w:val="top"/>
          </w:tcPr>
          <w:p w14:paraId="44010FF9">
            <w:pPr>
              <w:rPr>
                <w:rFonts w:ascii="Arial"/>
                <w:color w:val="000000" w:themeColor="text1"/>
                <w:sz w:val="21"/>
                <w14:textFill>
                  <w14:solidFill>
                    <w14:schemeClr w14:val="tx1"/>
                  </w14:solidFill>
                </w14:textFill>
              </w:rPr>
            </w:pPr>
          </w:p>
        </w:tc>
        <w:tc>
          <w:tcPr>
            <w:tcW w:w="1983" w:type="dxa"/>
            <w:gridSpan w:val="4"/>
            <w:vAlign w:val="top"/>
          </w:tcPr>
          <w:p w14:paraId="07B99888">
            <w:pPr>
              <w:pStyle w:val="9"/>
              <w:spacing w:before="182" w:line="229" w:lineRule="auto"/>
              <w:ind w:left="685"/>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技工</w:t>
            </w:r>
          </w:p>
        </w:tc>
        <w:tc>
          <w:tcPr>
            <w:tcW w:w="2129" w:type="dxa"/>
            <w:gridSpan w:val="2"/>
            <w:vAlign w:val="top"/>
          </w:tcPr>
          <w:p w14:paraId="46D25BAA">
            <w:pPr>
              <w:rPr>
                <w:rFonts w:ascii="Arial"/>
                <w:color w:val="000000" w:themeColor="text1"/>
                <w:sz w:val="21"/>
                <w14:textFill>
                  <w14:solidFill>
                    <w14:schemeClr w14:val="tx1"/>
                  </w14:solidFill>
                </w14:textFill>
              </w:rPr>
            </w:pPr>
          </w:p>
        </w:tc>
      </w:tr>
      <w:tr w14:paraId="04D31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918" w:type="dxa"/>
            <w:vAlign w:val="top"/>
          </w:tcPr>
          <w:p w14:paraId="54C681F5">
            <w:pPr>
              <w:spacing w:line="322" w:lineRule="auto"/>
              <w:rPr>
                <w:rFonts w:ascii="Arial"/>
                <w:color w:val="000000" w:themeColor="text1"/>
                <w:sz w:val="21"/>
                <w14:textFill>
                  <w14:solidFill>
                    <w14:schemeClr w14:val="tx1"/>
                  </w14:solidFill>
                </w14:textFill>
              </w:rPr>
            </w:pPr>
          </w:p>
          <w:p w14:paraId="3B6365CF">
            <w:pPr>
              <w:spacing w:line="323" w:lineRule="auto"/>
              <w:rPr>
                <w:rFonts w:ascii="Arial"/>
                <w:color w:val="000000" w:themeColor="text1"/>
                <w:sz w:val="21"/>
                <w14:textFill>
                  <w14:solidFill>
                    <w14:schemeClr w14:val="tx1"/>
                  </w14:solidFill>
                </w14:textFill>
              </w:rPr>
            </w:pPr>
          </w:p>
          <w:p w14:paraId="7E04E823">
            <w:pPr>
              <w:pStyle w:val="9"/>
              <w:spacing w:before="65" w:line="228" w:lineRule="auto"/>
              <w:ind w:left="546"/>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经营范围</w:t>
            </w:r>
          </w:p>
        </w:tc>
        <w:tc>
          <w:tcPr>
            <w:tcW w:w="6732" w:type="dxa"/>
            <w:gridSpan w:val="9"/>
            <w:vAlign w:val="top"/>
          </w:tcPr>
          <w:p w14:paraId="3564220F">
            <w:pPr>
              <w:rPr>
                <w:rFonts w:ascii="Arial"/>
                <w:color w:val="000000" w:themeColor="text1"/>
                <w:sz w:val="21"/>
                <w14:textFill>
                  <w14:solidFill>
                    <w14:schemeClr w14:val="tx1"/>
                  </w14:solidFill>
                </w14:textFill>
              </w:rPr>
            </w:pPr>
          </w:p>
        </w:tc>
      </w:tr>
      <w:tr w14:paraId="7C1DC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918" w:type="dxa"/>
            <w:vAlign w:val="top"/>
          </w:tcPr>
          <w:p w14:paraId="04F7CFFA">
            <w:pPr>
              <w:pStyle w:val="9"/>
              <w:spacing w:before="243" w:line="229" w:lineRule="auto"/>
              <w:ind w:left="756"/>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c>
          <w:tcPr>
            <w:tcW w:w="6732" w:type="dxa"/>
            <w:gridSpan w:val="9"/>
            <w:vAlign w:val="top"/>
          </w:tcPr>
          <w:p w14:paraId="6D75DF11">
            <w:pPr>
              <w:rPr>
                <w:rFonts w:ascii="Arial"/>
                <w:color w:val="000000" w:themeColor="text1"/>
                <w:sz w:val="21"/>
                <w14:textFill>
                  <w14:solidFill>
                    <w14:schemeClr w14:val="tx1"/>
                  </w14:solidFill>
                </w14:textFill>
              </w:rPr>
            </w:pPr>
          </w:p>
        </w:tc>
      </w:tr>
    </w:tbl>
    <w:p w14:paraId="6376BA89">
      <w:pPr>
        <w:pStyle w:val="2"/>
        <w:spacing w:line="251" w:lineRule="auto"/>
        <w:rPr>
          <w:color w:val="000000" w:themeColor="text1"/>
          <w14:textFill>
            <w14:solidFill>
              <w14:schemeClr w14:val="tx1"/>
            </w14:solidFill>
          </w14:textFill>
        </w:rPr>
      </w:pPr>
    </w:p>
    <w:p w14:paraId="16AB286D">
      <w:pPr>
        <w:pStyle w:val="2"/>
        <w:spacing w:line="251" w:lineRule="auto"/>
        <w:rPr>
          <w:color w:val="000000" w:themeColor="text1"/>
          <w14:textFill>
            <w14:solidFill>
              <w14:schemeClr w14:val="tx1"/>
            </w14:solidFill>
          </w14:textFill>
        </w:rPr>
      </w:pPr>
    </w:p>
    <w:p w14:paraId="73D578EA">
      <w:pPr>
        <w:spacing w:before="65" w:line="227" w:lineRule="auto"/>
        <w:ind w:left="18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备注：</w:t>
      </w:r>
      <w:r>
        <w:rPr>
          <w:rFonts w:ascii="宋体" w:hAnsi="宋体" w:eastAsia="宋体" w:cs="宋体"/>
          <w:color w:val="000000" w:themeColor="text1"/>
          <w:spacing w:val="5"/>
          <w:sz w:val="20"/>
          <w:szCs w:val="20"/>
          <w:u w:val="single" w:color="auto"/>
          <w14:textFill>
            <w14:solidFill>
              <w14:schemeClr w14:val="tx1"/>
            </w14:solidFill>
          </w14:textFill>
        </w:rPr>
        <w:t>本表后应附企业法人营业执照、企业资质证</w:t>
      </w:r>
      <w:r>
        <w:rPr>
          <w:rFonts w:ascii="宋体" w:hAnsi="宋体" w:eastAsia="宋体" w:cs="宋体"/>
          <w:color w:val="000000" w:themeColor="text1"/>
          <w:spacing w:val="4"/>
          <w:sz w:val="20"/>
          <w:szCs w:val="20"/>
          <w:u w:val="single" w:color="auto"/>
          <w14:textFill>
            <w14:solidFill>
              <w14:schemeClr w14:val="tx1"/>
            </w14:solidFill>
          </w14:textFill>
        </w:rPr>
        <w:t>书副本、安全生产许可证等材料的扫描件。</w:t>
      </w:r>
    </w:p>
    <w:p w14:paraId="3827ACCA">
      <w:pPr>
        <w:spacing w:line="227" w:lineRule="auto"/>
        <w:rPr>
          <w:rFonts w:ascii="宋体" w:hAnsi="宋体" w:eastAsia="宋体" w:cs="宋体"/>
          <w:color w:val="000000" w:themeColor="text1"/>
          <w:sz w:val="20"/>
          <w:szCs w:val="20"/>
          <w14:textFill>
            <w14:solidFill>
              <w14:schemeClr w14:val="tx1"/>
            </w14:solidFill>
          </w14:textFill>
        </w:rPr>
        <w:sectPr>
          <w:footerReference r:id="rId63" w:type="default"/>
          <w:pgSz w:w="11906" w:h="16839"/>
          <w:pgMar w:top="1431" w:right="1625" w:bottom="1218" w:left="1625" w:header="0" w:footer="1056" w:gutter="0"/>
          <w:cols w:space="720" w:num="1"/>
        </w:sectPr>
      </w:pPr>
    </w:p>
    <w:p w14:paraId="6DBCD59D">
      <w:pPr>
        <w:spacing w:before="123" w:line="219" w:lineRule="auto"/>
        <w:ind w:left="287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中小企业声明函（工程）</w:t>
      </w:r>
    </w:p>
    <w:p w14:paraId="3285D9EA">
      <w:pPr>
        <w:pStyle w:val="2"/>
        <w:spacing w:line="289" w:lineRule="auto"/>
        <w:rPr>
          <w:color w:val="000000" w:themeColor="text1"/>
          <w14:textFill>
            <w14:solidFill>
              <w14:schemeClr w14:val="tx1"/>
            </w14:solidFill>
          </w14:textFill>
        </w:rPr>
      </w:pPr>
    </w:p>
    <w:p w14:paraId="239A68F7">
      <w:pPr>
        <w:pStyle w:val="2"/>
        <w:spacing w:line="289" w:lineRule="auto"/>
        <w:rPr>
          <w:color w:val="000000" w:themeColor="text1"/>
          <w14:textFill>
            <w14:solidFill>
              <w14:schemeClr w14:val="tx1"/>
            </w14:solidFill>
          </w14:textFill>
        </w:rPr>
      </w:pPr>
    </w:p>
    <w:p w14:paraId="3FC8AA74">
      <w:pPr>
        <w:spacing w:before="65" w:line="370" w:lineRule="auto"/>
        <w:ind w:left="56" w:right="104" w:firstLine="643"/>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本公司（联合体）郑重声明，根据《政府采购促进中小企业发展管理办法》（财库</w:t>
      </w:r>
      <w:r>
        <w:rPr>
          <w:rFonts w:ascii="宋体" w:hAnsi="宋体" w:eastAsia="宋体" w:cs="宋体"/>
          <w:color w:val="000000" w:themeColor="text1"/>
          <w:spacing w:val="6"/>
          <w:sz w:val="20"/>
          <w:szCs w:val="20"/>
          <w14:textFill>
            <w14:solidFill>
              <w14:schemeClr w14:val="tx1"/>
            </w14:solidFill>
          </w14:textFill>
        </w:rPr>
        <w:t>﹝2020﹞46号）的规定，本公司（联合体）参加的</w:t>
      </w:r>
      <w:r>
        <w:rPr>
          <w:rFonts w:ascii="宋体" w:hAnsi="宋体" w:eastAsia="宋体" w:cs="宋体"/>
          <w:color w:val="000000" w:themeColor="text1"/>
          <w:spacing w:val="5"/>
          <w:sz w:val="20"/>
          <w:szCs w:val="20"/>
          <w14:textFill>
            <w14:solidFill>
              <w14:schemeClr w14:val="tx1"/>
            </w14:solidFill>
          </w14:textFill>
        </w:rPr>
        <w:t>采购活</w:t>
      </w:r>
      <w:r>
        <w:rPr>
          <w:rFonts w:ascii="宋体" w:hAnsi="宋体" w:eastAsia="宋体" w:cs="宋体"/>
          <w:color w:val="000000" w:themeColor="text1"/>
          <w:spacing w:val="10"/>
          <w:sz w:val="20"/>
          <w:szCs w:val="20"/>
          <w14:textFill>
            <w14:solidFill>
              <w14:schemeClr w14:val="tx1"/>
            </w14:solidFill>
          </w14:textFill>
        </w:rPr>
        <w:t>动，服务全部由符合政策要求的中小企业承接</w:t>
      </w:r>
      <w:r>
        <w:rPr>
          <w:rFonts w:ascii="宋体" w:hAnsi="宋体" w:eastAsia="宋体" w:cs="宋体"/>
          <w:color w:val="000000" w:themeColor="text1"/>
          <w:spacing w:val="9"/>
          <w:sz w:val="20"/>
          <w:szCs w:val="20"/>
          <w14:textFill>
            <w14:solidFill>
              <w14:schemeClr w14:val="tx1"/>
            </w14:solidFill>
          </w14:textFill>
        </w:rPr>
        <w:t>。相关企业（含联合体中的中小企业、签订</w:t>
      </w:r>
      <w:r>
        <w:rPr>
          <w:rFonts w:ascii="宋体" w:hAnsi="宋体" w:eastAsia="宋体" w:cs="宋体"/>
          <w:color w:val="000000" w:themeColor="text1"/>
          <w:spacing w:val="8"/>
          <w:sz w:val="20"/>
          <w:szCs w:val="20"/>
          <w14:textFill>
            <w14:solidFill>
              <w14:schemeClr w14:val="tx1"/>
            </w14:solidFill>
          </w14:textFill>
        </w:rPr>
        <w:t>分包意向协议的中小企业）的具体情况如下：</w:t>
      </w:r>
    </w:p>
    <w:p w14:paraId="1B6C16CC">
      <w:pPr>
        <w:spacing w:before="186" w:line="227" w:lineRule="auto"/>
        <w:ind w:left="37"/>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1.（标的名称</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属于（采购文件中明确的所属行业</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承建（承接）企业为（企</w:t>
      </w:r>
    </w:p>
    <w:p w14:paraId="74BE8D7F">
      <w:pPr>
        <w:pStyle w:val="2"/>
        <w:spacing w:line="278" w:lineRule="auto"/>
        <w:rPr>
          <w:color w:val="000000" w:themeColor="text1"/>
          <w14:textFill>
            <w14:solidFill>
              <w14:schemeClr w14:val="tx1"/>
            </w14:solidFill>
          </w14:textFill>
        </w:rPr>
      </w:pPr>
    </w:p>
    <w:p w14:paraId="1273623D">
      <w:pPr>
        <w:spacing w:before="65" w:line="371" w:lineRule="auto"/>
        <w:ind w:left="25" w:right="15" w:hanging="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业名称</w:t>
      </w:r>
      <w:r>
        <w:rPr>
          <w:rFonts w:ascii="宋体" w:hAnsi="宋体" w:eastAsia="宋体" w:cs="宋体"/>
          <w:color w:val="000000" w:themeColor="text1"/>
          <w:spacing w:val="-1"/>
          <w:sz w:val="20"/>
          <w:szCs w:val="20"/>
          <w14:textFill>
            <w14:solidFill>
              <w14:schemeClr w14:val="tx1"/>
            </w14:solidFill>
          </w14:textFill>
        </w:rPr>
        <w:t>），</w:t>
      </w:r>
      <w:r>
        <w:rPr>
          <w:rFonts w:ascii="宋体" w:hAnsi="宋体" w:eastAsia="宋体" w:cs="宋体"/>
          <w:color w:val="000000" w:themeColor="text1"/>
          <w:spacing w:val="5"/>
          <w:sz w:val="20"/>
          <w:szCs w:val="20"/>
          <w14:textFill>
            <w14:solidFill>
              <w14:schemeClr w14:val="tx1"/>
            </w14:solidFill>
          </w14:textFill>
        </w:rPr>
        <w:t>从业人员人，营业收入为万元，资产总额为万元，属于（中型</w:t>
      </w:r>
      <w:r>
        <w:rPr>
          <w:rFonts w:ascii="宋体" w:hAnsi="宋体" w:eastAsia="宋体" w:cs="宋体"/>
          <w:color w:val="000000" w:themeColor="text1"/>
          <w:spacing w:val="8"/>
          <w:sz w:val="20"/>
          <w:szCs w:val="20"/>
          <w14:textFill>
            <w14:solidFill>
              <w14:schemeClr w14:val="tx1"/>
            </w14:solidFill>
          </w14:textFill>
        </w:rPr>
        <w:t>企业、小型企业、微型企业</w:t>
      </w:r>
      <w:r>
        <w:rPr>
          <w:rFonts w:ascii="宋体" w:hAnsi="宋体" w:eastAsia="宋体" w:cs="宋体"/>
          <w:color w:val="000000" w:themeColor="text1"/>
          <w:spacing w:val="3"/>
          <w:sz w:val="20"/>
          <w:szCs w:val="20"/>
          <w14:textFill>
            <w14:solidFill>
              <w14:schemeClr w14:val="tx1"/>
            </w14:solidFill>
          </w14:textFill>
        </w:rPr>
        <w:t>）；</w:t>
      </w:r>
    </w:p>
    <w:p w14:paraId="067FB0DF">
      <w:pPr>
        <w:spacing w:before="188" w:line="371" w:lineRule="auto"/>
        <w:ind w:left="38" w:right="15" w:firstLine="656"/>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2.（标的名称</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属于（采购文件中明确的所属行业</w:t>
      </w:r>
      <w:r>
        <w:rPr>
          <w:rFonts w:ascii="宋体" w:hAnsi="宋体" w:eastAsia="宋体" w:cs="宋体"/>
          <w:color w:val="000000" w:themeColor="text1"/>
          <w:spacing w:val="12"/>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承建（承接）企业为（企业名称</w:t>
      </w:r>
      <w:r>
        <w:rPr>
          <w:rFonts w:ascii="宋体" w:hAnsi="宋体" w:eastAsia="宋体" w:cs="宋体"/>
          <w:color w:val="000000" w:themeColor="text1"/>
          <w:spacing w:val="15"/>
          <w:sz w:val="20"/>
          <w:szCs w:val="20"/>
          <w14:textFill>
            <w14:solidFill>
              <w14:schemeClr w14:val="tx1"/>
            </w14:solidFill>
          </w14:textFill>
        </w:rPr>
        <w:t>），</w:t>
      </w:r>
      <w:r>
        <w:rPr>
          <w:rFonts w:ascii="宋体" w:hAnsi="宋体" w:eastAsia="宋体" w:cs="宋体"/>
          <w:color w:val="000000" w:themeColor="text1"/>
          <w:spacing w:val="8"/>
          <w:sz w:val="20"/>
          <w:szCs w:val="20"/>
          <w14:textFill>
            <w14:solidFill>
              <w14:schemeClr w14:val="tx1"/>
            </w14:solidFill>
          </w14:textFill>
        </w:rPr>
        <w:t>从业人员人，营业收入为万元，资产总额</w:t>
      </w:r>
      <w:r>
        <w:rPr>
          <w:rFonts w:ascii="宋体" w:hAnsi="宋体" w:eastAsia="宋体" w:cs="宋体"/>
          <w:color w:val="000000" w:themeColor="text1"/>
          <w:spacing w:val="7"/>
          <w:sz w:val="20"/>
          <w:szCs w:val="20"/>
          <w14:textFill>
            <w14:solidFill>
              <w14:schemeClr w14:val="tx1"/>
            </w14:solidFill>
          </w14:textFill>
        </w:rPr>
        <w:t>为万元，属于（中</w:t>
      </w:r>
      <w:r>
        <w:rPr>
          <w:rFonts w:ascii="宋体" w:hAnsi="宋体" w:eastAsia="宋体" w:cs="宋体"/>
          <w:color w:val="000000" w:themeColor="text1"/>
          <w:spacing w:val="9"/>
          <w:sz w:val="20"/>
          <w:szCs w:val="20"/>
          <w14:textFill>
            <w14:solidFill>
              <w14:schemeClr w14:val="tx1"/>
            </w14:solidFill>
          </w14:textFill>
        </w:rPr>
        <w:t>型企业、小型企业、微型企业</w:t>
      </w:r>
      <w:r>
        <w:rPr>
          <w:rFonts w:ascii="宋体" w:hAnsi="宋体" w:eastAsia="宋体" w:cs="宋体"/>
          <w:color w:val="000000" w:themeColor="text1"/>
          <w:spacing w:val="1"/>
          <w:sz w:val="20"/>
          <w:szCs w:val="20"/>
          <w14:textFill>
            <w14:solidFill>
              <w14:schemeClr w14:val="tx1"/>
            </w14:solidFill>
          </w14:textFill>
        </w:rPr>
        <w:t>）；</w:t>
      </w:r>
    </w:p>
    <w:p w14:paraId="2317BF45">
      <w:pPr>
        <w:spacing w:before="126" w:line="324" w:lineRule="exact"/>
        <w:ind w:left="7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position w:val="2"/>
          <w:sz w:val="20"/>
          <w:szCs w:val="20"/>
          <w14:textFill>
            <w14:solidFill>
              <w14:schemeClr w14:val="tx1"/>
            </w14:solidFill>
          </w14:textFill>
        </w:rPr>
        <w:t>……</w:t>
      </w:r>
    </w:p>
    <w:p w14:paraId="7E3D4B6C">
      <w:pPr>
        <w:spacing w:before="238" w:line="369" w:lineRule="auto"/>
        <w:ind w:left="57" w:right="152" w:firstLine="70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以上企业，不属于大企业的分支机构，不存在控股股东为大企业的情形，</w:t>
      </w:r>
      <w:r>
        <w:rPr>
          <w:rFonts w:ascii="宋体" w:hAnsi="宋体" w:eastAsia="宋体" w:cs="宋体"/>
          <w:color w:val="000000" w:themeColor="text1"/>
          <w:spacing w:val="8"/>
          <w:sz w:val="20"/>
          <w:szCs w:val="20"/>
          <w14:textFill>
            <w14:solidFill>
              <w14:schemeClr w14:val="tx1"/>
            </w14:solidFill>
          </w14:textFill>
        </w:rPr>
        <w:t>也不存在与大企业的负责人为同一人的情形。</w:t>
      </w:r>
    </w:p>
    <w:p w14:paraId="14B960E9">
      <w:pPr>
        <w:spacing w:before="194" w:line="227" w:lineRule="auto"/>
        <w:ind w:left="699"/>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本企业对上述声明内容的真实性负责。如有虚假，将依法承担相应责任。</w:t>
      </w:r>
    </w:p>
    <w:p w14:paraId="47B717FF">
      <w:pPr>
        <w:pStyle w:val="2"/>
        <w:spacing w:line="244" w:lineRule="auto"/>
        <w:rPr>
          <w:color w:val="000000" w:themeColor="text1"/>
          <w14:textFill>
            <w14:solidFill>
              <w14:schemeClr w14:val="tx1"/>
            </w14:solidFill>
          </w14:textFill>
        </w:rPr>
      </w:pPr>
    </w:p>
    <w:p w14:paraId="6A6CFDD2">
      <w:pPr>
        <w:pStyle w:val="2"/>
        <w:spacing w:line="245" w:lineRule="auto"/>
        <w:rPr>
          <w:color w:val="000000" w:themeColor="text1"/>
          <w14:textFill>
            <w14:solidFill>
              <w14:schemeClr w14:val="tx1"/>
            </w14:solidFill>
          </w14:textFill>
        </w:rPr>
      </w:pPr>
    </w:p>
    <w:p w14:paraId="26835F29">
      <w:pPr>
        <w:pStyle w:val="2"/>
        <w:spacing w:line="245" w:lineRule="auto"/>
        <w:rPr>
          <w:color w:val="000000" w:themeColor="text1"/>
          <w14:textFill>
            <w14:solidFill>
              <w14:schemeClr w14:val="tx1"/>
            </w14:solidFill>
          </w14:textFill>
        </w:rPr>
      </w:pPr>
    </w:p>
    <w:p w14:paraId="33CFA217">
      <w:pPr>
        <w:pStyle w:val="2"/>
        <w:spacing w:line="245" w:lineRule="auto"/>
        <w:rPr>
          <w:color w:val="000000" w:themeColor="text1"/>
          <w14:textFill>
            <w14:solidFill>
              <w14:schemeClr w14:val="tx1"/>
            </w14:solidFill>
          </w14:textFill>
        </w:rPr>
      </w:pPr>
    </w:p>
    <w:p w14:paraId="48F14085">
      <w:pPr>
        <w:spacing w:before="65" w:line="227" w:lineRule="auto"/>
        <w:ind w:left="3901"/>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企业名称（盖章</w:t>
      </w:r>
      <w:r>
        <w:rPr>
          <w:rFonts w:ascii="宋体" w:hAnsi="宋体" w:eastAsia="宋体" w:cs="宋体"/>
          <w:color w:val="000000" w:themeColor="text1"/>
          <w:sz w:val="20"/>
          <w:szCs w:val="20"/>
          <w14:textFill>
            <w14:solidFill>
              <w14:schemeClr w14:val="tx1"/>
            </w14:solidFill>
          </w14:textFill>
        </w:rPr>
        <w:t>）：</w:t>
      </w:r>
    </w:p>
    <w:p w14:paraId="03204277">
      <w:pPr>
        <w:pStyle w:val="2"/>
        <w:spacing w:line="302" w:lineRule="auto"/>
        <w:rPr>
          <w:color w:val="000000" w:themeColor="text1"/>
          <w14:textFill>
            <w14:solidFill>
              <w14:schemeClr w14:val="tx1"/>
            </w14:solidFill>
          </w14:textFill>
        </w:rPr>
      </w:pPr>
    </w:p>
    <w:p w14:paraId="25CC2DF2">
      <w:pPr>
        <w:spacing w:before="65" w:line="228" w:lineRule="auto"/>
        <w:ind w:left="399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日期：</w:t>
      </w:r>
    </w:p>
    <w:p w14:paraId="795F53F2">
      <w:pPr>
        <w:pStyle w:val="2"/>
        <w:spacing w:line="338" w:lineRule="auto"/>
        <w:rPr>
          <w:color w:val="000000" w:themeColor="text1"/>
          <w14:textFill>
            <w14:solidFill>
              <w14:schemeClr w14:val="tx1"/>
            </w14:solidFill>
          </w14:textFill>
        </w:rPr>
      </w:pPr>
    </w:p>
    <w:p w14:paraId="3951F545">
      <w:pPr>
        <w:pStyle w:val="2"/>
        <w:spacing w:line="339" w:lineRule="auto"/>
        <w:rPr>
          <w:color w:val="000000" w:themeColor="text1"/>
          <w14:textFill>
            <w14:solidFill>
              <w14:schemeClr w14:val="tx1"/>
            </w14:solidFill>
          </w14:textFill>
        </w:rPr>
      </w:pPr>
    </w:p>
    <w:p w14:paraId="60F77BC1">
      <w:pPr>
        <w:spacing w:before="65" w:line="369" w:lineRule="auto"/>
        <w:ind w:left="69" w:right="109" w:firstLine="632"/>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备注：1.从业人员、营业收入、资产总额填报上</w:t>
      </w:r>
      <w:r>
        <w:rPr>
          <w:rFonts w:ascii="宋体" w:hAnsi="宋体" w:eastAsia="宋体" w:cs="宋体"/>
          <w:b/>
          <w:bCs/>
          <w:color w:val="000000" w:themeColor="text1"/>
          <w:spacing w:val="6"/>
          <w:sz w:val="20"/>
          <w:szCs w:val="20"/>
          <w14:textFill>
            <w14:solidFill>
              <w14:schemeClr w14:val="tx1"/>
            </w14:solidFill>
          </w14:textFill>
        </w:rPr>
        <w:t>一年度数据，无上一年度数据的新成立企业可不填报。</w:t>
      </w:r>
    </w:p>
    <w:p w14:paraId="06EA4E9C">
      <w:pPr>
        <w:spacing w:before="197" w:line="369" w:lineRule="auto"/>
        <w:ind w:left="67" w:right="105" w:firstLine="634"/>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pacing w:val="7"/>
          <w:sz w:val="20"/>
          <w:szCs w:val="20"/>
          <w14:textFill>
            <w14:solidFill>
              <w14:schemeClr w14:val="tx1"/>
            </w14:solidFill>
          </w14:textFill>
        </w:rPr>
        <w:t>2.中、小、微企业投标的请正确填写中小企业声明函，根据实际情况填写，如填写错误或未填报则不享受《政府采购促进中小企业发展管理办法》规定的企业扶持政策，评审时造成的资格审查不通过或价格评审时的价格扣除不予认定等后果，由供应商自行承担。提交中小企业声明函并中标的，随中标（成交）结果公告一同公示。供应商按照《政府采购促进中小企业发展管理办法》规定提供声明函内容不实的，属于提供虚假材料谋取</w:t>
      </w:r>
      <w:r>
        <w:rPr>
          <w:rFonts w:ascii="宋体" w:hAnsi="宋体" w:eastAsia="宋体" w:cs="宋体"/>
          <w:b/>
          <w:bCs/>
          <w:color w:val="000000" w:themeColor="text1"/>
          <w:spacing w:val="8"/>
          <w:sz w:val="20"/>
          <w:szCs w:val="20"/>
          <w14:textFill>
            <w14:solidFill>
              <w14:schemeClr w14:val="tx1"/>
            </w14:solidFill>
          </w14:textFill>
        </w:rPr>
        <w:t>中标、成交，依照《中华人民共和国政府采购法》等国家有关规定追究相应责任。</w:t>
      </w:r>
    </w:p>
    <w:p w14:paraId="600DEF68">
      <w:pPr>
        <w:spacing w:line="369" w:lineRule="auto"/>
        <w:rPr>
          <w:rFonts w:ascii="宋体" w:hAnsi="宋体" w:eastAsia="宋体" w:cs="宋体"/>
          <w:color w:val="000000" w:themeColor="text1"/>
          <w:sz w:val="20"/>
          <w:szCs w:val="20"/>
          <w14:textFill>
            <w14:solidFill>
              <w14:schemeClr w14:val="tx1"/>
            </w14:solidFill>
          </w14:textFill>
        </w:rPr>
        <w:sectPr>
          <w:footerReference r:id="rId64" w:type="default"/>
          <w:pgSz w:w="11906" w:h="16839"/>
          <w:pgMar w:top="1431" w:right="1785" w:bottom="1218" w:left="1785" w:header="0" w:footer="1056" w:gutter="0"/>
          <w:cols w:space="720" w:num="1"/>
        </w:sectPr>
      </w:pPr>
    </w:p>
    <w:p w14:paraId="09962704">
      <w:pPr>
        <w:pStyle w:val="2"/>
        <w:spacing w:line="241" w:lineRule="auto"/>
        <w:rPr>
          <w:color w:val="000000" w:themeColor="text1"/>
          <w14:textFill>
            <w14:solidFill>
              <w14:schemeClr w14:val="tx1"/>
            </w14:solidFill>
          </w14:textFill>
        </w:rPr>
      </w:pPr>
    </w:p>
    <w:p w14:paraId="205C1657">
      <w:pPr>
        <w:pStyle w:val="2"/>
        <w:spacing w:line="241" w:lineRule="auto"/>
        <w:rPr>
          <w:color w:val="000000" w:themeColor="text1"/>
          <w14:textFill>
            <w14:solidFill>
              <w14:schemeClr w14:val="tx1"/>
            </w14:solidFill>
          </w14:textFill>
        </w:rPr>
      </w:pPr>
    </w:p>
    <w:p w14:paraId="547AF10F">
      <w:pPr>
        <w:pStyle w:val="2"/>
        <w:spacing w:line="242" w:lineRule="auto"/>
        <w:rPr>
          <w:color w:val="000000" w:themeColor="text1"/>
          <w14:textFill>
            <w14:solidFill>
              <w14:schemeClr w14:val="tx1"/>
            </w14:solidFill>
          </w14:textFill>
        </w:rPr>
      </w:pPr>
    </w:p>
    <w:p w14:paraId="6B4F0B35">
      <w:pPr>
        <w:pStyle w:val="2"/>
        <w:spacing w:line="242" w:lineRule="auto"/>
        <w:rPr>
          <w:color w:val="000000" w:themeColor="text1"/>
          <w14:textFill>
            <w14:solidFill>
              <w14:schemeClr w14:val="tx1"/>
            </w14:solidFill>
          </w14:textFill>
        </w:rPr>
      </w:pPr>
    </w:p>
    <w:p w14:paraId="5F2B968A">
      <w:pPr>
        <w:pStyle w:val="2"/>
        <w:spacing w:line="242" w:lineRule="auto"/>
        <w:rPr>
          <w:color w:val="000000" w:themeColor="text1"/>
          <w14:textFill>
            <w14:solidFill>
              <w14:schemeClr w14:val="tx1"/>
            </w14:solidFill>
          </w14:textFill>
        </w:rPr>
      </w:pPr>
    </w:p>
    <w:p w14:paraId="6E4E9D23">
      <w:pPr>
        <w:spacing w:before="78" w:line="219" w:lineRule="auto"/>
        <w:ind w:left="285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残疾人福利性单位声明函</w:t>
      </w:r>
    </w:p>
    <w:p w14:paraId="2306AD84">
      <w:pPr>
        <w:pStyle w:val="2"/>
        <w:spacing w:line="259" w:lineRule="auto"/>
        <w:rPr>
          <w:color w:val="000000" w:themeColor="text1"/>
          <w14:textFill>
            <w14:solidFill>
              <w14:schemeClr w14:val="tx1"/>
            </w14:solidFill>
          </w14:textFill>
        </w:rPr>
      </w:pPr>
    </w:p>
    <w:p w14:paraId="5F32E303">
      <w:pPr>
        <w:pStyle w:val="2"/>
        <w:spacing w:line="259" w:lineRule="auto"/>
        <w:rPr>
          <w:color w:val="000000" w:themeColor="text1"/>
          <w14:textFill>
            <w14:solidFill>
              <w14:schemeClr w14:val="tx1"/>
            </w14:solidFill>
          </w14:textFill>
        </w:rPr>
      </w:pPr>
    </w:p>
    <w:p w14:paraId="4C3B56E1">
      <w:pPr>
        <w:spacing w:before="65" w:line="432" w:lineRule="auto"/>
        <w:ind w:left="21" w:firstLine="568"/>
        <w:jc w:val="both"/>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本单位郑重声明，根据《财政部民政部中国残疾人联合会关于促进残疾人就业政府</w:t>
      </w:r>
      <w:r>
        <w:rPr>
          <w:rFonts w:ascii="宋体" w:hAnsi="宋体" w:eastAsia="宋体" w:cs="宋体"/>
          <w:color w:val="000000" w:themeColor="text1"/>
          <w:spacing w:val="4"/>
          <w:sz w:val="20"/>
          <w:szCs w:val="20"/>
          <w14:textFill>
            <w14:solidFill>
              <w14:schemeClr w14:val="tx1"/>
            </w14:solidFill>
          </w14:textFill>
        </w:rPr>
        <w:t>采购政策的通知》（财库〔2017〕141号）的规定，本单位为符合条件的残疾人福利性单位，</w:t>
      </w:r>
      <w:r>
        <w:rPr>
          <w:rFonts w:ascii="宋体" w:hAnsi="宋体" w:eastAsia="宋体" w:cs="宋体"/>
          <w:color w:val="000000" w:themeColor="text1"/>
          <w:spacing w:val="7"/>
          <w:sz w:val="20"/>
          <w:szCs w:val="20"/>
          <w14:textFill>
            <w14:solidFill>
              <w14:schemeClr w14:val="tx1"/>
            </w14:solidFill>
          </w14:textFill>
        </w:rPr>
        <w:t>且本单位参加______单位的____</w:t>
      </w:r>
      <w:r>
        <w:rPr>
          <w:rFonts w:ascii="宋体" w:hAnsi="宋体" w:eastAsia="宋体" w:cs="宋体"/>
          <w:color w:val="000000" w:themeColor="text1"/>
          <w:spacing w:val="6"/>
          <w:sz w:val="20"/>
          <w:szCs w:val="20"/>
          <w14:textFill>
            <w14:solidFill>
              <w14:schemeClr w14:val="tx1"/>
            </w14:solidFill>
          </w14:textFill>
        </w:rPr>
        <w:t>__项目采购活动提供本单位制造的货物（由本单位承担工程</w:t>
      </w:r>
      <w:r>
        <w:rPr>
          <w:rFonts w:ascii="宋体" w:hAnsi="宋体" w:eastAsia="宋体" w:cs="宋体"/>
          <w:color w:val="000000" w:themeColor="text1"/>
          <w:spacing w:val="10"/>
          <w:sz w:val="20"/>
          <w:szCs w:val="20"/>
          <w14:textFill>
            <w14:solidFill>
              <w14:schemeClr w14:val="tx1"/>
            </w14:solidFill>
          </w14:textFill>
        </w:rPr>
        <w:t>/提供服务</w:t>
      </w:r>
      <w:r>
        <w:rPr>
          <w:rFonts w:ascii="宋体" w:hAnsi="宋体" w:eastAsia="宋体" w:cs="宋体"/>
          <w:color w:val="000000" w:themeColor="text1"/>
          <w:spacing w:val="16"/>
          <w:sz w:val="20"/>
          <w:szCs w:val="20"/>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或者提供其他残疾人福利性单位制</w:t>
      </w:r>
      <w:r>
        <w:rPr>
          <w:rFonts w:ascii="宋体" w:hAnsi="宋体" w:eastAsia="宋体" w:cs="宋体"/>
          <w:color w:val="000000" w:themeColor="text1"/>
          <w:spacing w:val="9"/>
          <w:sz w:val="20"/>
          <w:szCs w:val="20"/>
          <w14:textFill>
            <w14:solidFill>
              <w14:schemeClr w14:val="tx1"/>
            </w14:solidFill>
          </w14:textFill>
        </w:rPr>
        <w:t>造的货物（不包括使用非残疾人福利性单</w:t>
      </w:r>
      <w:r>
        <w:rPr>
          <w:rFonts w:ascii="宋体" w:hAnsi="宋体" w:eastAsia="宋体" w:cs="宋体"/>
          <w:color w:val="000000" w:themeColor="text1"/>
          <w:spacing w:val="7"/>
          <w:sz w:val="20"/>
          <w:szCs w:val="20"/>
          <w14:textFill>
            <w14:solidFill>
              <w14:schemeClr w14:val="tx1"/>
            </w14:solidFill>
          </w14:textFill>
        </w:rPr>
        <w:t>位注册商标的货物）。</w:t>
      </w:r>
    </w:p>
    <w:p w14:paraId="7D0CF54D">
      <w:pPr>
        <w:spacing w:line="226" w:lineRule="auto"/>
        <w:ind w:left="56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本单位对上述声明的真实性负责。如有虚假，将依法承担相应责任。</w:t>
      </w:r>
    </w:p>
    <w:p w14:paraId="6026187D">
      <w:pPr>
        <w:pStyle w:val="2"/>
        <w:spacing w:line="271" w:lineRule="auto"/>
        <w:rPr>
          <w:color w:val="000000" w:themeColor="text1"/>
          <w14:textFill>
            <w14:solidFill>
              <w14:schemeClr w14:val="tx1"/>
            </w14:solidFill>
          </w14:textFill>
        </w:rPr>
      </w:pPr>
    </w:p>
    <w:p w14:paraId="35BA68C5">
      <w:pPr>
        <w:pStyle w:val="2"/>
        <w:spacing w:line="271" w:lineRule="auto"/>
        <w:rPr>
          <w:color w:val="000000" w:themeColor="text1"/>
          <w14:textFill>
            <w14:solidFill>
              <w14:schemeClr w14:val="tx1"/>
            </w14:solidFill>
          </w14:textFill>
        </w:rPr>
      </w:pPr>
    </w:p>
    <w:p w14:paraId="75C634A5">
      <w:pPr>
        <w:pStyle w:val="2"/>
        <w:spacing w:line="272" w:lineRule="auto"/>
        <w:rPr>
          <w:color w:val="000000" w:themeColor="text1"/>
          <w14:textFill>
            <w14:solidFill>
              <w14:schemeClr w14:val="tx1"/>
            </w14:solidFill>
          </w14:textFill>
        </w:rPr>
      </w:pPr>
    </w:p>
    <w:p w14:paraId="353D7B1B">
      <w:pPr>
        <w:pStyle w:val="2"/>
        <w:spacing w:line="272" w:lineRule="auto"/>
        <w:rPr>
          <w:color w:val="000000" w:themeColor="text1"/>
          <w14:textFill>
            <w14:solidFill>
              <w14:schemeClr w14:val="tx1"/>
            </w14:solidFill>
          </w14:textFill>
        </w:rPr>
      </w:pPr>
    </w:p>
    <w:p w14:paraId="21E683DB">
      <w:pPr>
        <w:spacing w:before="65" w:line="227" w:lineRule="auto"/>
        <w:ind w:left="3499"/>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残疾人福利性单位名称（盖公章</w:t>
      </w:r>
      <w:r>
        <w:rPr>
          <w:rFonts w:ascii="宋体" w:hAnsi="宋体" w:eastAsia="宋体" w:cs="宋体"/>
          <w:color w:val="000000" w:themeColor="text1"/>
          <w:spacing w:val="12"/>
          <w:sz w:val="20"/>
          <w:szCs w:val="20"/>
          <w14:textFill>
            <w14:solidFill>
              <w14:schemeClr w14:val="tx1"/>
            </w14:solidFill>
          </w14:textFill>
        </w:rPr>
        <w:t>）：</w:t>
      </w:r>
    </w:p>
    <w:p w14:paraId="6AC03816">
      <w:pPr>
        <w:pStyle w:val="2"/>
        <w:spacing w:line="310" w:lineRule="auto"/>
        <w:rPr>
          <w:color w:val="000000" w:themeColor="text1"/>
          <w14:textFill>
            <w14:solidFill>
              <w14:schemeClr w14:val="tx1"/>
            </w14:solidFill>
          </w14:textFill>
        </w:rPr>
      </w:pPr>
    </w:p>
    <w:p w14:paraId="1FB1BD13">
      <w:pPr>
        <w:pStyle w:val="2"/>
        <w:spacing w:line="311" w:lineRule="auto"/>
        <w:rPr>
          <w:color w:val="000000" w:themeColor="text1"/>
          <w14:textFill>
            <w14:solidFill>
              <w14:schemeClr w14:val="tx1"/>
            </w14:solidFill>
          </w14:textFill>
        </w:rPr>
      </w:pPr>
    </w:p>
    <w:p w14:paraId="1F6247C6">
      <w:pPr>
        <w:spacing w:before="66" w:line="228" w:lineRule="auto"/>
        <w:ind w:left="406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18"/>
          <w:sz w:val="20"/>
          <w:szCs w:val="20"/>
          <w14:textFill>
            <w14:solidFill>
              <w14:schemeClr w14:val="tx1"/>
            </w14:solidFill>
          </w14:textFill>
        </w:rPr>
        <w:t>日期：</w:t>
      </w:r>
    </w:p>
    <w:p w14:paraId="48BAF9D9">
      <w:pPr>
        <w:spacing w:line="228" w:lineRule="auto"/>
        <w:rPr>
          <w:rFonts w:ascii="宋体" w:hAnsi="宋体" w:eastAsia="宋体" w:cs="宋体"/>
          <w:color w:val="000000" w:themeColor="text1"/>
          <w:sz w:val="20"/>
          <w:szCs w:val="20"/>
          <w14:textFill>
            <w14:solidFill>
              <w14:schemeClr w14:val="tx1"/>
            </w14:solidFill>
          </w14:textFill>
        </w:rPr>
        <w:sectPr>
          <w:footerReference r:id="rId65" w:type="default"/>
          <w:pgSz w:w="11906" w:h="16839"/>
          <w:pgMar w:top="1431" w:right="1747" w:bottom="1216" w:left="1785" w:header="0" w:footer="1056" w:gutter="0"/>
          <w:cols w:space="720" w:num="1"/>
        </w:sectPr>
      </w:pPr>
    </w:p>
    <w:p w14:paraId="347BF444">
      <w:pPr>
        <w:pStyle w:val="2"/>
        <w:spacing w:line="254" w:lineRule="auto"/>
        <w:rPr>
          <w:color w:val="000000" w:themeColor="text1"/>
          <w14:textFill>
            <w14:solidFill>
              <w14:schemeClr w14:val="tx1"/>
            </w14:solidFill>
          </w14:textFill>
        </w:rPr>
      </w:pPr>
    </w:p>
    <w:p w14:paraId="120D5AA4">
      <w:pPr>
        <w:pStyle w:val="2"/>
        <w:spacing w:line="255" w:lineRule="auto"/>
        <w:rPr>
          <w:color w:val="000000" w:themeColor="text1"/>
          <w14:textFill>
            <w14:solidFill>
              <w14:schemeClr w14:val="tx1"/>
            </w14:solidFill>
          </w14:textFill>
        </w:rPr>
      </w:pPr>
    </w:p>
    <w:p w14:paraId="219A5BBE">
      <w:pPr>
        <w:spacing w:before="78" w:line="219" w:lineRule="auto"/>
        <w:ind w:left="2902"/>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7、供应商类似工程业绩表</w:t>
      </w:r>
    </w:p>
    <w:p w14:paraId="270ECF5E">
      <w:pPr>
        <w:spacing w:line="69" w:lineRule="exact"/>
        <w:rPr>
          <w:color w:val="000000" w:themeColor="text1"/>
          <w14:textFill>
            <w14:solidFill>
              <w14:schemeClr w14:val="tx1"/>
            </w14:solidFill>
          </w14:textFill>
        </w:rPr>
      </w:pPr>
    </w:p>
    <w:tbl>
      <w:tblPr>
        <w:tblStyle w:val="8"/>
        <w:tblW w:w="8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76751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29C6FB88">
            <w:pPr>
              <w:pStyle w:val="9"/>
              <w:spacing w:before="171" w:line="229" w:lineRule="auto"/>
              <w:ind w:left="1007"/>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6117" w:type="dxa"/>
            <w:vAlign w:val="top"/>
          </w:tcPr>
          <w:p w14:paraId="07367D06">
            <w:pPr>
              <w:rPr>
                <w:rFonts w:ascii="Arial"/>
                <w:color w:val="000000" w:themeColor="text1"/>
                <w:sz w:val="21"/>
                <w14:textFill>
                  <w14:solidFill>
                    <w14:schemeClr w14:val="tx1"/>
                  </w14:solidFill>
                </w14:textFill>
              </w:rPr>
            </w:pPr>
          </w:p>
        </w:tc>
      </w:tr>
      <w:tr w14:paraId="3AC5D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3E36DA7C">
            <w:pPr>
              <w:pStyle w:val="9"/>
              <w:spacing w:before="169" w:line="228" w:lineRule="auto"/>
              <w:ind w:left="8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项目名称</w:t>
            </w:r>
          </w:p>
        </w:tc>
        <w:tc>
          <w:tcPr>
            <w:tcW w:w="6117" w:type="dxa"/>
            <w:vAlign w:val="top"/>
          </w:tcPr>
          <w:p w14:paraId="4D653A8F">
            <w:pPr>
              <w:rPr>
                <w:rFonts w:ascii="Arial"/>
                <w:color w:val="000000" w:themeColor="text1"/>
                <w:sz w:val="21"/>
                <w14:textFill>
                  <w14:solidFill>
                    <w14:schemeClr w14:val="tx1"/>
                  </w14:solidFill>
                </w14:textFill>
              </w:rPr>
            </w:pPr>
          </w:p>
        </w:tc>
      </w:tr>
      <w:tr w14:paraId="692FA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01EB1A5B">
            <w:pPr>
              <w:pStyle w:val="9"/>
              <w:spacing w:before="170"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项目所在地</w:t>
            </w:r>
          </w:p>
        </w:tc>
        <w:tc>
          <w:tcPr>
            <w:tcW w:w="6117" w:type="dxa"/>
            <w:vAlign w:val="top"/>
          </w:tcPr>
          <w:p w14:paraId="61167AC9">
            <w:pPr>
              <w:rPr>
                <w:rFonts w:ascii="Arial"/>
                <w:color w:val="000000" w:themeColor="text1"/>
                <w:sz w:val="21"/>
                <w14:textFill>
                  <w14:solidFill>
                    <w14:schemeClr w14:val="tx1"/>
                  </w14:solidFill>
                </w14:textFill>
              </w:rPr>
            </w:pPr>
          </w:p>
        </w:tc>
      </w:tr>
      <w:tr w14:paraId="3F75E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3605C89F">
            <w:pPr>
              <w:pStyle w:val="9"/>
              <w:spacing w:before="170"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发包人名称</w:t>
            </w:r>
          </w:p>
        </w:tc>
        <w:tc>
          <w:tcPr>
            <w:tcW w:w="6117" w:type="dxa"/>
            <w:vAlign w:val="top"/>
          </w:tcPr>
          <w:p w14:paraId="0885D893">
            <w:pPr>
              <w:rPr>
                <w:rFonts w:ascii="Arial"/>
                <w:color w:val="000000" w:themeColor="text1"/>
                <w:sz w:val="21"/>
                <w14:textFill>
                  <w14:solidFill>
                    <w14:schemeClr w14:val="tx1"/>
                  </w14:solidFill>
                </w14:textFill>
              </w:rPr>
            </w:pPr>
          </w:p>
        </w:tc>
      </w:tr>
      <w:tr w14:paraId="38C1A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51F6343D">
            <w:pPr>
              <w:pStyle w:val="9"/>
              <w:spacing w:before="170"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发包人地址</w:t>
            </w:r>
          </w:p>
        </w:tc>
        <w:tc>
          <w:tcPr>
            <w:tcW w:w="6117" w:type="dxa"/>
            <w:vAlign w:val="top"/>
          </w:tcPr>
          <w:p w14:paraId="2BA2F27D">
            <w:pPr>
              <w:rPr>
                <w:rFonts w:ascii="Arial"/>
                <w:color w:val="000000" w:themeColor="text1"/>
                <w:sz w:val="21"/>
                <w14:textFill>
                  <w14:solidFill>
                    <w14:schemeClr w14:val="tx1"/>
                  </w14:solidFill>
                </w14:textFill>
              </w:rPr>
            </w:pPr>
          </w:p>
        </w:tc>
      </w:tr>
      <w:tr w14:paraId="2EB88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39FBF7D1">
            <w:pPr>
              <w:pStyle w:val="9"/>
              <w:spacing w:before="171" w:line="228" w:lineRule="auto"/>
              <w:ind w:left="27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发包人联系人及电话</w:t>
            </w:r>
          </w:p>
        </w:tc>
        <w:tc>
          <w:tcPr>
            <w:tcW w:w="6117" w:type="dxa"/>
            <w:vAlign w:val="top"/>
          </w:tcPr>
          <w:p w14:paraId="53A0D58B">
            <w:pPr>
              <w:rPr>
                <w:rFonts w:ascii="Arial"/>
                <w:color w:val="000000" w:themeColor="text1"/>
                <w:sz w:val="21"/>
                <w14:textFill>
                  <w14:solidFill>
                    <w14:schemeClr w14:val="tx1"/>
                  </w14:solidFill>
                </w14:textFill>
              </w:rPr>
            </w:pPr>
          </w:p>
        </w:tc>
      </w:tr>
      <w:tr w14:paraId="1D21B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3CDD3EBC">
            <w:pPr>
              <w:pStyle w:val="9"/>
              <w:spacing w:before="171" w:line="226" w:lineRule="auto"/>
              <w:ind w:left="79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合同价格</w:t>
            </w:r>
          </w:p>
        </w:tc>
        <w:tc>
          <w:tcPr>
            <w:tcW w:w="6117" w:type="dxa"/>
            <w:vAlign w:val="top"/>
          </w:tcPr>
          <w:p w14:paraId="434C9A27">
            <w:pPr>
              <w:rPr>
                <w:rFonts w:ascii="Arial"/>
                <w:color w:val="000000" w:themeColor="text1"/>
                <w:sz w:val="21"/>
                <w14:textFill>
                  <w14:solidFill>
                    <w14:schemeClr w14:val="tx1"/>
                  </w14:solidFill>
                </w14:textFill>
              </w:rPr>
            </w:pPr>
          </w:p>
        </w:tc>
      </w:tr>
      <w:tr w14:paraId="23899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791C7030">
            <w:pPr>
              <w:pStyle w:val="9"/>
              <w:spacing w:before="170" w:line="228" w:lineRule="auto"/>
              <w:ind w:left="79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开工日期</w:t>
            </w:r>
          </w:p>
        </w:tc>
        <w:tc>
          <w:tcPr>
            <w:tcW w:w="6117" w:type="dxa"/>
            <w:vAlign w:val="top"/>
          </w:tcPr>
          <w:p w14:paraId="5C68B3B3">
            <w:pPr>
              <w:rPr>
                <w:rFonts w:ascii="Arial"/>
                <w:color w:val="000000" w:themeColor="text1"/>
                <w:sz w:val="21"/>
                <w14:textFill>
                  <w14:solidFill>
                    <w14:schemeClr w14:val="tx1"/>
                  </w14:solidFill>
                </w14:textFill>
              </w:rPr>
            </w:pPr>
          </w:p>
        </w:tc>
      </w:tr>
      <w:tr w14:paraId="243C2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1A99C4EC">
            <w:pPr>
              <w:pStyle w:val="9"/>
              <w:spacing w:before="170" w:line="228" w:lineRule="auto"/>
              <w:ind w:left="79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竣工日期</w:t>
            </w:r>
          </w:p>
        </w:tc>
        <w:tc>
          <w:tcPr>
            <w:tcW w:w="6117" w:type="dxa"/>
            <w:vAlign w:val="top"/>
          </w:tcPr>
          <w:p w14:paraId="593D8F06">
            <w:pPr>
              <w:rPr>
                <w:rFonts w:ascii="Arial"/>
                <w:color w:val="000000" w:themeColor="text1"/>
                <w:sz w:val="21"/>
                <w14:textFill>
                  <w14:solidFill>
                    <w14:schemeClr w14:val="tx1"/>
                  </w14:solidFill>
                </w14:textFill>
              </w:rPr>
            </w:pPr>
          </w:p>
        </w:tc>
      </w:tr>
      <w:tr w14:paraId="103B0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44A181A">
            <w:pPr>
              <w:pStyle w:val="9"/>
              <w:spacing w:before="172" w:line="228" w:lineRule="auto"/>
              <w:ind w:left="691"/>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承担的工作</w:t>
            </w:r>
          </w:p>
        </w:tc>
        <w:tc>
          <w:tcPr>
            <w:tcW w:w="6117" w:type="dxa"/>
            <w:vAlign w:val="top"/>
          </w:tcPr>
          <w:p w14:paraId="18D008B0">
            <w:pPr>
              <w:rPr>
                <w:rFonts w:ascii="Arial"/>
                <w:color w:val="000000" w:themeColor="text1"/>
                <w:sz w:val="21"/>
                <w14:textFill>
                  <w14:solidFill>
                    <w14:schemeClr w14:val="tx1"/>
                  </w14:solidFill>
                </w14:textFill>
              </w:rPr>
            </w:pPr>
          </w:p>
        </w:tc>
      </w:tr>
      <w:tr w14:paraId="2AB02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FFBD0B8">
            <w:pPr>
              <w:pStyle w:val="9"/>
              <w:spacing w:before="172" w:line="228" w:lineRule="auto"/>
              <w:ind w:left="799"/>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工程质量</w:t>
            </w:r>
          </w:p>
        </w:tc>
        <w:tc>
          <w:tcPr>
            <w:tcW w:w="6117" w:type="dxa"/>
            <w:vAlign w:val="top"/>
          </w:tcPr>
          <w:p w14:paraId="3C3D5109">
            <w:pPr>
              <w:rPr>
                <w:rFonts w:ascii="Arial"/>
                <w:color w:val="000000" w:themeColor="text1"/>
                <w:sz w:val="21"/>
                <w14:textFill>
                  <w14:solidFill>
                    <w14:schemeClr w14:val="tx1"/>
                  </w14:solidFill>
                </w14:textFill>
              </w:rPr>
            </w:pPr>
          </w:p>
        </w:tc>
      </w:tr>
      <w:tr w14:paraId="1DC90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F65FCD0">
            <w:pPr>
              <w:pStyle w:val="9"/>
              <w:spacing w:before="170"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项目负责人</w:t>
            </w:r>
          </w:p>
        </w:tc>
        <w:tc>
          <w:tcPr>
            <w:tcW w:w="6117" w:type="dxa"/>
            <w:vAlign w:val="top"/>
          </w:tcPr>
          <w:p w14:paraId="2D919FCA">
            <w:pPr>
              <w:rPr>
                <w:rFonts w:ascii="Arial"/>
                <w:color w:val="000000" w:themeColor="text1"/>
                <w:sz w:val="21"/>
                <w14:textFill>
                  <w14:solidFill>
                    <w14:schemeClr w14:val="tx1"/>
                  </w14:solidFill>
                </w14:textFill>
              </w:rPr>
            </w:pPr>
          </w:p>
        </w:tc>
      </w:tr>
      <w:tr w14:paraId="52F43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EBCFC59">
            <w:pPr>
              <w:pStyle w:val="9"/>
              <w:spacing w:before="170" w:line="228" w:lineRule="auto"/>
              <w:ind w:left="692"/>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技术负责人</w:t>
            </w:r>
          </w:p>
        </w:tc>
        <w:tc>
          <w:tcPr>
            <w:tcW w:w="6117" w:type="dxa"/>
            <w:vAlign w:val="top"/>
          </w:tcPr>
          <w:p w14:paraId="11AC9C50">
            <w:pPr>
              <w:rPr>
                <w:rFonts w:ascii="Arial"/>
                <w:color w:val="000000" w:themeColor="text1"/>
                <w:sz w:val="21"/>
                <w14:textFill>
                  <w14:solidFill>
                    <w14:schemeClr w14:val="tx1"/>
                  </w14:solidFill>
                </w14:textFill>
              </w:rPr>
            </w:pPr>
          </w:p>
        </w:tc>
      </w:tr>
      <w:tr w14:paraId="77065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0BFAA11">
            <w:pPr>
              <w:pStyle w:val="9"/>
              <w:spacing w:before="172" w:line="228" w:lineRule="auto"/>
              <w:ind w:left="277"/>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总监理工程师及电话</w:t>
            </w:r>
          </w:p>
        </w:tc>
        <w:tc>
          <w:tcPr>
            <w:tcW w:w="6117" w:type="dxa"/>
            <w:vAlign w:val="top"/>
          </w:tcPr>
          <w:p w14:paraId="4B1BD4B5">
            <w:pPr>
              <w:rPr>
                <w:rFonts w:ascii="Arial"/>
                <w:color w:val="000000" w:themeColor="text1"/>
                <w:sz w:val="21"/>
                <w14:textFill>
                  <w14:solidFill>
                    <w14:schemeClr w14:val="tx1"/>
                  </w14:solidFill>
                </w14:textFill>
              </w:rPr>
            </w:pPr>
          </w:p>
        </w:tc>
      </w:tr>
      <w:tr w14:paraId="4F261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8" w:hRule="atLeast"/>
        </w:trPr>
        <w:tc>
          <w:tcPr>
            <w:tcW w:w="2423" w:type="dxa"/>
            <w:vAlign w:val="top"/>
          </w:tcPr>
          <w:p w14:paraId="7AA0D782">
            <w:pPr>
              <w:spacing w:line="266" w:lineRule="auto"/>
              <w:rPr>
                <w:rFonts w:ascii="Arial"/>
                <w:color w:val="000000" w:themeColor="text1"/>
                <w:sz w:val="21"/>
                <w14:textFill>
                  <w14:solidFill>
                    <w14:schemeClr w14:val="tx1"/>
                  </w14:solidFill>
                </w14:textFill>
              </w:rPr>
            </w:pPr>
          </w:p>
          <w:p w14:paraId="2E5BBDB9">
            <w:pPr>
              <w:spacing w:line="267" w:lineRule="auto"/>
              <w:rPr>
                <w:rFonts w:ascii="Arial"/>
                <w:color w:val="000000" w:themeColor="text1"/>
                <w:sz w:val="21"/>
                <w14:textFill>
                  <w14:solidFill>
                    <w14:schemeClr w14:val="tx1"/>
                  </w14:solidFill>
                </w14:textFill>
              </w:rPr>
            </w:pPr>
          </w:p>
          <w:p w14:paraId="59A469DA">
            <w:pPr>
              <w:spacing w:line="267" w:lineRule="auto"/>
              <w:rPr>
                <w:rFonts w:ascii="Arial"/>
                <w:color w:val="000000" w:themeColor="text1"/>
                <w:sz w:val="21"/>
                <w14:textFill>
                  <w14:solidFill>
                    <w14:schemeClr w14:val="tx1"/>
                  </w14:solidFill>
                </w14:textFill>
              </w:rPr>
            </w:pPr>
          </w:p>
          <w:p w14:paraId="0D138048">
            <w:pPr>
              <w:pStyle w:val="9"/>
              <w:spacing w:before="65" w:line="228" w:lineRule="auto"/>
              <w:ind w:left="8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项目描述</w:t>
            </w:r>
          </w:p>
        </w:tc>
        <w:tc>
          <w:tcPr>
            <w:tcW w:w="6117" w:type="dxa"/>
            <w:vAlign w:val="top"/>
          </w:tcPr>
          <w:p w14:paraId="3B8C0D4E">
            <w:pPr>
              <w:rPr>
                <w:rFonts w:ascii="Arial"/>
                <w:color w:val="000000" w:themeColor="text1"/>
                <w:sz w:val="21"/>
                <w14:textFill>
                  <w14:solidFill>
                    <w14:schemeClr w14:val="tx1"/>
                  </w14:solidFill>
                </w14:textFill>
              </w:rPr>
            </w:pPr>
          </w:p>
        </w:tc>
      </w:tr>
      <w:tr w14:paraId="1263E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07626EFA">
            <w:pPr>
              <w:pStyle w:val="9"/>
              <w:spacing w:before="172" w:line="229" w:lineRule="auto"/>
              <w:ind w:left="101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c>
          <w:tcPr>
            <w:tcW w:w="6117" w:type="dxa"/>
            <w:vAlign w:val="top"/>
          </w:tcPr>
          <w:p w14:paraId="298D5D76">
            <w:pPr>
              <w:rPr>
                <w:rFonts w:ascii="Arial"/>
                <w:color w:val="000000" w:themeColor="text1"/>
                <w:sz w:val="21"/>
                <w14:textFill>
                  <w14:solidFill>
                    <w14:schemeClr w14:val="tx1"/>
                  </w14:solidFill>
                </w14:textFill>
              </w:rPr>
            </w:pPr>
          </w:p>
        </w:tc>
      </w:tr>
    </w:tbl>
    <w:p w14:paraId="0C883BB1">
      <w:pPr>
        <w:spacing w:before="171" w:line="407" w:lineRule="auto"/>
        <w:ind w:left="131" w:right="50" w:hanging="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注：</w:t>
      </w:r>
      <w:r>
        <w:rPr>
          <w:rFonts w:ascii="宋体" w:hAnsi="宋体" w:eastAsia="宋体" w:cs="宋体"/>
          <w:color w:val="000000" w:themeColor="text1"/>
          <w:spacing w:val="10"/>
          <w:sz w:val="20"/>
          <w:szCs w:val="20"/>
          <w:u w:val="single" w:color="auto"/>
          <w14:textFill>
            <w14:solidFill>
              <w14:schemeClr w14:val="tx1"/>
            </w14:solidFill>
          </w14:textFill>
        </w:rPr>
        <w:t>1、每张表格只填写一个类似工程业绩。同时，须附该表中所报类似工程</w:t>
      </w:r>
      <w:r>
        <w:rPr>
          <w:rFonts w:ascii="宋体" w:hAnsi="宋体" w:eastAsia="宋体" w:cs="宋体"/>
          <w:color w:val="000000" w:themeColor="text1"/>
          <w:spacing w:val="9"/>
          <w:sz w:val="20"/>
          <w:szCs w:val="20"/>
          <w:u w:val="single" w:color="auto"/>
          <w14:textFill>
            <w14:solidFill>
              <w14:schemeClr w14:val="tx1"/>
            </w14:solidFill>
          </w14:textFill>
        </w:rPr>
        <w:t>业绩的中标通</w:t>
      </w:r>
      <w:r>
        <w:rPr>
          <w:rFonts w:ascii="宋体" w:hAnsi="宋体" w:eastAsia="宋体" w:cs="宋体"/>
          <w:color w:val="000000" w:themeColor="text1"/>
          <w:sz w:val="20"/>
          <w:szCs w:val="20"/>
          <w:u w:val="single" w:color="auto"/>
          <w14:textFill>
            <w14:solidFill>
              <w14:schemeClr w14:val="tx1"/>
            </w14:solidFill>
          </w14:textFill>
        </w:rPr>
        <w:t>知书或施工合同，类似工程业绩具体年份要求为2022年01月06日至今（以竣工时间为准）。</w:t>
      </w:r>
    </w:p>
    <w:p w14:paraId="54182BDF">
      <w:pPr>
        <w:spacing w:line="406" w:lineRule="auto"/>
        <w:ind w:left="127" w:right="121" w:firstLine="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u w:val="single" w:color="auto"/>
          <w14:textFill>
            <w14:solidFill>
              <w14:schemeClr w14:val="tx1"/>
            </w14:solidFill>
          </w14:textFill>
        </w:rPr>
        <w:t>2、本表中的序号主要是为了方便专家查找评审，示例：序号7-1，3是指供应商此次投标总</w:t>
      </w:r>
      <w:r>
        <w:rPr>
          <w:rFonts w:ascii="宋体" w:hAnsi="宋体" w:eastAsia="宋体" w:cs="宋体"/>
          <w:color w:val="000000" w:themeColor="text1"/>
          <w:spacing w:val="7"/>
          <w:sz w:val="20"/>
          <w:szCs w:val="20"/>
          <w:u w:val="single" w:color="auto"/>
          <w14:textFill>
            <w14:solidFill>
              <w14:schemeClr w14:val="tx1"/>
            </w14:solidFill>
          </w14:textFill>
        </w:rPr>
        <w:t>共填报了3项类似工程业绩，1是指供应商的第一项类似工程业绩，依次类推7-2、7-3.</w:t>
      </w:r>
    </w:p>
    <w:p w14:paraId="47C45F9C">
      <w:pPr>
        <w:spacing w:line="406" w:lineRule="auto"/>
        <w:rPr>
          <w:rFonts w:ascii="宋体" w:hAnsi="宋体" w:eastAsia="宋体" w:cs="宋体"/>
          <w:color w:val="000000" w:themeColor="text1"/>
          <w:sz w:val="20"/>
          <w:szCs w:val="20"/>
          <w14:textFill>
            <w14:solidFill>
              <w14:schemeClr w14:val="tx1"/>
            </w14:solidFill>
          </w14:textFill>
        </w:rPr>
        <w:sectPr>
          <w:footerReference r:id="rId66" w:type="default"/>
          <w:pgSz w:w="11906" w:h="16839"/>
          <w:pgMar w:top="1431" w:right="1680" w:bottom="1218" w:left="1680" w:header="0" w:footer="1056" w:gutter="0"/>
          <w:cols w:space="720" w:num="1"/>
        </w:sectPr>
      </w:pPr>
    </w:p>
    <w:p w14:paraId="696319C4">
      <w:pPr>
        <w:spacing w:before="122" w:line="219" w:lineRule="auto"/>
        <w:ind w:left="3259"/>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8、项目负责人简历</w:t>
      </w:r>
    </w:p>
    <w:p w14:paraId="7828DBF6">
      <w:pPr>
        <w:spacing w:before="199" w:line="329" w:lineRule="auto"/>
        <w:ind w:left="167" w:right="121" w:firstLine="395"/>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1、项目负责人介绍应包括：姓名、性别、年龄、职称、学历、参加工作时间、从事项</w:t>
      </w:r>
      <w:r>
        <w:rPr>
          <w:rFonts w:ascii="宋体" w:hAnsi="宋体" w:eastAsia="宋体" w:cs="宋体"/>
          <w:color w:val="000000" w:themeColor="text1"/>
          <w:spacing w:val="8"/>
          <w:sz w:val="20"/>
          <w:szCs w:val="20"/>
          <w14:textFill>
            <w14:solidFill>
              <w14:schemeClr w14:val="tx1"/>
            </w14:solidFill>
          </w14:textFill>
        </w:rPr>
        <w:t>目管理年限、注册建造师（项目经理）证书编号以及</w:t>
      </w:r>
      <w:r>
        <w:rPr>
          <w:rFonts w:ascii="宋体" w:hAnsi="宋体" w:eastAsia="宋体" w:cs="宋体"/>
          <w:color w:val="000000" w:themeColor="text1"/>
          <w:spacing w:val="7"/>
          <w:sz w:val="20"/>
          <w:szCs w:val="20"/>
          <w14:textFill>
            <w14:solidFill>
              <w14:schemeClr w14:val="tx1"/>
            </w14:solidFill>
          </w14:textFill>
        </w:rPr>
        <w:t>其他内容。</w:t>
      </w:r>
    </w:p>
    <w:p w14:paraId="23119356">
      <w:pPr>
        <w:spacing w:before="221" w:line="330" w:lineRule="auto"/>
        <w:ind w:left="132" w:right="156" w:firstLine="41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2、项目负责人简历相关证明材料（注册建造师（项目经理）证书、职称证</w:t>
      </w:r>
      <w:r>
        <w:rPr>
          <w:rFonts w:ascii="宋体" w:hAnsi="宋体" w:eastAsia="宋体" w:cs="宋体"/>
          <w:color w:val="000000" w:themeColor="text1"/>
          <w:spacing w:val="8"/>
          <w:sz w:val="20"/>
          <w:szCs w:val="20"/>
          <w14:textFill>
            <w14:solidFill>
              <w14:schemeClr w14:val="tx1"/>
            </w14:solidFill>
          </w14:textFill>
        </w:rPr>
        <w:t>书复印件、</w:t>
      </w:r>
      <w:r>
        <w:rPr>
          <w:rFonts w:ascii="宋体" w:hAnsi="宋体" w:eastAsia="宋体" w:cs="宋体"/>
          <w:color w:val="000000" w:themeColor="text1"/>
          <w:spacing w:val="6"/>
          <w:sz w:val="20"/>
          <w:szCs w:val="20"/>
          <w14:textFill>
            <w14:solidFill>
              <w14:schemeClr w14:val="tx1"/>
            </w14:solidFill>
          </w14:textFill>
        </w:rPr>
        <w:t>安全生产考核合格证）。</w:t>
      </w:r>
    </w:p>
    <w:p w14:paraId="2B3E844C">
      <w:pPr>
        <w:spacing w:before="221" w:line="227" w:lineRule="auto"/>
        <w:ind w:left="552"/>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3、项目负责人类似工程业绩应按下表提供。</w:t>
      </w:r>
    </w:p>
    <w:p w14:paraId="17833EF3">
      <w:pPr>
        <w:spacing w:before="145" w:line="228" w:lineRule="auto"/>
        <w:ind w:left="302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项目负责人类似工程业绩表</w:t>
      </w:r>
    </w:p>
    <w:p w14:paraId="157D3D04">
      <w:pPr>
        <w:spacing w:line="141" w:lineRule="auto"/>
        <w:rPr>
          <w:rFonts w:ascii="Arial"/>
          <w:color w:val="000000" w:themeColor="text1"/>
          <w:sz w:val="2"/>
          <w14:textFill>
            <w14:solidFill>
              <w14:schemeClr w14:val="tx1"/>
            </w14:solidFill>
          </w14:textFill>
        </w:rPr>
      </w:pPr>
    </w:p>
    <w:tbl>
      <w:tblPr>
        <w:tblStyle w:val="8"/>
        <w:tblW w:w="85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3"/>
        <w:gridCol w:w="6117"/>
      </w:tblGrid>
      <w:tr w14:paraId="77E61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530721BE">
            <w:pPr>
              <w:pStyle w:val="9"/>
              <w:spacing w:before="171" w:line="229" w:lineRule="auto"/>
              <w:ind w:left="1007"/>
              <w:rPr>
                <w:color w:val="000000" w:themeColor="text1"/>
                <w:sz w:val="20"/>
                <w:szCs w:val="20"/>
                <w14:textFill>
                  <w14:solidFill>
                    <w14:schemeClr w14:val="tx1"/>
                  </w14:solidFill>
                </w14:textFill>
              </w:rPr>
            </w:pPr>
            <w:r>
              <w:rPr>
                <w:color w:val="000000" w:themeColor="text1"/>
                <w:spacing w:val="5"/>
                <w:sz w:val="20"/>
                <w:szCs w:val="20"/>
                <w14:textFill>
                  <w14:solidFill>
                    <w14:schemeClr w14:val="tx1"/>
                  </w14:solidFill>
                </w14:textFill>
              </w:rPr>
              <w:t>序号</w:t>
            </w:r>
          </w:p>
        </w:tc>
        <w:tc>
          <w:tcPr>
            <w:tcW w:w="6117" w:type="dxa"/>
            <w:vAlign w:val="top"/>
          </w:tcPr>
          <w:p w14:paraId="1AAAE716">
            <w:pPr>
              <w:rPr>
                <w:rFonts w:ascii="Arial"/>
                <w:color w:val="000000" w:themeColor="text1"/>
                <w:sz w:val="21"/>
                <w14:textFill>
                  <w14:solidFill>
                    <w14:schemeClr w14:val="tx1"/>
                  </w14:solidFill>
                </w14:textFill>
              </w:rPr>
            </w:pPr>
          </w:p>
        </w:tc>
      </w:tr>
      <w:tr w14:paraId="650C6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4635DAAB">
            <w:pPr>
              <w:pStyle w:val="9"/>
              <w:spacing w:before="169" w:line="228" w:lineRule="auto"/>
              <w:ind w:left="8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项目名称</w:t>
            </w:r>
          </w:p>
        </w:tc>
        <w:tc>
          <w:tcPr>
            <w:tcW w:w="6117" w:type="dxa"/>
            <w:vAlign w:val="top"/>
          </w:tcPr>
          <w:p w14:paraId="64807053">
            <w:pPr>
              <w:rPr>
                <w:rFonts w:ascii="Arial"/>
                <w:color w:val="000000" w:themeColor="text1"/>
                <w:sz w:val="21"/>
                <w14:textFill>
                  <w14:solidFill>
                    <w14:schemeClr w14:val="tx1"/>
                  </w14:solidFill>
                </w14:textFill>
              </w:rPr>
            </w:pPr>
          </w:p>
        </w:tc>
      </w:tr>
      <w:tr w14:paraId="06DFC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1CF6113">
            <w:pPr>
              <w:pStyle w:val="9"/>
              <w:spacing w:before="169"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项目所在地</w:t>
            </w:r>
          </w:p>
        </w:tc>
        <w:tc>
          <w:tcPr>
            <w:tcW w:w="6117" w:type="dxa"/>
            <w:vAlign w:val="top"/>
          </w:tcPr>
          <w:p w14:paraId="59F0ADB6">
            <w:pPr>
              <w:rPr>
                <w:rFonts w:ascii="Arial"/>
                <w:color w:val="000000" w:themeColor="text1"/>
                <w:sz w:val="21"/>
                <w14:textFill>
                  <w14:solidFill>
                    <w14:schemeClr w14:val="tx1"/>
                  </w14:solidFill>
                </w14:textFill>
              </w:rPr>
            </w:pPr>
          </w:p>
        </w:tc>
      </w:tr>
      <w:tr w14:paraId="489EC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617B66D9">
            <w:pPr>
              <w:pStyle w:val="9"/>
              <w:spacing w:before="168"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发包人名称</w:t>
            </w:r>
          </w:p>
        </w:tc>
        <w:tc>
          <w:tcPr>
            <w:tcW w:w="6117" w:type="dxa"/>
            <w:vAlign w:val="top"/>
          </w:tcPr>
          <w:p w14:paraId="48B778BC">
            <w:pPr>
              <w:rPr>
                <w:rFonts w:ascii="Arial"/>
                <w:color w:val="000000" w:themeColor="text1"/>
                <w:sz w:val="21"/>
                <w14:textFill>
                  <w14:solidFill>
                    <w14:schemeClr w14:val="tx1"/>
                  </w14:solidFill>
                </w14:textFill>
              </w:rPr>
            </w:pPr>
          </w:p>
        </w:tc>
      </w:tr>
      <w:tr w14:paraId="6F496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0F82170A">
            <w:pPr>
              <w:pStyle w:val="9"/>
              <w:spacing w:before="168"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发包人地址</w:t>
            </w:r>
          </w:p>
        </w:tc>
        <w:tc>
          <w:tcPr>
            <w:tcW w:w="6117" w:type="dxa"/>
            <w:vAlign w:val="top"/>
          </w:tcPr>
          <w:p w14:paraId="58BE3F75">
            <w:pPr>
              <w:rPr>
                <w:rFonts w:ascii="Arial"/>
                <w:color w:val="000000" w:themeColor="text1"/>
                <w:sz w:val="21"/>
                <w14:textFill>
                  <w14:solidFill>
                    <w14:schemeClr w14:val="tx1"/>
                  </w14:solidFill>
                </w14:textFill>
              </w:rPr>
            </w:pPr>
          </w:p>
        </w:tc>
      </w:tr>
      <w:tr w14:paraId="5E7A3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349349E8">
            <w:pPr>
              <w:pStyle w:val="9"/>
              <w:spacing w:before="170" w:line="228" w:lineRule="auto"/>
              <w:ind w:left="275"/>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发包人联系人及电话</w:t>
            </w:r>
          </w:p>
        </w:tc>
        <w:tc>
          <w:tcPr>
            <w:tcW w:w="6117" w:type="dxa"/>
            <w:vAlign w:val="top"/>
          </w:tcPr>
          <w:p w14:paraId="2C621B51">
            <w:pPr>
              <w:rPr>
                <w:rFonts w:ascii="Arial"/>
                <w:color w:val="000000" w:themeColor="text1"/>
                <w:sz w:val="21"/>
                <w14:textFill>
                  <w14:solidFill>
                    <w14:schemeClr w14:val="tx1"/>
                  </w14:solidFill>
                </w14:textFill>
              </w:rPr>
            </w:pPr>
          </w:p>
        </w:tc>
      </w:tr>
      <w:tr w14:paraId="660FE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494C5590">
            <w:pPr>
              <w:pStyle w:val="9"/>
              <w:spacing w:before="170" w:line="226" w:lineRule="auto"/>
              <w:ind w:left="79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合同价格</w:t>
            </w:r>
          </w:p>
        </w:tc>
        <w:tc>
          <w:tcPr>
            <w:tcW w:w="6117" w:type="dxa"/>
            <w:vAlign w:val="top"/>
          </w:tcPr>
          <w:p w14:paraId="4E65E153">
            <w:pPr>
              <w:rPr>
                <w:rFonts w:ascii="Arial"/>
                <w:color w:val="000000" w:themeColor="text1"/>
                <w:sz w:val="21"/>
                <w14:textFill>
                  <w14:solidFill>
                    <w14:schemeClr w14:val="tx1"/>
                  </w14:solidFill>
                </w14:textFill>
              </w:rPr>
            </w:pPr>
          </w:p>
        </w:tc>
      </w:tr>
      <w:tr w14:paraId="1E0A2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0B9AC76A">
            <w:pPr>
              <w:pStyle w:val="9"/>
              <w:spacing w:before="170" w:line="228" w:lineRule="auto"/>
              <w:ind w:left="79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开工日期</w:t>
            </w:r>
          </w:p>
        </w:tc>
        <w:tc>
          <w:tcPr>
            <w:tcW w:w="6117" w:type="dxa"/>
            <w:vAlign w:val="top"/>
          </w:tcPr>
          <w:p w14:paraId="4719B440">
            <w:pPr>
              <w:rPr>
                <w:rFonts w:ascii="Arial"/>
                <w:color w:val="000000" w:themeColor="text1"/>
                <w:sz w:val="21"/>
                <w14:textFill>
                  <w14:solidFill>
                    <w14:schemeClr w14:val="tx1"/>
                  </w14:solidFill>
                </w14:textFill>
              </w:rPr>
            </w:pPr>
          </w:p>
        </w:tc>
      </w:tr>
      <w:tr w14:paraId="597CE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4417ABD3">
            <w:pPr>
              <w:pStyle w:val="9"/>
              <w:spacing w:before="169" w:line="228" w:lineRule="auto"/>
              <w:ind w:left="798"/>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竣工日期</w:t>
            </w:r>
          </w:p>
        </w:tc>
        <w:tc>
          <w:tcPr>
            <w:tcW w:w="6117" w:type="dxa"/>
            <w:vAlign w:val="top"/>
          </w:tcPr>
          <w:p w14:paraId="0EFDA167">
            <w:pPr>
              <w:rPr>
                <w:rFonts w:ascii="Arial"/>
                <w:color w:val="000000" w:themeColor="text1"/>
                <w:sz w:val="21"/>
                <w14:textFill>
                  <w14:solidFill>
                    <w14:schemeClr w14:val="tx1"/>
                  </w14:solidFill>
                </w14:textFill>
              </w:rPr>
            </w:pPr>
          </w:p>
        </w:tc>
      </w:tr>
      <w:tr w14:paraId="6934D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76E207C2">
            <w:pPr>
              <w:pStyle w:val="9"/>
              <w:spacing w:before="171" w:line="228" w:lineRule="auto"/>
              <w:ind w:left="691"/>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承担的工作</w:t>
            </w:r>
          </w:p>
        </w:tc>
        <w:tc>
          <w:tcPr>
            <w:tcW w:w="6117" w:type="dxa"/>
            <w:vAlign w:val="top"/>
          </w:tcPr>
          <w:p w14:paraId="0CBED56D">
            <w:pPr>
              <w:rPr>
                <w:rFonts w:ascii="Arial"/>
                <w:color w:val="000000" w:themeColor="text1"/>
                <w:sz w:val="21"/>
                <w14:textFill>
                  <w14:solidFill>
                    <w14:schemeClr w14:val="tx1"/>
                  </w14:solidFill>
                </w14:textFill>
              </w:rPr>
            </w:pPr>
          </w:p>
        </w:tc>
      </w:tr>
      <w:tr w14:paraId="40194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27969AB6">
            <w:pPr>
              <w:pStyle w:val="9"/>
              <w:spacing w:before="170" w:line="228" w:lineRule="auto"/>
              <w:ind w:left="695"/>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项目负责人</w:t>
            </w:r>
          </w:p>
        </w:tc>
        <w:tc>
          <w:tcPr>
            <w:tcW w:w="6117" w:type="dxa"/>
            <w:vAlign w:val="top"/>
          </w:tcPr>
          <w:p w14:paraId="428C2141">
            <w:pPr>
              <w:rPr>
                <w:rFonts w:ascii="Arial"/>
                <w:color w:val="000000" w:themeColor="text1"/>
                <w:sz w:val="21"/>
                <w14:textFill>
                  <w14:solidFill>
                    <w14:schemeClr w14:val="tx1"/>
                  </w14:solidFill>
                </w14:textFill>
              </w:rPr>
            </w:pPr>
          </w:p>
        </w:tc>
      </w:tr>
      <w:tr w14:paraId="55BF4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23" w:type="dxa"/>
            <w:vAlign w:val="top"/>
          </w:tcPr>
          <w:p w14:paraId="588573F2">
            <w:pPr>
              <w:pStyle w:val="9"/>
              <w:spacing w:before="169" w:line="228" w:lineRule="auto"/>
              <w:ind w:left="692"/>
              <w:rPr>
                <w:color w:val="000000" w:themeColor="text1"/>
                <w:sz w:val="20"/>
                <w:szCs w:val="20"/>
                <w14:textFill>
                  <w14:solidFill>
                    <w14:schemeClr w14:val="tx1"/>
                  </w14:solidFill>
                </w14:textFill>
              </w:rPr>
            </w:pPr>
            <w:r>
              <w:rPr>
                <w:color w:val="000000" w:themeColor="text1"/>
                <w:spacing w:val="7"/>
                <w:sz w:val="20"/>
                <w:szCs w:val="20"/>
                <w14:textFill>
                  <w14:solidFill>
                    <w14:schemeClr w14:val="tx1"/>
                  </w14:solidFill>
                </w14:textFill>
              </w:rPr>
              <w:t>技术负责人</w:t>
            </w:r>
          </w:p>
        </w:tc>
        <w:tc>
          <w:tcPr>
            <w:tcW w:w="6117" w:type="dxa"/>
            <w:vAlign w:val="top"/>
          </w:tcPr>
          <w:p w14:paraId="3B254FB6">
            <w:pPr>
              <w:rPr>
                <w:rFonts w:ascii="Arial"/>
                <w:color w:val="000000" w:themeColor="text1"/>
                <w:sz w:val="21"/>
                <w14:textFill>
                  <w14:solidFill>
                    <w14:schemeClr w14:val="tx1"/>
                  </w14:solidFill>
                </w14:textFill>
              </w:rPr>
            </w:pPr>
          </w:p>
        </w:tc>
      </w:tr>
      <w:tr w14:paraId="452D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23" w:type="dxa"/>
            <w:vAlign w:val="top"/>
          </w:tcPr>
          <w:p w14:paraId="4713A81A">
            <w:pPr>
              <w:pStyle w:val="9"/>
              <w:spacing w:before="170" w:line="228" w:lineRule="auto"/>
              <w:ind w:left="277"/>
              <w:rPr>
                <w:color w:val="000000" w:themeColor="text1"/>
                <w:sz w:val="20"/>
                <w:szCs w:val="20"/>
                <w14:textFill>
                  <w14:solidFill>
                    <w14:schemeClr w14:val="tx1"/>
                  </w14:solidFill>
                </w14:textFill>
              </w:rPr>
            </w:pPr>
            <w:r>
              <w:rPr>
                <w:color w:val="000000" w:themeColor="text1"/>
                <w:spacing w:val="8"/>
                <w:sz w:val="20"/>
                <w:szCs w:val="20"/>
                <w14:textFill>
                  <w14:solidFill>
                    <w14:schemeClr w14:val="tx1"/>
                  </w14:solidFill>
                </w14:textFill>
              </w:rPr>
              <w:t>总监理工程师及电话</w:t>
            </w:r>
          </w:p>
        </w:tc>
        <w:tc>
          <w:tcPr>
            <w:tcW w:w="6117" w:type="dxa"/>
            <w:vAlign w:val="top"/>
          </w:tcPr>
          <w:p w14:paraId="5108E782">
            <w:pPr>
              <w:rPr>
                <w:rFonts w:ascii="Arial"/>
                <w:color w:val="000000" w:themeColor="text1"/>
                <w:sz w:val="21"/>
                <w14:textFill>
                  <w14:solidFill>
                    <w14:schemeClr w14:val="tx1"/>
                  </w14:solidFill>
                </w14:textFill>
              </w:rPr>
            </w:pPr>
          </w:p>
        </w:tc>
      </w:tr>
      <w:tr w14:paraId="535A2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423" w:type="dxa"/>
            <w:vAlign w:val="top"/>
          </w:tcPr>
          <w:p w14:paraId="229C4366">
            <w:pPr>
              <w:pStyle w:val="9"/>
              <w:spacing w:before="196" w:line="228" w:lineRule="auto"/>
              <w:ind w:left="800"/>
              <w:rPr>
                <w:color w:val="000000" w:themeColor="text1"/>
                <w:sz w:val="20"/>
                <w:szCs w:val="20"/>
                <w14:textFill>
                  <w14:solidFill>
                    <w14:schemeClr w14:val="tx1"/>
                  </w14:solidFill>
                </w14:textFill>
              </w:rPr>
            </w:pPr>
            <w:r>
              <w:rPr>
                <w:color w:val="000000" w:themeColor="text1"/>
                <w:spacing w:val="6"/>
                <w:sz w:val="20"/>
                <w:szCs w:val="20"/>
                <w14:textFill>
                  <w14:solidFill>
                    <w14:schemeClr w14:val="tx1"/>
                  </w14:solidFill>
                </w14:textFill>
              </w:rPr>
              <w:t>项目描述</w:t>
            </w:r>
          </w:p>
        </w:tc>
        <w:tc>
          <w:tcPr>
            <w:tcW w:w="6117" w:type="dxa"/>
            <w:vAlign w:val="top"/>
          </w:tcPr>
          <w:p w14:paraId="79C00F58">
            <w:pPr>
              <w:rPr>
                <w:rFonts w:ascii="Arial"/>
                <w:color w:val="000000" w:themeColor="text1"/>
                <w:sz w:val="21"/>
                <w14:textFill>
                  <w14:solidFill>
                    <w14:schemeClr w14:val="tx1"/>
                  </w14:solidFill>
                </w14:textFill>
              </w:rPr>
            </w:pPr>
          </w:p>
        </w:tc>
      </w:tr>
      <w:tr w14:paraId="7A264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423" w:type="dxa"/>
            <w:vAlign w:val="top"/>
          </w:tcPr>
          <w:p w14:paraId="67E01A62">
            <w:pPr>
              <w:pStyle w:val="9"/>
              <w:spacing w:before="173" w:line="229" w:lineRule="auto"/>
              <w:ind w:left="1011"/>
              <w:rPr>
                <w:color w:val="000000" w:themeColor="text1"/>
                <w:sz w:val="20"/>
                <w:szCs w:val="20"/>
                <w14:textFill>
                  <w14:solidFill>
                    <w14:schemeClr w14:val="tx1"/>
                  </w14:solidFill>
                </w14:textFill>
              </w:rPr>
            </w:pPr>
            <w:r>
              <w:rPr>
                <w:color w:val="000000" w:themeColor="text1"/>
                <w:spacing w:val="3"/>
                <w:sz w:val="20"/>
                <w:szCs w:val="20"/>
                <w14:textFill>
                  <w14:solidFill>
                    <w14:schemeClr w14:val="tx1"/>
                  </w14:solidFill>
                </w14:textFill>
              </w:rPr>
              <w:t>备注</w:t>
            </w:r>
          </w:p>
        </w:tc>
        <w:tc>
          <w:tcPr>
            <w:tcW w:w="6117" w:type="dxa"/>
            <w:vAlign w:val="top"/>
          </w:tcPr>
          <w:p w14:paraId="1E0A1A29">
            <w:pPr>
              <w:rPr>
                <w:rFonts w:ascii="Arial"/>
                <w:color w:val="000000" w:themeColor="text1"/>
                <w:sz w:val="21"/>
                <w14:textFill>
                  <w14:solidFill>
                    <w14:schemeClr w14:val="tx1"/>
                  </w14:solidFill>
                </w14:textFill>
              </w:rPr>
            </w:pPr>
          </w:p>
        </w:tc>
      </w:tr>
    </w:tbl>
    <w:p w14:paraId="768AB211">
      <w:pPr>
        <w:spacing w:before="108" w:line="332" w:lineRule="auto"/>
        <w:ind w:left="131" w:right="50" w:hanging="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注：</w:t>
      </w:r>
      <w:r>
        <w:rPr>
          <w:rFonts w:ascii="宋体" w:hAnsi="宋体" w:eastAsia="宋体" w:cs="宋体"/>
          <w:color w:val="000000" w:themeColor="text1"/>
          <w:spacing w:val="10"/>
          <w:sz w:val="20"/>
          <w:szCs w:val="20"/>
          <w:u w:val="single" w:color="auto"/>
          <w14:textFill>
            <w14:solidFill>
              <w14:schemeClr w14:val="tx1"/>
            </w14:solidFill>
          </w14:textFill>
        </w:rPr>
        <w:t>1、每张表格只填写一个类似工程业绩。同时，须附该表中所报类似工程</w:t>
      </w:r>
      <w:r>
        <w:rPr>
          <w:rFonts w:ascii="宋体" w:hAnsi="宋体" w:eastAsia="宋体" w:cs="宋体"/>
          <w:color w:val="000000" w:themeColor="text1"/>
          <w:spacing w:val="9"/>
          <w:sz w:val="20"/>
          <w:szCs w:val="20"/>
          <w:u w:val="single" w:color="auto"/>
          <w14:textFill>
            <w14:solidFill>
              <w14:schemeClr w14:val="tx1"/>
            </w14:solidFill>
          </w14:textFill>
        </w:rPr>
        <w:t>业绩的中标通</w:t>
      </w:r>
      <w:r>
        <w:rPr>
          <w:rFonts w:ascii="宋体" w:hAnsi="宋体" w:eastAsia="宋体" w:cs="宋体"/>
          <w:color w:val="000000" w:themeColor="text1"/>
          <w:sz w:val="20"/>
          <w:szCs w:val="20"/>
          <w:u w:val="single" w:color="auto"/>
          <w14:textFill>
            <w14:solidFill>
              <w14:schemeClr w14:val="tx1"/>
            </w14:solidFill>
          </w14:textFill>
        </w:rPr>
        <w:t>知书或施工合同，类似工程业绩具体年份要求为2022年01月06日至今（以竣工时间为准）。</w:t>
      </w:r>
    </w:p>
    <w:p w14:paraId="7BCE6FA8">
      <w:pPr>
        <w:spacing w:before="1" w:line="333" w:lineRule="auto"/>
        <w:ind w:left="127" w:right="121" w:firstLine="3"/>
        <w:rPr>
          <w:rFonts w:hint="eastAsia" w:ascii="宋体" w:hAnsi="宋体" w:eastAsia="宋体" w:cs="宋体"/>
          <w:color w:val="000000" w:themeColor="text1"/>
          <w:sz w:val="20"/>
          <w:szCs w:val="20"/>
          <w:lang w:eastAsia="zh-CN"/>
          <w14:textFill>
            <w14:solidFill>
              <w14:schemeClr w14:val="tx1"/>
            </w14:solidFill>
          </w14:textFill>
        </w:rPr>
      </w:pPr>
      <w:r>
        <w:rPr>
          <w:rFonts w:ascii="宋体" w:hAnsi="宋体" w:eastAsia="宋体" w:cs="宋体"/>
          <w:color w:val="000000" w:themeColor="text1"/>
          <w:spacing w:val="6"/>
          <w:sz w:val="20"/>
          <w:szCs w:val="20"/>
          <w:u w:val="single" w:color="auto"/>
          <w14:textFill>
            <w14:solidFill>
              <w14:schemeClr w14:val="tx1"/>
            </w14:solidFill>
          </w14:textFill>
        </w:rPr>
        <w:t>2、本表中的序号主要是为了方便专家查找评审，示例：序号8-1，3是指供应商此次投标总</w:t>
      </w:r>
      <w:r>
        <w:rPr>
          <w:rFonts w:ascii="宋体" w:hAnsi="宋体" w:eastAsia="宋体" w:cs="宋体"/>
          <w:color w:val="000000" w:themeColor="text1"/>
          <w:spacing w:val="7"/>
          <w:sz w:val="20"/>
          <w:szCs w:val="20"/>
          <w:u w:val="single" w:color="auto"/>
          <w14:textFill>
            <w14:solidFill>
              <w14:schemeClr w14:val="tx1"/>
            </w14:solidFill>
          </w14:textFill>
        </w:rPr>
        <w:t>共填报了3项类似工程业绩，1是指供应商的第一项类似工程业绩，依次类推8-2、8-3.</w:t>
      </w:r>
    </w:p>
    <w:p w14:paraId="4C2909D4">
      <w:pPr>
        <w:spacing w:line="333" w:lineRule="auto"/>
        <w:rPr>
          <w:rFonts w:ascii="宋体" w:hAnsi="宋体" w:eastAsia="宋体" w:cs="宋体"/>
          <w:color w:val="000000" w:themeColor="text1"/>
          <w:sz w:val="20"/>
          <w:szCs w:val="20"/>
          <w14:textFill>
            <w14:solidFill>
              <w14:schemeClr w14:val="tx1"/>
            </w14:solidFill>
          </w14:textFill>
        </w:rPr>
        <w:sectPr>
          <w:footerReference r:id="rId67" w:type="default"/>
          <w:pgSz w:w="11906" w:h="16839"/>
          <w:pgMar w:top="1431" w:right="1680" w:bottom="1216" w:left="1680" w:header="0" w:footer="1056" w:gutter="0"/>
          <w:cols w:space="720" w:num="1"/>
        </w:sectPr>
      </w:pPr>
    </w:p>
    <w:p w14:paraId="1DD7EDCE">
      <w:pPr>
        <w:spacing w:before="48" w:line="220" w:lineRule="auto"/>
        <w:ind w:left="341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9、投标保证金</w:t>
      </w:r>
    </w:p>
    <w:p w14:paraId="02E8D2E0">
      <w:pPr>
        <w:pStyle w:val="2"/>
        <w:spacing w:line="258" w:lineRule="auto"/>
        <w:rPr>
          <w:color w:val="000000" w:themeColor="text1"/>
          <w14:textFill>
            <w14:solidFill>
              <w14:schemeClr w14:val="tx1"/>
            </w14:solidFill>
          </w14:textFill>
        </w:rPr>
      </w:pPr>
    </w:p>
    <w:p w14:paraId="32D08977">
      <w:pPr>
        <w:spacing w:before="78" w:line="219" w:lineRule="auto"/>
        <w:ind w:left="52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投标保证金缴纳收据（复印件或扫描件）如下：</w:t>
      </w:r>
    </w:p>
    <w:p w14:paraId="35396818">
      <w:pPr>
        <w:spacing w:before="59"/>
        <w:rPr>
          <w:color w:val="000000" w:themeColor="text1"/>
          <w14:textFill>
            <w14:solidFill>
              <w14:schemeClr w14:val="tx1"/>
            </w14:solidFill>
          </w14:textFill>
        </w:rPr>
      </w:pPr>
    </w:p>
    <w:tbl>
      <w:tblPr>
        <w:tblStyle w:val="8"/>
        <w:tblW w:w="8362" w:type="dxa"/>
        <w:tblInd w:w="2" w:type="dxa"/>
        <w:tblBorders>
          <w:top w:val="dashed" w:color="000000" w:sz="2" w:space="0"/>
          <w:left w:val="dashed" w:color="000000" w:sz="2" w:space="0"/>
          <w:bottom w:val="dashed" w:color="000000" w:sz="2" w:space="0"/>
          <w:right w:val="dashed" w:color="000000" w:sz="2" w:space="0"/>
          <w:insideH w:val="none" w:color="auto" w:sz="0" w:space="0"/>
          <w:insideV w:val="none" w:color="auto" w:sz="0" w:space="0"/>
        </w:tblBorders>
        <w:tblLayout w:type="fixed"/>
        <w:tblCellMar>
          <w:top w:w="0" w:type="dxa"/>
          <w:left w:w="0" w:type="dxa"/>
          <w:bottom w:w="0" w:type="dxa"/>
          <w:right w:w="0" w:type="dxa"/>
        </w:tblCellMar>
      </w:tblPr>
      <w:tblGrid>
        <w:gridCol w:w="8362"/>
      </w:tblGrid>
      <w:tr w14:paraId="696DD532">
        <w:tblPrEx>
          <w:tblBorders>
            <w:top w:val="dashed" w:color="000000" w:sz="2" w:space="0"/>
            <w:left w:val="dashed" w:color="000000" w:sz="2" w:space="0"/>
            <w:bottom w:val="dashed" w:color="000000" w:sz="2" w:space="0"/>
            <w:right w:val="dashed" w:color="000000" w:sz="2" w:space="0"/>
            <w:insideH w:val="none" w:color="auto" w:sz="0" w:space="0"/>
            <w:insideV w:val="none" w:color="auto" w:sz="0" w:space="0"/>
          </w:tblBorders>
          <w:tblCellMar>
            <w:top w:w="0" w:type="dxa"/>
            <w:left w:w="0" w:type="dxa"/>
            <w:bottom w:w="0" w:type="dxa"/>
            <w:right w:w="0" w:type="dxa"/>
          </w:tblCellMar>
        </w:tblPrEx>
        <w:trPr>
          <w:trHeight w:val="4256" w:hRule="atLeast"/>
        </w:trPr>
        <w:tc>
          <w:tcPr>
            <w:tcW w:w="8362" w:type="dxa"/>
            <w:vAlign w:val="top"/>
          </w:tcPr>
          <w:p w14:paraId="1ECC2BD0">
            <w:pPr>
              <w:spacing w:line="274" w:lineRule="auto"/>
              <w:rPr>
                <w:rFonts w:ascii="Arial"/>
                <w:color w:val="000000" w:themeColor="text1"/>
                <w:sz w:val="21"/>
                <w14:textFill>
                  <w14:solidFill>
                    <w14:schemeClr w14:val="tx1"/>
                  </w14:solidFill>
                </w14:textFill>
              </w:rPr>
            </w:pPr>
          </w:p>
          <w:p w14:paraId="426B2524">
            <w:pPr>
              <w:spacing w:line="274" w:lineRule="auto"/>
              <w:rPr>
                <w:rFonts w:ascii="Arial"/>
                <w:color w:val="000000" w:themeColor="text1"/>
                <w:sz w:val="21"/>
                <w14:textFill>
                  <w14:solidFill>
                    <w14:schemeClr w14:val="tx1"/>
                  </w14:solidFill>
                </w14:textFill>
              </w:rPr>
            </w:pPr>
          </w:p>
          <w:p w14:paraId="3509C0A5">
            <w:pPr>
              <w:spacing w:line="274" w:lineRule="auto"/>
              <w:rPr>
                <w:rFonts w:ascii="Arial"/>
                <w:color w:val="000000" w:themeColor="text1"/>
                <w:sz w:val="21"/>
                <w14:textFill>
                  <w14:solidFill>
                    <w14:schemeClr w14:val="tx1"/>
                  </w14:solidFill>
                </w14:textFill>
              </w:rPr>
            </w:pPr>
          </w:p>
          <w:p w14:paraId="6EBDDD0E">
            <w:pPr>
              <w:spacing w:line="274" w:lineRule="auto"/>
              <w:rPr>
                <w:rFonts w:ascii="Arial"/>
                <w:color w:val="000000" w:themeColor="text1"/>
                <w:sz w:val="21"/>
                <w14:textFill>
                  <w14:solidFill>
                    <w14:schemeClr w14:val="tx1"/>
                  </w14:solidFill>
                </w14:textFill>
              </w:rPr>
            </w:pPr>
          </w:p>
          <w:p w14:paraId="1714D311">
            <w:pPr>
              <w:spacing w:line="274" w:lineRule="auto"/>
              <w:rPr>
                <w:rFonts w:ascii="Arial"/>
                <w:color w:val="000000" w:themeColor="text1"/>
                <w:sz w:val="21"/>
                <w14:textFill>
                  <w14:solidFill>
                    <w14:schemeClr w14:val="tx1"/>
                  </w14:solidFill>
                </w14:textFill>
              </w:rPr>
            </w:pPr>
          </w:p>
          <w:p w14:paraId="395E093B">
            <w:pPr>
              <w:spacing w:line="274" w:lineRule="auto"/>
              <w:rPr>
                <w:rFonts w:ascii="Arial"/>
                <w:color w:val="000000" w:themeColor="text1"/>
                <w:sz w:val="21"/>
                <w14:textFill>
                  <w14:solidFill>
                    <w14:schemeClr w14:val="tx1"/>
                  </w14:solidFill>
                </w14:textFill>
              </w:rPr>
            </w:pPr>
          </w:p>
          <w:p w14:paraId="62DDD7F1">
            <w:pPr>
              <w:spacing w:line="274" w:lineRule="auto"/>
              <w:rPr>
                <w:rFonts w:ascii="Arial"/>
                <w:color w:val="000000" w:themeColor="text1"/>
                <w:sz w:val="21"/>
                <w14:textFill>
                  <w14:solidFill>
                    <w14:schemeClr w14:val="tx1"/>
                  </w14:solidFill>
                </w14:textFill>
              </w:rPr>
            </w:pPr>
          </w:p>
          <w:p w14:paraId="46955B1B">
            <w:pPr>
              <w:pStyle w:val="9"/>
              <w:spacing w:before="78" w:line="219" w:lineRule="auto"/>
              <w:ind w:left="3110"/>
              <w:rPr>
                <w:color w:val="000000" w:themeColor="text1"/>
                <w14:textFill>
                  <w14:solidFill>
                    <w14:schemeClr w14:val="tx1"/>
                  </w14:solidFill>
                </w14:textFill>
              </w:rPr>
            </w:pPr>
            <w:r>
              <w:rPr>
                <w:color w:val="000000" w:themeColor="text1"/>
                <w:spacing w:val="-2"/>
                <w14:textFill>
                  <w14:solidFill>
                    <w14:schemeClr w14:val="tx1"/>
                  </w14:solidFill>
                </w14:textFill>
              </w:rPr>
              <w:t>投标保证金缴纳凭证</w:t>
            </w:r>
          </w:p>
        </w:tc>
      </w:tr>
    </w:tbl>
    <w:p w14:paraId="03F70967">
      <w:pPr>
        <w:pStyle w:val="2"/>
        <w:rPr>
          <w:color w:val="000000" w:themeColor="text1"/>
          <w14:textFill>
            <w14:solidFill>
              <w14:schemeClr w14:val="tx1"/>
            </w14:solidFill>
          </w14:textFill>
        </w:rPr>
      </w:pPr>
    </w:p>
    <w:p w14:paraId="523738BE">
      <w:pPr>
        <w:rPr>
          <w:color w:val="000000" w:themeColor="text1"/>
          <w14:textFill>
            <w14:solidFill>
              <w14:schemeClr w14:val="tx1"/>
            </w14:solidFill>
          </w14:textFill>
        </w:rPr>
        <w:sectPr>
          <w:footerReference r:id="rId68" w:type="default"/>
          <w:pgSz w:w="11906" w:h="16839"/>
          <w:pgMar w:top="1426" w:right="1769" w:bottom="1218" w:left="1769" w:header="0" w:footer="1056" w:gutter="0"/>
          <w:cols w:space="720" w:num="1"/>
        </w:sectPr>
      </w:pPr>
    </w:p>
    <w:p w14:paraId="5732CF99">
      <w:pPr>
        <w:spacing w:before="122" w:line="219" w:lineRule="auto"/>
        <w:ind w:left="1783"/>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10、拟投入本项目项目管理人员（格式自拟）</w:t>
      </w:r>
    </w:p>
    <w:p w14:paraId="2E86E872">
      <w:pPr>
        <w:pStyle w:val="2"/>
        <w:spacing w:line="299" w:lineRule="auto"/>
        <w:rPr>
          <w:color w:val="000000" w:themeColor="text1"/>
          <w14:textFill>
            <w14:solidFill>
              <w14:schemeClr w14:val="tx1"/>
            </w14:solidFill>
          </w14:textFill>
        </w:rPr>
      </w:pPr>
    </w:p>
    <w:p w14:paraId="1DB66374">
      <w:pPr>
        <w:pStyle w:val="2"/>
        <w:spacing w:line="299" w:lineRule="auto"/>
        <w:rPr>
          <w:color w:val="000000" w:themeColor="text1"/>
          <w14:textFill>
            <w14:solidFill>
              <w14:schemeClr w14:val="tx1"/>
            </w14:solidFill>
          </w14:textFill>
        </w:rPr>
      </w:pPr>
    </w:p>
    <w:p w14:paraId="65ACBB5F">
      <w:pPr>
        <w:spacing w:before="65" w:line="330" w:lineRule="auto"/>
        <w:ind w:left="23" w:right="16" w:firstLine="433"/>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1、项目管理人员应包括：技术负责人、施工员、质检员、安全员、资料员和项目负责人认为需要配备的其他关键人员</w:t>
      </w:r>
    </w:p>
    <w:p w14:paraId="04E27A32">
      <w:pPr>
        <w:spacing w:before="220" w:line="227" w:lineRule="auto"/>
        <w:ind w:left="44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2、上述人员简历介绍应包括姓名等基本信息</w:t>
      </w:r>
    </w:p>
    <w:p w14:paraId="67BA1B7B">
      <w:pPr>
        <w:spacing w:before="222" w:line="227" w:lineRule="auto"/>
        <w:ind w:left="446"/>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3、项目管理人员简历中应附上岗证书复印件</w:t>
      </w:r>
    </w:p>
    <w:p w14:paraId="77BD6BEE">
      <w:pPr>
        <w:pStyle w:val="2"/>
        <w:spacing w:line="258" w:lineRule="auto"/>
        <w:rPr>
          <w:color w:val="000000" w:themeColor="text1"/>
          <w14:textFill>
            <w14:solidFill>
              <w14:schemeClr w14:val="tx1"/>
            </w14:solidFill>
          </w14:textFill>
        </w:rPr>
      </w:pPr>
    </w:p>
    <w:p w14:paraId="19D55D1E">
      <w:pPr>
        <w:pStyle w:val="2"/>
        <w:spacing w:line="259" w:lineRule="auto"/>
        <w:rPr>
          <w:color w:val="000000" w:themeColor="text1"/>
          <w14:textFill>
            <w14:solidFill>
              <w14:schemeClr w14:val="tx1"/>
            </w14:solidFill>
          </w14:textFill>
        </w:rPr>
      </w:pPr>
    </w:p>
    <w:p w14:paraId="4B97D5E4">
      <w:pPr>
        <w:spacing w:before="78" w:line="219" w:lineRule="auto"/>
        <w:ind w:left="2256"/>
        <w:rPr>
          <w:rFonts w:ascii="宋体" w:hAnsi="宋体" w:eastAsia="宋体" w:cs="宋体"/>
          <w:color w:val="000000" w:themeColor="text1"/>
          <w:sz w:val="24"/>
          <w:szCs w:val="24"/>
          <w14:textFill>
            <w14:solidFill>
              <w14:schemeClr w14:val="tx1"/>
            </w14:solidFill>
          </w14:textFill>
        </w:rPr>
      </w:pPr>
      <w:r>
        <w:rPr>
          <w:rFonts w:ascii="Calibri" w:hAnsi="Calibri" w:eastAsia="Calibri" w:cs="Calibri"/>
          <w:b/>
          <w:bCs/>
          <w:color w:val="000000" w:themeColor="text1"/>
          <w:spacing w:val="-5"/>
          <w:sz w:val="24"/>
          <w:szCs w:val="24"/>
          <w14:textFill>
            <w14:solidFill>
              <w14:schemeClr w14:val="tx1"/>
            </w14:solidFill>
          </w14:textFill>
        </w:rPr>
        <w:t>11</w:t>
      </w:r>
      <w:r>
        <w:rPr>
          <w:rFonts w:ascii="宋体" w:hAnsi="宋体" w:eastAsia="宋体" w:cs="宋体"/>
          <w:b/>
          <w:bCs/>
          <w:color w:val="000000" w:themeColor="text1"/>
          <w:spacing w:val="-5"/>
          <w:sz w:val="24"/>
          <w:szCs w:val="24"/>
          <w14:textFill>
            <w14:solidFill>
              <w14:schemeClr w14:val="tx1"/>
            </w14:solidFill>
          </w14:textFill>
        </w:rPr>
        <w:t>、磋商文件要求的的其他证明材料</w:t>
      </w:r>
    </w:p>
    <w:p w14:paraId="30CE2383">
      <w:pPr>
        <w:pStyle w:val="2"/>
        <w:spacing w:line="245" w:lineRule="auto"/>
        <w:rPr>
          <w:color w:val="000000" w:themeColor="text1"/>
          <w14:textFill>
            <w14:solidFill>
              <w14:schemeClr w14:val="tx1"/>
            </w14:solidFill>
          </w14:textFill>
        </w:rPr>
      </w:pPr>
    </w:p>
    <w:p w14:paraId="0DA762B6">
      <w:pPr>
        <w:pStyle w:val="2"/>
        <w:spacing w:line="245" w:lineRule="auto"/>
        <w:rPr>
          <w:color w:val="000000" w:themeColor="text1"/>
          <w14:textFill>
            <w14:solidFill>
              <w14:schemeClr w14:val="tx1"/>
            </w14:solidFill>
          </w14:textFill>
        </w:rPr>
      </w:pPr>
    </w:p>
    <w:p w14:paraId="6527C746">
      <w:pPr>
        <w:spacing w:before="78" w:line="290" w:lineRule="auto"/>
        <w:ind w:left="24" w:right="13" w:firstLine="42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w:t>
      </w:r>
      <w:r>
        <w:rPr>
          <w:rFonts w:ascii="Calibri" w:hAnsi="Calibri" w:eastAsia="Calibri" w:cs="Calibri"/>
          <w:color w:val="000000" w:themeColor="text1"/>
          <w:spacing w:val="-6"/>
          <w:sz w:val="24"/>
          <w:szCs w:val="24"/>
          <w14:textFill>
            <w14:solidFill>
              <w14:schemeClr w14:val="tx1"/>
            </w14:solidFill>
          </w14:textFill>
        </w:rPr>
        <w:t>1</w:t>
      </w:r>
      <w:r>
        <w:rPr>
          <w:rFonts w:ascii="宋体" w:hAnsi="宋体" w:eastAsia="宋体" w:cs="宋体"/>
          <w:color w:val="000000" w:themeColor="text1"/>
          <w:spacing w:val="-6"/>
          <w:sz w:val="24"/>
          <w:szCs w:val="24"/>
          <w14:textFill>
            <w14:solidFill>
              <w14:schemeClr w14:val="tx1"/>
            </w14:solidFill>
          </w14:textFill>
        </w:rPr>
        <w:t>）具有健全的财务会计制度；(提供2023年度完整的财务审计报告或20</w:t>
      </w:r>
      <w:r>
        <w:rPr>
          <w:rFonts w:ascii="宋体" w:hAnsi="宋体" w:eastAsia="宋体" w:cs="宋体"/>
          <w:color w:val="000000" w:themeColor="text1"/>
          <w:spacing w:val="-7"/>
          <w:sz w:val="24"/>
          <w:szCs w:val="24"/>
          <w14:textFill>
            <w14:solidFill>
              <w14:schemeClr w14:val="tx1"/>
            </w14:solidFill>
          </w14:textFill>
        </w:rPr>
        <w:t>23</w:t>
      </w:r>
      <w:r>
        <w:rPr>
          <w:rFonts w:ascii="宋体" w:hAnsi="宋体" w:eastAsia="宋体" w:cs="宋体"/>
          <w:color w:val="000000" w:themeColor="text1"/>
          <w:spacing w:val="-2"/>
          <w:sz w:val="24"/>
          <w:szCs w:val="24"/>
          <w14:textFill>
            <w14:solidFill>
              <w14:schemeClr w14:val="tx1"/>
            </w14:solidFill>
          </w14:textFill>
        </w:rPr>
        <w:t>年度完整的财务报表)</w:t>
      </w:r>
    </w:p>
    <w:p w14:paraId="0AF4A54A">
      <w:pPr>
        <w:spacing w:before="183" w:line="289" w:lineRule="auto"/>
        <w:ind w:left="21" w:right="40" w:firstLine="49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Calibri" w:hAnsi="Calibri" w:eastAsia="Calibri" w:cs="Calibri"/>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）有依法缴纳税收和社会保障资金的良好记录</w:t>
      </w:r>
      <w:r>
        <w:rPr>
          <w:rFonts w:ascii="宋体" w:hAnsi="宋体" w:eastAsia="宋体" w:cs="宋体"/>
          <w:color w:val="000000" w:themeColor="text1"/>
          <w:spacing w:val="-1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提供参加本次政府采购活动前近三个月内的依法缴纳税收和社会保</w:t>
      </w:r>
      <w:r>
        <w:rPr>
          <w:rFonts w:ascii="宋体" w:hAnsi="宋体" w:eastAsia="宋体" w:cs="宋体"/>
          <w:color w:val="000000" w:themeColor="text1"/>
          <w:spacing w:val="-1"/>
          <w:sz w:val="24"/>
          <w:szCs w:val="24"/>
          <w14:textFill>
            <w14:solidFill>
              <w14:schemeClr w14:val="tx1"/>
            </w14:solidFill>
          </w14:textFill>
        </w:rPr>
        <w:t>障资金的相关材料）</w:t>
      </w:r>
    </w:p>
    <w:p w14:paraId="4A172C24">
      <w:pPr>
        <w:spacing w:before="185" w:line="289" w:lineRule="auto"/>
        <w:ind w:left="24" w:right="40" w:firstLine="49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w:t>
      </w:r>
      <w:r>
        <w:rPr>
          <w:rFonts w:ascii="Calibri" w:hAnsi="Calibri" w:eastAsia="Calibri" w:cs="Calibri"/>
          <w:color w:val="000000" w:themeColor="text1"/>
          <w:spacing w:val="-1"/>
          <w:sz w:val="24"/>
          <w:szCs w:val="24"/>
          <w14:textFill>
            <w14:solidFill>
              <w14:schemeClr w14:val="tx1"/>
            </w14:solidFill>
          </w14:textFill>
        </w:rPr>
        <w:t>3</w:t>
      </w:r>
      <w:r>
        <w:rPr>
          <w:rFonts w:ascii="宋体" w:hAnsi="宋体" w:eastAsia="宋体" w:cs="宋体"/>
          <w:color w:val="000000" w:themeColor="text1"/>
          <w:spacing w:val="-1"/>
          <w:sz w:val="24"/>
          <w:szCs w:val="24"/>
          <w14:textFill>
            <w14:solidFill>
              <w14:schemeClr w14:val="tx1"/>
            </w14:solidFill>
          </w14:textFill>
        </w:rPr>
        <w:t>）具有履行合同所必需的设备和专业技术能力（根据项目需求提供履行合同所必需的设备和专业技术能力的加盖单位公章的书面承诺函</w:t>
      </w:r>
      <w:r>
        <w:rPr>
          <w:rFonts w:ascii="宋体" w:hAnsi="宋体" w:eastAsia="宋体" w:cs="宋体"/>
          <w:color w:val="000000" w:themeColor="text1"/>
          <w:spacing w:val="8"/>
          <w:sz w:val="24"/>
          <w:szCs w:val="24"/>
          <w14:textFill>
            <w14:solidFill>
              <w14:schemeClr w14:val="tx1"/>
            </w14:solidFill>
          </w14:textFill>
        </w:rPr>
        <w:t>）；</w:t>
      </w:r>
    </w:p>
    <w:p w14:paraId="4827024E">
      <w:pPr>
        <w:spacing w:before="183" w:line="313" w:lineRule="auto"/>
        <w:ind w:left="25" w:right="40" w:firstLine="48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（4）参加政府采购活动前三年内，在经营活动中没有重大违法记录（提供参加本次政府采购活动前3年内在经营活动中没有重大违法记录的书面</w:t>
      </w:r>
      <w:r>
        <w:rPr>
          <w:rFonts w:ascii="宋体" w:hAnsi="宋体" w:eastAsia="宋体" w:cs="宋体"/>
          <w:color w:val="000000" w:themeColor="text1"/>
          <w:spacing w:val="-2"/>
          <w:sz w:val="24"/>
          <w:szCs w:val="24"/>
          <w14:textFill>
            <w14:solidFill>
              <w14:schemeClr w14:val="tx1"/>
            </w14:solidFill>
          </w14:textFill>
        </w:rPr>
        <w:t>承诺函并加盖单位公章</w:t>
      </w:r>
      <w:r>
        <w:rPr>
          <w:rFonts w:ascii="宋体" w:hAnsi="宋体" w:eastAsia="宋体" w:cs="宋体"/>
          <w:color w:val="000000" w:themeColor="text1"/>
          <w:sz w:val="24"/>
          <w:szCs w:val="24"/>
          <w14:textFill>
            <w14:solidFill>
              <w14:schemeClr w14:val="tx1"/>
            </w14:solidFill>
          </w14:textFill>
        </w:rPr>
        <w:t>）；</w:t>
      </w:r>
    </w:p>
    <w:p w14:paraId="57986EB7">
      <w:pPr>
        <w:spacing w:before="183" w:line="313" w:lineRule="auto"/>
        <w:ind w:left="22" w:right="13" w:firstLine="4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（5）法律、行政法规规定的其他条件；供应商不得为“信用中国”网站（网</w:t>
      </w:r>
      <w:r>
        <w:rPr>
          <w:rFonts w:ascii="宋体" w:hAnsi="宋体" w:eastAsia="宋体" w:cs="宋体"/>
          <w:color w:val="000000" w:themeColor="text1"/>
          <w:spacing w:val="-1"/>
          <w:sz w:val="24"/>
          <w:szCs w:val="24"/>
          <w14:textFill>
            <w14:solidFill>
              <w14:schemeClr w14:val="tx1"/>
            </w14:solidFill>
          </w14:textFill>
        </w:rPr>
        <w:t>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4"/>
          <w:szCs w:val="24"/>
          <w14:textFill>
            <w14:solidFill>
              <w14:schemeClr w14:val="tx1"/>
            </w14:solidFill>
          </w14:textFill>
        </w:rPr>
        <w:t>http://www.creditchina.gov.cn</w:t>
      </w:r>
      <w:r>
        <w:rPr>
          <w:rFonts w:ascii="宋体" w:hAnsi="宋体" w:eastAsia="宋体" w:cs="宋体"/>
          <w:color w:val="000000" w:themeColor="text1"/>
          <w:spacing w:val="-1"/>
          <w:sz w:val="24"/>
          <w:szCs w:val="24"/>
          <w14:textFill>
            <w14:solidFill>
              <w14:schemeClr w14:val="tx1"/>
            </w14:solidFill>
          </w14:textFill>
        </w:rPr>
        <w:fldChar w:fldCharType="end"/>
      </w:r>
      <w:r>
        <w:rPr>
          <w:rFonts w:ascii="宋体" w:hAnsi="宋体" w:eastAsia="宋体" w:cs="宋体"/>
          <w:color w:val="000000" w:themeColor="text1"/>
          <w:spacing w:val="-1"/>
          <w:sz w:val="24"/>
          <w:szCs w:val="24"/>
          <w14:textFill>
            <w14:solidFill>
              <w14:schemeClr w14:val="tx1"/>
            </w14:solidFill>
          </w14:textFill>
        </w:rPr>
        <w:t>）中列入失信被执行人和重大税收违法案件当事人名单的供应商；不得为中国政府采购网（网址</w:t>
      </w:r>
    </w:p>
    <w:p w14:paraId="2C2DF0D1">
      <w:pPr>
        <w:spacing w:before="183" w:line="313" w:lineRule="auto"/>
        <w:ind w:left="22" w:right="13" w:hanging="2"/>
        <w:rPr>
          <w:rFonts w:ascii="宋体" w:hAnsi="宋体" w:eastAsia="宋体" w:cs="宋体"/>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4"/>
          <w:szCs w:val="24"/>
          <w14:textFill>
            <w14:solidFill>
              <w14:schemeClr w14:val="tx1"/>
            </w14:solidFill>
          </w14:textFill>
        </w:rPr>
        <w:t>http://www.ccgp.gov.cn</w:t>
      </w:r>
      <w:r>
        <w:rPr>
          <w:rFonts w:ascii="宋体" w:hAnsi="宋体" w:eastAsia="宋体" w:cs="宋体"/>
          <w:color w:val="000000" w:themeColor="text1"/>
          <w:spacing w:val="-2"/>
          <w:sz w:val="24"/>
          <w:szCs w:val="24"/>
          <w14:textFill>
            <w14:solidFill>
              <w14:schemeClr w14:val="tx1"/>
            </w14:solidFill>
          </w14:textFill>
        </w:rPr>
        <w:fldChar w:fldCharType="end"/>
      </w:r>
      <w:r>
        <w:rPr>
          <w:rFonts w:ascii="宋体" w:hAnsi="宋体" w:eastAsia="宋体" w:cs="宋体"/>
          <w:color w:val="000000" w:themeColor="text1"/>
          <w:spacing w:val="-2"/>
          <w:sz w:val="24"/>
          <w:szCs w:val="24"/>
          <w14:textFill>
            <w14:solidFill>
              <w14:schemeClr w14:val="tx1"/>
            </w14:solidFill>
          </w14:textFill>
        </w:rPr>
        <w:t>）政府采购严重违法失信行为记录</w:t>
      </w:r>
      <w:r>
        <w:rPr>
          <w:rFonts w:ascii="宋体" w:hAnsi="宋体" w:eastAsia="宋体" w:cs="宋体"/>
          <w:color w:val="000000" w:themeColor="text1"/>
          <w:spacing w:val="-3"/>
          <w:sz w:val="24"/>
          <w:szCs w:val="24"/>
          <w14:textFill>
            <w14:solidFill>
              <w14:schemeClr w14:val="tx1"/>
            </w14:solidFill>
          </w14:textFill>
        </w:rPr>
        <w:t>名单中被财政部门</w:t>
      </w:r>
      <w:r>
        <w:rPr>
          <w:rFonts w:ascii="宋体" w:hAnsi="宋体" w:eastAsia="宋体" w:cs="宋体"/>
          <w:color w:val="000000" w:themeColor="text1"/>
          <w:spacing w:val="-2"/>
          <w:sz w:val="24"/>
          <w:szCs w:val="24"/>
          <w14:textFill>
            <w14:solidFill>
              <w14:schemeClr w14:val="tx1"/>
            </w14:solidFill>
          </w14:textFill>
        </w:rPr>
        <w:t>禁止参加政府采购活动的供应商（处罚决定规定的时间和地域范围内</w:t>
      </w:r>
      <w:r>
        <w:rPr>
          <w:rFonts w:ascii="宋体" w:hAnsi="宋体" w:eastAsia="宋体" w:cs="宋体"/>
          <w:color w:val="000000" w:themeColor="text1"/>
          <w:spacing w:val="-19"/>
          <w:sz w:val="24"/>
          <w:szCs w:val="24"/>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均须提</w:t>
      </w:r>
      <w:r>
        <w:rPr>
          <w:rFonts w:ascii="宋体" w:hAnsi="宋体" w:eastAsia="宋体" w:cs="宋体"/>
          <w:color w:val="000000" w:themeColor="text1"/>
          <w:spacing w:val="-1"/>
          <w:sz w:val="24"/>
          <w:szCs w:val="24"/>
          <w14:textFill>
            <w14:solidFill>
              <w14:schemeClr w14:val="tx1"/>
            </w14:solidFill>
          </w14:textFill>
        </w:rPr>
        <w:t>供查询结果打印件（加盖企业公章</w:t>
      </w:r>
      <w:r>
        <w:rPr>
          <w:rFonts w:ascii="宋体" w:hAnsi="宋体" w:eastAsia="宋体" w:cs="宋体"/>
          <w:color w:val="000000" w:themeColor="text1"/>
          <w:spacing w:val="2"/>
          <w:sz w:val="24"/>
          <w:szCs w:val="24"/>
          <w14:textFill>
            <w14:solidFill>
              <w14:schemeClr w14:val="tx1"/>
            </w14:solidFill>
          </w14:textFill>
        </w:rPr>
        <w:t>）；</w:t>
      </w:r>
    </w:p>
    <w:p w14:paraId="039CE8F6">
      <w:pPr>
        <w:spacing w:line="313" w:lineRule="auto"/>
        <w:rPr>
          <w:rFonts w:ascii="宋体" w:hAnsi="宋体" w:eastAsia="宋体" w:cs="宋体"/>
          <w:color w:val="000000" w:themeColor="text1"/>
          <w:sz w:val="24"/>
          <w:szCs w:val="24"/>
          <w14:textFill>
            <w14:solidFill>
              <w14:schemeClr w14:val="tx1"/>
            </w14:solidFill>
          </w14:textFill>
        </w:rPr>
        <w:sectPr>
          <w:footerReference r:id="rId69" w:type="default"/>
          <w:pgSz w:w="11906" w:h="16839"/>
          <w:pgMar w:top="1431" w:right="1785" w:bottom="1218" w:left="1785" w:header="0" w:footer="1056" w:gutter="0"/>
          <w:cols w:space="720" w:num="1"/>
        </w:sectPr>
      </w:pPr>
    </w:p>
    <w:p w14:paraId="41F2E533">
      <w:pPr>
        <w:spacing w:before="123" w:line="219" w:lineRule="auto"/>
        <w:ind w:left="2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技术部分</w:t>
      </w:r>
    </w:p>
    <w:p w14:paraId="314F1CA8">
      <w:pPr>
        <w:spacing w:before="182" w:line="221" w:lineRule="auto"/>
        <w:ind w:left="3452"/>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施工组织设计</w:t>
      </w:r>
    </w:p>
    <w:p w14:paraId="1E5E0CA0">
      <w:pPr>
        <w:spacing w:before="180" w:line="219" w:lineRule="auto"/>
        <w:ind w:left="27"/>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一、供应商应根据招标工程的具体情况，编制相应的施工组</w:t>
      </w:r>
      <w:r>
        <w:rPr>
          <w:rFonts w:ascii="宋体" w:hAnsi="宋体" w:eastAsia="宋体" w:cs="宋体"/>
          <w:b/>
          <w:bCs/>
          <w:color w:val="000000" w:themeColor="text1"/>
          <w:spacing w:val="-3"/>
          <w:sz w:val="24"/>
          <w:szCs w:val="24"/>
          <w14:textFill>
            <w14:solidFill>
              <w14:schemeClr w14:val="tx1"/>
            </w14:solidFill>
          </w14:textFill>
        </w:rPr>
        <w:t>织设计。</w:t>
      </w:r>
    </w:p>
    <w:p w14:paraId="04FE3838">
      <w:pPr>
        <w:spacing w:before="184" w:line="219" w:lineRule="auto"/>
        <w:ind w:left="27"/>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二、施工组织设计包括下列内容：</w:t>
      </w:r>
    </w:p>
    <w:p w14:paraId="57569D9B">
      <w:pPr>
        <w:spacing w:before="183" w:line="219" w:lineRule="auto"/>
        <w:ind w:left="41"/>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1、工程概况及特点</w:t>
      </w:r>
    </w:p>
    <w:p w14:paraId="5B580891">
      <w:pPr>
        <w:spacing w:before="183"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（1）工程建设概况</w:t>
      </w:r>
    </w:p>
    <w:p w14:paraId="737F7686">
      <w:pPr>
        <w:spacing w:before="183"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（2）工程设计特点</w:t>
      </w:r>
    </w:p>
    <w:p w14:paraId="036F3DD1">
      <w:pPr>
        <w:spacing w:before="183"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（3）结构设计特点</w:t>
      </w:r>
    </w:p>
    <w:p w14:paraId="7DFDC1E9">
      <w:pPr>
        <w:spacing w:before="184"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（4）设备安装设计特点</w:t>
      </w:r>
    </w:p>
    <w:p w14:paraId="6607DB26">
      <w:pPr>
        <w:spacing w:before="183"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（5）工程施工特点</w:t>
      </w:r>
    </w:p>
    <w:p w14:paraId="0EB54F6C">
      <w:pPr>
        <w:spacing w:before="183"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（6）建设地点特征</w:t>
      </w:r>
    </w:p>
    <w:p w14:paraId="0363D2FB">
      <w:pPr>
        <w:spacing w:before="183" w:line="220" w:lineRule="auto"/>
        <w:ind w:left="26"/>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2、施工准备工作计划</w:t>
      </w:r>
    </w:p>
    <w:p w14:paraId="36E35536">
      <w:pPr>
        <w:spacing w:before="182" w:line="220" w:lineRule="auto"/>
        <w:ind w:left="28"/>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3、施工方案</w:t>
      </w:r>
    </w:p>
    <w:p w14:paraId="086E0025">
      <w:pPr>
        <w:spacing w:before="182" w:line="220" w:lineRule="auto"/>
        <w:ind w:left="22"/>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4、工程施工进度计划</w:t>
      </w:r>
    </w:p>
    <w:p w14:paraId="614C8BC2">
      <w:pPr>
        <w:spacing w:before="182" w:line="219"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（1）施工流水作业横道图</w:t>
      </w:r>
    </w:p>
    <w:p w14:paraId="44F3DE00">
      <w:pPr>
        <w:spacing w:before="183" w:line="220" w:lineRule="auto"/>
        <w:ind w:left="3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（2）施工进度计划网络图</w:t>
      </w:r>
    </w:p>
    <w:p w14:paraId="025E193C">
      <w:pPr>
        <w:spacing w:before="182" w:line="219" w:lineRule="auto"/>
        <w:ind w:left="25"/>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上述两种图表，可选任意一种，但推荐做（2）</w:t>
      </w:r>
      <w:r>
        <w:rPr>
          <w:rFonts w:ascii="宋体" w:hAnsi="宋体" w:eastAsia="宋体" w:cs="宋体"/>
          <w:b/>
          <w:bCs/>
          <w:color w:val="000000" w:themeColor="text1"/>
          <w:spacing w:val="-3"/>
          <w:sz w:val="24"/>
          <w:szCs w:val="24"/>
          <w14:textFill>
            <w14:solidFill>
              <w14:schemeClr w14:val="tx1"/>
            </w14:solidFill>
          </w14:textFill>
        </w:rPr>
        <w:t>的图表形式</w:t>
      </w:r>
    </w:p>
    <w:p w14:paraId="0C6C08CA">
      <w:pPr>
        <w:spacing w:before="183" w:line="221" w:lineRule="auto"/>
        <w:ind w:left="25"/>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6、施工平面图</w:t>
      </w:r>
    </w:p>
    <w:p w14:paraId="0AFFE0EE">
      <w:pPr>
        <w:spacing w:before="181" w:line="219" w:lineRule="auto"/>
        <w:ind w:left="29"/>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7、劳动力、材料、施工机械设备等需要量计划</w:t>
      </w:r>
    </w:p>
    <w:p w14:paraId="055F921B">
      <w:pPr>
        <w:spacing w:before="184" w:line="220" w:lineRule="auto"/>
        <w:ind w:left="2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8、质量保证措施和保证体系</w:t>
      </w:r>
    </w:p>
    <w:p w14:paraId="0DD73B47">
      <w:pPr>
        <w:spacing w:before="182" w:line="220" w:lineRule="auto"/>
        <w:ind w:left="2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9、工期保证措施和保证体系</w:t>
      </w:r>
    </w:p>
    <w:p w14:paraId="15CD77B8">
      <w:pPr>
        <w:spacing w:before="182" w:line="220" w:lineRule="auto"/>
        <w:ind w:left="2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8、安全保证措施和保证体系</w:t>
      </w:r>
    </w:p>
    <w:p w14:paraId="6F0C5822">
      <w:pPr>
        <w:spacing w:before="182" w:line="219" w:lineRule="auto"/>
        <w:ind w:left="24"/>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9、现场文明施工措施</w:t>
      </w:r>
    </w:p>
    <w:p w14:paraId="5CA643D6">
      <w:pPr>
        <w:spacing w:before="183" w:line="220" w:lineRule="auto"/>
        <w:ind w:left="41"/>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10、施工现场扬尘防治方案</w:t>
      </w:r>
    </w:p>
    <w:p w14:paraId="46D0D43A">
      <w:pPr>
        <w:spacing w:before="181" w:line="219" w:lineRule="auto"/>
        <w:ind w:left="23"/>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注：以上内容中若需要表格请供应商自行编制。</w:t>
      </w:r>
    </w:p>
    <w:p w14:paraId="1E549093">
      <w:pPr>
        <w:spacing w:line="219" w:lineRule="auto"/>
        <w:rPr>
          <w:rFonts w:ascii="宋体" w:hAnsi="宋体" w:eastAsia="宋体" w:cs="宋体"/>
          <w:color w:val="000000" w:themeColor="text1"/>
          <w:sz w:val="24"/>
          <w:szCs w:val="24"/>
          <w14:textFill>
            <w14:solidFill>
              <w14:schemeClr w14:val="tx1"/>
            </w14:solidFill>
          </w14:textFill>
        </w:rPr>
        <w:sectPr>
          <w:footerReference r:id="rId70" w:type="default"/>
          <w:pgSz w:w="11906" w:h="16839"/>
          <w:pgMar w:top="1431" w:right="1785" w:bottom="1218" w:left="1785" w:header="0" w:footer="1056" w:gutter="0"/>
          <w:cols w:space="720" w:num="1"/>
        </w:sectPr>
      </w:pPr>
    </w:p>
    <w:p w14:paraId="74CCB1BD">
      <w:pPr>
        <w:spacing w:before="123" w:line="219" w:lineRule="auto"/>
        <w:ind w:left="2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经济部分</w:t>
      </w:r>
    </w:p>
    <w:p w14:paraId="53BBBCAF">
      <w:pPr>
        <w:spacing w:before="183" w:line="219" w:lineRule="auto"/>
        <w:ind w:left="28"/>
        <w:outlineLvl w:val="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3、经济部分</w:t>
      </w:r>
    </w:p>
    <w:p w14:paraId="1E6380F7">
      <w:pPr>
        <w:spacing w:before="103" w:line="218"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3.1、工程项目总报价</w:t>
      </w:r>
    </w:p>
    <w:p w14:paraId="4A5C6AB0">
      <w:pPr>
        <w:spacing w:before="184" w:line="218"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3.2、分类分项工程量清单计价表（建筑）</w:t>
      </w:r>
    </w:p>
    <w:p w14:paraId="4C1EB4A9">
      <w:pPr>
        <w:spacing w:before="182" w:line="218"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3.3、分类分项工程量清单计价表（安装）</w:t>
      </w:r>
    </w:p>
    <w:p w14:paraId="45EE1A43">
      <w:pPr>
        <w:spacing w:before="184" w:line="220"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3.4、其他项目清单</w:t>
      </w:r>
    </w:p>
    <w:p w14:paraId="125C24B3">
      <w:pPr>
        <w:spacing w:before="180" w:line="220"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3.5、措施项目清单</w:t>
      </w:r>
    </w:p>
    <w:p w14:paraId="591C9F36">
      <w:pPr>
        <w:spacing w:before="182" w:line="219" w:lineRule="auto"/>
        <w:ind w:left="2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3.6、零星工程项目清单</w:t>
      </w:r>
    </w:p>
    <w:sectPr>
      <w:footerReference r:id="rId71" w:type="default"/>
      <w:pgSz w:w="11906" w:h="16839"/>
      <w:pgMar w:top="1431" w:right="1785" w:bottom="1218" w:left="1785" w:header="0" w:footer="105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3045DC6-2895-4B38-A0A7-37B86F770C87}"/>
  </w:font>
  <w:font w:name="黑体">
    <w:panose1 w:val="02010609060101010101"/>
    <w:charset w:val="86"/>
    <w:family w:val="auto"/>
    <w:pitch w:val="default"/>
    <w:sig w:usb0="800002BF" w:usb1="38CF7CFA" w:usb2="00000016" w:usb3="00000000" w:csb0="00040001" w:csb1="00000000"/>
    <w:embedRegular r:id="rId2" w:fontKey="{9656AC9F-01FE-424C-AFAD-8F129CE825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C88F69A-B191-4856-9959-D32B5BD1BB11}"/>
  </w:font>
  <w:font w:name="方正仿宋_GB18030">
    <w:panose1 w:val="02000000000000000000"/>
    <w:charset w:val="86"/>
    <w:family w:val="auto"/>
    <w:pitch w:val="default"/>
    <w:sig w:usb0="00000001" w:usb1="08000000" w:usb2="00000000" w:usb3="00000000" w:csb0="00040000" w:csb1="00000000"/>
    <w:embedRegular r:id="rId4" w:fontKey="{760BCA94-ABF7-4CC3-AACC-8C67D9ACF68D}"/>
  </w:font>
  <w:font w:name="仿宋">
    <w:panose1 w:val="02010609060101010101"/>
    <w:charset w:val="86"/>
    <w:family w:val="auto"/>
    <w:pitch w:val="default"/>
    <w:sig w:usb0="800002BF" w:usb1="38CF7CFA" w:usb2="00000016" w:usb3="00000000" w:csb0="00040001" w:csb1="00000000"/>
    <w:embedRegular r:id="rId5" w:fontKey="{C1758F33-DC74-4240-BFD0-D98D00BB94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3BFCC">
    <w:pPr>
      <w:spacing w:line="168" w:lineRule="auto"/>
      <w:ind w:left="4360"/>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B4E74">
    <w:pPr>
      <w:spacing w:line="176" w:lineRule="auto"/>
      <w:ind w:left="4072"/>
      <w:rPr>
        <w:rFonts w:ascii="Calibri" w:hAnsi="Calibri" w:eastAsia="Calibri" w:cs="Calibri"/>
        <w:sz w:val="20"/>
        <w:szCs w:val="20"/>
      </w:rPr>
    </w:pPr>
    <w:r>
      <w:rPr>
        <w:rFonts w:ascii="Calibri" w:hAnsi="Calibri" w:eastAsia="Calibri" w:cs="Calibri"/>
        <w:spacing w:val="-2"/>
        <w:sz w:val="20"/>
        <w:szCs w:val="20"/>
      </w:rPr>
      <w:t>24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508B">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42B43">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0E77">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2CC3F">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7DEE2">
    <w:pPr>
      <w:spacing w:line="176"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ABE2">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D0C3">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103AB">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75E3">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6551">
    <w:pPr>
      <w:spacing w:line="179" w:lineRule="auto"/>
      <w:ind w:left="4344"/>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1685B">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08DB">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7B3E">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A7DDD">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BB37">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B751">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31A2C">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88CC7">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AFF6B">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57D5">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91576">
    <w:pPr>
      <w:spacing w:line="179" w:lineRule="auto"/>
      <w:ind w:left="4912"/>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C932">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D099">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5C479">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BCBE">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A5EE">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180BC">
    <w:pPr>
      <w:spacing w:line="176" w:lineRule="auto"/>
      <w:ind w:left="410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12F9">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03879">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66F7">
    <w:pPr>
      <w:spacing w:line="176" w:lineRule="auto"/>
      <w:ind w:left="41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D0A0">
    <w:pPr>
      <w:spacing w:line="176" w:lineRule="auto"/>
      <w:ind w:left="41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2E0F5">
    <w:pPr>
      <w:spacing w:line="179" w:lineRule="auto"/>
      <w:ind w:left="4351"/>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5A5A">
    <w:pPr>
      <w:spacing w:line="176" w:lineRule="auto"/>
      <w:ind w:left="41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60CEB">
    <w:pPr>
      <w:spacing w:line="173" w:lineRule="auto"/>
      <w:ind w:left="41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58E5A">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AD9CA">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0BB7">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E72EC">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704C">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F2168">
    <w:pPr>
      <w:spacing w:line="176" w:lineRule="auto"/>
      <w:ind w:left="41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1D4C5">
    <w:pPr>
      <w:spacing w:line="176" w:lineRule="auto"/>
      <w:ind w:left="41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7F0">
    <w:pPr>
      <w:spacing w:line="176" w:lineRule="auto"/>
      <w:ind w:left="41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2FE1">
    <w:pPr>
      <w:spacing w:line="179" w:lineRule="auto"/>
      <w:ind w:left="42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D42F">
    <w:pPr>
      <w:spacing w:line="176" w:lineRule="auto"/>
      <w:ind w:left="4071"/>
      <w:rPr>
        <w:rFonts w:ascii="Calibri" w:hAnsi="Calibri" w:eastAsia="Calibri" w:cs="Calibri"/>
        <w:sz w:val="20"/>
        <w:szCs w:val="20"/>
      </w:rPr>
    </w:pPr>
    <w:r>
      <w:rPr>
        <w:rFonts w:ascii="Calibri" w:hAnsi="Calibri" w:eastAsia="Calibri" w:cs="Calibri"/>
        <w:spacing w:val="-2"/>
        <w:sz w:val="20"/>
        <w:szCs w:val="20"/>
      </w:rPr>
      <w:t>64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144D1">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FC80">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F63A">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5FB3">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58CE">
    <w:pPr>
      <w:spacing w:line="176" w:lineRule="auto"/>
      <w:ind w:left="41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2CBB">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D99C0">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48008">
    <w:pPr>
      <w:spacing w:line="176" w:lineRule="auto"/>
      <w:ind w:left="418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7A2B">
    <w:pPr>
      <w:spacing w:line="176" w:lineRule="auto"/>
      <w:ind w:left="424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AE23F">
    <w:pPr>
      <w:spacing w:line="179" w:lineRule="auto"/>
      <w:ind w:left="42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42D16">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63C4A">
    <w:pPr>
      <w:spacing w:line="173"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7C1E4">
    <w:pPr>
      <w:spacing w:line="176" w:lineRule="auto"/>
      <w:ind w:left="41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350AC">
    <w:pPr>
      <w:spacing w:line="173" w:lineRule="auto"/>
      <w:ind w:left="41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7ADC">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64B7">
    <w:pPr>
      <w:spacing w:line="176" w:lineRule="auto"/>
      <w:ind w:left="40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F6B5">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6D33">
    <w:pPr>
      <w:spacing w:line="176"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4C5C">
    <w:pPr>
      <w:spacing w:line="179" w:lineRule="auto"/>
      <w:ind w:left="428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EA3C1">
    <w:pPr>
      <w:spacing w:line="179" w:lineRule="auto"/>
      <w:ind w:left="42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F5839">
    <w:pPr>
      <w:spacing w:line="179" w:lineRule="auto"/>
      <w:ind w:left="42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7A6E66"/>
    <w:rsid w:val="026B3007"/>
    <w:rsid w:val="03491AC1"/>
    <w:rsid w:val="045D52C7"/>
    <w:rsid w:val="04C02BDD"/>
    <w:rsid w:val="050B0C29"/>
    <w:rsid w:val="05BA474E"/>
    <w:rsid w:val="09C37BCC"/>
    <w:rsid w:val="0F6E05DA"/>
    <w:rsid w:val="114809B7"/>
    <w:rsid w:val="124243B3"/>
    <w:rsid w:val="14210222"/>
    <w:rsid w:val="1642631D"/>
    <w:rsid w:val="18C62AC4"/>
    <w:rsid w:val="1F046865"/>
    <w:rsid w:val="211663DC"/>
    <w:rsid w:val="2DFD4EB1"/>
    <w:rsid w:val="360B71AD"/>
    <w:rsid w:val="3F830C89"/>
    <w:rsid w:val="414A08B5"/>
    <w:rsid w:val="42817382"/>
    <w:rsid w:val="438E1499"/>
    <w:rsid w:val="4470084A"/>
    <w:rsid w:val="45671855"/>
    <w:rsid w:val="46582E6F"/>
    <w:rsid w:val="4D951A75"/>
    <w:rsid w:val="4F206BFB"/>
    <w:rsid w:val="4F5E0F7B"/>
    <w:rsid w:val="559A2072"/>
    <w:rsid w:val="576328F7"/>
    <w:rsid w:val="5EC96260"/>
    <w:rsid w:val="60D07D7A"/>
    <w:rsid w:val="672030DD"/>
    <w:rsid w:val="67A930D3"/>
    <w:rsid w:val="6B26039F"/>
    <w:rsid w:val="758205BE"/>
    <w:rsid w:val="77636E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9" Type="http://schemas.openxmlformats.org/officeDocument/2006/relationships/fontTable" Target="fontTable.xml"/><Relationship Id="rId88" Type="http://schemas.openxmlformats.org/officeDocument/2006/relationships/customXml" Target="../customXml/item1.xml"/><Relationship Id="rId87" Type="http://schemas.openxmlformats.org/officeDocument/2006/relationships/image" Target="media/image15.png"/><Relationship Id="rId86" Type="http://schemas.openxmlformats.org/officeDocument/2006/relationships/image" Target="media/image14.png"/><Relationship Id="rId85" Type="http://schemas.openxmlformats.org/officeDocument/2006/relationships/image" Target="media/image13.png"/><Relationship Id="rId84" Type="http://schemas.openxmlformats.org/officeDocument/2006/relationships/image" Target="media/image12.png"/><Relationship Id="rId83" Type="http://schemas.openxmlformats.org/officeDocument/2006/relationships/image" Target="media/image11.png"/><Relationship Id="rId82" Type="http://schemas.openxmlformats.org/officeDocument/2006/relationships/image" Target="media/image10.png"/><Relationship Id="rId81" Type="http://schemas.openxmlformats.org/officeDocument/2006/relationships/image" Target="media/image9.png"/><Relationship Id="rId80" Type="http://schemas.openxmlformats.org/officeDocument/2006/relationships/image" Target="media/image8.png"/><Relationship Id="rId8" Type="http://schemas.openxmlformats.org/officeDocument/2006/relationships/footer" Target="footer4.xml"/><Relationship Id="rId79" Type="http://schemas.openxmlformats.org/officeDocument/2006/relationships/image" Target="media/image7.png"/><Relationship Id="rId78" Type="http://schemas.openxmlformats.org/officeDocument/2006/relationships/image" Target="media/image6.png"/><Relationship Id="rId77" Type="http://schemas.openxmlformats.org/officeDocument/2006/relationships/image" Target="media/image5.png"/><Relationship Id="rId76" Type="http://schemas.openxmlformats.org/officeDocument/2006/relationships/image" Target="media/image4.png"/><Relationship Id="rId75" Type="http://schemas.openxmlformats.org/officeDocument/2006/relationships/image" Target="media/image3.png"/><Relationship Id="rId74" Type="http://schemas.openxmlformats.org/officeDocument/2006/relationships/image" Target="media/image2.png"/><Relationship Id="rId73" Type="http://schemas.openxmlformats.org/officeDocument/2006/relationships/image" Target="media/image1.png"/><Relationship Id="rId72" Type="http://schemas.openxmlformats.org/officeDocument/2006/relationships/theme" Target="theme/theme1.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26182</Words>
  <Characters>27714</Characters>
  <TotalTime>12</TotalTime>
  <ScaleCrop>false</ScaleCrop>
  <LinksUpToDate>false</LinksUpToDate>
  <CharactersWithSpaces>27854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2025-01-03T15:18:00Z</dcterms:created>
  <dc:creator>Adore</dc:creator>
  <cp:lastModifiedBy>水玉</cp:lastModifiedBy>
  <dcterms:modified xsi:type="dcterms:W3CDTF">2025-06-23T11:11:32Z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2025-06-20T11:35:00Z</vt:filetime>
  </property>
  <property fmtid="{D5CDD505-2E9C-101B-9397-08002B2CF9AE}" pid="4" name="KSOProductBuildVer">
    <vt:lpwstr>2052-12.1.0.21541</vt:lpwstr>
  </property>
  <property fmtid="{D5CDD505-2E9C-101B-9397-08002B2CF9AE}" pid="5" name="ICV">
    <vt:lpwstr>66A96E51B89B484DAC4CC0239EA4CDC4_13</vt:lpwstr>
  </property>
  <property fmtid="{D5CDD505-2E9C-101B-9397-08002B2CF9AE}" pid="6" name="KSOTemplateDocerSaveRecord">
    <vt:lpwstr>eyJoZGlkIjoiMTY5MDMxN2E4NjIzM2EyOTBjMTU0ODY1ZWFmMjc4NDUiLCJ1c2VySWQiOiI1NTExNzY2NjkifQ==</vt:lpwstr>
  </property>
</Properties>
</file>